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B0AFB" w14:textId="77777777" w:rsidR="00171A96" w:rsidRDefault="00171A96">
      <w:pPr>
        <w:rPr>
          <w:rFonts w:ascii="Arial" w:hAnsi="Arial" w:cs="Arial"/>
          <w:sz w:val="20"/>
          <w:szCs w:val="20"/>
        </w:rPr>
      </w:pPr>
    </w:p>
    <w:p w14:paraId="6EBBC65C" w14:textId="77777777" w:rsidR="00563302" w:rsidRDefault="00563302" w:rsidP="00EC3106">
      <w:pPr>
        <w:rPr>
          <w:rFonts w:ascii="Arial" w:hAnsi="Arial" w:cs="Arial"/>
          <w:b/>
        </w:rPr>
      </w:pPr>
      <w:bookmarkStart w:id="0" w:name="_GoBack"/>
      <w:bookmarkEnd w:id="0"/>
    </w:p>
    <w:p w14:paraId="695A9264" w14:textId="77777777" w:rsidR="00FB0965" w:rsidRDefault="00FB0965">
      <w:pPr>
        <w:rPr>
          <w:rFonts w:ascii="Arial" w:hAnsi="Arial" w:cs="Arial"/>
        </w:rPr>
      </w:pPr>
      <w:r>
        <w:rPr>
          <w:rFonts w:ascii="Arial" w:hAnsi="Arial" w:cs="Arial"/>
          <w:b/>
        </w:rPr>
        <w:t>PUBLIC CONSULTATION ON ELECTROMAGNETIC FIELDS AT WORK</w:t>
      </w:r>
      <w:r w:rsidR="00171A96">
        <w:rPr>
          <w:rFonts w:ascii="Arial" w:hAnsi="Arial" w:cs="Arial"/>
          <w:b/>
        </w:rPr>
        <w:br/>
      </w:r>
    </w:p>
    <w:p w14:paraId="3BA09A28" w14:textId="52AEF3F3" w:rsidR="00171A96" w:rsidRPr="004075F8" w:rsidRDefault="00FB0965">
      <w:pPr>
        <w:rPr>
          <w:rFonts w:ascii="Arial" w:hAnsi="Arial" w:cs="Arial"/>
          <w:sz w:val="20"/>
          <w:szCs w:val="20"/>
        </w:rPr>
      </w:pPr>
      <w:r>
        <w:rPr>
          <w:rFonts w:ascii="Arial" w:hAnsi="Arial" w:cs="Arial"/>
        </w:rPr>
        <w:t xml:space="preserve">Draft MCA Guidance on </w:t>
      </w:r>
      <w:r w:rsidR="00171A96">
        <w:rPr>
          <w:rFonts w:ascii="Arial" w:hAnsi="Arial" w:cs="Arial"/>
        </w:rPr>
        <w:t>t</w:t>
      </w:r>
      <w:r w:rsidR="00171A96" w:rsidRPr="00EC3106">
        <w:rPr>
          <w:rFonts w:ascii="Arial" w:hAnsi="Arial" w:cs="Arial"/>
        </w:rPr>
        <w:t xml:space="preserve">he </w:t>
      </w:r>
      <w:r>
        <w:rPr>
          <w:rFonts w:ascii="Arial" w:hAnsi="Arial" w:cs="Arial"/>
        </w:rPr>
        <w:t>Merchant Shipping and Fishing Vessels (Health and Safety) (Electro-magnetic fields) Regulations 2016</w:t>
      </w:r>
    </w:p>
    <w:p w14:paraId="1B46C5E1" w14:textId="77777777" w:rsidR="00171A96" w:rsidRDefault="00171A96" w:rsidP="00193219">
      <w:pPr>
        <w:rPr>
          <w:rFonts w:ascii="Arial" w:hAnsi="Arial" w:cs="Arial"/>
          <w:b/>
        </w:rPr>
      </w:pPr>
    </w:p>
    <w:p w14:paraId="0521F7F2" w14:textId="77777777" w:rsidR="00171A96" w:rsidRPr="00E27FDC" w:rsidRDefault="00171A96" w:rsidP="00193219">
      <w:pPr>
        <w:rPr>
          <w:rFonts w:ascii="Arial" w:hAnsi="Arial" w:cs="Arial"/>
          <w:b/>
        </w:rPr>
      </w:pPr>
      <w:r w:rsidRPr="00E27FDC">
        <w:rPr>
          <w:rFonts w:ascii="Arial" w:hAnsi="Arial" w:cs="Arial"/>
          <w:b/>
        </w:rPr>
        <w:t>What does this guidance contain?</w:t>
      </w:r>
    </w:p>
    <w:p w14:paraId="0331C307" w14:textId="77777777" w:rsidR="00171A96" w:rsidRPr="004075F8" w:rsidRDefault="00171A96">
      <w:pPr>
        <w:rPr>
          <w:rFonts w:ascii="Arial" w:hAnsi="Arial" w:cs="Arial"/>
          <w:sz w:val="20"/>
          <w:szCs w:val="20"/>
        </w:rPr>
      </w:pPr>
    </w:p>
    <w:p w14:paraId="27139B4B" w14:textId="71CE23F9" w:rsidR="00171A96" w:rsidRPr="00D56155" w:rsidRDefault="00171A96" w:rsidP="00B63A79">
      <w:pPr>
        <w:rPr>
          <w:rFonts w:ascii="Arial" w:hAnsi="Arial" w:cs="Arial"/>
        </w:rPr>
      </w:pPr>
      <w:r w:rsidRPr="00D56155">
        <w:rPr>
          <w:rFonts w:ascii="Arial" w:hAnsi="Arial" w:cs="Arial"/>
        </w:rPr>
        <w:t xml:space="preserve">Information to help you as a </w:t>
      </w:r>
      <w:proofErr w:type="spellStart"/>
      <w:r>
        <w:rPr>
          <w:rFonts w:ascii="Arial" w:hAnsi="Arial" w:cs="Arial"/>
        </w:rPr>
        <w:t>shipowner</w:t>
      </w:r>
      <w:proofErr w:type="spellEnd"/>
      <w:r w:rsidRPr="00D56155">
        <w:rPr>
          <w:rFonts w:ascii="Arial" w:hAnsi="Arial" w:cs="Arial"/>
        </w:rPr>
        <w:t xml:space="preserve">: </w:t>
      </w:r>
    </w:p>
    <w:p w14:paraId="3639451F" w14:textId="77777777" w:rsidR="00171A96" w:rsidRPr="004075F8" w:rsidRDefault="00171A96">
      <w:pPr>
        <w:rPr>
          <w:rFonts w:ascii="Arial" w:hAnsi="Arial" w:cs="Arial"/>
          <w:sz w:val="20"/>
          <w:szCs w:val="20"/>
        </w:rPr>
      </w:pPr>
    </w:p>
    <w:p w14:paraId="4E1D7B92" w14:textId="77777777" w:rsidR="00171A96" w:rsidRPr="004C07CE" w:rsidRDefault="00171A96" w:rsidP="00B63A79">
      <w:pPr>
        <w:pStyle w:val="ListParagraph"/>
        <w:numPr>
          <w:ilvl w:val="0"/>
          <w:numId w:val="32"/>
        </w:numPr>
        <w:rPr>
          <w:rFonts w:ascii="Arial" w:hAnsi="Arial" w:cs="Arial"/>
          <w:lang w:eastAsia="en-GB"/>
        </w:rPr>
      </w:pPr>
      <w:r w:rsidRPr="004C07CE">
        <w:rPr>
          <w:rFonts w:ascii="Arial" w:hAnsi="Arial" w:cs="Arial"/>
          <w:lang w:eastAsia="en-GB"/>
        </w:rPr>
        <w:t xml:space="preserve">decide what you may need to do to protect </w:t>
      </w:r>
      <w:r>
        <w:rPr>
          <w:rFonts w:ascii="Arial" w:hAnsi="Arial" w:cs="Arial"/>
          <w:lang w:eastAsia="en-GB"/>
        </w:rPr>
        <w:t>seafarers</w:t>
      </w:r>
      <w:r w:rsidRPr="004C07CE">
        <w:rPr>
          <w:rFonts w:ascii="Arial" w:hAnsi="Arial" w:cs="Arial"/>
          <w:lang w:eastAsia="en-GB"/>
        </w:rPr>
        <w:t xml:space="preserve"> from the risk arising from exposure to electromagnetic fields (EMFs),</w:t>
      </w:r>
    </w:p>
    <w:p w14:paraId="7C768D3E" w14:textId="77777777" w:rsidR="00171A96" w:rsidRPr="004C07CE" w:rsidRDefault="00171A96" w:rsidP="00B63A79">
      <w:pPr>
        <w:pStyle w:val="ListParagraph"/>
        <w:numPr>
          <w:ilvl w:val="0"/>
          <w:numId w:val="32"/>
        </w:numPr>
        <w:rPr>
          <w:rFonts w:ascii="Arial" w:hAnsi="Arial" w:cs="Arial"/>
          <w:lang w:eastAsia="en-GB"/>
        </w:rPr>
      </w:pPr>
      <w:r w:rsidRPr="004C07CE">
        <w:rPr>
          <w:rFonts w:ascii="Arial" w:hAnsi="Arial" w:cs="Arial"/>
          <w:lang w:eastAsia="en-GB"/>
        </w:rPr>
        <w:t xml:space="preserve">understand what you need to do to comply with </w:t>
      </w:r>
      <w:r>
        <w:rPr>
          <w:rFonts w:ascii="Arial" w:hAnsi="Arial" w:cs="Arial"/>
          <w:lang w:eastAsia="en-GB"/>
        </w:rPr>
        <w:t>the Merchant Shipping and Fishing Vessels (Health and Safety at Work) (</w:t>
      </w:r>
      <w:r w:rsidRPr="004C07CE">
        <w:rPr>
          <w:rFonts w:ascii="Arial" w:hAnsi="Arial" w:cs="Arial"/>
          <w:lang w:eastAsia="en-GB"/>
        </w:rPr>
        <w:t>Control of Electromagnetic Fields at Work</w:t>
      </w:r>
      <w:r>
        <w:rPr>
          <w:rFonts w:ascii="Arial" w:hAnsi="Arial" w:cs="Arial"/>
          <w:lang w:eastAsia="en-GB"/>
        </w:rPr>
        <w:t>)</w:t>
      </w:r>
      <w:r w:rsidRPr="004C07CE">
        <w:rPr>
          <w:rFonts w:ascii="Arial" w:hAnsi="Arial" w:cs="Arial"/>
          <w:lang w:eastAsia="en-GB"/>
        </w:rPr>
        <w:t xml:space="preserve"> Regulations 2016,</w:t>
      </w:r>
    </w:p>
    <w:p w14:paraId="338AE6F8" w14:textId="77777777" w:rsidR="00171A96" w:rsidRPr="004C07CE" w:rsidRDefault="00171A96" w:rsidP="004075F8">
      <w:pPr>
        <w:pStyle w:val="ListParagraph"/>
        <w:numPr>
          <w:ilvl w:val="0"/>
          <w:numId w:val="32"/>
        </w:numPr>
        <w:rPr>
          <w:rFonts w:ascii="Arial" w:hAnsi="Arial" w:cs="Arial"/>
          <w:lang w:eastAsia="en-GB"/>
        </w:rPr>
      </w:pPr>
      <w:r w:rsidRPr="004C07CE">
        <w:rPr>
          <w:rFonts w:ascii="Arial" w:hAnsi="Arial" w:cs="Arial"/>
          <w:lang w:eastAsia="en-GB"/>
        </w:rPr>
        <w:t xml:space="preserve"> identify if EMFs in your workplace could be hazardous and if so, if there could be any risk of harm, and</w:t>
      </w:r>
    </w:p>
    <w:p w14:paraId="07A7441F" w14:textId="77777777" w:rsidR="00171A96" w:rsidRPr="004C07CE" w:rsidRDefault="00171A96" w:rsidP="00D73D80">
      <w:pPr>
        <w:pStyle w:val="ListParagraph"/>
        <w:numPr>
          <w:ilvl w:val="0"/>
          <w:numId w:val="32"/>
        </w:numPr>
        <w:rPr>
          <w:rFonts w:ascii="Arial" w:hAnsi="Arial" w:cs="Arial"/>
          <w:lang w:eastAsia="en-GB"/>
        </w:rPr>
      </w:pPr>
      <w:proofErr w:type="gramStart"/>
      <w:r w:rsidRPr="004C07CE">
        <w:rPr>
          <w:rFonts w:ascii="Arial" w:hAnsi="Arial" w:cs="Arial"/>
          <w:lang w:eastAsia="en-GB"/>
        </w:rPr>
        <w:t>assess</w:t>
      </w:r>
      <w:proofErr w:type="gramEnd"/>
      <w:r w:rsidRPr="004C07CE">
        <w:rPr>
          <w:rFonts w:ascii="Arial" w:hAnsi="Arial" w:cs="Arial"/>
          <w:lang w:eastAsia="en-GB"/>
        </w:rPr>
        <w:t xml:space="preserve"> and control any risks from EMFs in the workplace.</w:t>
      </w:r>
    </w:p>
    <w:p w14:paraId="3C681EDA" w14:textId="77777777" w:rsidR="00171A96" w:rsidRPr="00D56155" w:rsidRDefault="00171A96" w:rsidP="00B63A79">
      <w:pPr>
        <w:rPr>
          <w:rFonts w:ascii="Arial" w:hAnsi="Arial" w:cs="Arial"/>
        </w:rPr>
      </w:pPr>
      <w:r w:rsidRPr="00D56155">
        <w:rPr>
          <w:rFonts w:ascii="Arial" w:hAnsi="Arial" w:cs="Arial"/>
        </w:rPr>
        <w:t xml:space="preserve">It will also be useful to </w:t>
      </w:r>
      <w:r>
        <w:rPr>
          <w:rFonts w:ascii="Arial" w:hAnsi="Arial" w:cs="Arial"/>
        </w:rPr>
        <w:t xml:space="preserve">safety officers and safety representatives and </w:t>
      </w:r>
      <w:r w:rsidRPr="00D56155">
        <w:rPr>
          <w:rFonts w:ascii="Arial" w:hAnsi="Arial" w:cs="Arial"/>
        </w:rPr>
        <w:t>others with responsibility for health and safety</w:t>
      </w:r>
      <w:r>
        <w:rPr>
          <w:rFonts w:ascii="Arial" w:hAnsi="Arial" w:cs="Arial"/>
        </w:rPr>
        <w:t>.</w:t>
      </w:r>
      <w:r w:rsidRPr="00D56155">
        <w:rPr>
          <w:rFonts w:ascii="Arial" w:hAnsi="Arial" w:cs="Arial"/>
        </w:rPr>
        <w:t xml:space="preserve"> </w:t>
      </w:r>
    </w:p>
    <w:p w14:paraId="01747813" w14:textId="77777777" w:rsidR="00171A96" w:rsidRPr="004075F8" w:rsidRDefault="00171A96">
      <w:pPr>
        <w:rPr>
          <w:rFonts w:ascii="Arial" w:hAnsi="Arial" w:cs="Arial"/>
          <w:sz w:val="20"/>
          <w:szCs w:val="20"/>
        </w:rPr>
      </w:pPr>
    </w:p>
    <w:p w14:paraId="6C2F3370" w14:textId="77777777" w:rsidR="00171A96" w:rsidRDefault="00171A96" w:rsidP="00D73D80">
      <w:pPr>
        <w:rPr>
          <w:rFonts w:ascii="Arial" w:hAnsi="Arial" w:cs="Arial"/>
          <w:b/>
        </w:rPr>
      </w:pPr>
    </w:p>
    <w:p w14:paraId="69D534EA" w14:textId="77777777" w:rsidR="00171A96" w:rsidRPr="00D73D80" w:rsidRDefault="00171A96" w:rsidP="00D73D80">
      <w:pPr>
        <w:rPr>
          <w:rFonts w:ascii="Arial" w:hAnsi="Arial" w:cs="Arial"/>
          <w:b/>
        </w:rPr>
      </w:pPr>
      <w:r w:rsidRPr="00D73D80">
        <w:rPr>
          <w:rFonts w:ascii="Arial" w:hAnsi="Arial" w:cs="Arial"/>
          <w:b/>
        </w:rPr>
        <w:t>Note:</w:t>
      </w:r>
    </w:p>
    <w:p w14:paraId="335BE9AC" w14:textId="4BA516FD" w:rsidR="00171A96" w:rsidRPr="009940C4" w:rsidRDefault="00171A96" w:rsidP="00B63A79">
      <w:pPr>
        <w:rPr>
          <w:rFonts w:ascii="Arial" w:hAnsi="Arial" w:cs="Arial"/>
          <w:color w:val="943634" w:themeColor="accent2" w:themeShade="BF"/>
        </w:rPr>
      </w:pPr>
      <w:r w:rsidRPr="00D411F9">
        <w:rPr>
          <w:rFonts w:ascii="Arial" w:hAnsi="Arial" w:cs="Arial"/>
          <w:b/>
        </w:rPr>
        <w:t xml:space="preserve">Whilst </w:t>
      </w:r>
      <w:r>
        <w:rPr>
          <w:rFonts w:ascii="Arial" w:hAnsi="Arial" w:cs="Arial"/>
          <w:b/>
        </w:rPr>
        <w:t>shipowners</w:t>
      </w:r>
      <w:r w:rsidRPr="00D411F9">
        <w:rPr>
          <w:rFonts w:ascii="Arial" w:hAnsi="Arial" w:cs="Arial"/>
          <w:b/>
        </w:rPr>
        <w:t xml:space="preserve"> will now have to assess </w:t>
      </w:r>
      <w:r>
        <w:rPr>
          <w:rFonts w:ascii="Arial" w:hAnsi="Arial" w:cs="Arial"/>
          <w:b/>
        </w:rPr>
        <w:t>seafarers</w:t>
      </w:r>
      <w:r w:rsidRPr="00D411F9">
        <w:rPr>
          <w:rFonts w:ascii="Arial" w:hAnsi="Arial" w:cs="Arial"/>
          <w:b/>
        </w:rPr>
        <w:t>’ exposure to EMFs, the majority will not need to take any additional action to reduce the risk from EMF</w:t>
      </w:r>
      <w:r w:rsidRPr="004833B9">
        <w:rPr>
          <w:rFonts w:ascii="Arial" w:hAnsi="Arial" w:cs="Arial"/>
        </w:rPr>
        <w:t>. This is because either the levels of EMF are below Action Levels stated in the Regulations</w:t>
      </w:r>
      <w:r w:rsidRPr="00DA4443">
        <w:rPr>
          <w:rFonts w:ascii="Arial" w:hAnsi="Arial" w:cs="Arial"/>
        </w:rPr>
        <w:t xml:space="preserve">, and detailed later in this </w:t>
      </w:r>
      <w:r w:rsidR="001C6562">
        <w:rPr>
          <w:rFonts w:ascii="Arial" w:hAnsi="Arial" w:cs="Arial"/>
        </w:rPr>
        <w:t>guidance</w:t>
      </w:r>
      <w:r w:rsidRPr="004833B9">
        <w:rPr>
          <w:rFonts w:ascii="Arial" w:hAnsi="Arial" w:cs="Arial"/>
        </w:rPr>
        <w:t xml:space="preserve">, </w:t>
      </w:r>
      <w:r w:rsidRPr="00DA4443">
        <w:rPr>
          <w:rFonts w:ascii="Arial" w:hAnsi="Arial" w:cs="Arial"/>
        </w:rPr>
        <w:t xml:space="preserve">and </w:t>
      </w:r>
      <w:r>
        <w:rPr>
          <w:rFonts w:ascii="Arial" w:hAnsi="Arial" w:cs="Arial"/>
        </w:rPr>
        <w:t>where seafarers</w:t>
      </w:r>
      <w:r w:rsidRPr="00DA4443">
        <w:rPr>
          <w:rFonts w:ascii="Arial" w:hAnsi="Arial" w:cs="Arial"/>
        </w:rPr>
        <w:t xml:space="preserve"> may be exposed to higher levels of EMFs</w:t>
      </w:r>
      <w:r>
        <w:rPr>
          <w:rFonts w:ascii="Arial" w:hAnsi="Arial" w:cs="Arial"/>
        </w:rPr>
        <w:t>, shipowners or employers</w:t>
      </w:r>
      <w:r w:rsidRPr="00DA4443">
        <w:rPr>
          <w:rFonts w:ascii="Arial" w:hAnsi="Arial" w:cs="Arial"/>
        </w:rPr>
        <w:t xml:space="preserve"> should already assess and manage the associated risks</w:t>
      </w:r>
      <w:r w:rsidRPr="004833B9">
        <w:rPr>
          <w:rFonts w:ascii="Arial" w:hAnsi="Arial" w:cs="Arial"/>
        </w:rPr>
        <w:t>.</w:t>
      </w:r>
      <w:r w:rsidRPr="001C409B">
        <w:rPr>
          <w:rFonts w:ascii="Arial" w:hAnsi="Arial" w:cs="Arial"/>
        </w:rPr>
        <w:t xml:space="preserve"> </w:t>
      </w:r>
    </w:p>
    <w:p w14:paraId="654C1E17" w14:textId="77777777" w:rsidR="00193219" w:rsidRDefault="00193219"/>
    <w:p w14:paraId="197C7B47" w14:textId="77777777" w:rsidR="00171A96" w:rsidRPr="004075F8" w:rsidRDefault="00171A96">
      <w:pPr>
        <w:rPr>
          <w:rFonts w:ascii="Arial" w:hAnsi="Arial" w:cs="Arial"/>
          <w:sz w:val="20"/>
          <w:szCs w:val="20"/>
        </w:rPr>
      </w:pPr>
    </w:p>
    <w:p w14:paraId="57920D89" w14:textId="303076CA" w:rsidR="00171A96" w:rsidRPr="00030031" w:rsidRDefault="001C6562" w:rsidP="00030031">
      <w:pPr>
        <w:rPr>
          <w:rFonts w:ascii="Arial" w:hAnsi="Arial" w:cs="Arial"/>
        </w:rPr>
      </w:pPr>
      <w:r>
        <w:rPr>
          <w:rFonts w:ascii="Arial" w:hAnsi="Arial" w:cs="Arial"/>
          <w:b/>
        </w:rPr>
        <w:t xml:space="preserve">1. </w:t>
      </w:r>
      <w:r w:rsidR="00171A96" w:rsidRPr="00030031">
        <w:rPr>
          <w:rFonts w:ascii="Arial" w:hAnsi="Arial" w:cs="Arial"/>
          <w:b/>
        </w:rPr>
        <w:t>What is an electromagnetic field (EMF)?</w:t>
      </w:r>
    </w:p>
    <w:p w14:paraId="191E2A32" w14:textId="77777777" w:rsidR="00171A96" w:rsidRPr="004075F8" w:rsidRDefault="00171A96">
      <w:pPr>
        <w:rPr>
          <w:rFonts w:ascii="Arial" w:hAnsi="Arial" w:cs="Arial"/>
          <w:sz w:val="20"/>
          <w:szCs w:val="20"/>
        </w:rPr>
      </w:pPr>
    </w:p>
    <w:p w14:paraId="35458972" w14:textId="77777777" w:rsidR="00171A96" w:rsidRPr="00030031" w:rsidRDefault="00171A96" w:rsidP="00030031">
      <w:pPr>
        <w:rPr>
          <w:rFonts w:ascii="Arial" w:hAnsi="Arial" w:cs="Arial"/>
        </w:rPr>
      </w:pPr>
      <w:r w:rsidRPr="00030031">
        <w:rPr>
          <w:rFonts w:ascii="Arial" w:hAnsi="Arial" w:cs="Arial"/>
        </w:rPr>
        <w:t xml:space="preserve">An EMF is produced whenever a piece of electrical or electronic equipment (i.e. TV, food mixer, computer mobile phone etc.) is used.  </w:t>
      </w:r>
    </w:p>
    <w:p w14:paraId="47B6A69E" w14:textId="77777777" w:rsidR="00171A96" w:rsidRPr="004075F8" w:rsidRDefault="00171A96">
      <w:pPr>
        <w:rPr>
          <w:rFonts w:ascii="Arial" w:hAnsi="Arial" w:cs="Arial"/>
          <w:sz w:val="20"/>
          <w:szCs w:val="20"/>
        </w:rPr>
      </w:pPr>
    </w:p>
    <w:p w14:paraId="4522CAD3" w14:textId="77777777" w:rsidR="00171A96" w:rsidRPr="00030031" w:rsidRDefault="00171A96" w:rsidP="00030031">
      <w:pPr>
        <w:rPr>
          <w:rFonts w:ascii="Arial" w:hAnsi="Arial" w:cs="Arial"/>
        </w:rPr>
      </w:pPr>
      <w:r w:rsidRPr="00030031">
        <w:rPr>
          <w:rFonts w:ascii="Arial" w:hAnsi="Arial" w:cs="Arial"/>
        </w:rPr>
        <w:t>EMFs are static electric, static magnetic and time varying electric, magnetic and electromagnetic (radio wave) fields with frequencies up to 300 GHz.</w:t>
      </w:r>
    </w:p>
    <w:p w14:paraId="62CBC8CE" w14:textId="77777777" w:rsidR="00171A96" w:rsidRPr="004075F8" w:rsidRDefault="00171A96">
      <w:pPr>
        <w:rPr>
          <w:rFonts w:ascii="Arial" w:hAnsi="Arial" w:cs="Arial"/>
          <w:sz w:val="20"/>
          <w:szCs w:val="20"/>
        </w:rPr>
      </w:pPr>
    </w:p>
    <w:p w14:paraId="7A5B0034" w14:textId="66F54B6D" w:rsidR="00171A96" w:rsidRPr="00030031" w:rsidRDefault="00171A96">
      <w:pPr>
        <w:rPr>
          <w:rFonts w:ascii="Arial" w:hAnsi="Arial" w:cs="Arial"/>
        </w:rPr>
      </w:pPr>
      <w:r w:rsidRPr="00030031">
        <w:rPr>
          <w:rFonts w:ascii="Arial" w:hAnsi="Arial" w:cs="Arial"/>
        </w:rPr>
        <w:t>EMFs are present in virtually all workplaces and if they are high enough</w:t>
      </w:r>
      <w:r>
        <w:rPr>
          <w:rFonts w:ascii="Arial" w:hAnsi="Arial" w:cs="Arial"/>
        </w:rPr>
        <w:t>,</w:t>
      </w:r>
      <w:r w:rsidRPr="00030031">
        <w:rPr>
          <w:rFonts w:ascii="Arial" w:hAnsi="Arial" w:cs="Arial"/>
        </w:rPr>
        <w:t xml:space="preserve"> you may need to take action</w:t>
      </w:r>
      <w:r>
        <w:rPr>
          <w:rFonts w:ascii="Arial" w:hAnsi="Arial" w:cs="Arial"/>
        </w:rPr>
        <w:t xml:space="preserve"> to ensure your workers are protected from any adverse effects</w:t>
      </w:r>
      <w:r w:rsidRPr="00030031">
        <w:rPr>
          <w:rFonts w:ascii="Arial" w:hAnsi="Arial" w:cs="Arial"/>
        </w:rPr>
        <w:t>.</w:t>
      </w:r>
    </w:p>
    <w:p w14:paraId="1023D67C" w14:textId="77777777" w:rsidR="00171A96" w:rsidRPr="00D679C9" w:rsidRDefault="00171A96">
      <w:pPr>
        <w:rPr>
          <w:rFonts w:ascii="Arial" w:hAnsi="Arial" w:cs="Arial"/>
          <w:sz w:val="20"/>
          <w:szCs w:val="20"/>
        </w:rPr>
      </w:pPr>
    </w:p>
    <w:p w14:paraId="49E815CF" w14:textId="77777777" w:rsidR="00171A96" w:rsidRDefault="00171A96" w:rsidP="006A74E4">
      <w:pPr>
        <w:rPr>
          <w:rFonts w:ascii="Arial" w:hAnsi="Arial" w:cs="Arial"/>
        </w:rPr>
      </w:pPr>
    </w:p>
    <w:p w14:paraId="6B5B7601" w14:textId="77777777" w:rsidR="00171A96" w:rsidRDefault="00171A96" w:rsidP="006A74E4">
      <w:pPr>
        <w:rPr>
          <w:rFonts w:ascii="Arial" w:hAnsi="Arial" w:cs="Arial"/>
        </w:rPr>
      </w:pPr>
    </w:p>
    <w:p w14:paraId="679979F8" w14:textId="77777777" w:rsidR="00171A96" w:rsidRDefault="00171A96" w:rsidP="006A74E4">
      <w:pPr>
        <w:rPr>
          <w:rFonts w:ascii="Arial" w:hAnsi="Arial" w:cs="Arial"/>
        </w:rPr>
      </w:pPr>
    </w:p>
    <w:p w14:paraId="05E8FBC9" w14:textId="77777777" w:rsidR="00171A96" w:rsidRDefault="00171A96" w:rsidP="006A74E4">
      <w:pPr>
        <w:rPr>
          <w:rFonts w:ascii="Arial" w:hAnsi="Arial" w:cs="Arial"/>
        </w:rPr>
      </w:pPr>
    </w:p>
    <w:p w14:paraId="560FF595" w14:textId="77777777" w:rsidR="00171A96" w:rsidRDefault="00171A96" w:rsidP="006A74E4">
      <w:pPr>
        <w:rPr>
          <w:rFonts w:ascii="Arial" w:hAnsi="Arial" w:cs="Arial"/>
        </w:rPr>
      </w:pPr>
    </w:p>
    <w:p w14:paraId="3D4D2B5F" w14:textId="77777777" w:rsidR="00171A96" w:rsidRDefault="00171A96" w:rsidP="006A74E4">
      <w:pPr>
        <w:rPr>
          <w:rFonts w:ascii="Arial" w:hAnsi="Arial" w:cs="Arial"/>
        </w:rPr>
      </w:pPr>
    </w:p>
    <w:p w14:paraId="5485B7F9" w14:textId="77777777" w:rsidR="00171A96" w:rsidRPr="00030031" w:rsidRDefault="00171A96" w:rsidP="006A74E4">
      <w:pPr>
        <w:rPr>
          <w:rFonts w:ascii="Arial" w:hAnsi="Arial" w:cs="Arial"/>
        </w:rPr>
      </w:pPr>
    </w:p>
    <w:p w14:paraId="04A00821" w14:textId="4E49DDC0" w:rsidR="00514203" w:rsidRDefault="001C6562" w:rsidP="00514203">
      <w:pPr>
        <w:rPr>
          <w:rFonts w:ascii="Arial" w:hAnsi="Arial" w:cs="Arial"/>
          <w:b/>
          <w:lang w:eastAsia="en-US"/>
        </w:rPr>
      </w:pPr>
      <w:r>
        <w:rPr>
          <w:rFonts w:ascii="Arial" w:hAnsi="Arial" w:cs="Arial"/>
          <w:b/>
          <w:lang w:eastAsia="en-US"/>
        </w:rPr>
        <w:t xml:space="preserve">2. </w:t>
      </w:r>
      <w:r w:rsidR="00A00F49">
        <w:rPr>
          <w:rFonts w:ascii="Arial" w:hAnsi="Arial" w:cs="Arial"/>
          <w:b/>
          <w:lang w:eastAsia="en-US"/>
        </w:rPr>
        <w:t>Effects of EMFs in various frequency ranges</w:t>
      </w:r>
      <w:r w:rsidR="00D73D80">
        <w:rPr>
          <w:rFonts w:ascii="Arial" w:hAnsi="Arial" w:cs="Arial"/>
          <w:b/>
          <w:lang w:eastAsia="en-US"/>
        </w:rPr>
        <w:t xml:space="preserve"> and related industries/uses</w:t>
      </w:r>
      <w:r w:rsidR="00A00F49">
        <w:rPr>
          <w:rFonts w:ascii="Arial" w:hAnsi="Arial" w:cs="Arial"/>
          <w:b/>
          <w:lang w:eastAsia="en-US"/>
        </w:rPr>
        <w:t xml:space="preserve">:  </w:t>
      </w:r>
    </w:p>
    <w:p w14:paraId="0A6492B6" w14:textId="77777777" w:rsidR="00514203" w:rsidRDefault="00E73477">
      <w:r>
        <w:rPr>
          <w:noProof/>
        </w:rPr>
        <w:drawing>
          <wp:inline distT="0" distB="0" distL="0" distR="0" wp14:anchorId="477BAE86" wp14:editId="176A90C5">
            <wp:extent cx="6308674" cy="3237231"/>
            <wp:effectExtent l="0" t="0" r="0" b="1270"/>
            <wp:docPr id="11" name="Picture 11" descr="\\vbtlfp08\pkelly2\My Pictures\electromagnetic spectrum final june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tlfp08\pkelly2\My Pictures\electromagnetic spectrum final june 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725" cy="3242389"/>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36"/>
        <w:gridCol w:w="8690"/>
      </w:tblGrid>
      <w:tr w:rsidR="00A00F49" w14:paraId="59D49320" w14:textId="77777777" w:rsidTr="00DA4443">
        <w:tc>
          <w:tcPr>
            <w:tcW w:w="534" w:type="dxa"/>
            <w:tcBorders>
              <w:top w:val="nil"/>
              <w:left w:val="nil"/>
              <w:bottom w:val="nil"/>
              <w:right w:val="nil"/>
            </w:tcBorders>
          </w:tcPr>
          <w:p w14:paraId="4F5D16D9" w14:textId="77777777" w:rsidR="00A00F49" w:rsidRPr="004075F8" w:rsidRDefault="00A00F49">
            <w:pPr>
              <w:rPr>
                <w:rFonts w:ascii="Arial" w:hAnsi="Arial" w:cs="Arial"/>
                <w:sz w:val="20"/>
                <w:szCs w:val="20"/>
              </w:rPr>
            </w:pPr>
          </w:p>
        </w:tc>
        <w:tc>
          <w:tcPr>
            <w:tcW w:w="13640" w:type="dxa"/>
            <w:tcBorders>
              <w:top w:val="nil"/>
              <w:left w:val="nil"/>
              <w:bottom w:val="nil"/>
              <w:right w:val="nil"/>
            </w:tcBorders>
          </w:tcPr>
          <w:p w14:paraId="41426EA7" w14:textId="77777777" w:rsidR="00DE6C36" w:rsidRPr="00DE6C36" w:rsidRDefault="00DE6C36" w:rsidP="00DE6C36">
            <w:pPr>
              <w:rPr>
                <w:rFonts w:ascii="Arial" w:hAnsi="Arial" w:cs="Arial"/>
                <w:b/>
              </w:rPr>
            </w:pPr>
            <w:r w:rsidRPr="00DE6C36">
              <w:rPr>
                <w:rFonts w:ascii="Arial" w:hAnsi="Arial" w:cs="Arial"/>
                <w:b/>
              </w:rPr>
              <w:t xml:space="preserve">Why could EMF be an issue?   </w:t>
            </w:r>
          </w:p>
          <w:p w14:paraId="2C9BE51F" w14:textId="77777777" w:rsidR="00DE6C36" w:rsidRPr="002F2E25" w:rsidRDefault="00DE6C36" w:rsidP="00DE6C36">
            <w:pPr>
              <w:rPr>
                <w:rFonts w:ascii="Arial" w:hAnsi="Arial" w:cs="Arial"/>
              </w:rPr>
            </w:pPr>
            <w:r w:rsidRPr="002F2E25">
              <w:rPr>
                <w:rFonts w:ascii="Arial" w:hAnsi="Arial" w:cs="Arial"/>
              </w:rPr>
              <w:t xml:space="preserve">Exposure to high levels of EMFs can give rise to short term effects that may be irritating, unpleasant or harmful. </w:t>
            </w:r>
          </w:p>
          <w:p w14:paraId="73B191AD" w14:textId="421EBEFD" w:rsidR="00DE6C36" w:rsidRPr="002F2E25" w:rsidRDefault="00DE6C36" w:rsidP="00DE6C36">
            <w:pPr>
              <w:rPr>
                <w:rFonts w:ascii="Arial" w:hAnsi="Arial" w:cs="Arial"/>
              </w:rPr>
            </w:pPr>
            <w:r w:rsidRPr="002F2E25">
              <w:rPr>
                <w:rFonts w:ascii="Arial" w:hAnsi="Arial" w:cs="Arial"/>
              </w:rPr>
              <w:t xml:space="preserve">The effects that occur depend on the frequency range and intensity of the EMFs to which a </w:t>
            </w:r>
            <w:r w:rsidR="00B63A79">
              <w:rPr>
                <w:rFonts w:ascii="Arial" w:hAnsi="Arial" w:cs="Arial"/>
              </w:rPr>
              <w:t>seafarer</w:t>
            </w:r>
            <w:r w:rsidR="00B63A79" w:rsidRPr="002F2E25">
              <w:rPr>
                <w:rFonts w:ascii="Arial" w:hAnsi="Arial" w:cs="Arial"/>
              </w:rPr>
              <w:t xml:space="preserve"> </w:t>
            </w:r>
            <w:r w:rsidRPr="002F2E25">
              <w:rPr>
                <w:rFonts w:ascii="Arial" w:hAnsi="Arial" w:cs="Arial"/>
              </w:rPr>
              <w:t>is exposed.</w:t>
            </w:r>
          </w:p>
          <w:p w14:paraId="7E2E9B9F" w14:textId="77777777" w:rsidR="00DE6C36" w:rsidRPr="00DE6C36" w:rsidRDefault="00DE6C36" w:rsidP="00DE6C36">
            <w:pPr>
              <w:rPr>
                <w:rFonts w:ascii="Arial" w:hAnsi="Arial" w:cs="Arial"/>
                <w:b/>
              </w:rPr>
            </w:pPr>
          </w:p>
          <w:p w14:paraId="5D1513AD" w14:textId="77777777" w:rsidR="00DE6C36" w:rsidRPr="00DE6C36" w:rsidRDefault="00DE6C36" w:rsidP="00DE6C36">
            <w:pPr>
              <w:rPr>
                <w:rFonts w:ascii="Arial" w:hAnsi="Arial" w:cs="Arial"/>
                <w:b/>
              </w:rPr>
            </w:pPr>
            <w:r w:rsidRPr="00DE6C36">
              <w:rPr>
                <w:rFonts w:ascii="Arial" w:hAnsi="Arial" w:cs="Arial"/>
                <w:b/>
              </w:rPr>
              <w:t>What are the effects?</w:t>
            </w:r>
          </w:p>
          <w:p w14:paraId="0CA0C9DD" w14:textId="77777777" w:rsidR="00DE6C36" w:rsidRDefault="00DE6C36" w:rsidP="00DE6C36">
            <w:pPr>
              <w:rPr>
                <w:rFonts w:ascii="Arial" w:hAnsi="Arial" w:cs="Arial"/>
              </w:rPr>
            </w:pPr>
            <w:r w:rsidRPr="002F2E25">
              <w:rPr>
                <w:rFonts w:ascii="Arial" w:hAnsi="Arial" w:cs="Arial"/>
              </w:rPr>
              <w:t>EMFs at different frequencies affect the human body in different ways</w:t>
            </w:r>
            <w:r w:rsidR="009570EA">
              <w:rPr>
                <w:rFonts w:ascii="Arial" w:hAnsi="Arial" w:cs="Arial"/>
              </w:rPr>
              <w:t xml:space="preserve"> causing sensory and health effects, indirect effects can also occur</w:t>
            </w:r>
            <w:r w:rsidR="00111A35">
              <w:rPr>
                <w:rFonts w:ascii="Arial" w:hAnsi="Arial" w:cs="Arial"/>
              </w:rPr>
              <w:t>; t</w:t>
            </w:r>
            <w:r w:rsidR="009570EA">
              <w:rPr>
                <w:rFonts w:ascii="Arial" w:hAnsi="Arial" w:cs="Arial"/>
              </w:rPr>
              <w:t>hese are caused by the presence of an object in an EMF which may become the cause of a health and safety hazard</w:t>
            </w:r>
            <w:r w:rsidR="00111A35">
              <w:rPr>
                <w:rFonts w:ascii="Arial" w:hAnsi="Arial" w:cs="Arial"/>
              </w:rPr>
              <w:t>. See</w:t>
            </w:r>
            <w:r w:rsidRPr="002F2E25">
              <w:rPr>
                <w:rFonts w:ascii="Arial" w:hAnsi="Arial" w:cs="Arial"/>
              </w:rPr>
              <w:t xml:space="preserve"> table 1 below.</w:t>
            </w:r>
          </w:p>
          <w:p w14:paraId="0F6CD9FC" w14:textId="77777777" w:rsidR="004B7134" w:rsidRDefault="004B7134" w:rsidP="00DE6C36">
            <w:pPr>
              <w:rPr>
                <w:rFonts w:ascii="Arial" w:hAnsi="Arial" w:cs="Arial"/>
              </w:rPr>
            </w:pPr>
          </w:p>
          <w:p w14:paraId="5DF362F3" w14:textId="77777777" w:rsidR="004B7134" w:rsidRPr="002F2E25" w:rsidRDefault="004B7134" w:rsidP="00DE6C36">
            <w:pPr>
              <w:rPr>
                <w:rFonts w:ascii="Arial" w:hAnsi="Arial" w:cs="Arial"/>
              </w:rPr>
            </w:pPr>
          </w:p>
          <w:p w14:paraId="5D27EC47" w14:textId="77777777" w:rsidR="00DE6C36" w:rsidRDefault="00DE6C36" w:rsidP="00DE6C36">
            <w:pPr>
              <w:rPr>
                <w:rFonts w:ascii="Arial" w:hAnsi="Arial" w:cs="Arial"/>
                <w:b/>
              </w:rPr>
            </w:pPr>
            <w:r w:rsidRPr="00DE6C36">
              <w:rPr>
                <w:rFonts w:ascii="Arial" w:hAnsi="Arial" w:cs="Arial"/>
                <w:b/>
              </w:rPr>
              <w:t>Table  1:</w:t>
            </w:r>
          </w:p>
          <w:tbl>
            <w:tblPr>
              <w:tblStyle w:val="TableGrid"/>
              <w:tblW w:w="0" w:type="auto"/>
              <w:tblLook w:val="04A0" w:firstRow="1" w:lastRow="0" w:firstColumn="1" w:lastColumn="0" w:noHBand="0" w:noVBand="1"/>
            </w:tblPr>
            <w:tblGrid>
              <w:gridCol w:w="8474"/>
            </w:tblGrid>
            <w:tr w:rsidR="00DE6C36" w:rsidRPr="007A2EC9" w14:paraId="78A5A7A8" w14:textId="77777777" w:rsidTr="002F2E25">
              <w:tc>
                <w:tcPr>
                  <w:tcW w:w="13424" w:type="dxa"/>
                  <w:tcBorders>
                    <w:top w:val="nil"/>
                    <w:left w:val="nil"/>
                    <w:bottom w:val="nil"/>
                    <w:right w:val="nil"/>
                  </w:tcBorders>
                </w:tcPr>
                <w:tbl>
                  <w:tblPr>
                    <w:tblStyle w:val="TableGrid"/>
                    <w:tblW w:w="5000" w:type="pct"/>
                    <w:tblLook w:val="04A0" w:firstRow="1" w:lastRow="0" w:firstColumn="1" w:lastColumn="0" w:noHBand="0" w:noVBand="1"/>
                  </w:tblPr>
                  <w:tblGrid>
                    <w:gridCol w:w="1523"/>
                    <w:gridCol w:w="4053"/>
                    <w:gridCol w:w="2672"/>
                  </w:tblGrid>
                  <w:tr w:rsidR="00DE6C36" w:rsidRPr="00F36735" w14:paraId="3FBDB7EE" w14:textId="77777777" w:rsidTr="00DE065D">
                    <w:trPr>
                      <w:tblHeader/>
                    </w:trPr>
                    <w:tc>
                      <w:tcPr>
                        <w:tcW w:w="923" w:type="pct"/>
                        <w:tcBorders>
                          <w:bottom w:val="single" w:sz="4" w:space="0" w:color="auto"/>
                        </w:tcBorders>
                        <w:shd w:val="clear" w:color="auto" w:fill="92CDDC" w:themeFill="accent5" w:themeFillTint="99"/>
                      </w:tcPr>
                      <w:p w14:paraId="5FA03E20" w14:textId="77777777" w:rsidR="00DE6C36" w:rsidRPr="00F36735" w:rsidRDefault="00DE6C36" w:rsidP="00DE065D">
                        <w:pPr>
                          <w:rPr>
                            <w:rFonts w:asciiTheme="minorHAnsi" w:hAnsiTheme="minorHAnsi"/>
                            <w:b/>
                            <w:sz w:val="22"/>
                            <w:szCs w:val="22"/>
                          </w:rPr>
                        </w:pPr>
                        <w:r w:rsidRPr="00F36735">
                          <w:rPr>
                            <w:rFonts w:asciiTheme="minorHAnsi" w:hAnsiTheme="minorHAnsi"/>
                            <w:b/>
                            <w:sz w:val="22"/>
                            <w:szCs w:val="22"/>
                          </w:rPr>
                          <w:t>Field &amp; frequency range</w:t>
                        </w:r>
                      </w:p>
                    </w:tc>
                    <w:tc>
                      <w:tcPr>
                        <w:tcW w:w="2457" w:type="pct"/>
                        <w:tcBorders>
                          <w:bottom w:val="single" w:sz="4" w:space="0" w:color="auto"/>
                        </w:tcBorders>
                        <w:shd w:val="clear" w:color="auto" w:fill="92CDDC" w:themeFill="accent5" w:themeFillTint="99"/>
                      </w:tcPr>
                      <w:p w14:paraId="217C45C4" w14:textId="77777777" w:rsidR="00DE6C36" w:rsidRPr="00F36735" w:rsidRDefault="00DE6C36" w:rsidP="00DE065D">
                        <w:pPr>
                          <w:rPr>
                            <w:rFonts w:asciiTheme="minorHAnsi" w:hAnsiTheme="minorHAnsi"/>
                            <w:b/>
                            <w:sz w:val="22"/>
                            <w:szCs w:val="22"/>
                          </w:rPr>
                        </w:pPr>
                        <w:r w:rsidRPr="00F36735">
                          <w:rPr>
                            <w:rFonts w:asciiTheme="minorHAnsi" w:hAnsiTheme="minorHAnsi"/>
                            <w:b/>
                            <w:sz w:val="22"/>
                            <w:szCs w:val="22"/>
                          </w:rPr>
                          <w:t>Effects</w:t>
                        </w:r>
                      </w:p>
                    </w:tc>
                    <w:tc>
                      <w:tcPr>
                        <w:tcW w:w="1620" w:type="pct"/>
                        <w:tcBorders>
                          <w:bottom w:val="single" w:sz="4" w:space="0" w:color="auto"/>
                        </w:tcBorders>
                        <w:shd w:val="clear" w:color="auto" w:fill="92CDDC" w:themeFill="accent5" w:themeFillTint="99"/>
                      </w:tcPr>
                      <w:p w14:paraId="378D3883" w14:textId="77777777" w:rsidR="00DE6C36" w:rsidRPr="00F36735" w:rsidRDefault="00DE6C36" w:rsidP="00DE065D">
                        <w:pPr>
                          <w:rPr>
                            <w:rFonts w:asciiTheme="minorHAnsi" w:hAnsiTheme="minorHAnsi"/>
                            <w:b/>
                            <w:sz w:val="22"/>
                            <w:szCs w:val="22"/>
                          </w:rPr>
                        </w:pPr>
                        <w:r w:rsidRPr="00F36735">
                          <w:rPr>
                            <w:rFonts w:asciiTheme="minorHAnsi" w:hAnsiTheme="minorHAnsi"/>
                            <w:b/>
                            <w:sz w:val="22"/>
                            <w:szCs w:val="22"/>
                          </w:rPr>
                          <w:t>Examples of activities &amp; equipment</w:t>
                        </w:r>
                      </w:p>
                    </w:tc>
                  </w:tr>
                  <w:tr w:rsidR="00DE6C36" w:rsidRPr="00F36735" w14:paraId="7C3AB80C" w14:textId="77777777" w:rsidTr="00DE065D">
                    <w:tc>
                      <w:tcPr>
                        <w:tcW w:w="923" w:type="pct"/>
                        <w:tcBorders>
                          <w:left w:val="nil"/>
                        </w:tcBorders>
                      </w:tcPr>
                      <w:p w14:paraId="6C460418" w14:textId="77777777" w:rsidR="00DE6C36" w:rsidRPr="00F36735" w:rsidRDefault="00DE6C36" w:rsidP="00DE065D">
                        <w:pPr>
                          <w:rPr>
                            <w:rFonts w:asciiTheme="minorHAnsi" w:hAnsiTheme="minorHAnsi"/>
                            <w:b/>
                            <w:sz w:val="22"/>
                            <w:szCs w:val="22"/>
                          </w:rPr>
                        </w:pPr>
                        <w:r w:rsidRPr="00F36735">
                          <w:rPr>
                            <w:rFonts w:asciiTheme="minorHAnsi" w:hAnsiTheme="minorHAnsi"/>
                            <w:b/>
                            <w:sz w:val="22"/>
                            <w:szCs w:val="22"/>
                          </w:rPr>
                          <w:t xml:space="preserve">Static Electric </w:t>
                        </w:r>
                      </w:p>
                      <w:p w14:paraId="5517F65E" w14:textId="77777777" w:rsidR="00DE6C36" w:rsidRPr="00F36735" w:rsidRDefault="00DE6C36" w:rsidP="00DE065D">
                        <w:pPr>
                          <w:rPr>
                            <w:rFonts w:asciiTheme="minorHAnsi" w:hAnsiTheme="minorHAnsi"/>
                            <w:b/>
                            <w:sz w:val="22"/>
                            <w:szCs w:val="22"/>
                          </w:rPr>
                        </w:pPr>
                        <w:r w:rsidRPr="00F36735">
                          <w:rPr>
                            <w:rFonts w:asciiTheme="minorHAnsi" w:hAnsiTheme="minorHAnsi"/>
                            <w:b/>
                            <w:sz w:val="22"/>
                            <w:szCs w:val="22"/>
                          </w:rPr>
                          <w:t>&amp;  Static Magnetic Fields</w:t>
                        </w:r>
                      </w:p>
                      <w:p w14:paraId="1353527C" w14:textId="77777777" w:rsidR="00DE6C36" w:rsidRPr="00F36735" w:rsidRDefault="00DE6C36" w:rsidP="00DE065D">
                        <w:pPr>
                          <w:rPr>
                            <w:rFonts w:asciiTheme="minorHAnsi" w:hAnsiTheme="minorHAnsi"/>
                            <w:sz w:val="22"/>
                            <w:szCs w:val="22"/>
                          </w:rPr>
                        </w:pPr>
                        <w:r w:rsidRPr="00F36735">
                          <w:rPr>
                            <w:rFonts w:asciiTheme="minorHAnsi" w:hAnsiTheme="minorHAnsi"/>
                            <w:sz w:val="22"/>
                            <w:szCs w:val="22"/>
                          </w:rPr>
                          <w:t>0</w:t>
                        </w:r>
                        <w:r>
                          <w:rPr>
                            <w:rFonts w:asciiTheme="minorHAnsi" w:hAnsiTheme="minorHAnsi"/>
                            <w:sz w:val="22"/>
                            <w:szCs w:val="22"/>
                          </w:rPr>
                          <w:t xml:space="preserve"> – 1 </w:t>
                        </w:r>
                        <w:r w:rsidRPr="00F36735">
                          <w:rPr>
                            <w:rFonts w:asciiTheme="minorHAnsi" w:hAnsiTheme="minorHAnsi"/>
                            <w:sz w:val="22"/>
                            <w:szCs w:val="22"/>
                          </w:rPr>
                          <w:t>Hz</w:t>
                        </w:r>
                        <w:r w:rsidRPr="00F36735">
                          <w:rPr>
                            <w:rFonts w:asciiTheme="minorHAnsi" w:hAnsiTheme="minorHAnsi"/>
                            <w:sz w:val="22"/>
                            <w:szCs w:val="22"/>
                          </w:rPr>
                          <w:tab/>
                        </w:r>
                      </w:p>
                    </w:tc>
                    <w:tc>
                      <w:tcPr>
                        <w:tcW w:w="2457" w:type="pct"/>
                      </w:tcPr>
                      <w:p w14:paraId="7E902CD2" w14:textId="77777777" w:rsidR="00DE6C36" w:rsidRPr="00F36735" w:rsidRDefault="00DE6C36" w:rsidP="00DE065D">
                        <w:pPr>
                          <w:rPr>
                            <w:rFonts w:asciiTheme="minorHAnsi" w:hAnsiTheme="minorHAnsi"/>
                            <w:sz w:val="22"/>
                            <w:szCs w:val="22"/>
                          </w:rPr>
                        </w:pPr>
                        <w:r w:rsidRPr="00F36735">
                          <w:rPr>
                            <w:rFonts w:asciiTheme="minorHAnsi" w:hAnsiTheme="minorHAnsi"/>
                            <w:b/>
                            <w:sz w:val="22"/>
                            <w:szCs w:val="22"/>
                          </w:rPr>
                          <w:t>Indirect effects</w:t>
                        </w:r>
                        <w:r w:rsidRPr="00F36735">
                          <w:rPr>
                            <w:rFonts w:asciiTheme="minorHAnsi" w:hAnsiTheme="minorHAnsi"/>
                            <w:sz w:val="22"/>
                            <w:szCs w:val="22"/>
                          </w:rPr>
                          <w:t>: Uncontrolled attraction of ferromagnetic metals i.e. the risk of injury from objects in a large static magnetic field being attracted to magnets in the workplace and flying towards them.</w:t>
                        </w:r>
                      </w:p>
                      <w:p w14:paraId="7C1462F4" w14:textId="77777777" w:rsidR="00DE6C36" w:rsidRPr="00F36735" w:rsidRDefault="00DE6C36" w:rsidP="00DE065D">
                        <w:pPr>
                          <w:rPr>
                            <w:rFonts w:asciiTheme="minorHAnsi" w:hAnsiTheme="minorHAnsi"/>
                            <w:b/>
                            <w:sz w:val="22"/>
                            <w:szCs w:val="22"/>
                          </w:rPr>
                        </w:pPr>
                        <w:r w:rsidRPr="00F36735">
                          <w:rPr>
                            <w:rFonts w:asciiTheme="minorHAnsi" w:hAnsiTheme="minorHAnsi"/>
                            <w:b/>
                            <w:sz w:val="22"/>
                            <w:szCs w:val="22"/>
                          </w:rPr>
                          <w:t>Sensory</w:t>
                        </w:r>
                        <w:r w:rsidRPr="00F36735">
                          <w:rPr>
                            <w:rFonts w:asciiTheme="minorHAnsi" w:hAnsiTheme="minorHAnsi"/>
                            <w:sz w:val="22"/>
                            <w:szCs w:val="22"/>
                          </w:rPr>
                          <w:t xml:space="preserve"> </w:t>
                        </w:r>
                        <w:r w:rsidRPr="00F36735">
                          <w:rPr>
                            <w:rFonts w:asciiTheme="minorHAnsi" w:hAnsiTheme="minorHAnsi"/>
                            <w:b/>
                            <w:sz w:val="22"/>
                            <w:szCs w:val="22"/>
                          </w:rPr>
                          <w:t xml:space="preserve">effects: </w:t>
                        </w:r>
                        <w:r w:rsidRPr="00F36735">
                          <w:rPr>
                            <w:rFonts w:asciiTheme="minorHAnsi" w:hAnsiTheme="minorHAnsi"/>
                            <w:sz w:val="22"/>
                            <w:szCs w:val="22"/>
                          </w:rPr>
                          <w:t xml:space="preserve"> </w:t>
                        </w:r>
                        <w:r>
                          <w:rPr>
                            <w:rFonts w:asciiTheme="minorHAnsi" w:hAnsiTheme="minorHAnsi"/>
                            <w:sz w:val="22"/>
                            <w:szCs w:val="22"/>
                          </w:rPr>
                          <w:t>N</w:t>
                        </w:r>
                        <w:r w:rsidRPr="00F36735">
                          <w:rPr>
                            <w:rFonts w:asciiTheme="minorHAnsi" w:hAnsiTheme="minorHAnsi"/>
                            <w:sz w:val="22"/>
                            <w:szCs w:val="22"/>
                          </w:rPr>
                          <w:t>ausea, vertigo, metallic taste in the mouth</w:t>
                        </w:r>
                        <w:r>
                          <w:rPr>
                            <w:rFonts w:asciiTheme="minorHAnsi" w:hAnsiTheme="minorHAnsi"/>
                            <w:sz w:val="22"/>
                            <w:szCs w:val="22"/>
                          </w:rPr>
                          <w:t>,</w:t>
                        </w:r>
                        <w:r w:rsidRPr="00F36735">
                          <w:rPr>
                            <w:rFonts w:asciiTheme="minorHAnsi" w:hAnsiTheme="minorHAnsi"/>
                            <w:sz w:val="22"/>
                            <w:szCs w:val="22"/>
                          </w:rPr>
                          <w:t xml:space="preserve"> </w:t>
                        </w:r>
                        <w:r>
                          <w:rPr>
                            <w:rFonts w:asciiTheme="minorHAnsi" w:hAnsiTheme="minorHAnsi"/>
                            <w:sz w:val="22"/>
                            <w:szCs w:val="22"/>
                          </w:rPr>
                          <w:t>f</w:t>
                        </w:r>
                        <w:r w:rsidRPr="00F36735">
                          <w:rPr>
                            <w:rFonts w:asciiTheme="minorHAnsi" w:hAnsiTheme="minorHAnsi"/>
                            <w:sz w:val="22"/>
                            <w:szCs w:val="22"/>
                          </w:rPr>
                          <w:t>lickering sensations</w:t>
                        </w:r>
                        <w:r>
                          <w:rPr>
                            <w:rFonts w:asciiTheme="minorHAnsi" w:hAnsiTheme="minorHAnsi"/>
                            <w:sz w:val="22"/>
                            <w:szCs w:val="22"/>
                          </w:rPr>
                          <w:t xml:space="preserve"> (</w:t>
                        </w:r>
                        <w:proofErr w:type="spellStart"/>
                        <w:r>
                          <w:rPr>
                            <w:rFonts w:asciiTheme="minorHAnsi" w:hAnsiTheme="minorHAnsi"/>
                            <w:sz w:val="22"/>
                            <w:szCs w:val="22"/>
                          </w:rPr>
                          <w:t>magnetophosphenes</w:t>
                        </w:r>
                        <w:proofErr w:type="spellEnd"/>
                        <w:r>
                          <w:rPr>
                            <w:rFonts w:asciiTheme="minorHAnsi" w:hAnsiTheme="minorHAnsi"/>
                            <w:sz w:val="22"/>
                            <w:szCs w:val="22"/>
                          </w:rPr>
                          <w:t>)</w:t>
                        </w:r>
                        <w:r w:rsidRPr="00F36735">
                          <w:rPr>
                            <w:rFonts w:asciiTheme="minorHAnsi" w:hAnsiTheme="minorHAnsi"/>
                            <w:sz w:val="22"/>
                            <w:szCs w:val="22"/>
                          </w:rPr>
                          <w:t xml:space="preserve"> in peripheral vision</w:t>
                        </w:r>
                        <w:r>
                          <w:rPr>
                            <w:rFonts w:asciiTheme="minorHAnsi" w:hAnsiTheme="minorHAnsi"/>
                            <w:sz w:val="22"/>
                            <w:szCs w:val="22"/>
                          </w:rPr>
                          <w:t>.</w:t>
                        </w:r>
                      </w:p>
                      <w:p w14:paraId="352535C9" w14:textId="77777777" w:rsidR="00DE6C36" w:rsidRPr="00F36735" w:rsidRDefault="00DE6C36" w:rsidP="00DE065D">
                        <w:pPr>
                          <w:rPr>
                            <w:rFonts w:asciiTheme="minorHAnsi" w:hAnsiTheme="minorHAnsi"/>
                            <w:sz w:val="22"/>
                            <w:szCs w:val="22"/>
                          </w:rPr>
                        </w:pPr>
                        <w:r w:rsidRPr="00F36735">
                          <w:rPr>
                            <w:rFonts w:asciiTheme="minorHAnsi" w:hAnsiTheme="minorHAnsi"/>
                            <w:b/>
                            <w:sz w:val="22"/>
                            <w:szCs w:val="22"/>
                          </w:rPr>
                          <w:t>Health effects</w:t>
                        </w:r>
                        <w:r w:rsidRPr="00F36735">
                          <w:rPr>
                            <w:rFonts w:asciiTheme="minorHAnsi" w:hAnsiTheme="minorHAnsi"/>
                            <w:sz w:val="22"/>
                            <w:szCs w:val="22"/>
                          </w:rPr>
                          <w:t xml:space="preserve">: Micro shocks. </w:t>
                        </w:r>
                      </w:p>
                    </w:tc>
                    <w:tc>
                      <w:tcPr>
                        <w:tcW w:w="1620" w:type="pct"/>
                        <w:tcBorders>
                          <w:right w:val="nil"/>
                        </w:tcBorders>
                      </w:tcPr>
                      <w:p w14:paraId="6F8D1F55" w14:textId="77777777" w:rsidR="00DE6C36" w:rsidRPr="00F36735" w:rsidRDefault="00DE6C36" w:rsidP="00DE065D">
                        <w:pPr>
                          <w:rPr>
                            <w:rFonts w:asciiTheme="minorHAnsi" w:hAnsiTheme="minorHAnsi"/>
                            <w:sz w:val="22"/>
                            <w:szCs w:val="22"/>
                          </w:rPr>
                        </w:pPr>
                        <w:r w:rsidRPr="00F36735">
                          <w:rPr>
                            <w:rFonts w:asciiTheme="minorHAnsi" w:hAnsiTheme="minorHAnsi"/>
                            <w:sz w:val="22"/>
                            <w:szCs w:val="22"/>
                          </w:rPr>
                          <w:t>MRI scanners</w:t>
                        </w:r>
                        <w:r>
                          <w:rPr>
                            <w:rFonts w:asciiTheme="minorHAnsi" w:hAnsiTheme="minorHAnsi"/>
                            <w:sz w:val="22"/>
                            <w:szCs w:val="22"/>
                          </w:rPr>
                          <w:t xml:space="preserve"> (Main magnet)</w:t>
                        </w:r>
                      </w:p>
                      <w:p w14:paraId="13F7EC61" w14:textId="77777777" w:rsidR="00DE6C36" w:rsidRPr="00F36735" w:rsidRDefault="00DE6C36" w:rsidP="00DE065D">
                        <w:pPr>
                          <w:rPr>
                            <w:rFonts w:asciiTheme="minorHAnsi" w:hAnsiTheme="minorHAnsi"/>
                            <w:sz w:val="22"/>
                            <w:szCs w:val="22"/>
                          </w:rPr>
                        </w:pPr>
                        <w:r>
                          <w:rPr>
                            <w:rFonts w:asciiTheme="minorHAnsi" w:hAnsiTheme="minorHAnsi"/>
                            <w:sz w:val="22"/>
                            <w:szCs w:val="22"/>
                          </w:rPr>
                          <w:t xml:space="preserve">Electrochemical processes e.g. </w:t>
                        </w:r>
                        <w:r w:rsidRPr="00F36735">
                          <w:rPr>
                            <w:rFonts w:asciiTheme="minorHAnsi" w:hAnsiTheme="minorHAnsi"/>
                            <w:sz w:val="22"/>
                            <w:szCs w:val="22"/>
                          </w:rPr>
                          <w:t>Industrial electrolysis</w:t>
                        </w:r>
                        <w:r>
                          <w:rPr>
                            <w:rFonts w:asciiTheme="minorHAnsi" w:hAnsiTheme="minorHAnsi"/>
                            <w:sz w:val="22"/>
                            <w:szCs w:val="22"/>
                          </w:rPr>
                          <w:t>, aluminium extraction.</w:t>
                        </w:r>
                      </w:p>
                      <w:p w14:paraId="2933F951" w14:textId="77777777" w:rsidR="00DE6C36" w:rsidRPr="00F36735" w:rsidRDefault="00DE6C36" w:rsidP="00DE065D">
                        <w:pPr>
                          <w:rPr>
                            <w:rFonts w:asciiTheme="minorHAnsi" w:hAnsiTheme="minorHAnsi"/>
                            <w:sz w:val="22"/>
                            <w:szCs w:val="22"/>
                          </w:rPr>
                        </w:pPr>
                        <w:r w:rsidRPr="00F36735">
                          <w:rPr>
                            <w:rFonts w:asciiTheme="minorHAnsi" w:hAnsiTheme="minorHAnsi"/>
                            <w:sz w:val="22"/>
                            <w:szCs w:val="22"/>
                          </w:rPr>
                          <w:t>Nuclear magnetic resonance</w:t>
                        </w:r>
                      </w:p>
                      <w:p w14:paraId="49F0551E" w14:textId="77777777" w:rsidR="00DE6C36" w:rsidRPr="00F36735" w:rsidRDefault="00DE6C36" w:rsidP="00DE065D">
                        <w:pPr>
                          <w:rPr>
                            <w:rFonts w:asciiTheme="minorHAnsi" w:hAnsiTheme="minorHAnsi"/>
                            <w:sz w:val="22"/>
                            <w:szCs w:val="22"/>
                          </w:rPr>
                        </w:pPr>
                        <w:r w:rsidRPr="00F36735">
                          <w:rPr>
                            <w:rFonts w:asciiTheme="minorHAnsi" w:hAnsiTheme="minorHAnsi"/>
                            <w:sz w:val="22"/>
                            <w:szCs w:val="22"/>
                          </w:rPr>
                          <w:t>Spectrometers</w:t>
                        </w:r>
                      </w:p>
                      <w:p w14:paraId="23FE3EAF" w14:textId="77777777" w:rsidR="00DE6C36" w:rsidRPr="00F36735" w:rsidRDefault="00DE6C36" w:rsidP="00DE065D">
                        <w:pPr>
                          <w:rPr>
                            <w:rFonts w:asciiTheme="minorHAnsi" w:hAnsiTheme="minorHAnsi"/>
                            <w:sz w:val="22"/>
                            <w:szCs w:val="22"/>
                          </w:rPr>
                        </w:pPr>
                        <w:r>
                          <w:rPr>
                            <w:rFonts w:asciiTheme="minorHAnsi" w:hAnsiTheme="minorHAnsi"/>
                            <w:sz w:val="22"/>
                            <w:szCs w:val="22"/>
                          </w:rPr>
                          <w:t>Electro–magnetic l</w:t>
                        </w:r>
                        <w:r w:rsidRPr="00F36735">
                          <w:rPr>
                            <w:rFonts w:asciiTheme="minorHAnsi" w:hAnsiTheme="minorHAnsi"/>
                            <w:sz w:val="22"/>
                            <w:szCs w:val="22"/>
                          </w:rPr>
                          <w:t>ifting cranes</w:t>
                        </w:r>
                      </w:p>
                      <w:p w14:paraId="6BB790CB" w14:textId="77777777" w:rsidR="00DE6C36" w:rsidRPr="00F36735" w:rsidRDefault="00DE6C36" w:rsidP="00DE065D">
                        <w:pPr>
                          <w:rPr>
                            <w:rFonts w:asciiTheme="minorHAnsi" w:hAnsiTheme="minorHAnsi"/>
                            <w:sz w:val="22"/>
                            <w:szCs w:val="22"/>
                          </w:rPr>
                        </w:pPr>
                        <w:r w:rsidRPr="00F36735">
                          <w:rPr>
                            <w:rFonts w:asciiTheme="minorHAnsi" w:hAnsiTheme="minorHAnsi"/>
                            <w:sz w:val="22"/>
                            <w:szCs w:val="22"/>
                          </w:rPr>
                          <w:t>Electric vehicles (</w:t>
                        </w:r>
                        <w:r>
                          <w:rPr>
                            <w:rFonts w:asciiTheme="minorHAnsi" w:hAnsiTheme="minorHAnsi"/>
                            <w:sz w:val="22"/>
                            <w:szCs w:val="22"/>
                          </w:rPr>
                          <w:t xml:space="preserve">cars, underground </w:t>
                        </w:r>
                        <w:r w:rsidRPr="00F36735">
                          <w:rPr>
                            <w:rFonts w:asciiTheme="minorHAnsi" w:hAnsiTheme="minorHAnsi"/>
                            <w:sz w:val="22"/>
                            <w:szCs w:val="22"/>
                          </w:rPr>
                          <w:t>trains)</w:t>
                        </w:r>
                      </w:p>
                    </w:tc>
                  </w:tr>
                  <w:tr w:rsidR="00DE6C36" w:rsidRPr="00F36735" w14:paraId="497D47A3" w14:textId="77777777" w:rsidTr="00DE065D">
                    <w:tc>
                      <w:tcPr>
                        <w:tcW w:w="923" w:type="pct"/>
                        <w:tcBorders>
                          <w:left w:val="nil"/>
                        </w:tcBorders>
                      </w:tcPr>
                      <w:p w14:paraId="73B3B1BF" w14:textId="77777777" w:rsidR="00DE6C36" w:rsidRPr="00F36735" w:rsidRDefault="00DE6C36" w:rsidP="00DE065D">
                        <w:pPr>
                          <w:rPr>
                            <w:rFonts w:asciiTheme="minorHAnsi" w:hAnsiTheme="minorHAnsi"/>
                            <w:b/>
                            <w:sz w:val="22"/>
                            <w:szCs w:val="22"/>
                          </w:rPr>
                        </w:pPr>
                        <w:r w:rsidRPr="00F36735">
                          <w:rPr>
                            <w:rFonts w:asciiTheme="minorHAnsi" w:hAnsiTheme="minorHAnsi"/>
                            <w:b/>
                            <w:sz w:val="22"/>
                            <w:szCs w:val="22"/>
                          </w:rPr>
                          <w:t>Low frequency magnetic &amp; electric fields</w:t>
                        </w:r>
                      </w:p>
                      <w:p w14:paraId="4FB6E34C" w14:textId="77777777" w:rsidR="00DE6C36" w:rsidRPr="00F36735" w:rsidRDefault="00DE6C36" w:rsidP="00DE065D">
                        <w:pPr>
                          <w:rPr>
                            <w:rFonts w:asciiTheme="minorHAnsi" w:hAnsiTheme="minorHAnsi"/>
                            <w:sz w:val="22"/>
                            <w:szCs w:val="22"/>
                          </w:rPr>
                        </w:pPr>
                        <w:r w:rsidRPr="00F36735">
                          <w:rPr>
                            <w:rFonts w:asciiTheme="minorHAnsi" w:hAnsiTheme="minorHAnsi"/>
                            <w:sz w:val="22"/>
                            <w:szCs w:val="22"/>
                          </w:rPr>
                          <w:t>1 Hz – 10 MHZ</w:t>
                        </w:r>
                      </w:p>
                    </w:tc>
                    <w:tc>
                      <w:tcPr>
                        <w:tcW w:w="2457" w:type="pct"/>
                      </w:tcPr>
                      <w:p w14:paraId="363ABEA4" w14:textId="77777777" w:rsidR="00DE6C36" w:rsidRPr="00F36735" w:rsidRDefault="00DE6C36" w:rsidP="00DE065D">
                        <w:pPr>
                          <w:rPr>
                            <w:rFonts w:asciiTheme="minorHAnsi" w:hAnsiTheme="minorHAnsi"/>
                            <w:b/>
                            <w:sz w:val="22"/>
                            <w:szCs w:val="22"/>
                          </w:rPr>
                        </w:pPr>
                        <w:r w:rsidRPr="00F36735">
                          <w:rPr>
                            <w:rFonts w:asciiTheme="minorHAnsi" w:hAnsiTheme="minorHAnsi"/>
                            <w:b/>
                            <w:sz w:val="22"/>
                            <w:szCs w:val="22"/>
                          </w:rPr>
                          <w:t>Indirect effects:</w:t>
                        </w:r>
                      </w:p>
                      <w:p w14:paraId="06B05FDD" w14:textId="77777777" w:rsidR="00DE6C36" w:rsidRPr="00F36735" w:rsidRDefault="00DE6C36" w:rsidP="00DE065D">
                        <w:pPr>
                          <w:rPr>
                            <w:rFonts w:asciiTheme="minorHAnsi" w:hAnsiTheme="minorHAnsi"/>
                            <w:sz w:val="22"/>
                            <w:szCs w:val="22"/>
                          </w:rPr>
                        </w:pPr>
                        <w:r w:rsidRPr="00F36735">
                          <w:rPr>
                            <w:rFonts w:asciiTheme="minorHAnsi" w:hAnsiTheme="minorHAnsi"/>
                            <w:sz w:val="22"/>
                            <w:szCs w:val="22"/>
                          </w:rPr>
                          <w:t xml:space="preserve">Interference with active or passive implanted or body worn medical devices (more information is provided later in this guidance), electric shocks </w:t>
                        </w:r>
                      </w:p>
                      <w:p w14:paraId="375A634C" w14:textId="77777777" w:rsidR="00DE6C36" w:rsidRPr="00F36735" w:rsidRDefault="00DE6C36" w:rsidP="00DE065D">
                        <w:pPr>
                          <w:rPr>
                            <w:rFonts w:asciiTheme="minorHAnsi" w:hAnsiTheme="minorHAnsi"/>
                            <w:b/>
                            <w:sz w:val="22"/>
                            <w:szCs w:val="22"/>
                          </w:rPr>
                        </w:pPr>
                        <w:r w:rsidRPr="00F36735">
                          <w:rPr>
                            <w:rFonts w:asciiTheme="minorHAnsi" w:hAnsiTheme="minorHAnsi"/>
                            <w:b/>
                            <w:sz w:val="22"/>
                            <w:szCs w:val="22"/>
                          </w:rPr>
                          <w:t xml:space="preserve">Sensory </w:t>
                        </w:r>
                        <w:r w:rsidRPr="00F36735">
                          <w:rPr>
                            <w:rFonts w:asciiTheme="minorHAnsi" w:hAnsiTheme="minorHAnsi"/>
                            <w:sz w:val="22"/>
                            <w:szCs w:val="22"/>
                          </w:rPr>
                          <w:t xml:space="preserve"> </w:t>
                        </w:r>
                        <w:r w:rsidRPr="00F36735">
                          <w:rPr>
                            <w:rFonts w:asciiTheme="minorHAnsi" w:hAnsiTheme="minorHAnsi"/>
                            <w:b/>
                            <w:sz w:val="22"/>
                            <w:szCs w:val="22"/>
                          </w:rPr>
                          <w:t>effects:</w:t>
                        </w:r>
                      </w:p>
                      <w:p w14:paraId="21A0356D" w14:textId="77777777" w:rsidR="00DE6C36" w:rsidRDefault="00DE6C36" w:rsidP="00DE065D">
                        <w:pPr>
                          <w:rPr>
                            <w:rFonts w:asciiTheme="minorHAnsi" w:hAnsiTheme="minorHAnsi"/>
                            <w:sz w:val="22"/>
                            <w:szCs w:val="22"/>
                          </w:rPr>
                        </w:pPr>
                        <w:r>
                          <w:rPr>
                            <w:rFonts w:asciiTheme="minorHAnsi" w:hAnsiTheme="minorHAnsi"/>
                            <w:sz w:val="22"/>
                            <w:szCs w:val="22"/>
                          </w:rPr>
                          <w:t>Nausea, vertigo, metallic taste in the mouth</w:t>
                        </w:r>
                      </w:p>
                      <w:p w14:paraId="1A2E4FC5" w14:textId="77777777" w:rsidR="00DE6C36" w:rsidRPr="00F36735" w:rsidRDefault="00DE6C36" w:rsidP="00DE065D">
                        <w:pPr>
                          <w:rPr>
                            <w:rFonts w:asciiTheme="minorHAnsi" w:hAnsiTheme="minorHAnsi"/>
                            <w:sz w:val="22"/>
                            <w:szCs w:val="22"/>
                          </w:rPr>
                        </w:pPr>
                        <w:r w:rsidRPr="00F36735">
                          <w:rPr>
                            <w:rFonts w:asciiTheme="minorHAnsi" w:hAnsiTheme="minorHAnsi"/>
                            <w:b/>
                            <w:sz w:val="22"/>
                            <w:szCs w:val="22"/>
                          </w:rPr>
                          <w:t>Health effects</w:t>
                        </w:r>
                        <w:r w:rsidRPr="00F36735">
                          <w:rPr>
                            <w:rFonts w:asciiTheme="minorHAnsi" w:hAnsiTheme="minorHAnsi"/>
                            <w:sz w:val="22"/>
                            <w:szCs w:val="22"/>
                          </w:rPr>
                          <w:t>:</w:t>
                        </w:r>
                      </w:p>
                      <w:p w14:paraId="7DB702BE" w14:textId="77777777" w:rsidR="00DE6C36" w:rsidRPr="00F36735" w:rsidRDefault="00DE6C36" w:rsidP="00DE065D">
                        <w:pPr>
                          <w:rPr>
                            <w:rFonts w:asciiTheme="minorHAnsi" w:hAnsiTheme="minorHAnsi"/>
                            <w:sz w:val="22"/>
                            <w:szCs w:val="22"/>
                          </w:rPr>
                        </w:pPr>
                        <w:r w:rsidRPr="00F36735">
                          <w:rPr>
                            <w:rFonts w:asciiTheme="minorHAnsi" w:hAnsiTheme="minorHAnsi"/>
                            <w:sz w:val="22"/>
                            <w:szCs w:val="22"/>
                          </w:rPr>
                          <w:t xml:space="preserve">Nerve stimulation, effects on the central &amp; peripheral nervous system of the body. </w:t>
                        </w:r>
                        <w:r>
                          <w:rPr>
                            <w:rFonts w:asciiTheme="minorHAnsi" w:hAnsiTheme="minorHAnsi"/>
                            <w:sz w:val="22"/>
                            <w:szCs w:val="22"/>
                          </w:rPr>
                          <w:t xml:space="preserve"> T</w:t>
                        </w:r>
                        <w:r w:rsidRPr="00F36735">
                          <w:rPr>
                            <w:rFonts w:asciiTheme="minorHAnsi" w:hAnsiTheme="minorHAnsi"/>
                            <w:sz w:val="22"/>
                            <w:szCs w:val="22"/>
                          </w:rPr>
                          <w:t>ingling, muscle contraction, heart arrhythmia.</w:t>
                        </w:r>
                      </w:p>
                      <w:p w14:paraId="70F12C7B" w14:textId="77777777" w:rsidR="00DE6C36" w:rsidRPr="00F36735" w:rsidRDefault="00DE6C36" w:rsidP="00DE065D">
                        <w:pPr>
                          <w:rPr>
                            <w:rFonts w:asciiTheme="minorHAnsi" w:hAnsiTheme="minorHAnsi"/>
                            <w:sz w:val="22"/>
                            <w:szCs w:val="22"/>
                          </w:rPr>
                        </w:pPr>
                        <w:r w:rsidRPr="00C425E1">
                          <w:rPr>
                            <w:rFonts w:asciiTheme="minorHAnsi" w:hAnsiTheme="minorHAnsi"/>
                            <w:sz w:val="22"/>
                            <w:szCs w:val="22"/>
                          </w:rPr>
                          <w:t>Contact currents caused by a person touching a conductive object in an EMF where one of them is grounded and the other is not which can result in shocks or burns</w:t>
                        </w:r>
                        <w:r w:rsidRPr="00F36735">
                          <w:rPr>
                            <w:rFonts w:asciiTheme="minorHAnsi" w:hAnsiTheme="minorHAnsi"/>
                            <w:sz w:val="22"/>
                            <w:szCs w:val="22"/>
                          </w:rPr>
                          <w:t>.</w:t>
                        </w:r>
                      </w:p>
                    </w:tc>
                    <w:tc>
                      <w:tcPr>
                        <w:tcW w:w="1620" w:type="pct"/>
                        <w:tcBorders>
                          <w:right w:val="nil"/>
                        </w:tcBorders>
                      </w:tcPr>
                      <w:p w14:paraId="6F445574" w14:textId="77777777" w:rsidR="00DE6C36" w:rsidRPr="00F36735" w:rsidRDefault="00DE6C36" w:rsidP="00DE065D">
                        <w:pPr>
                          <w:rPr>
                            <w:rFonts w:asciiTheme="minorHAnsi" w:hAnsiTheme="minorHAnsi"/>
                            <w:sz w:val="22"/>
                            <w:szCs w:val="22"/>
                          </w:rPr>
                        </w:pPr>
                        <w:r w:rsidRPr="00F36735">
                          <w:rPr>
                            <w:rFonts w:asciiTheme="minorHAnsi" w:hAnsiTheme="minorHAnsi"/>
                            <w:sz w:val="22"/>
                            <w:szCs w:val="22"/>
                          </w:rPr>
                          <w:t xml:space="preserve">High </w:t>
                        </w:r>
                        <w:r>
                          <w:rPr>
                            <w:rFonts w:asciiTheme="minorHAnsi" w:hAnsiTheme="minorHAnsi"/>
                            <w:sz w:val="22"/>
                            <w:szCs w:val="22"/>
                          </w:rPr>
                          <w:t xml:space="preserve">voltage </w:t>
                        </w:r>
                        <w:r w:rsidRPr="00F36735">
                          <w:rPr>
                            <w:rFonts w:asciiTheme="minorHAnsi" w:hAnsiTheme="minorHAnsi"/>
                            <w:sz w:val="22"/>
                            <w:szCs w:val="22"/>
                          </w:rPr>
                          <w:t>power lines; Production and distribution of electricity;</w:t>
                        </w:r>
                      </w:p>
                      <w:p w14:paraId="2B8F3D33" w14:textId="77777777" w:rsidR="00DE6C36" w:rsidRPr="00F36735" w:rsidRDefault="00DE6C36" w:rsidP="00DE065D">
                        <w:pPr>
                          <w:rPr>
                            <w:rFonts w:asciiTheme="minorHAnsi" w:hAnsiTheme="minorHAnsi"/>
                            <w:sz w:val="22"/>
                            <w:szCs w:val="22"/>
                          </w:rPr>
                        </w:pPr>
                        <w:r w:rsidRPr="00F36735">
                          <w:rPr>
                            <w:rFonts w:asciiTheme="minorHAnsi" w:hAnsiTheme="minorHAnsi"/>
                            <w:sz w:val="22"/>
                            <w:szCs w:val="22"/>
                          </w:rPr>
                          <w:t>Welding (arc &amp; spot)</w:t>
                        </w:r>
                      </w:p>
                      <w:p w14:paraId="312BA352" w14:textId="77777777" w:rsidR="00DE6C36" w:rsidRPr="00F36735" w:rsidRDefault="00DE6C36" w:rsidP="00DE065D">
                        <w:pPr>
                          <w:rPr>
                            <w:rFonts w:asciiTheme="minorHAnsi" w:hAnsiTheme="minorHAnsi"/>
                            <w:sz w:val="22"/>
                            <w:szCs w:val="22"/>
                          </w:rPr>
                        </w:pPr>
                        <w:r w:rsidRPr="00F36735">
                          <w:rPr>
                            <w:rFonts w:asciiTheme="minorHAnsi" w:hAnsiTheme="minorHAnsi"/>
                            <w:sz w:val="22"/>
                            <w:szCs w:val="22"/>
                          </w:rPr>
                          <w:t xml:space="preserve">Electrical arc furnaces </w:t>
                        </w:r>
                      </w:p>
                      <w:p w14:paraId="722559CD" w14:textId="77777777" w:rsidR="00DE6C36" w:rsidRPr="00F36735" w:rsidRDefault="00DE6C36" w:rsidP="00DE065D">
                        <w:pPr>
                          <w:rPr>
                            <w:rFonts w:asciiTheme="minorHAnsi" w:hAnsiTheme="minorHAnsi"/>
                            <w:sz w:val="22"/>
                            <w:szCs w:val="22"/>
                          </w:rPr>
                        </w:pPr>
                        <w:r w:rsidRPr="00F36735">
                          <w:rPr>
                            <w:rFonts w:asciiTheme="minorHAnsi" w:hAnsiTheme="minorHAnsi"/>
                            <w:sz w:val="22"/>
                            <w:szCs w:val="22"/>
                          </w:rPr>
                          <w:t>Industrial induction heating</w:t>
                        </w:r>
                        <w:r>
                          <w:rPr>
                            <w:rFonts w:asciiTheme="minorHAnsi" w:hAnsiTheme="minorHAnsi"/>
                            <w:sz w:val="22"/>
                            <w:szCs w:val="22"/>
                          </w:rPr>
                          <w:t xml:space="preserve"> (e.g. large coils used around the site of a weld)</w:t>
                        </w:r>
                      </w:p>
                      <w:p w14:paraId="1DF30596" w14:textId="77777777" w:rsidR="00DE6C36" w:rsidRPr="00F36735" w:rsidRDefault="00DE6C36" w:rsidP="00DE065D">
                        <w:pPr>
                          <w:rPr>
                            <w:rFonts w:asciiTheme="minorHAnsi" w:hAnsiTheme="minorHAnsi"/>
                            <w:sz w:val="22"/>
                            <w:szCs w:val="22"/>
                          </w:rPr>
                        </w:pPr>
                        <w:r w:rsidRPr="00F36735">
                          <w:rPr>
                            <w:rFonts w:asciiTheme="minorHAnsi" w:hAnsiTheme="minorHAnsi"/>
                            <w:sz w:val="22"/>
                            <w:szCs w:val="22"/>
                          </w:rPr>
                          <w:t>AM &amp; FM radio</w:t>
                        </w:r>
                      </w:p>
                      <w:p w14:paraId="0F2A0591" w14:textId="77777777" w:rsidR="00DE6C36" w:rsidRPr="00F36735" w:rsidRDefault="00DE6C36" w:rsidP="00DE065D">
                        <w:pPr>
                          <w:rPr>
                            <w:rFonts w:asciiTheme="minorHAnsi" w:hAnsiTheme="minorHAnsi"/>
                            <w:sz w:val="22"/>
                            <w:szCs w:val="22"/>
                          </w:rPr>
                        </w:pPr>
                        <w:r w:rsidRPr="00F36735">
                          <w:rPr>
                            <w:rFonts w:asciiTheme="minorHAnsi" w:hAnsiTheme="minorHAnsi"/>
                            <w:sz w:val="22"/>
                            <w:szCs w:val="22"/>
                          </w:rPr>
                          <w:t>Electric hand-held tools</w:t>
                        </w:r>
                      </w:p>
                      <w:p w14:paraId="5A243662" w14:textId="77777777" w:rsidR="00DE6C36" w:rsidRDefault="00DE6C36" w:rsidP="00DE065D">
                        <w:pPr>
                          <w:rPr>
                            <w:rFonts w:asciiTheme="minorHAnsi" w:hAnsiTheme="minorHAnsi"/>
                            <w:sz w:val="22"/>
                            <w:szCs w:val="22"/>
                          </w:rPr>
                        </w:pPr>
                        <w:r w:rsidRPr="00F36735">
                          <w:rPr>
                            <w:rFonts w:asciiTheme="minorHAnsi" w:hAnsiTheme="minorHAnsi"/>
                            <w:sz w:val="22"/>
                            <w:szCs w:val="22"/>
                          </w:rPr>
                          <w:t>Electric vehicles (</w:t>
                        </w:r>
                        <w:r>
                          <w:rPr>
                            <w:rFonts w:asciiTheme="minorHAnsi" w:hAnsiTheme="minorHAnsi"/>
                            <w:sz w:val="22"/>
                            <w:szCs w:val="22"/>
                          </w:rPr>
                          <w:t xml:space="preserve">cars, </w:t>
                        </w:r>
                        <w:r w:rsidRPr="00F36735">
                          <w:rPr>
                            <w:rFonts w:asciiTheme="minorHAnsi" w:hAnsiTheme="minorHAnsi"/>
                            <w:sz w:val="22"/>
                            <w:szCs w:val="22"/>
                          </w:rPr>
                          <w:t>trains, trams, metros)</w:t>
                        </w:r>
                      </w:p>
                      <w:p w14:paraId="3A473BF9" w14:textId="77777777" w:rsidR="00DE6C36" w:rsidRDefault="00DE6C36" w:rsidP="00DE065D">
                        <w:pPr>
                          <w:rPr>
                            <w:rFonts w:asciiTheme="minorHAnsi" w:hAnsiTheme="minorHAnsi"/>
                            <w:sz w:val="22"/>
                            <w:szCs w:val="22"/>
                          </w:rPr>
                        </w:pPr>
                        <w:r>
                          <w:rPr>
                            <w:rFonts w:asciiTheme="minorHAnsi" w:hAnsiTheme="minorHAnsi"/>
                            <w:sz w:val="22"/>
                            <w:szCs w:val="22"/>
                          </w:rPr>
                          <w:t>MRI (switched gradient fields)</w:t>
                        </w:r>
                      </w:p>
                      <w:p w14:paraId="59D48849" w14:textId="77777777" w:rsidR="00D76461" w:rsidRPr="00F36735" w:rsidRDefault="00D76461" w:rsidP="00D76461">
                        <w:pPr>
                          <w:rPr>
                            <w:rFonts w:asciiTheme="minorHAnsi" w:hAnsiTheme="minorHAnsi"/>
                            <w:sz w:val="22"/>
                            <w:szCs w:val="22"/>
                          </w:rPr>
                        </w:pPr>
                        <w:r>
                          <w:rPr>
                            <w:rFonts w:asciiTheme="minorHAnsi" w:hAnsiTheme="minorHAnsi"/>
                            <w:sz w:val="22"/>
                            <w:szCs w:val="22"/>
                          </w:rPr>
                          <w:t>Radio transmitters and antennae (</w:t>
                        </w:r>
                        <w:proofErr w:type="spellStart"/>
                        <w:r>
                          <w:rPr>
                            <w:rFonts w:asciiTheme="minorHAnsi" w:hAnsiTheme="minorHAnsi"/>
                            <w:sz w:val="22"/>
                            <w:szCs w:val="22"/>
                          </w:rPr>
                          <w:t>eg</w:t>
                        </w:r>
                        <w:proofErr w:type="spellEnd"/>
                        <w:r>
                          <w:rPr>
                            <w:rFonts w:asciiTheme="minorHAnsi" w:hAnsiTheme="minorHAnsi"/>
                            <w:sz w:val="22"/>
                            <w:szCs w:val="22"/>
                          </w:rPr>
                          <w:t xml:space="preserve"> GMDSS MF/HF)</w:t>
                        </w:r>
                      </w:p>
                    </w:tc>
                  </w:tr>
                  <w:tr w:rsidR="00DE6C36" w:rsidRPr="00F36735" w14:paraId="5B385816" w14:textId="77777777" w:rsidTr="00DE065D">
                    <w:trPr>
                      <w:trHeight w:val="707"/>
                    </w:trPr>
                    <w:tc>
                      <w:tcPr>
                        <w:tcW w:w="923" w:type="pct"/>
                        <w:tcBorders>
                          <w:left w:val="nil"/>
                        </w:tcBorders>
                      </w:tcPr>
                      <w:p w14:paraId="6632205D" w14:textId="77777777" w:rsidR="00DE6C36" w:rsidRPr="00F36735" w:rsidRDefault="00DE6C36" w:rsidP="00DE065D">
                        <w:pPr>
                          <w:rPr>
                            <w:rFonts w:asciiTheme="minorHAnsi" w:hAnsiTheme="minorHAnsi"/>
                            <w:sz w:val="22"/>
                            <w:szCs w:val="22"/>
                          </w:rPr>
                        </w:pPr>
                        <w:r w:rsidRPr="00F36735">
                          <w:rPr>
                            <w:rFonts w:asciiTheme="minorHAnsi" w:hAnsiTheme="minorHAnsi"/>
                            <w:b/>
                            <w:sz w:val="22"/>
                            <w:szCs w:val="22"/>
                          </w:rPr>
                          <w:t>High frequency fields</w:t>
                        </w:r>
                        <w:r w:rsidRPr="00F36735">
                          <w:rPr>
                            <w:rFonts w:asciiTheme="minorHAnsi" w:hAnsiTheme="minorHAnsi"/>
                            <w:sz w:val="22"/>
                            <w:szCs w:val="22"/>
                          </w:rPr>
                          <w:t xml:space="preserve">: </w:t>
                        </w:r>
                      </w:p>
                      <w:p w14:paraId="2C107C0F" w14:textId="77777777" w:rsidR="00DE6C36" w:rsidRPr="00F36735" w:rsidRDefault="00DE6C36" w:rsidP="00DE065D">
                        <w:pPr>
                          <w:rPr>
                            <w:rFonts w:asciiTheme="minorHAnsi" w:hAnsiTheme="minorHAnsi"/>
                            <w:sz w:val="22"/>
                            <w:szCs w:val="22"/>
                          </w:rPr>
                        </w:pPr>
                        <w:r w:rsidRPr="00F36735">
                          <w:rPr>
                            <w:rFonts w:asciiTheme="minorHAnsi" w:hAnsiTheme="minorHAnsi"/>
                            <w:sz w:val="22"/>
                            <w:szCs w:val="22"/>
                          </w:rPr>
                          <w:t>100 kHz - 300 GHz</w:t>
                        </w:r>
                        <w:r w:rsidRPr="00F36735">
                          <w:rPr>
                            <w:rFonts w:asciiTheme="minorHAnsi" w:hAnsiTheme="minorHAnsi"/>
                            <w:sz w:val="22"/>
                            <w:szCs w:val="22"/>
                          </w:rPr>
                          <w:tab/>
                        </w:r>
                      </w:p>
                      <w:p w14:paraId="0F7410FC" w14:textId="77777777" w:rsidR="00DE6C36" w:rsidRPr="00F36735" w:rsidRDefault="00DE6C36" w:rsidP="00DE065D">
                        <w:pPr>
                          <w:rPr>
                            <w:rFonts w:asciiTheme="minorHAnsi" w:hAnsiTheme="minorHAnsi"/>
                            <w:sz w:val="22"/>
                            <w:szCs w:val="22"/>
                          </w:rPr>
                        </w:pPr>
                      </w:p>
                    </w:tc>
                    <w:tc>
                      <w:tcPr>
                        <w:tcW w:w="2457" w:type="pct"/>
                      </w:tcPr>
                      <w:p w14:paraId="72BC5C99" w14:textId="77777777" w:rsidR="00DE6C36" w:rsidRPr="00F36735" w:rsidRDefault="00DE6C36" w:rsidP="00DE065D">
                        <w:pPr>
                          <w:rPr>
                            <w:rFonts w:asciiTheme="minorHAnsi" w:hAnsiTheme="minorHAnsi"/>
                            <w:b/>
                            <w:sz w:val="22"/>
                            <w:szCs w:val="22"/>
                          </w:rPr>
                        </w:pPr>
                        <w:r w:rsidRPr="00F36735">
                          <w:rPr>
                            <w:rFonts w:asciiTheme="minorHAnsi" w:hAnsiTheme="minorHAnsi"/>
                            <w:b/>
                            <w:sz w:val="22"/>
                            <w:szCs w:val="22"/>
                          </w:rPr>
                          <w:t>Indirect  effects:</w:t>
                        </w:r>
                      </w:p>
                      <w:p w14:paraId="3F395D9B" w14:textId="77777777" w:rsidR="00DE6C36" w:rsidRPr="00F36735" w:rsidRDefault="00DE6C36" w:rsidP="00DE065D">
                        <w:pPr>
                          <w:rPr>
                            <w:rFonts w:asciiTheme="minorHAnsi" w:hAnsiTheme="minorHAnsi"/>
                            <w:sz w:val="22"/>
                            <w:szCs w:val="22"/>
                          </w:rPr>
                        </w:pPr>
                        <w:r w:rsidRPr="00F36735">
                          <w:rPr>
                            <w:rFonts w:asciiTheme="minorHAnsi" w:hAnsiTheme="minorHAnsi"/>
                            <w:sz w:val="22"/>
                            <w:szCs w:val="22"/>
                          </w:rPr>
                          <w:t xml:space="preserve">Interference with active or passive implanted or body worn medical devices (more information is provided later in this guidance), electric shocks, </w:t>
                        </w:r>
                        <w:proofErr w:type="gramStart"/>
                        <w:r w:rsidRPr="00F36735">
                          <w:rPr>
                            <w:rFonts w:asciiTheme="minorHAnsi" w:hAnsiTheme="minorHAnsi"/>
                            <w:sz w:val="22"/>
                            <w:szCs w:val="22"/>
                          </w:rPr>
                          <w:t>causing</w:t>
                        </w:r>
                        <w:proofErr w:type="gramEnd"/>
                        <w:r w:rsidRPr="00F36735">
                          <w:rPr>
                            <w:rFonts w:asciiTheme="minorHAnsi" w:hAnsiTheme="minorHAnsi"/>
                            <w:sz w:val="22"/>
                            <w:szCs w:val="22"/>
                          </w:rPr>
                          <w:t xml:space="preserve"> electro-explosive devices to </w:t>
                        </w:r>
                        <w:r>
                          <w:rPr>
                            <w:rFonts w:asciiTheme="minorHAnsi" w:hAnsiTheme="minorHAnsi"/>
                            <w:sz w:val="22"/>
                            <w:szCs w:val="22"/>
                          </w:rPr>
                          <w:t>initi</w:t>
                        </w:r>
                        <w:r w:rsidRPr="00F36735">
                          <w:rPr>
                            <w:rFonts w:asciiTheme="minorHAnsi" w:hAnsiTheme="minorHAnsi"/>
                            <w:sz w:val="22"/>
                            <w:szCs w:val="22"/>
                          </w:rPr>
                          <w:t xml:space="preserve">ate, i.e. when used in close proximity to explosives that have an electrical means of initiation. </w:t>
                        </w:r>
                      </w:p>
                      <w:p w14:paraId="16C8DF40" w14:textId="77777777" w:rsidR="00DE6C36" w:rsidRPr="00F36735" w:rsidRDefault="00DE6C36" w:rsidP="00DE065D">
                        <w:pPr>
                          <w:rPr>
                            <w:rFonts w:asciiTheme="minorHAnsi" w:hAnsiTheme="minorHAnsi"/>
                            <w:sz w:val="22"/>
                            <w:szCs w:val="22"/>
                          </w:rPr>
                        </w:pPr>
                        <w:r w:rsidRPr="00F36735">
                          <w:rPr>
                            <w:rFonts w:asciiTheme="minorHAnsi" w:hAnsiTheme="minorHAnsi"/>
                            <w:sz w:val="22"/>
                            <w:szCs w:val="22"/>
                          </w:rPr>
                          <w:t xml:space="preserve">Sparks caused by induced fields triggering fires or explosions where flammable fuels, vapours </w:t>
                        </w:r>
                        <w:r>
                          <w:rPr>
                            <w:rFonts w:asciiTheme="minorHAnsi" w:hAnsiTheme="minorHAnsi"/>
                            <w:sz w:val="22"/>
                            <w:szCs w:val="22"/>
                          </w:rPr>
                          <w:t>or</w:t>
                        </w:r>
                        <w:r w:rsidRPr="00F36735">
                          <w:rPr>
                            <w:rFonts w:asciiTheme="minorHAnsi" w:hAnsiTheme="minorHAnsi"/>
                            <w:sz w:val="22"/>
                            <w:szCs w:val="22"/>
                          </w:rPr>
                          <w:t xml:space="preserve"> gasses are present.</w:t>
                        </w:r>
                      </w:p>
                      <w:p w14:paraId="332948DB" w14:textId="77777777" w:rsidR="00DE6C36" w:rsidRPr="00F36735" w:rsidRDefault="00DE6C36" w:rsidP="00DE065D">
                        <w:pPr>
                          <w:rPr>
                            <w:rFonts w:asciiTheme="minorHAnsi" w:hAnsiTheme="minorHAnsi"/>
                            <w:b/>
                            <w:sz w:val="22"/>
                            <w:szCs w:val="22"/>
                          </w:rPr>
                        </w:pPr>
                        <w:r w:rsidRPr="00F36735">
                          <w:rPr>
                            <w:rFonts w:asciiTheme="minorHAnsi" w:hAnsiTheme="minorHAnsi"/>
                            <w:b/>
                            <w:sz w:val="22"/>
                            <w:szCs w:val="22"/>
                          </w:rPr>
                          <w:t xml:space="preserve">Sensory </w:t>
                        </w:r>
                        <w:r w:rsidRPr="00F36735">
                          <w:rPr>
                            <w:rFonts w:asciiTheme="minorHAnsi" w:hAnsiTheme="minorHAnsi"/>
                            <w:sz w:val="22"/>
                            <w:szCs w:val="22"/>
                          </w:rPr>
                          <w:t xml:space="preserve"> </w:t>
                        </w:r>
                        <w:r w:rsidRPr="00F36735">
                          <w:rPr>
                            <w:rFonts w:asciiTheme="minorHAnsi" w:hAnsiTheme="minorHAnsi"/>
                            <w:b/>
                            <w:sz w:val="22"/>
                            <w:szCs w:val="22"/>
                          </w:rPr>
                          <w:t>effects:</w:t>
                        </w:r>
                      </w:p>
                      <w:p w14:paraId="51DCD2A6" w14:textId="77777777" w:rsidR="00DE6C36" w:rsidRPr="00F36735" w:rsidRDefault="00DE6C36" w:rsidP="00DE065D">
                        <w:pPr>
                          <w:rPr>
                            <w:rFonts w:asciiTheme="minorHAnsi" w:hAnsiTheme="minorHAnsi"/>
                            <w:sz w:val="22"/>
                            <w:szCs w:val="22"/>
                          </w:rPr>
                        </w:pPr>
                        <w:r>
                          <w:rPr>
                            <w:rFonts w:asciiTheme="minorHAnsi" w:hAnsiTheme="minorHAnsi"/>
                            <w:sz w:val="22"/>
                            <w:szCs w:val="22"/>
                          </w:rPr>
                          <w:t>Auditory effects such as perception of clicks or buzzing caused by pulsed radar systems.</w:t>
                        </w:r>
                      </w:p>
                      <w:p w14:paraId="1F8A0306" w14:textId="77777777" w:rsidR="00DE6C36" w:rsidRPr="00F36735" w:rsidRDefault="00DE6C36" w:rsidP="00DE065D">
                        <w:pPr>
                          <w:rPr>
                            <w:rFonts w:asciiTheme="minorHAnsi" w:hAnsiTheme="minorHAnsi"/>
                            <w:b/>
                            <w:sz w:val="22"/>
                            <w:szCs w:val="22"/>
                          </w:rPr>
                        </w:pPr>
                        <w:r w:rsidRPr="00F36735">
                          <w:rPr>
                            <w:rFonts w:asciiTheme="minorHAnsi" w:hAnsiTheme="minorHAnsi"/>
                            <w:b/>
                            <w:sz w:val="22"/>
                            <w:szCs w:val="22"/>
                          </w:rPr>
                          <w:t>Health effects:</w:t>
                        </w:r>
                      </w:p>
                      <w:p w14:paraId="0CA2B30E" w14:textId="77777777" w:rsidR="00DE6C36" w:rsidRPr="00F36735" w:rsidRDefault="00DE6C36" w:rsidP="00DE065D">
                        <w:pPr>
                          <w:rPr>
                            <w:rFonts w:asciiTheme="minorHAnsi" w:hAnsiTheme="minorHAnsi"/>
                            <w:sz w:val="22"/>
                            <w:szCs w:val="22"/>
                          </w:rPr>
                        </w:pPr>
                        <w:r w:rsidRPr="00F36735">
                          <w:rPr>
                            <w:rFonts w:asciiTheme="minorHAnsi" w:hAnsiTheme="minorHAnsi"/>
                            <w:sz w:val="22"/>
                            <w:szCs w:val="22"/>
                          </w:rPr>
                          <w:t>Thermal stress; heating effects leading to a rise in core body temperature</w:t>
                        </w:r>
                        <w:r>
                          <w:rPr>
                            <w:rFonts w:asciiTheme="minorHAnsi" w:hAnsiTheme="minorHAnsi"/>
                            <w:sz w:val="22"/>
                            <w:szCs w:val="22"/>
                          </w:rPr>
                          <w:t xml:space="preserve"> or localised limb heating (e.g. knees or ankles)</w:t>
                        </w:r>
                        <w:r w:rsidRPr="00F36735">
                          <w:rPr>
                            <w:rFonts w:asciiTheme="minorHAnsi" w:hAnsiTheme="minorHAnsi"/>
                            <w:sz w:val="22"/>
                            <w:szCs w:val="22"/>
                          </w:rPr>
                          <w:t>.</w:t>
                        </w:r>
                      </w:p>
                      <w:p w14:paraId="58BBEA90" w14:textId="77777777" w:rsidR="00DE6C36" w:rsidRPr="00F36735" w:rsidRDefault="00DE6C36" w:rsidP="00DE065D">
                        <w:pPr>
                          <w:rPr>
                            <w:rFonts w:asciiTheme="minorHAnsi" w:hAnsiTheme="minorHAnsi"/>
                            <w:sz w:val="22"/>
                            <w:szCs w:val="22"/>
                          </w:rPr>
                        </w:pPr>
                        <w:r w:rsidRPr="00F36735">
                          <w:rPr>
                            <w:rFonts w:asciiTheme="minorHAnsi" w:hAnsiTheme="minorHAnsi"/>
                            <w:sz w:val="22"/>
                            <w:szCs w:val="22"/>
                          </w:rPr>
                          <w:t xml:space="preserve">Contact with charged conducting bodies can lead to RF shock or </w:t>
                        </w:r>
                        <w:r>
                          <w:rPr>
                            <w:rFonts w:asciiTheme="minorHAnsi" w:hAnsiTheme="minorHAnsi"/>
                            <w:sz w:val="22"/>
                            <w:szCs w:val="22"/>
                          </w:rPr>
                          <w:t xml:space="preserve">deep tissue </w:t>
                        </w:r>
                        <w:r w:rsidRPr="00F36735">
                          <w:rPr>
                            <w:rFonts w:asciiTheme="minorHAnsi" w:hAnsiTheme="minorHAnsi"/>
                            <w:sz w:val="22"/>
                            <w:szCs w:val="22"/>
                          </w:rPr>
                          <w:t>burns.</w:t>
                        </w:r>
                      </w:p>
                    </w:tc>
                    <w:tc>
                      <w:tcPr>
                        <w:tcW w:w="1620" w:type="pct"/>
                        <w:tcBorders>
                          <w:right w:val="nil"/>
                        </w:tcBorders>
                      </w:tcPr>
                      <w:p w14:paraId="3C228548" w14:textId="77777777" w:rsidR="00DE6C36" w:rsidRPr="00F36735" w:rsidRDefault="00DE6C36" w:rsidP="00DE065D">
                        <w:pPr>
                          <w:rPr>
                            <w:rFonts w:asciiTheme="minorHAnsi" w:hAnsiTheme="minorHAnsi"/>
                            <w:sz w:val="22"/>
                            <w:szCs w:val="22"/>
                          </w:rPr>
                        </w:pPr>
                        <w:r w:rsidRPr="00F36735">
                          <w:rPr>
                            <w:rFonts w:asciiTheme="minorHAnsi" w:hAnsiTheme="minorHAnsi"/>
                            <w:sz w:val="22"/>
                            <w:szCs w:val="22"/>
                          </w:rPr>
                          <w:t>MRI</w:t>
                        </w:r>
                        <w:r>
                          <w:rPr>
                            <w:rFonts w:asciiTheme="minorHAnsi" w:hAnsiTheme="minorHAnsi"/>
                            <w:sz w:val="22"/>
                            <w:szCs w:val="22"/>
                          </w:rPr>
                          <w:t xml:space="preserve"> (RF coils)</w:t>
                        </w:r>
                      </w:p>
                      <w:p w14:paraId="135FF55F" w14:textId="77777777" w:rsidR="00DE6C36" w:rsidRPr="00F36735" w:rsidRDefault="00DE6C36" w:rsidP="00DE065D">
                        <w:pPr>
                          <w:rPr>
                            <w:rFonts w:asciiTheme="minorHAnsi" w:hAnsiTheme="minorHAnsi"/>
                            <w:sz w:val="22"/>
                            <w:szCs w:val="22"/>
                          </w:rPr>
                        </w:pPr>
                        <w:r w:rsidRPr="00F36735">
                          <w:rPr>
                            <w:rFonts w:asciiTheme="minorHAnsi" w:hAnsiTheme="minorHAnsi"/>
                            <w:sz w:val="22"/>
                            <w:szCs w:val="22"/>
                          </w:rPr>
                          <w:t>Broadcasting &amp; TV</w:t>
                        </w:r>
                        <w:r>
                          <w:rPr>
                            <w:rFonts w:asciiTheme="minorHAnsi" w:hAnsiTheme="minorHAnsi"/>
                            <w:sz w:val="22"/>
                            <w:szCs w:val="22"/>
                          </w:rPr>
                          <w:t xml:space="preserve"> antennas</w:t>
                        </w:r>
                      </w:p>
                      <w:p w14:paraId="63550BA9" w14:textId="77777777" w:rsidR="00D76461" w:rsidRDefault="00916509" w:rsidP="00DE065D">
                        <w:pPr>
                          <w:rPr>
                            <w:rFonts w:asciiTheme="minorHAnsi" w:hAnsiTheme="minorHAnsi"/>
                            <w:sz w:val="22"/>
                            <w:szCs w:val="22"/>
                          </w:rPr>
                        </w:pPr>
                        <w:r>
                          <w:rPr>
                            <w:rFonts w:asciiTheme="minorHAnsi" w:hAnsiTheme="minorHAnsi"/>
                            <w:sz w:val="22"/>
                            <w:szCs w:val="22"/>
                          </w:rPr>
                          <w:t>R</w:t>
                        </w:r>
                        <w:r w:rsidR="00DE6C36" w:rsidRPr="00F36735">
                          <w:rPr>
                            <w:rFonts w:asciiTheme="minorHAnsi" w:hAnsiTheme="minorHAnsi"/>
                            <w:sz w:val="22"/>
                            <w:szCs w:val="22"/>
                          </w:rPr>
                          <w:t>adar</w:t>
                        </w:r>
                        <w:r>
                          <w:rPr>
                            <w:rFonts w:asciiTheme="minorHAnsi" w:hAnsiTheme="minorHAnsi"/>
                            <w:sz w:val="22"/>
                            <w:szCs w:val="22"/>
                          </w:rPr>
                          <w:t>(</w:t>
                        </w:r>
                        <w:proofErr w:type="spellStart"/>
                        <w:r>
                          <w:rPr>
                            <w:rFonts w:asciiTheme="minorHAnsi" w:hAnsiTheme="minorHAnsi"/>
                            <w:sz w:val="22"/>
                            <w:szCs w:val="22"/>
                          </w:rPr>
                          <w:t>eg</w:t>
                        </w:r>
                        <w:proofErr w:type="spellEnd"/>
                        <w:r>
                          <w:rPr>
                            <w:rFonts w:asciiTheme="minorHAnsi" w:hAnsiTheme="minorHAnsi"/>
                            <w:sz w:val="22"/>
                            <w:szCs w:val="22"/>
                          </w:rPr>
                          <w:t xml:space="preserve"> primary and secondary navigation radar)</w:t>
                        </w:r>
                      </w:p>
                      <w:p w14:paraId="50AD3D8B" w14:textId="5D15B098" w:rsidR="00DE6C36" w:rsidRPr="00F36735" w:rsidRDefault="00D76461" w:rsidP="00DE065D">
                        <w:pPr>
                          <w:rPr>
                            <w:rFonts w:asciiTheme="minorHAnsi" w:hAnsiTheme="minorHAnsi"/>
                            <w:sz w:val="22"/>
                            <w:szCs w:val="22"/>
                          </w:rPr>
                        </w:pPr>
                        <w:r>
                          <w:rPr>
                            <w:rFonts w:asciiTheme="minorHAnsi" w:hAnsiTheme="minorHAnsi"/>
                            <w:sz w:val="22"/>
                            <w:szCs w:val="22"/>
                          </w:rPr>
                          <w:t>R</w:t>
                        </w:r>
                        <w:r w:rsidR="00DE6C36" w:rsidRPr="00F36735">
                          <w:rPr>
                            <w:rFonts w:asciiTheme="minorHAnsi" w:hAnsiTheme="minorHAnsi"/>
                            <w:sz w:val="22"/>
                            <w:szCs w:val="22"/>
                          </w:rPr>
                          <w:t>adio trans</w:t>
                        </w:r>
                        <w:r w:rsidR="00DE6C36">
                          <w:rPr>
                            <w:rFonts w:asciiTheme="minorHAnsi" w:hAnsiTheme="minorHAnsi"/>
                            <w:sz w:val="22"/>
                            <w:szCs w:val="22"/>
                          </w:rPr>
                          <w:t>mitter</w:t>
                        </w:r>
                        <w:r w:rsidR="00DE6C36" w:rsidRPr="00F36735">
                          <w:rPr>
                            <w:rFonts w:asciiTheme="minorHAnsi" w:hAnsiTheme="minorHAnsi"/>
                            <w:sz w:val="22"/>
                            <w:szCs w:val="22"/>
                          </w:rPr>
                          <w:t>s</w:t>
                        </w:r>
                        <w:r>
                          <w:rPr>
                            <w:rFonts w:asciiTheme="minorHAnsi" w:hAnsiTheme="minorHAnsi"/>
                            <w:sz w:val="22"/>
                            <w:szCs w:val="22"/>
                          </w:rPr>
                          <w:t xml:space="preserve"> and antennae (</w:t>
                        </w:r>
                        <w:proofErr w:type="spellStart"/>
                        <w:r>
                          <w:rPr>
                            <w:rFonts w:asciiTheme="minorHAnsi" w:hAnsiTheme="minorHAnsi"/>
                            <w:sz w:val="22"/>
                            <w:szCs w:val="22"/>
                          </w:rPr>
                          <w:t>eg</w:t>
                        </w:r>
                        <w:proofErr w:type="spellEnd"/>
                        <w:r>
                          <w:rPr>
                            <w:rFonts w:asciiTheme="minorHAnsi" w:hAnsiTheme="minorHAnsi"/>
                            <w:sz w:val="22"/>
                            <w:szCs w:val="22"/>
                          </w:rPr>
                          <w:t xml:space="preserve"> </w:t>
                        </w:r>
                        <w:r w:rsidR="00C467D6">
                          <w:rPr>
                            <w:rFonts w:asciiTheme="minorHAnsi" w:hAnsiTheme="minorHAnsi"/>
                            <w:sz w:val="22"/>
                            <w:szCs w:val="22"/>
                          </w:rPr>
                          <w:t xml:space="preserve">GMDSS </w:t>
                        </w:r>
                        <w:r>
                          <w:rPr>
                            <w:rFonts w:asciiTheme="minorHAnsi" w:hAnsiTheme="minorHAnsi"/>
                            <w:sz w:val="22"/>
                            <w:szCs w:val="22"/>
                          </w:rPr>
                          <w:t>VHF</w:t>
                        </w:r>
                        <w:r w:rsidR="00C467D6">
                          <w:rPr>
                            <w:rFonts w:asciiTheme="minorHAnsi" w:hAnsiTheme="minorHAnsi"/>
                            <w:sz w:val="22"/>
                            <w:szCs w:val="22"/>
                          </w:rPr>
                          <w:t>, UHF for on-board communications</w:t>
                        </w:r>
                        <w:r>
                          <w:rPr>
                            <w:rFonts w:asciiTheme="minorHAnsi" w:hAnsiTheme="minorHAnsi"/>
                            <w:sz w:val="22"/>
                            <w:szCs w:val="22"/>
                          </w:rPr>
                          <w:t>, satellite communications)</w:t>
                        </w:r>
                      </w:p>
                      <w:p w14:paraId="211ECD99" w14:textId="77777777" w:rsidR="00DE6C36" w:rsidRPr="00F36735" w:rsidRDefault="00DE6C36" w:rsidP="00DE065D">
                        <w:pPr>
                          <w:rPr>
                            <w:rFonts w:asciiTheme="minorHAnsi" w:hAnsiTheme="minorHAnsi"/>
                            <w:sz w:val="22"/>
                            <w:szCs w:val="22"/>
                          </w:rPr>
                        </w:pPr>
                        <w:r w:rsidRPr="00F36735">
                          <w:rPr>
                            <w:rFonts w:asciiTheme="minorHAnsi" w:hAnsiTheme="minorHAnsi"/>
                            <w:sz w:val="22"/>
                            <w:szCs w:val="22"/>
                          </w:rPr>
                          <w:t>Diatherm</w:t>
                        </w:r>
                        <w:r>
                          <w:rPr>
                            <w:rFonts w:asciiTheme="minorHAnsi" w:hAnsiTheme="minorHAnsi"/>
                            <w:sz w:val="22"/>
                            <w:szCs w:val="22"/>
                          </w:rPr>
                          <w:t>y</w:t>
                        </w:r>
                      </w:p>
                      <w:p w14:paraId="35C220BA" w14:textId="77777777" w:rsidR="00DE6C36" w:rsidRPr="00F36735" w:rsidRDefault="00DE6C36" w:rsidP="00DE065D">
                        <w:pPr>
                          <w:rPr>
                            <w:rFonts w:asciiTheme="minorHAnsi" w:hAnsiTheme="minorHAnsi"/>
                            <w:sz w:val="22"/>
                            <w:szCs w:val="22"/>
                          </w:rPr>
                        </w:pPr>
                        <w:r w:rsidRPr="00F36735">
                          <w:rPr>
                            <w:rFonts w:asciiTheme="minorHAnsi" w:hAnsiTheme="minorHAnsi"/>
                            <w:sz w:val="22"/>
                            <w:szCs w:val="22"/>
                          </w:rPr>
                          <w:t xml:space="preserve">Dielectric </w:t>
                        </w:r>
                        <w:r>
                          <w:rPr>
                            <w:rFonts w:asciiTheme="minorHAnsi" w:hAnsiTheme="minorHAnsi"/>
                            <w:sz w:val="22"/>
                            <w:szCs w:val="22"/>
                          </w:rPr>
                          <w:t xml:space="preserve">heating (e.g. </w:t>
                        </w:r>
                        <w:r w:rsidRPr="00F36735">
                          <w:rPr>
                            <w:rFonts w:asciiTheme="minorHAnsi" w:hAnsiTheme="minorHAnsi"/>
                            <w:sz w:val="22"/>
                            <w:szCs w:val="22"/>
                          </w:rPr>
                          <w:t>vulcani</w:t>
                        </w:r>
                        <w:r>
                          <w:rPr>
                            <w:rFonts w:asciiTheme="minorHAnsi" w:hAnsiTheme="minorHAnsi"/>
                            <w:sz w:val="22"/>
                            <w:szCs w:val="22"/>
                          </w:rPr>
                          <w:t>s</w:t>
                        </w:r>
                        <w:r w:rsidRPr="00F36735">
                          <w:rPr>
                            <w:rFonts w:asciiTheme="minorHAnsi" w:hAnsiTheme="minorHAnsi"/>
                            <w:sz w:val="22"/>
                            <w:szCs w:val="22"/>
                          </w:rPr>
                          <w:t>ing</w:t>
                        </w:r>
                        <w:r>
                          <w:rPr>
                            <w:rFonts w:asciiTheme="minorHAnsi" w:hAnsiTheme="minorHAnsi"/>
                            <w:sz w:val="22"/>
                            <w:szCs w:val="22"/>
                          </w:rPr>
                          <w:t>, plastics welding  or microwave drying)</w:t>
                        </w:r>
                      </w:p>
                      <w:p w14:paraId="736E579C" w14:textId="77777777" w:rsidR="00DE6C36" w:rsidRPr="00F36735" w:rsidRDefault="00DE6C36" w:rsidP="00DE065D">
                        <w:pPr>
                          <w:rPr>
                            <w:rFonts w:asciiTheme="minorHAnsi" w:hAnsiTheme="minorHAnsi"/>
                            <w:sz w:val="22"/>
                            <w:szCs w:val="22"/>
                          </w:rPr>
                        </w:pPr>
                        <w:r w:rsidRPr="00F36735">
                          <w:rPr>
                            <w:rFonts w:asciiTheme="minorHAnsi" w:hAnsiTheme="minorHAnsi"/>
                            <w:sz w:val="22"/>
                            <w:szCs w:val="22"/>
                          </w:rPr>
                          <w:t>Anti-</w:t>
                        </w:r>
                        <w:r>
                          <w:rPr>
                            <w:rFonts w:asciiTheme="minorHAnsi" w:hAnsiTheme="minorHAnsi"/>
                            <w:sz w:val="22"/>
                            <w:szCs w:val="22"/>
                          </w:rPr>
                          <w:t>t</w:t>
                        </w:r>
                        <w:r w:rsidRPr="00F36735">
                          <w:rPr>
                            <w:rFonts w:asciiTheme="minorHAnsi" w:hAnsiTheme="minorHAnsi"/>
                            <w:sz w:val="22"/>
                            <w:szCs w:val="22"/>
                          </w:rPr>
                          <w:t>heft systems</w:t>
                        </w:r>
                      </w:p>
                      <w:p w14:paraId="6B23E5EB" w14:textId="77777777" w:rsidR="00DE6C36" w:rsidRPr="00F36735" w:rsidRDefault="00DE6C36" w:rsidP="00DE065D">
                        <w:pPr>
                          <w:rPr>
                            <w:rFonts w:asciiTheme="minorHAnsi" w:hAnsiTheme="minorHAnsi"/>
                            <w:sz w:val="22"/>
                            <w:szCs w:val="22"/>
                          </w:rPr>
                        </w:pPr>
                      </w:p>
                    </w:tc>
                  </w:tr>
                  <w:tr w:rsidR="00DE6C36" w:rsidRPr="00F36735" w14:paraId="681B8203" w14:textId="77777777" w:rsidTr="00DE065D">
                    <w:tc>
                      <w:tcPr>
                        <w:tcW w:w="923" w:type="pct"/>
                        <w:tcBorders>
                          <w:left w:val="nil"/>
                        </w:tcBorders>
                      </w:tcPr>
                      <w:p w14:paraId="1B983D9A" w14:textId="77777777" w:rsidR="00DE6C36" w:rsidRPr="00F36735" w:rsidRDefault="00DE6C36" w:rsidP="00DE065D">
                        <w:pPr>
                          <w:rPr>
                            <w:rFonts w:asciiTheme="minorHAnsi" w:hAnsiTheme="minorHAnsi"/>
                            <w:b/>
                            <w:sz w:val="22"/>
                            <w:szCs w:val="22"/>
                          </w:rPr>
                        </w:pPr>
                        <w:r w:rsidRPr="00F36735">
                          <w:rPr>
                            <w:rFonts w:asciiTheme="minorHAnsi" w:hAnsiTheme="minorHAnsi"/>
                            <w:b/>
                            <w:sz w:val="22"/>
                            <w:szCs w:val="22"/>
                          </w:rPr>
                          <w:t>Intermediate frequency fields</w:t>
                        </w:r>
                      </w:p>
                      <w:p w14:paraId="3A800F38" w14:textId="77777777" w:rsidR="00DE6C36" w:rsidRPr="00F36735" w:rsidRDefault="00DE6C36" w:rsidP="00DE065D">
                        <w:pPr>
                          <w:rPr>
                            <w:rFonts w:asciiTheme="minorHAnsi" w:hAnsiTheme="minorHAnsi"/>
                            <w:sz w:val="22"/>
                            <w:szCs w:val="22"/>
                          </w:rPr>
                        </w:pPr>
                        <w:r w:rsidRPr="00F36735">
                          <w:rPr>
                            <w:rFonts w:asciiTheme="minorHAnsi" w:hAnsiTheme="minorHAnsi"/>
                            <w:sz w:val="22"/>
                            <w:szCs w:val="22"/>
                          </w:rPr>
                          <w:t>100kHz – 10 MHz</w:t>
                        </w:r>
                      </w:p>
                    </w:tc>
                    <w:tc>
                      <w:tcPr>
                        <w:tcW w:w="2457" w:type="pct"/>
                      </w:tcPr>
                      <w:p w14:paraId="5DD49BC0" w14:textId="77777777" w:rsidR="00DE6C36" w:rsidRPr="00F36735" w:rsidRDefault="00DE6C36" w:rsidP="00DE065D">
                        <w:pPr>
                          <w:rPr>
                            <w:rFonts w:asciiTheme="minorHAnsi" w:hAnsiTheme="minorHAnsi"/>
                            <w:sz w:val="22"/>
                            <w:szCs w:val="22"/>
                          </w:rPr>
                        </w:pPr>
                        <w:r w:rsidRPr="00F36735">
                          <w:rPr>
                            <w:rFonts w:asciiTheme="minorHAnsi" w:hAnsiTheme="minorHAnsi"/>
                            <w:sz w:val="22"/>
                            <w:szCs w:val="22"/>
                          </w:rPr>
                          <w:t>Effects of both high &amp; low frequencies can be experienced as detailed above.</w:t>
                        </w:r>
                      </w:p>
                    </w:tc>
                    <w:tc>
                      <w:tcPr>
                        <w:tcW w:w="1620" w:type="pct"/>
                        <w:tcBorders>
                          <w:right w:val="nil"/>
                        </w:tcBorders>
                      </w:tcPr>
                      <w:p w14:paraId="40680EBC" w14:textId="77777777" w:rsidR="00DE6C36" w:rsidRPr="0035217F" w:rsidRDefault="00DE6C36" w:rsidP="00DE065D">
                        <w:pPr>
                          <w:rPr>
                            <w:rFonts w:asciiTheme="minorHAnsi" w:hAnsiTheme="minorHAnsi"/>
                            <w:sz w:val="22"/>
                            <w:szCs w:val="22"/>
                          </w:rPr>
                        </w:pPr>
                        <w:r w:rsidRPr="0035217F">
                          <w:rPr>
                            <w:rFonts w:asciiTheme="minorHAnsi" w:hAnsiTheme="minorHAnsi"/>
                            <w:sz w:val="22"/>
                            <w:szCs w:val="22"/>
                          </w:rPr>
                          <w:t xml:space="preserve">Surgical diathermy </w:t>
                        </w:r>
                      </w:p>
                      <w:p w14:paraId="730A110B" w14:textId="77777777" w:rsidR="00DE6C36" w:rsidRPr="00F36735" w:rsidRDefault="00DE6C36" w:rsidP="00DE065D">
                        <w:pPr>
                          <w:rPr>
                            <w:rFonts w:asciiTheme="minorHAnsi" w:hAnsiTheme="minorHAnsi"/>
                            <w:sz w:val="22"/>
                            <w:szCs w:val="22"/>
                          </w:rPr>
                        </w:pPr>
                        <w:r w:rsidRPr="00F36735">
                          <w:rPr>
                            <w:rFonts w:asciiTheme="minorHAnsi" w:hAnsiTheme="minorHAnsi"/>
                            <w:sz w:val="22"/>
                            <w:szCs w:val="22"/>
                          </w:rPr>
                          <w:t>Broadcasting systems &amp; devices (</w:t>
                        </w:r>
                        <w:r>
                          <w:rPr>
                            <w:rFonts w:asciiTheme="minorHAnsi" w:hAnsiTheme="minorHAnsi"/>
                            <w:sz w:val="22"/>
                            <w:szCs w:val="22"/>
                          </w:rPr>
                          <w:t xml:space="preserve">AM </w:t>
                        </w:r>
                        <w:r w:rsidRPr="00F36735">
                          <w:rPr>
                            <w:rFonts w:asciiTheme="minorHAnsi" w:hAnsiTheme="minorHAnsi"/>
                            <w:sz w:val="22"/>
                            <w:szCs w:val="22"/>
                          </w:rPr>
                          <w:t>radio)</w:t>
                        </w:r>
                      </w:p>
                      <w:p w14:paraId="643CCF86" w14:textId="77777777" w:rsidR="00DE6C36" w:rsidRPr="000C0737" w:rsidRDefault="00DE6C36" w:rsidP="00DE065D">
                        <w:pPr>
                          <w:rPr>
                            <w:rFonts w:asciiTheme="minorHAnsi" w:hAnsiTheme="minorHAnsi"/>
                            <w:sz w:val="22"/>
                            <w:szCs w:val="22"/>
                          </w:rPr>
                        </w:pPr>
                        <w:r w:rsidRPr="00F36735">
                          <w:rPr>
                            <w:rFonts w:asciiTheme="minorHAnsi" w:hAnsiTheme="minorHAnsi"/>
                            <w:sz w:val="22"/>
                            <w:szCs w:val="22"/>
                          </w:rPr>
                          <w:t>Anti-theft devices</w:t>
                        </w:r>
                      </w:p>
                      <w:p w14:paraId="0BF243B1" w14:textId="77777777" w:rsidR="00DE6C36" w:rsidRPr="00F36735" w:rsidRDefault="00DE6C36" w:rsidP="00DE065D">
                        <w:pPr>
                          <w:rPr>
                            <w:rFonts w:asciiTheme="minorHAnsi" w:hAnsiTheme="minorHAnsi"/>
                            <w:sz w:val="22"/>
                            <w:szCs w:val="22"/>
                          </w:rPr>
                        </w:pPr>
                        <w:r w:rsidRPr="00F36735">
                          <w:rPr>
                            <w:rFonts w:asciiTheme="minorHAnsi" w:hAnsiTheme="minorHAnsi"/>
                            <w:sz w:val="22"/>
                            <w:szCs w:val="22"/>
                          </w:rPr>
                          <w:t>Military &amp; research radiofrequency systems</w:t>
                        </w:r>
                      </w:p>
                    </w:tc>
                  </w:tr>
                </w:tbl>
                <w:p w14:paraId="0257AD72" w14:textId="77777777" w:rsidR="00DE6C36" w:rsidRPr="007A2EC9" w:rsidRDefault="00DE6C36" w:rsidP="00DE065D">
                  <w:pPr>
                    <w:rPr>
                      <w:rFonts w:ascii="Arial" w:hAnsi="Arial" w:cs="Arial"/>
                      <w:b/>
                    </w:rPr>
                  </w:pPr>
                </w:p>
              </w:tc>
            </w:tr>
          </w:tbl>
          <w:p w14:paraId="0F01F9B0" w14:textId="25E77A9F" w:rsidR="00A00F49" w:rsidRPr="009E28BC" w:rsidRDefault="00A00F49" w:rsidP="00A00F49">
            <w:pPr>
              <w:rPr>
                <w:rFonts w:ascii="Arial" w:hAnsi="Arial" w:cs="Arial"/>
                <w:b/>
              </w:rPr>
            </w:pPr>
          </w:p>
        </w:tc>
      </w:tr>
    </w:tbl>
    <w:p w14:paraId="045FB4B9" w14:textId="77777777" w:rsidR="00171A96" w:rsidRPr="004075F8" w:rsidRDefault="00171A96">
      <w:pPr>
        <w:rPr>
          <w:rFonts w:ascii="Arial" w:hAnsi="Arial" w:cs="Arial"/>
          <w:sz w:val="20"/>
          <w:szCs w:val="20"/>
        </w:rPr>
      </w:pPr>
    </w:p>
    <w:p w14:paraId="61BF93F2" w14:textId="77777777" w:rsidR="009D61F9" w:rsidRDefault="009D61F9" w:rsidP="009D61F9">
      <w:pPr>
        <w:rPr>
          <w:rFonts w:ascii="Arial" w:hAnsi="Arial" w:cs="Arial"/>
          <w:b/>
        </w:rPr>
      </w:pPr>
    </w:p>
    <w:p w14:paraId="3C57FF4D" w14:textId="02CCFBB3" w:rsidR="009D61F9" w:rsidRPr="00D73D80" w:rsidRDefault="001C6562" w:rsidP="009D61F9">
      <w:pPr>
        <w:rPr>
          <w:rFonts w:ascii="Arial" w:hAnsi="Arial" w:cs="Arial"/>
          <w:b/>
        </w:rPr>
      </w:pPr>
      <w:r>
        <w:rPr>
          <w:rFonts w:ascii="Arial" w:hAnsi="Arial" w:cs="Arial"/>
          <w:b/>
        </w:rPr>
        <w:t xml:space="preserve">3. </w:t>
      </w:r>
      <w:r w:rsidR="009D61F9">
        <w:rPr>
          <w:rFonts w:ascii="Arial" w:hAnsi="Arial" w:cs="Arial"/>
          <w:b/>
        </w:rPr>
        <w:t>EMFs in the workplace</w:t>
      </w:r>
    </w:p>
    <w:p w14:paraId="16EA0923" w14:textId="37F53711" w:rsidR="009D61F9" w:rsidRDefault="009D61F9" w:rsidP="009D61F9">
      <w:pPr>
        <w:rPr>
          <w:rFonts w:ascii="Arial" w:hAnsi="Arial" w:cs="Arial"/>
        </w:rPr>
      </w:pPr>
      <w:r w:rsidRPr="00030031">
        <w:rPr>
          <w:rFonts w:ascii="Arial" w:hAnsi="Arial" w:cs="Arial"/>
        </w:rPr>
        <w:t xml:space="preserve">Examples of equipment where EMFs are present can be found in tables </w:t>
      </w:r>
      <w:r>
        <w:rPr>
          <w:rFonts w:ascii="Arial" w:hAnsi="Arial" w:cs="Arial"/>
        </w:rPr>
        <w:t>A - D</w:t>
      </w:r>
      <w:r w:rsidRPr="00030031">
        <w:rPr>
          <w:rFonts w:ascii="Arial" w:hAnsi="Arial" w:cs="Arial"/>
        </w:rPr>
        <w:t xml:space="preserve"> at Annex A of this </w:t>
      </w:r>
      <w:r w:rsidR="001C6562">
        <w:rPr>
          <w:rFonts w:ascii="Arial" w:hAnsi="Arial" w:cs="Arial"/>
        </w:rPr>
        <w:t>guidance</w:t>
      </w:r>
      <w:r w:rsidRPr="00030031">
        <w:rPr>
          <w:rFonts w:ascii="Arial" w:hAnsi="Arial" w:cs="Arial"/>
        </w:rPr>
        <w:t>.</w:t>
      </w:r>
    </w:p>
    <w:p w14:paraId="66A4C18C" w14:textId="2B6D473A" w:rsidR="00171A96" w:rsidRDefault="009D61F9" w:rsidP="009D61F9">
      <w:pPr>
        <w:rPr>
          <w:rFonts w:ascii="Arial" w:hAnsi="Arial" w:cs="Arial"/>
        </w:rPr>
      </w:pPr>
      <w:r>
        <w:rPr>
          <w:rFonts w:ascii="Arial" w:hAnsi="Arial" w:cs="Arial"/>
        </w:rPr>
        <w:t>The information contained in these tables is non-exhaustive and should be used as a reference point; the individual circumstances should be considered and judgements made accordingly.</w:t>
      </w:r>
    </w:p>
    <w:p w14:paraId="1A5248CD" w14:textId="77777777" w:rsidR="009D61F9" w:rsidRDefault="009D61F9" w:rsidP="009D61F9">
      <w:pPr>
        <w:rPr>
          <w:rFonts w:ascii="Arial" w:hAnsi="Arial" w:cs="Arial"/>
          <w:b/>
        </w:rPr>
      </w:pPr>
    </w:p>
    <w:p w14:paraId="59A1F55E" w14:textId="0CE0B98D" w:rsidR="00171A96" w:rsidRPr="009E28BC" w:rsidRDefault="001C6562" w:rsidP="00D73D80">
      <w:pPr>
        <w:rPr>
          <w:rFonts w:ascii="Arial" w:hAnsi="Arial" w:cs="Arial"/>
        </w:rPr>
      </w:pPr>
      <w:r>
        <w:rPr>
          <w:rFonts w:ascii="Arial" w:hAnsi="Arial" w:cs="Arial"/>
          <w:b/>
        </w:rPr>
        <w:t xml:space="preserve">4. </w:t>
      </w:r>
      <w:r w:rsidR="00171A96" w:rsidRPr="00DA4443">
        <w:rPr>
          <w:rFonts w:ascii="Arial" w:hAnsi="Arial" w:cs="Arial"/>
          <w:b/>
        </w:rPr>
        <w:t>Workplaces where it is unlikely that EMFs will be a risk</w:t>
      </w:r>
    </w:p>
    <w:p w14:paraId="3473BE0F" w14:textId="77777777" w:rsidR="00171A96" w:rsidRPr="009E28BC" w:rsidRDefault="00171A96" w:rsidP="00B63A79">
      <w:pPr>
        <w:rPr>
          <w:rFonts w:ascii="Arial" w:hAnsi="Arial" w:cs="Arial"/>
        </w:rPr>
      </w:pPr>
      <w:r w:rsidRPr="009E28BC">
        <w:rPr>
          <w:rFonts w:ascii="Arial" w:hAnsi="Arial" w:cs="Arial"/>
        </w:rPr>
        <w:t xml:space="preserve">Many sources of EMF in the workplace produce such low levels of EMF that </w:t>
      </w:r>
      <w:r>
        <w:rPr>
          <w:rFonts w:ascii="Arial" w:hAnsi="Arial" w:cs="Arial"/>
        </w:rPr>
        <w:t>it is likely - other than assessing exposure to EMF -  the measures you already have in place to manage risks, will be sufficient to ensure seafarers are protected and meet the requirement of the Regulations.</w:t>
      </w:r>
    </w:p>
    <w:p w14:paraId="574F2608" w14:textId="77777777" w:rsidR="00171A96" w:rsidRPr="004075F8" w:rsidRDefault="00171A96">
      <w:pPr>
        <w:rPr>
          <w:rFonts w:ascii="Arial" w:hAnsi="Arial" w:cs="Arial"/>
          <w:sz w:val="20"/>
          <w:szCs w:val="20"/>
        </w:rPr>
      </w:pPr>
    </w:p>
    <w:p w14:paraId="1272DFEB" w14:textId="77777777" w:rsidR="00171A96" w:rsidRPr="009E28BC" w:rsidRDefault="00171A96" w:rsidP="003179D3">
      <w:pPr>
        <w:rPr>
          <w:rFonts w:ascii="Arial" w:hAnsi="Arial" w:cs="Arial"/>
        </w:rPr>
      </w:pPr>
      <w:r w:rsidRPr="004344FF">
        <w:rPr>
          <w:rFonts w:ascii="Arial" w:hAnsi="Arial" w:cs="Arial"/>
        </w:rPr>
        <w:t>Table A</w:t>
      </w:r>
      <w:r w:rsidRPr="009E28BC">
        <w:rPr>
          <w:rFonts w:ascii="Arial" w:hAnsi="Arial" w:cs="Arial"/>
        </w:rPr>
        <w:t xml:space="preserve"> in Annex A contains a non-exhaustive list of equipment</w:t>
      </w:r>
      <w:r>
        <w:rPr>
          <w:rFonts w:ascii="Arial" w:hAnsi="Arial" w:cs="Arial"/>
        </w:rPr>
        <w:t xml:space="preserve"> where EMFs are unlikely to pose a risk.</w:t>
      </w:r>
    </w:p>
    <w:p w14:paraId="5C04FA22" w14:textId="77777777" w:rsidR="00171A96" w:rsidRPr="004075F8" w:rsidRDefault="00171A96">
      <w:pPr>
        <w:rPr>
          <w:rFonts w:ascii="Arial" w:hAnsi="Arial" w:cs="Arial"/>
          <w:sz w:val="20"/>
          <w:szCs w:val="20"/>
        </w:rPr>
      </w:pPr>
    </w:p>
    <w:p w14:paraId="104F5753" w14:textId="243B208E" w:rsidR="00171A96" w:rsidRPr="009E28BC" w:rsidRDefault="001C6562" w:rsidP="000D352B">
      <w:pPr>
        <w:rPr>
          <w:rFonts w:ascii="Arial" w:hAnsi="Arial" w:cs="Arial"/>
          <w:b/>
        </w:rPr>
      </w:pPr>
      <w:r>
        <w:rPr>
          <w:rFonts w:ascii="Arial" w:hAnsi="Arial" w:cs="Arial"/>
          <w:b/>
        </w:rPr>
        <w:t xml:space="preserve">5. </w:t>
      </w:r>
      <w:r w:rsidR="00171A96" w:rsidRPr="009E28BC">
        <w:rPr>
          <w:rFonts w:ascii="Arial" w:hAnsi="Arial" w:cs="Arial"/>
          <w:b/>
        </w:rPr>
        <w:t>Workplaces where EMFs may be a risk</w:t>
      </w:r>
    </w:p>
    <w:p w14:paraId="7AB6C45F" w14:textId="42CAF721" w:rsidR="00171A96" w:rsidRPr="009E28BC" w:rsidRDefault="00171A96" w:rsidP="0034552A">
      <w:pPr>
        <w:rPr>
          <w:rFonts w:ascii="Arial" w:hAnsi="Arial" w:cs="Arial"/>
        </w:rPr>
      </w:pPr>
      <w:r w:rsidRPr="004344FF">
        <w:rPr>
          <w:rFonts w:ascii="Arial" w:hAnsi="Arial" w:cs="Arial"/>
        </w:rPr>
        <w:t xml:space="preserve">Table B </w:t>
      </w:r>
      <w:r w:rsidR="001C6562">
        <w:rPr>
          <w:rFonts w:ascii="Arial" w:hAnsi="Arial" w:cs="Arial"/>
        </w:rPr>
        <w:t xml:space="preserve">in Annex A </w:t>
      </w:r>
      <w:r w:rsidRPr="009E28BC">
        <w:rPr>
          <w:rFonts w:ascii="Arial" w:hAnsi="Arial" w:cs="Arial"/>
        </w:rPr>
        <w:t xml:space="preserve">contains a non-exhaustive list </w:t>
      </w:r>
      <w:r>
        <w:rPr>
          <w:rFonts w:ascii="Arial" w:hAnsi="Arial" w:cs="Arial"/>
        </w:rPr>
        <w:t>of equipment</w:t>
      </w:r>
      <w:r w:rsidRPr="009E28BC">
        <w:rPr>
          <w:rFonts w:ascii="Arial" w:hAnsi="Arial" w:cs="Arial"/>
        </w:rPr>
        <w:t xml:space="preserve"> </w:t>
      </w:r>
      <w:r>
        <w:rPr>
          <w:rFonts w:ascii="Arial" w:hAnsi="Arial" w:cs="Arial"/>
        </w:rPr>
        <w:t>where EMFs may pose a risk</w:t>
      </w:r>
      <w:r w:rsidRPr="009E28BC">
        <w:rPr>
          <w:rFonts w:ascii="Arial" w:hAnsi="Arial" w:cs="Arial"/>
        </w:rPr>
        <w:t xml:space="preserve"> </w:t>
      </w:r>
    </w:p>
    <w:p w14:paraId="0D9BA2F4" w14:textId="77777777" w:rsidR="009D61F9" w:rsidRDefault="009D61F9" w:rsidP="00970E9C">
      <w:pPr>
        <w:rPr>
          <w:rFonts w:ascii="Arial" w:hAnsi="Arial" w:cs="Arial"/>
        </w:rPr>
      </w:pPr>
    </w:p>
    <w:p w14:paraId="0096ABEC" w14:textId="76E19060" w:rsidR="00171A96" w:rsidRPr="009E28BC" w:rsidRDefault="00171A96" w:rsidP="00970E9C">
      <w:pPr>
        <w:rPr>
          <w:rFonts w:ascii="Arial" w:hAnsi="Arial" w:cs="Arial"/>
        </w:rPr>
      </w:pPr>
      <w:r w:rsidRPr="004344FF">
        <w:rPr>
          <w:rFonts w:ascii="Arial" w:hAnsi="Arial" w:cs="Arial"/>
        </w:rPr>
        <w:t xml:space="preserve">Tables </w:t>
      </w:r>
      <w:r>
        <w:rPr>
          <w:rFonts w:ascii="Arial" w:hAnsi="Arial" w:cs="Arial"/>
        </w:rPr>
        <w:t>C</w:t>
      </w:r>
      <w:r w:rsidRPr="004344FF">
        <w:rPr>
          <w:rFonts w:ascii="Arial" w:hAnsi="Arial" w:cs="Arial"/>
        </w:rPr>
        <w:t xml:space="preserve"> and D </w:t>
      </w:r>
      <w:r w:rsidRPr="009E28BC">
        <w:rPr>
          <w:rFonts w:ascii="Arial" w:hAnsi="Arial" w:cs="Arial"/>
        </w:rPr>
        <w:t>in Annex A provide non-exhaustive list</w:t>
      </w:r>
      <w:r>
        <w:rPr>
          <w:rFonts w:ascii="Arial" w:hAnsi="Arial" w:cs="Arial"/>
        </w:rPr>
        <w:t xml:space="preserve">s of equipment where EMFs may pose a risk to </w:t>
      </w:r>
      <w:r w:rsidRPr="009E28BC">
        <w:rPr>
          <w:rFonts w:ascii="Arial" w:hAnsi="Arial" w:cs="Arial"/>
        </w:rPr>
        <w:t>workers at particular risk</w:t>
      </w:r>
      <w:r>
        <w:rPr>
          <w:rFonts w:ascii="Arial" w:hAnsi="Arial" w:cs="Arial"/>
        </w:rPr>
        <w:t xml:space="preserve">. (See </w:t>
      </w:r>
      <w:r w:rsidR="001C6562">
        <w:rPr>
          <w:rFonts w:ascii="Arial" w:hAnsi="Arial" w:cs="Arial"/>
        </w:rPr>
        <w:t>section 12</w:t>
      </w:r>
      <w:r>
        <w:rPr>
          <w:rFonts w:ascii="Arial" w:hAnsi="Arial" w:cs="Arial"/>
        </w:rPr>
        <w:t>).</w:t>
      </w:r>
    </w:p>
    <w:p w14:paraId="65547C85" w14:textId="77777777" w:rsidR="00171A96" w:rsidRDefault="00171A96" w:rsidP="007A2EC9">
      <w:pPr>
        <w:rPr>
          <w:rFonts w:ascii="Arial" w:hAnsi="Arial" w:cs="Arial"/>
          <w:b/>
        </w:rPr>
      </w:pPr>
    </w:p>
    <w:p w14:paraId="7539F981" w14:textId="2C055D1F" w:rsidR="00171A96" w:rsidRDefault="001C6562" w:rsidP="007A2EC9">
      <w:pPr>
        <w:rPr>
          <w:rFonts w:ascii="Arial" w:hAnsi="Arial" w:cs="Arial"/>
          <w:b/>
        </w:rPr>
      </w:pPr>
      <w:r>
        <w:rPr>
          <w:rFonts w:ascii="Arial" w:hAnsi="Arial" w:cs="Arial"/>
          <w:b/>
        </w:rPr>
        <w:t xml:space="preserve">6. </w:t>
      </w:r>
      <w:r w:rsidR="00171A96" w:rsidRPr="007A2EC9">
        <w:rPr>
          <w:rFonts w:ascii="Arial" w:hAnsi="Arial" w:cs="Arial"/>
          <w:b/>
        </w:rPr>
        <w:t>What the law says</w:t>
      </w:r>
    </w:p>
    <w:p w14:paraId="4C25C3B2" w14:textId="77777777" w:rsidR="00171A96" w:rsidRPr="00DA4443" w:rsidRDefault="00171A96" w:rsidP="00DE065D">
      <w:pPr>
        <w:rPr>
          <w:rFonts w:ascii="Arial" w:eastAsia="Calibri" w:hAnsi="Arial" w:cs="Arial"/>
          <w:sz w:val="22"/>
          <w:szCs w:val="22"/>
          <w:lang w:eastAsia="en-US"/>
        </w:rPr>
      </w:pPr>
      <w:r w:rsidRPr="00DA4443">
        <w:rPr>
          <w:rFonts w:ascii="Arial" w:hAnsi="Arial" w:cs="Arial"/>
        </w:rPr>
        <w:t xml:space="preserve">The Regulations require </w:t>
      </w:r>
      <w:r>
        <w:rPr>
          <w:rFonts w:ascii="Arial" w:hAnsi="Arial" w:cs="Arial"/>
        </w:rPr>
        <w:t xml:space="preserve">employers and shipowners </w:t>
      </w:r>
      <w:r w:rsidRPr="00DA4443">
        <w:rPr>
          <w:rFonts w:ascii="Arial" w:hAnsi="Arial" w:cs="Arial"/>
        </w:rPr>
        <w:t>to:</w:t>
      </w:r>
      <w:r>
        <w:rPr>
          <w:rFonts w:ascii="Arial" w:hAnsi="Arial" w:cs="Arial"/>
        </w:rPr>
        <w:br/>
      </w:r>
    </w:p>
    <w:p w14:paraId="5FD16AFD" w14:textId="38A52261" w:rsidR="00171A96" w:rsidRDefault="00171A96" w:rsidP="00DE065D">
      <w:pPr>
        <w:numPr>
          <w:ilvl w:val="0"/>
          <w:numId w:val="49"/>
        </w:numPr>
        <w:spacing w:after="200" w:line="276" w:lineRule="auto"/>
        <w:rPr>
          <w:rFonts w:ascii="Arial" w:eastAsia="Calibri" w:hAnsi="Arial" w:cs="Arial"/>
          <w:sz w:val="22"/>
          <w:szCs w:val="22"/>
          <w:lang w:eastAsia="en-US"/>
        </w:rPr>
      </w:pPr>
      <w:r w:rsidRPr="00CF47D0">
        <w:rPr>
          <w:rFonts w:ascii="Arial" w:eastAsia="Calibri" w:hAnsi="Arial" w:cs="Arial"/>
          <w:sz w:val="22"/>
          <w:szCs w:val="22"/>
          <w:lang w:eastAsia="en-US"/>
        </w:rPr>
        <w:t xml:space="preserve">Ensure that exposure is below a set of exposure limit values (ELVs) – detailed later in this </w:t>
      </w:r>
      <w:r w:rsidR="001C6562">
        <w:rPr>
          <w:rFonts w:ascii="Arial" w:eastAsia="Calibri" w:hAnsi="Arial" w:cs="Arial"/>
          <w:sz w:val="22"/>
          <w:szCs w:val="22"/>
          <w:lang w:eastAsia="en-US"/>
        </w:rPr>
        <w:t>guidance</w:t>
      </w:r>
      <w:r w:rsidRPr="00DA4443">
        <w:rPr>
          <w:rFonts w:ascii="Arial" w:eastAsia="Calibri" w:hAnsi="Arial" w:cs="Arial"/>
          <w:sz w:val="22"/>
          <w:szCs w:val="22"/>
          <w:lang w:eastAsia="en-US"/>
        </w:rPr>
        <w:t>;</w:t>
      </w:r>
    </w:p>
    <w:p w14:paraId="00025843" w14:textId="77777777" w:rsidR="00171A96" w:rsidRPr="00DA4443" w:rsidRDefault="00171A96" w:rsidP="00DE065D">
      <w:pPr>
        <w:numPr>
          <w:ilvl w:val="0"/>
          <w:numId w:val="49"/>
        </w:numPr>
        <w:spacing w:after="200" w:line="276" w:lineRule="auto"/>
        <w:rPr>
          <w:rFonts w:ascii="Arial" w:eastAsia="Calibri" w:hAnsi="Arial" w:cs="Arial"/>
          <w:sz w:val="22"/>
          <w:szCs w:val="22"/>
          <w:lang w:eastAsia="en-US"/>
        </w:rPr>
      </w:pPr>
      <w:r w:rsidRPr="00DA4443">
        <w:rPr>
          <w:rFonts w:ascii="Arial" w:eastAsia="Calibri" w:hAnsi="Arial" w:cs="Arial"/>
          <w:sz w:val="22"/>
          <w:szCs w:val="22"/>
          <w:lang w:eastAsia="en-US"/>
        </w:rPr>
        <w:t xml:space="preserve">Assess the levels of EMFs to which </w:t>
      </w:r>
      <w:r>
        <w:rPr>
          <w:rFonts w:ascii="Arial" w:eastAsia="Calibri" w:hAnsi="Arial" w:cs="Arial"/>
          <w:sz w:val="22"/>
          <w:szCs w:val="22"/>
          <w:lang w:eastAsia="en-US"/>
        </w:rPr>
        <w:t>seafarers</w:t>
      </w:r>
      <w:r w:rsidRPr="00DA4443">
        <w:rPr>
          <w:rFonts w:ascii="Arial" w:eastAsia="Calibri" w:hAnsi="Arial" w:cs="Arial"/>
          <w:sz w:val="22"/>
          <w:szCs w:val="22"/>
          <w:lang w:eastAsia="en-US"/>
        </w:rPr>
        <w:t xml:space="preserve"> may be exposed;</w:t>
      </w:r>
    </w:p>
    <w:p w14:paraId="7500A87A" w14:textId="4548A784" w:rsidR="00171A96" w:rsidRPr="00DA4443" w:rsidRDefault="00171A96" w:rsidP="00DE065D">
      <w:pPr>
        <w:numPr>
          <w:ilvl w:val="0"/>
          <w:numId w:val="49"/>
        </w:numPr>
        <w:spacing w:after="200" w:line="276" w:lineRule="auto"/>
        <w:rPr>
          <w:rFonts w:ascii="Arial" w:eastAsia="Calibri" w:hAnsi="Arial" w:cs="Arial"/>
          <w:sz w:val="22"/>
          <w:szCs w:val="22"/>
          <w:lang w:eastAsia="en-US"/>
        </w:rPr>
      </w:pPr>
      <w:r w:rsidRPr="00DA4443">
        <w:rPr>
          <w:rFonts w:ascii="Arial" w:eastAsia="Calibri" w:hAnsi="Arial" w:cs="Arial"/>
          <w:sz w:val="22"/>
          <w:szCs w:val="22"/>
          <w:lang w:eastAsia="en-US"/>
        </w:rPr>
        <w:t xml:space="preserve">Assess the risks of </w:t>
      </w:r>
      <w:r>
        <w:rPr>
          <w:rFonts w:ascii="Arial" w:eastAsia="Calibri" w:hAnsi="Arial" w:cs="Arial"/>
          <w:sz w:val="22"/>
          <w:szCs w:val="22"/>
          <w:lang w:eastAsia="en-US"/>
        </w:rPr>
        <w:t>the seafarers’</w:t>
      </w:r>
      <w:r w:rsidRPr="00DA4443">
        <w:rPr>
          <w:rFonts w:ascii="Arial" w:eastAsia="Calibri" w:hAnsi="Arial" w:cs="Arial"/>
          <w:sz w:val="22"/>
          <w:szCs w:val="22"/>
          <w:lang w:eastAsia="en-US"/>
        </w:rPr>
        <w:t xml:space="preserve"> exposure and eliminate or minimise those risks. You must ensure you take </w:t>
      </w:r>
      <w:r>
        <w:rPr>
          <w:rFonts w:ascii="Arial" w:hAnsi="Arial" w:cs="Arial"/>
          <w:sz w:val="22"/>
          <w:szCs w:val="22"/>
        </w:rPr>
        <w:t>seafarers</w:t>
      </w:r>
      <w:r w:rsidRPr="00DA4443">
        <w:rPr>
          <w:rFonts w:ascii="Arial" w:hAnsi="Arial" w:cs="Arial"/>
          <w:sz w:val="22"/>
          <w:szCs w:val="22"/>
        </w:rPr>
        <w:t xml:space="preserve"> at particular risk, such as pregnant workers and </w:t>
      </w:r>
      <w:r>
        <w:rPr>
          <w:rFonts w:ascii="Arial" w:hAnsi="Arial" w:cs="Arial"/>
          <w:sz w:val="22"/>
          <w:szCs w:val="22"/>
        </w:rPr>
        <w:t>anyone</w:t>
      </w:r>
      <w:r w:rsidRPr="00DA4443">
        <w:rPr>
          <w:rFonts w:ascii="Arial" w:hAnsi="Arial" w:cs="Arial"/>
          <w:sz w:val="22"/>
          <w:szCs w:val="22"/>
        </w:rPr>
        <w:t xml:space="preserve"> with active or passive implanted or body worn medical devices, into account</w:t>
      </w:r>
      <w:r w:rsidRPr="00DA4443">
        <w:rPr>
          <w:rFonts w:ascii="Arial" w:eastAsia="Calibri" w:hAnsi="Arial" w:cs="Arial"/>
          <w:sz w:val="22"/>
          <w:szCs w:val="22"/>
          <w:lang w:eastAsia="en-US"/>
        </w:rPr>
        <w:t xml:space="preserve">.  </w:t>
      </w:r>
      <w:r w:rsidRPr="00DA4443">
        <w:rPr>
          <w:rFonts w:ascii="Arial" w:hAnsi="Arial" w:cs="Arial"/>
          <w:sz w:val="22"/>
          <w:szCs w:val="22"/>
        </w:rPr>
        <w:t xml:space="preserve">(More information is provided later in this </w:t>
      </w:r>
      <w:r w:rsidR="001C6562">
        <w:rPr>
          <w:rFonts w:ascii="Arial" w:hAnsi="Arial" w:cs="Arial"/>
          <w:sz w:val="22"/>
          <w:szCs w:val="22"/>
        </w:rPr>
        <w:t>guidance</w:t>
      </w:r>
      <w:r w:rsidRPr="00DA4443">
        <w:rPr>
          <w:rFonts w:ascii="Arial" w:hAnsi="Arial" w:cs="Arial"/>
          <w:sz w:val="22"/>
          <w:szCs w:val="22"/>
        </w:rPr>
        <w:t>)</w:t>
      </w:r>
      <w:r w:rsidRPr="00DA4443">
        <w:rPr>
          <w:rFonts w:ascii="Arial" w:eastAsia="Calibri" w:hAnsi="Arial" w:cs="Arial"/>
          <w:sz w:val="22"/>
          <w:szCs w:val="22"/>
          <w:lang w:eastAsia="en-US"/>
        </w:rPr>
        <w:t>;</w:t>
      </w:r>
    </w:p>
    <w:p w14:paraId="354C3B9F" w14:textId="77777777" w:rsidR="00171A96" w:rsidRPr="00DA4443" w:rsidRDefault="00171A96" w:rsidP="00DE065D">
      <w:pPr>
        <w:numPr>
          <w:ilvl w:val="0"/>
          <w:numId w:val="49"/>
        </w:numPr>
        <w:spacing w:after="200" w:line="276" w:lineRule="auto"/>
        <w:rPr>
          <w:rFonts w:ascii="Arial" w:eastAsia="Calibri" w:hAnsi="Arial" w:cs="Arial"/>
          <w:sz w:val="22"/>
          <w:szCs w:val="22"/>
          <w:lang w:eastAsia="en-US"/>
        </w:rPr>
      </w:pPr>
      <w:r w:rsidRPr="00DA4443">
        <w:rPr>
          <w:rFonts w:ascii="Arial" w:eastAsia="Calibri" w:hAnsi="Arial" w:cs="Arial"/>
          <w:sz w:val="22"/>
          <w:szCs w:val="22"/>
          <w:lang w:eastAsia="en-US"/>
        </w:rPr>
        <w:t xml:space="preserve">Provide information and training on the particular risks (if any) posed to </w:t>
      </w:r>
      <w:r>
        <w:rPr>
          <w:rFonts w:ascii="Arial" w:eastAsia="Calibri" w:hAnsi="Arial" w:cs="Arial"/>
          <w:sz w:val="22"/>
          <w:szCs w:val="22"/>
          <w:lang w:eastAsia="en-US"/>
        </w:rPr>
        <w:t>seafarers</w:t>
      </w:r>
      <w:r w:rsidRPr="00DA4443">
        <w:rPr>
          <w:rFonts w:ascii="Arial" w:eastAsia="Calibri" w:hAnsi="Arial" w:cs="Arial"/>
          <w:sz w:val="22"/>
          <w:szCs w:val="22"/>
          <w:lang w:eastAsia="en-US"/>
        </w:rPr>
        <w:t xml:space="preserve"> by EMFs in the workplace</w:t>
      </w:r>
      <w:r w:rsidRPr="00DA4443">
        <w:rPr>
          <w:rFonts w:ascii="Arial" w:hAnsi="Arial" w:cs="Arial"/>
          <w:sz w:val="22"/>
          <w:szCs w:val="22"/>
        </w:rPr>
        <w:t xml:space="preserve"> and details of any action you are taking to remove or control them. This information should also be made available to their safety representatives as appropriate</w:t>
      </w:r>
      <w:r w:rsidRPr="00DA4443">
        <w:rPr>
          <w:rFonts w:ascii="Arial" w:eastAsia="Calibri" w:hAnsi="Arial" w:cs="Arial"/>
          <w:sz w:val="22"/>
          <w:szCs w:val="22"/>
          <w:lang w:eastAsia="en-US"/>
        </w:rPr>
        <w:t>; and</w:t>
      </w:r>
    </w:p>
    <w:p w14:paraId="4898085F" w14:textId="77777777" w:rsidR="00171A96" w:rsidRPr="00DA4443" w:rsidRDefault="00171A96" w:rsidP="00DE065D">
      <w:pPr>
        <w:numPr>
          <w:ilvl w:val="0"/>
          <w:numId w:val="49"/>
        </w:numPr>
        <w:spacing w:after="200" w:line="276" w:lineRule="auto"/>
        <w:rPr>
          <w:rFonts w:ascii="Arial" w:eastAsia="Calibri" w:hAnsi="Arial" w:cs="Arial"/>
          <w:sz w:val="22"/>
          <w:szCs w:val="22"/>
          <w:lang w:eastAsia="en-US"/>
        </w:rPr>
      </w:pPr>
      <w:r w:rsidRPr="00DA4443">
        <w:rPr>
          <w:rFonts w:ascii="Arial" w:eastAsia="Calibri" w:hAnsi="Arial" w:cs="Arial"/>
          <w:sz w:val="22"/>
          <w:szCs w:val="22"/>
          <w:lang w:eastAsia="en-US"/>
        </w:rPr>
        <w:t>Take appropriate action when employees are exposed to EMFs in excess of the ELVs.</w:t>
      </w:r>
    </w:p>
    <w:p w14:paraId="0B85F48A" w14:textId="77777777" w:rsidR="00171A96" w:rsidRPr="00DA4443" w:rsidRDefault="00171A96" w:rsidP="00DE065D">
      <w:pPr>
        <w:numPr>
          <w:ilvl w:val="0"/>
          <w:numId w:val="49"/>
        </w:numPr>
        <w:spacing w:after="200" w:line="276" w:lineRule="auto"/>
        <w:rPr>
          <w:rFonts w:ascii="Arial" w:eastAsia="Calibri" w:hAnsi="Arial" w:cs="Arial"/>
          <w:lang w:eastAsia="en-US"/>
        </w:rPr>
      </w:pPr>
      <w:r w:rsidRPr="00DA4443">
        <w:rPr>
          <w:rFonts w:ascii="Arial" w:hAnsi="Arial" w:cs="Arial"/>
          <w:sz w:val="22"/>
          <w:szCs w:val="22"/>
        </w:rPr>
        <w:t>Provide health surveillance as appropriate</w:t>
      </w:r>
    </w:p>
    <w:p w14:paraId="2D03054F" w14:textId="77777777" w:rsidR="00171A96" w:rsidRPr="00DA4443" w:rsidRDefault="00171A96" w:rsidP="00DE065D">
      <w:pPr>
        <w:spacing w:after="200" w:line="276" w:lineRule="auto"/>
        <w:rPr>
          <w:rFonts w:ascii="Arial" w:eastAsia="Calibri" w:hAnsi="Arial" w:cs="Arial"/>
          <w:lang w:eastAsia="en-US"/>
        </w:rPr>
      </w:pPr>
      <w:r w:rsidRPr="00DA4443">
        <w:rPr>
          <w:rFonts w:ascii="Arial" w:eastAsia="Calibri" w:hAnsi="Arial" w:cs="Arial"/>
          <w:lang w:eastAsia="en-US"/>
        </w:rPr>
        <w:t xml:space="preserve">The Regulations also: </w:t>
      </w:r>
    </w:p>
    <w:p w14:paraId="67EF83DC" w14:textId="77777777" w:rsidR="00171A96" w:rsidRPr="00DA4443" w:rsidRDefault="00171A96" w:rsidP="00DE065D">
      <w:pPr>
        <w:numPr>
          <w:ilvl w:val="0"/>
          <w:numId w:val="49"/>
        </w:numPr>
        <w:spacing w:after="200" w:line="276" w:lineRule="auto"/>
        <w:rPr>
          <w:rFonts w:ascii="Arial" w:eastAsia="Calibri" w:hAnsi="Arial" w:cs="Arial"/>
          <w:sz w:val="22"/>
          <w:szCs w:val="22"/>
          <w:lang w:eastAsia="en-US"/>
        </w:rPr>
      </w:pPr>
      <w:r w:rsidRPr="00DA4443">
        <w:rPr>
          <w:rFonts w:ascii="Arial" w:eastAsia="Calibri" w:hAnsi="Arial" w:cs="Arial"/>
          <w:sz w:val="22"/>
          <w:szCs w:val="22"/>
          <w:lang w:eastAsia="en-US"/>
        </w:rPr>
        <w:t xml:space="preserve">Allow for the sensory effects ELVs to be exceeded when </w:t>
      </w:r>
      <w:r>
        <w:rPr>
          <w:rFonts w:ascii="Arial" w:eastAsia="Calibri" w:hAnsi="Arial" w:cs="Arial"/>
          <w:sz w:val="22"/>
          <w:szCs w:val="22"/>
          <w:lang w:eastAsia="en-US"/>
        </w:rPr>
        <w:t xml:space="preserve">seafarers </w:t>
      </w:r>
      <w:r w:rsidRPr="00DA4443">
        <w:rPr>
          <w:rFonts w:ascii="Arial" w:eastAsia="Calibri" w:hAnsi="Arial" w:cs="Arial"/>
          <w:sz w:val="22"/>
          <w:szCs w:val="22"/>
          <w:lang w:eastAsia="en-US"/>
        </w:rPr>
        <w:t>are adequately protected; and</w:t>
      </w:r>
    </w:p>
    <w:p w14:paraId="6AA278CB" w14:textId="65069614" w:rsidR="00171A96" w:rsidRPr="009920D2" w:rsidRDefault="00171A96" w:rsidP="009920D2">
      <w:pPr>
        <w:pStyle w:val="ListParagraph"/>
        <w:numPr>
          <w:ilvl w:val="0"/>
          <w:numId w:val="49"/>
        </w:numPr>
        <w:rPr>
          <w:rFonts w:ascii="Arial" w:hAnsi="Arial" w:cs="Arial"/>
          <w:b/>
        </w:rPr>
      </w:pPr>
      <w:r w:rsidRPr="009920D2">
        <w:rPr>
          <w:rFonts w:ascii="Arial" w:eastAsia="Calibri" w:hAnsi="Arial" w:cs="Arial"/>
        </w:rPr>
        <w:t xml:space="preserve">Allow </w:t>
      </w:r>
      <w:r>
        <w:rPr>
          <w:rFonts w:ascii="Arial" w:eastAsia="Calibri" w:hAnsi="Arial" w:cs="Arial"/>
        </w:rPr>
        <w:t>MCA</w:t>
      </w:r>
      <w:r w:rsidRPr="009920D2">
        <w:rPr>
          <w:rFonts w:ascii="Arial" w:eastAsia="Calibri" w:hAnsi="Arial" w:cs="Arial"/>
        </w:rPr>
        <w:t xml:space="preserve"> to exempt specific work activities from the ELVs where certain conditions are met.</w:t>
      </w:r>
      <w:r w:rsidRPr="009920D2">
        <w:rPr>
          <w:rFonts w:ascii="Arial" w:hAnsi="Arial" w:cs="Arial"/>
        </w:rPr>
        <w:t xml:space="preserve"> (More information is provided </w:t>
      </w:r>
      <w:r w:rsidR="001C6562">
        <w:rPr>
          <w:rFonts w:ascii="Arial" w:hAnsi="Arial" w:cs="Arial"/>
        </w:rPr>
        <w:t>in section 13 of</w:t>
      </w:r>
      <w:r w:rsidRPr="009920D2">
        <w:rPr>
          <w:rFonts w:ascii="Arial" w:hAnsi="Arial" w:cs="Arial"/>
        </w:rPr>
        <w:t xml:space="preserve"> this </w:t>
      </w:r>
      <w:r w:rsidR="001C6562">
        <w:rPr>
          <w:rFonts w:ascii="Arial" w:hAnsi="Arial" w:cs="Arial"/>
        </w:rPr>
        <w:t>guidance</w:t>
      </w:r>
      <w:r w:rsidRPr="009920D2">
        <w:rPr>
          <w:rFonts w:ascii="Arial" w:hAnsi="Arial" w:cs="Arial"/>
        </w:rPr>
        <w:t>)</w:t>
      </w:r>
      <w:r w:rsidRPr="009920D2">
        <w:rPr>
          <w:rFonts w:ascii="Arial" w:eastAsia="Calibri" w:hAnsi="Arial" w:cs="Arial"/>
        </w:rPr>
        <w:t>.</w:t>
      </w:r>
    </w:p>
    <w:p w14:paraId="7600F6D5" w14:textId="64D247F3" w:rsidR="00171A96" w:rsidRPr="004848A2" w:rsidRDefault="001C6562" w:rsidP="002F2E25">
      <w:pPr>
        <w:rPr>
          <w:rFonts w:ascii="Arial" w:hAnsi="Arial" w:cs="Arial"/>
          <w:b/>
        </w:rPr>
      </w:pPr>
      <w:r>
        <w:rPr>
          <w:rFonts w:ascii="Arial" w:hAnsi="Arial" w:cs="Arial"/>
          <w:b/>
        </w:rPr>
        <w:t xml:space="preserve">7. </w:t>
      </w:r>
      <w:r w:rsidR="00171A96" w:rsidRPr="004848A2">
        <w:rPr>
          <w:rFonts w:ascii="Arial" w:hAnsi="Arial" w:cs="Arial"/>
          <w:b/>
        </w:rPr>
        <w:t>Action Levels (ALs) and Exposure Limit Values (ELVs)</w:t>
      </w:r>
    </w:p>
    <w:p w14:paraId="1E0A4995" w14:textId="77777777" w:rsidR="00171A96" w:rsidRPr="00F5527B" w:rsidRDefault="00171A96" w:rsidP="00F5527B">
      <w:pPr>
        <w:spacing w:after="200" w:line="276" w:lineRule="auto"/>
        <w:rPr>
          <w:rFonts w:ascii="Arial" w:eastAsia="Calibri" w:hAnsi="Arial" w:cs="Arial"/>
          <w:lang w:eastAsia="en-US"/>
        </w:rPr>
      </w:pPr>
      <w:r w:rsidRPr="00F5527B">
        <w:rPr>
          <w:rFonts w:ascii="Arial" w:eastAsia="Calibri" w:hAnsi="Arial" w:cs="Arial"/>
          <w:lang w:eastAsia="en-US"/>
        </w:rPr>
        <w:t xml:space="preserve">The requirements in the Regulations are based on two sets of values related to EMFs: action levels (ALs) and exposure limit values (ELVs). </w:t>
      </w:r>
    </w:p>
    <w:p w14:paraId="0BB5AAE1" w14:textId="77777777" w:rsidR="00171A96" w:rsidRPr="00F5527B" w:rsidRDefault="00171A96" w:rsidP="00F5527B">
      <w:pPr>
        <w:spacing w:after="200" w:line="276" w:lineRule="auto"/>
        <w:rPr>
          <w:rFonts w:ascii="Arial" w:eastAsia="Calibri" w:hAnsi="Arial" w:cs="Arial"/>
          <w:lang w:eastAsia="en-US"/>
        </w:rPr>
      </w:pPr>
      <w:r>
        <w:rPr>
          <w:rFonts w:ascii="Arial" w:eastAsia="Calibri" w:hAnsi="Arial" w:cs="Arial"/>
          <w:lang w:eastAsia="en-US"/>
        </w:rPr>
        <w:t xml:space="preserve">Shipowners </w:t>
      </w:r>
      <w:r w:rsidRPr="00F5527B">
        <w:rPr>
          <w:rFonts w:ascii="Arial" w:eastAsia="Calibri" w:hAnsi="Arial" w:cs="Arial"/>
          <w:lang w:eastAsia="en-US"/>
        </w:rPr>
        <w:t xml:space="preserve">need to ensure that the exposure of </w:t>
      </w:r>
      <w:r>
        <w:rPr>
          <w:rFonts w:ascii="Arial" w:eastAsia="Calibri" w:hAnsi="Arial" w:cs="Arial"/>
          <w:lang w:eastAsia="en-US"/>
        </w:rPr>
        <w:t>seafarer</w:t>
      </w:r>
      <w:r w:rsidRPr="00F5527B">
        <w:rPr>
          <w:rFonts w:ascii="Arial" w:eastAsia="Calibri" w:hAnsi="Arial" w:cs="Arial"/>
          <w:lang w:eastAsia="en-US"/>
        </w:rPr>
        <w:t>s to EMFs is below the ELVs. ELVs relate to the levels of EMFs in the body; this is often difficult and expensive to measure directly. For this reason, a separate set of exposure values (ALs) have been produced, which can be measured more easily. ALs have two main purposes:</w:t>
      </w:r>
    </w:p>
    <w:p w14:paraId="536933BB" w14:textId="77777777" w:rsidR="00171A96" w:rsidRPr="00F5527B" w:rsidRDefault="00171A96" w:rsidP="00F5527B">
      <w:pPr>
        <w:numPr>
          <w:ilvl w:val="0"/>
          <w:numId w:val="52"/>
        </w:numPr>
        <w:spacing w:after="200" w:line="276" w:lineRule="auto"/>
        <w:rPr>
          <w:rFonts w:ascii="Arial" w:eastAsia="Calibri" w:hAnsi="Arial" w:cs="Arial"/>
          <w:sz w:val="22"/>
          <w:szCs w:val="22"/>
          <w:u w:val="single"/>
          <w:lang w:eastAsia="en-US"/>
        </w:rPr>
      </w:pPr>
      <w:r w:rsidRPr="00F5527B">
        <w:rPr>
          <w:rFonts w:ascii="Arial" w:eastAsia="Calibri" w:hAnsi="Arial" w:cs="Arial"/>
          <w:sz w:val="22"/>
          <w:szCs w:val="22"/>
          <w:u w:val="single"/>
          <w:lang w:eastAsia="en-US"/>
        </w:rPr>
        <w:t>Specific ALs may be used to demonstrate that electromagnetic field levels are below particular ELVs</w:t>
      </w:r>
    </w:p>
    <w:p w14:paraId="05F27D68" w14:textId="77777777" w:rsidR="00171A96" w:rsidRPr="00F5527B" w:rsidRDefault="00171A96" w:rsidP="00F5527B">
      <w:pPr>
        <w:spacing w:after="200" w:line="276" w:lineRule="auto"/>
        <w:ind w:left="720"/>
        <w:rPr>
          <w:rFonts w:ascii="Arial" w:eastAsia="Calibri" w:hAnsi="Arial" w:cs="Arial"/>
          <w:sz w:val="22"/>
          <w:szCs w:val="22"/>
          <w:lang w:eastAsia="en-US"/>
        </w:rPr>
      </w:pPr>
      <w:r w:rsidRPr="00F5527B">
        <w:rPr>
          <w:rFonts w:ascii="Arial" w:eastAsia="Calibri" w:hAnsi="Arial" w:cs="Arial"/>
          <w:sz w:val="22"/>
          <w:szCs w:val="22"/>
          <w:lang w:eastAsia="en-US"/>
        </w:rPr>
        <w:t>If the AL is exceeded, it is still possible, and it is often the case, that the corresponding ELV will not be exceeded; further consideration and assessment is required to determine whether the corresponding ELV may be exceeded.</w:t>
      </w:r>
    </w:p>
    <w:p w14:paraId="42C1A48C" w14:textId="77777777" w:rsidR="00171A96" w:rsidRPr="00F5527B" w:rsidRDefault="00171A96" w:rsidP="00F5527B">
      <w:pPr>
        <w:spacing w:after="200" w:line="276" w:lineRule="auto"/>
        <w:ind w:left="720"/>
        <w:rPr>
          <w:rFonts w:ascii="Arial" w:eastAsia="Calibri" w:hAnsi="Arial" w:cs="Arial"/>
          <w:sz w:val="22"/>
          <w:szCs w:val="22"/>
          <w:lang w:eastAsia="en-US"/>
        </w:rPr>
      </w:pPr>
      <w:r w:rsidRPr="00F5527B">
        <w:rPr>
          <w:rFonts w:ascii="Arial" w:eastAsia="Calibri" w:hAnsi="Arial" w:cs="Arial"/>
          <w:sz w:val="22"/>
          <w:szCs w:val="22"/>
          <w:lang w:eastAsia="en-US"/>
        </w:rPr>
        <w:t>If the AL is exceeded and compliance with the ELVs has not been demonstrated, you must take action to ensure that, as far as is reasonably practicable, the risk from exposures is eliminated or minimised. Simple measures to reduce exposure may be the easiest way to achieve compliance e.g. by moving the person further away from the EMF source, or by installing screening.</w:t>
      </w:r>
    </w:p>
    <w:p w14:paraId="19D25751" w14:textId="77777777" w:rsidR="00171A96" w:rsidRPr="00F5527B" w:rsidRDefault="00171A96" w:rsidP="00F5527B">
      <w:pPr>
        <w:numPr>
          <w:ilvl w:val="0"/>
          <w:numId w:val="52"/>
        </w:numPr>
        <w:spacing w:after="200" w:line="276" w:lineRule="auto"/>
        <w:rPr>
          <w:rFonts w:ascii="Arial" w:eastAsia="Calibri" w:hAnsi="Arial" w:cs="Arial"/>
          <w:color w:val="000000"/>
          <w:sz w:val="22"/>
          <w:szCs w:val="22"/>
          <w:lang w:eastAsia="en-US"/>
        </w:rPr>
      </w:pPr>
      <w:r w:rsidRPr="00F5527B">
        <w:rPr>
          <w:rFonts w:ascii="Arial" w:eastAsia="Calibri" w:hAnsi="Arial" w:cs="Arial"/>
          <w:sz w:val="22"/>
          <w:szCs w:val="22"/>
          <w:u w:val="single"/>
          <w:lang w:eastAsia="en-US"/>
        </w:rPr>
        <w:t>Other</w:t>
      </w:r>
      <w:r w:rsidRPr="00F5527B">
        <w:rPr>
          <w:rFonts w:ascii="Arial" w:eastAsia="Calibri" w:hAnsi="Arial" w:cs="Arial"/>
          <w:color w:val="000000"/>
          <w:sz w:val="22"/>
          <w:szCs w:val="22"/>
          <w:u w:val="single"/>
          <w:lang w:eastAsia="en-US"/>
        </w:rPr>
        <w:t xml:space="preserve"> ALs are not tied to a particular ELV; instead they detail the EMF levels above which particular indirect effects may take place</w:t>
      </w:r>
      <w:r w:rsidRPr="00F5527B">
        <w:rPr>
          <w:rFonts w:ascii="Arial" w:eastAsia="Calibri" w:hAnsi="Arial" w:cs="Arial"/>
          <w:color w:val="000000"/>
          <w:sz w:val="22"/>
          <w:szCs w:val="22"/>
          <w:lang w:eastAsia="en-US"/>
        </w:rPr>
        <w:t>.</w:t>
      </w:r>
    </w:p>
    <w:p w14:paraId="356C8AB4" w14:textId="77777777" w:rsidR="00171A96" w:rsidRPr="00F5527B" w:rsidRDefault="00171A96" w:rsidP="00F5527B">
      <w:pPr>
        <w:spacing w:after="200" w:line="276" w:lineRule="auto"/>
        <w:rPr>
          <w:rFonts w:ascii="Arial" w:eastAsia="Calibri" w:hAnsi="Arial" w:cs="Arial"/>
          <w:lang w:eastAsia="en-US"/>
        </w:rPr>
      </w:pPr>
      <w:r w:rsidRPr="00F5527B">
        <w:rPr>
          <w:rFonts w:ascii="Arial" w:eastAsia="Calibri" w:hAnsi="Arial" w:cs="Arial"/>
          <w:lang w:eastAsia="en-US"/>
        </w:rPr>
        <w:t xml:space="preserve">Exposure Limit Values (ELVs) are limits specified to protect workers from the health and sensory effects of EMFs. Health effect ELVs are used to prevent possible harm from </w:t>
      </w:r>
      <w:r>
        <w:rPr>
          <w:rFonts w:ascii="Arial" w:eastAsia="Calibri" w:hAnsi="Arial" w:cs="Arial"/>
          <w:lang w:eastAsia="en-US"/>
        </w:rPr>
        <w:t xml:space="preserve">the </w:t>
      </w:r>
      <w:r w:rsidRPr="003A51C9">
        <w:rPr>
          <w:rFonts w:ascii="Arial" w:eastAsia="Calibri" w:hAnsi="Arial" w:cs="Arial"/>
          <w:lang w:eastAsia="en-US"/>
        </w:rPr>
        <w:t>heating of tissue</w:t>
      </w:r>
      <w:r w:rsidRPr="00F5527B">
        <w:rPr>
          <w:rFonts w:ascii="Arial" w:eastAsia="Calibri" w:hAnsi="Arial" w:cs="Arial"/>
          <w:lang w:eastAsia="en-US"/>
        </w:rPr>
        <w:t xml:space="preserve"> and electrical stimulation of nerve and tissue caused by exposure to EMFs.</w:t>
      </w:r>
    </w:p>
    <w:p w14:paraId="2011F1C9" w14:textId="77777777" w:rsidR="00171A96" w:rsidRPr="00F5527B" w:rsidRDefault="00171A96" w:rsidP="00F5527B">
      <w:pPr>
        <w:spacing w:after="200" w:line="276" w:lineRule="auto"/>
        <w:rPr>
          <w:rFonts w:ascii="Arial" w:eastAsia="Calibri" w:hAnsi="Arial" w:cs="Arial"/>
          <w:lang w:eastAsia="en-US"/>
        </w:rPr>
      </w:pPr>
      <w:r w:rsidRPr="00F5527B">
        <w:rPr>
          <w:rFonts w:ascii="Arial" w:eastAsia="Calibri" w:hAnsi="Arial" w:cs="Arial"/>
          <w:lang w:eastAsia="en-US"/>
        </w:rPr>
        <w:t>Sensory effect ELVs are used to prevent effects such as a feeling of nausea, vertigo or a metallic taste caused by EMFs.</w:t>
      </w:r>
    </w:p>
    <w:p w14:paraId="6B75700D" w14:textId="29E03F7F" w:rsidR="00171A96" w:rsidRPr="00F5527B" w:rsidRDefault="00171A96" w:rsidP="00F5527B">
      <w:pPr>
        <w:spacing w:after="200" w:line="276" w:lineRule="auto"/>
        <w:rPr>
          <w:rFonts w:ascii="Arial" w:eastAsia="Calibri" w:hAnsi="Arial" w:cs="Arial"/>
          <w:lang w:eastAsia="en-US"/>
        </w:rPr>
      </w:pPr>
      <w:r w:rsidRPr="00F5527B">
        <w:rPr>
          <w:rFonts w:ascii="Arial" w:eastAsia="Calibri" w:hAnsi="Arial" w:cs="Arial"/>
          <w:lang w:eastAsia="en-US"/>
        </w:rPr>
        <w:t xml:space="preserve">If exposure to EMFs is below the ALs, the risks of exposure are likely to be very low, though </w:t>
      </w:r>
      <w:r>
        <w:rPr>
          <w:rFonts w:ascii="Arial" w:eastAsia="Calibri" w:hAnsi="Arial" w:cs="Arial"/>
          <w:lang w:eastAsia="en-US"/>
        </w:rPr>
        <w:t>shipowners</w:t>
      </w:r>
      <w:r w:rsidRPr="00F5527B">
        <w:rPr>
          <w:rFonts w:ascii="Arial" w:eastAsia="Calibri" w:hAnsi="Arial" w:cs="Arial"/>
          <w:lang w:eastAsia="en-US"/>
        </w:rPr>
        <w:t xml:space="preserve"> must still consider any other risk of indirect effects and the impact of exposure on </w:t>
      </w:r>
      <w:r>
        <w:rPr>
          <w:rFonts w:ascii="Arial" w:eastAsia="Calibri" w:hAnsi="Arial" w:cs="Arial"/>
          <w:lang w:eastAsia="en-US"/>
        </w:rPr>
        <w:t>seafarers</w:t>
      </w:r>
      <w:r w:rsidRPr="00F5527B">
        <w:rPr>
          <w:rFonts w:ascii="Arial" w:eastAsia="Calibri" w:hAnsi="Arial" w:cs="Arial"/>
          <w:lang w:eastAsia="en-US"/>
        </w:rPr>
        <w:t xml:space="preserve"> at particular risk, more information on which is provided later in this </w:t>
      </w:r>
      <w:r w:rsidR="001C6562">
        <w:rPr>
          <w:rFonts w:ascii="Arial" w:eastAsia="Calibri" w:hAnsi="Arial" w:cs="Arial"/>
          <w:lang w:eastAsia="en-US"/>
        </w:rPr>
        <w:t>guidance</w:t>
      </w:r>
      <w:r w:rsidRPr="00F5527B">
        <w:rPr>
          <w:rFonts w:ascii="Arial" w:eastAsia="Calibri" w:hAnsi="Arial" w:cs="Arial"/>
          <w:lang w:eastAsia="en-US"/>
        </w:rPr>
        <w:t>.</w:t>
      </w:r>
    </w:p>
    <w:p w14:paraId="1358A03B" w14:textId="77777777" w:rsidR="00171A96" w:rsidRPr="00F5527B" w:rsidRDefault="00171A96" w:rsidP="00F5527B">
      <w:pPr>
        <w:spacing w:after="200" w:line="276" w:lineRule="auto"/>
        <w:rPr>
          <w:rFonts w:ascii="Arial" w:eastAsia="Calibri" w:hAnsi="Arial" w:cs="Arial"/>
          <w:lang w:eastAsia="en-US"/>
        </w:rPr>
      </w:pPr>
      <w:r w:rsidRPr="00F5527B">
        <w:rPr>
          <w:rFonts w:ascii="Arial" w:eastAsia="Calibri" w:hAnsi="Arial" w:cs="Arial"/>
          <w:lang w:eastAsia="en-US"/>
        </w:rPr>
        <w:t xml:space="preserve">Exposure to EMFs above the ALs but below the ELVs will often be safe, but in some circumstances it can present additional risks, which must be considered in the </w:t>
      </w:r>
      <w:proofErr w:type="spellStart"/>
      <w:r>
        <w:rPr>
          <w:rFonts w:ascii="Arial" w:eastAsia="Calibri" w:hAnsi="Arial" w:cs="Arial"/>
          <w:lang w:eastAsia="en-US"/>
        </w:rPr>
        <w:t>shipowner’s</w:t>
      </w:r>
      <w:proofErr w:type="spellEnd"/>
      <w:r>
        <w:rPr>
          <w:rFonts w:ascii="Arial" w:eastAsia="Calibri" w:hAnsi="Arial" w:cs="Arial"/>
          <w:lang w:eastAsia="en-US"/>
        </w:rPr>
        <w:t xml:space="preserve"> </w:t>
      </w:r>
      <w:r w:rsidRPr="00F5527B">
        <w:rPr>
          <w:rFonts w:ascii="Arial" w:eastAsia="Calibri" w:hAnsi="Arial" w:cs="Arial"/>
          <w:lang w:eastAsia="en-US"/>
        </w:rPr>
        <w:t>risk assessment.</w:t>
      </w:r>
    </w:p>
    <w:p w14:paraId="4A07B480" w14:textId="77777777" w:rsidR="00171A96" w:rsidRPr="00F5527B" w:rsidRDefault="00171A96" w:rsidP="00F5527B">
      <w:pPr>
        <w:spacing w:after="200" w:line="276" w:lineRule="auto"/>
        <w:rPr>
          <w:rFonts w:ascii="Arial" w:eastAsia="Calibri" w:hAnsi="Arial" w:cs="Arial"/>
          <w:lang w:eastAsia="en-US"/>
        </w:rPr>
      </w:pPr>
      <w:r w:rsidRPr="00F5527B">
        <w:rPr>
          <w:rFonts w:ascii="Arial" w:eastAsia="Calibri" w:hAnsi="Arial" w:cs="Arial"/>
          <w:lang w:eastAsia="en-US"/>
        </w:rPr>
        <w:t>The tables at Annex A provide:</w:t>
      </w:r>
    </w:p>
    <w:p w14:paraId="24A46DC4" w14:textId="77777777" w:rsidR="00171A96" w:rsidRPr="00F5527B" w:rsidRDefault="00171A96" w:rsidP="00F5527B">
      <w:pPr>
        <w:numPr>
          <w:ilvl w:val="0"/>
          <w:numId w:val="53"/>
        </w:numPr>
        <w:spacing w:after="200" w:line="276" w:lineRule="auto"/>
        <w:rPr>
          <w:rFonts w:ascii="Arial" w:eastAsia="Calibri" w:hAnsi="Arial" w:cs="Arial"/>
          <w:sz w:val="22"/>
          <w:szCs w:val="22"/>
          <w:lang w:eastAsia="en-US"/>
        </w:rPr>
      </w:pPr>
      <w:r w:rsidRPr="00F5527B">
        <w:rPr>
          <w:rFonts w:ascii="Arial" w:eastAsia="Calibri" w:hAnsi="Arial" w:cs="Arial"/>
          <w:sz w:val="22"/>
          <w:szCs w:val="22"/>
          <w:lang w:eastAsia="en-US"/>
        </w:rPr>
        <w:t xml:space="preserve">A list of equipment where it is unlikely that </w:t>
      </w:r>
      <w:r>
        <w:rPr>
          <w:rFonts w:ascii="Arial" w:eastAsia="Calibri" w:hAnsi="Arial" w:cs="Arial"/>
          <w:sz w:val="22"/>
          <w:szCs w:val="22"/>
          <w:lang w:eastAsia="en-US"/>
        </w:rPr>
        <w:t>seafarers</w:t>
      </w:r>
      <w:r w:rsidRPr="00F5527B">
        <w:rPr>
          <w:rFonts w:ascii="Arial" w:eastAsia="Calibri" w:hAnsi="Arial" w:cs="Arial"/>
          <w:sz w:val="22"/>
          <w:szCs w:val="22"/>
          <w:lang w:eastAsia="en-US"/>
        </w:rPr>
        <w:t xml:space="preserve"> will be exposed to EMFs in excess of any AL or ELV; and</w:t>
      </w:r>
    </w:p>
    <w:p w14:paraId="5313B4D2" w14:textId="77777777" w:rsidR="00171A96" w:rsidRPr="00F5527B" w:rsidRDefault="00171A96" w:rsidP="00F5527B">
      <w:pPr>
        <w:numPr>
          <w:ilvl w:val="0"/>
          <w:numId w:val="53"/>
        </w:numPr>
        <w:spacing w:after="200" w:line="276" w:lineRule="auto"/>
        <w:rPr>
          <w:rFonts w:ascii="Arial" w:eastAsia="Calibri" w:hAnsi="Arial" w:cs="Arial"/>
          <w:sz w:val="22"/>
          <w:szCs w:val="22"/>
          <w:lang w:eastAsia="en-US"/>
        </w:rPr>
      </w:pPr>
      <w:r w:rsidRPr="00F5527B">
        <w:rPr>
          <w:rFonts w:ascii="Arial" w:eastAsia="Calibri" w:hAnsi="Arial" w:cs="Arial"/>
          <w:sz w:val="22"/>
          <w:szCs w:val="22"/>
          <w:lang w:eastAsia="en-US"/>
        </w:rPr>
        <w:t>Lists of equipment which may exceed particular ALs or ELVs, and may need a more detailed assessment of exposure.</w:t>
      </w:r>
    </w:p>
    <w:p w14:paraId="360CB41B" w14:textId="721F1F60" w:rsidR="00171A96" w:rsidRPr="00F5527B" w:rsidRDefault="001C6562" w:rsidP="00F5527B">
      <w:pPr>
        <w:spacing w:after="200" w:line="276" w:lineRule="auto"/>
        <w:rPr>
          <w:rFonts w:ascii="Arial" w:hAnsi="Arial" w:cs="Arial"/>
        </w:rPr>
      </w:pPr>
      <w:r>
        <w:rPr>
          <w:rFonts w:ascii="Arial" w:hAnsi="Arial" w:cs="Arial"/>
          <w:b/>
        </w:rPr>
        <w:t xml:space="preserve">8. </w:t>
      </w:r>
      <w:r w:rsidR="00171A96" w:rsidRPr="00F5527B">
        <w:rPr>
          <w:rFonts w:ascii="Arial" w:hAnsi="Arial" w:cs="Arial"/>
          <w:b/>
        </w:rPr>
        <w:t>Exceeding the ELVs</w:t>
      </w:r>
      <w:r w:rsidR="00171A96">
        <w:rPr>
          <w:rFonts w:ascii="Arial" w:hAnsi="Arial" w:cs="Arial"/>
          <w:b/>
        </w:rPr>
        <w:br/>
      </w:r>
      <w:r w:rsidR="00171A96" w:rsidRPr="00F5527B">
        <w:rPr>
          <w:rFonts w:ascii="Arial" w:hAnsi="Arial" w:cs="Arial"/>
        </w:rPr>
        <w:t>In certain circumstances the ELVs can be exceeded. In particular:</w:t>
      </w:r>
    </w:p>
    <w:p w14:paraId="20664527" w14:textId="77777777" w:rsidR="00171A96" w:rsidRPr="00F5527B" w:rsidRDefault="00171A96" w:rsidP="00F5527B">
      <w:pPr>
        <w:numPr>
          <w:ilvl w:val="0"/>
          <w:numId w:val="54"/>
        </w:numPr>
        <w:spacing w:after="200" w:line="276" w:lineRule="auto"/>
        <w:contextualSpacing/>
        <w:rPr>
          <w:rFonts w:ascii="Arial" w:eastAsia="Calibri" w:hAnsi="Arial" w:cs="Arial"/>
          <w:sz w:val="22"/>
          <w:szCs w:val="22"/>
          <w:lang w:eastAsia="en-US"/>
        </w:rPr>
      </w:pPr>
      <w:r w:rsidRPr="00F5527B">
        <w:rPr>
          <w:rFonts w:ascii="Arial" w:eastAsia="Calibri" w:hAnsi="Arial" w:cs="Arial"/>
          <w:sz w:val="22"/>
          <w:szCs w:val="22"/>
          <w:lang w:eastAsia="en-US"/>
        </w:rPr>
        <w:t xml:space="preserve">Employees may be exposed to EMFs in excess of the sensory effects ELVs while they are undertaking ‘lower risk work activities’ </w:t>
      </w:r>
      <w:r w:rsidRPr="00CE51D5">
        <w:rPr>
          <w:rFonts w:ascii="Arial" w:eastAsia="Calibri" w:hAnsi="Arial" w:cs="Arial"/>
          <w:sz w:val="22"/>
          <w:szCs w:val="22"/>
          <w:lang w:eastAsia="en-US"/>
        </w:rPr>
        <w:t>(see below);</w:t>
      </w:r>
    </w:p>
    <w:p w14:paraId="0E77BEBD" w14:textId="77777777" w:rsidR="00171A96" w:rsidRPr="00F5527B" w:rsidRDefault="00171A96" w:rsidP="00F5527B">
      <w:pPr>
        <w:spacing w:after="200" w:line="276" w:lineRule="auto"/>
        <w:ind w:left="720"/>
        <w:contextualSpacing/>
        <w:rPr>
          <w:rFonts w:ascii="Arial" w:eastAsia="Calibri" w:hAnsi="Arial" w:cs="Arial"/>
          <w:sz w:val="22"/>
          <w:szCs w:val="22"/>
          <w:lang w:eastAsia="en-US"/>
        </w:rPr>
      </w:pPr>
    </w:p>
    <w:p w14:paraId="22DD1CC6" w14:textId="77777777" w:rsidR="00171A96" w:rsidRPr="00F5527B" w:rsidRDefault="00171A96" w:rsidP="00F5527B">
      <w:pPr>
        <w:numPr>
          <w:ilvl w:val="0"/>
          <w:numId w:val="54"/>
        </w:numPr>
        <w:spacing w:after="200" w:line="276" w:lineRule="auto"/>
        <w:contextualSpacing/>
        <w:rPr>
          <w:rFonts w:ascii="Arial" w:eastAsia="Calibri" w:hAnsi="Arial" w:cs="Arial"/>
          <w:sz w:val="22"/>
          <w:szCs w:val="22"/>
          <w:lang w:eastAsia="en-US"/>
        </w:rPr>
      </w:pPr>
      <w:r w:rsidRPr="00F5527B">
        <w:rPr>
          <w:rFonts w:ascii="Arial" w:eastAsia="Calibri" w:hAnsi="Arial" w:cs="Arial"/>
          <w:sz w:val="22"/>
          <w:szCs w:val="22"/>
          <w:lang w:eastAsia="en-US"/>
        </w:rPr>
        <w:t xml:space="preserve">HSE may exempt specific work activities from the exposure limits stated in the Regulations; you should refer to the list of activities exempted by HSE (at Annex B) to determine if your work activity is included. Any exemption is subject to the employer meeting safety conditions. </w:t>
      </w:r>
    </w:p>
    <w:p w14:paraId="17A58FAE" w14:textId="6773249E" w:rsidR="00171A96" w:rsidRPr="00F5527B" w:rsidRDefault="00171A96" w:rsidP="009D61F9">
      <w:pPr>
        <w:spacing w:after="200" w:line="276" w:lineRule="auto"/>
        <w:contextualSpacing/>
        <w:rPr>
          <w:rFonts w:ascii="Arial" w:eastAsia="Calibri" w:hAnsi="Arial" w:cs="Arial"/>
          <w:lang w:eastAsia="en-US"/>
        </w:rPr>
      </w:pPr>
      <w:r w:rsidRPr="00F5527B">
        <w:rPr>
          <w:rFonts w:ascii="Arial" w:eastAsia="Calibri" w:hAnsi="Arial" w:cs="Arial"/>
          <w:lang w:eastAsia="en-US"/>
        </w:rPr>
        <w:t xml:space="preserve">More information on exemptions is provided later in </w:t>
      </w:r>
      <w:r w:rsidR="001C6562">
        <w:rPr>
          <w:rFonts w:ascii="Arial" w:eastAsia="Calibri" w:hAnsi="Arial" w:cs="Arial"/>
          <w:lang w:eastAsia="en-US"/>
        </w:rPr>
        <w:t>section 13</w:t>
      </w:r>
      <w:r w:rsidRPr="00F5527B">
        <w:rPr>
          <w:rFonts w:ascii="Arial" w:eastAsia="Calibri" w:hAnsi="Arial" w:cs="Arial"/>
          <w:lang w:eastAsia="en-US"/>
        </w:rPr>
        <w:t>.</w:t>
      </w:r>
    </w:p>
    <w:p w14:paraId="4585BF15" w14:textId="2F038782" w:rsidR="00171A96" w:rsidRPr="00CE51D5" w:rsidRDefault="00171A96" w:rsidP="00CE51D5">
      <w:pPr>
        <w:spacing w:after="200" w:line="276" w:lineRule="auto"/>
        <w:rPr>
          <w:rFonts w:ascii="Arial" w:eastAsia="Calibri" w:hAnsi="Arial" w:cs="Arial"/>
          <w:lang w:eastAsia="en-US"/>
        </w:rPr>
      </w:pPr>
      <w:r>
        <w:rPr>
          <w:rFonts w:ascii="Arial" w:hAnsi="Arial" w:cs="Arial"/>
          <w:b/>
          <w:sz w:val="22"/>
          <w:szCs w:val="22"/>
        </w:rPr>
        <w:br/>
      </w:r>
      <w:r w:rsidR="001C6562">
        <w:rPr>
          <w:rFonts w:ascii="Arial" w:eastAsia="Calibri" w:hAnsi="Arial" w:cs="Arial"/>
          <w:b/>
          <w:lang w:eastAsia="en-US"/>
        </w:rPr>
        <w:t xml:space="preserve">9. </w:t>
      </w:r>
      <w:r w:rsidRPr="00CE51D5">
        <w:rPr>
          <w:rFonts w:ascii="Arial" w:eastAsia="Calibri" w:hAnsi="Arial" w:cs="Arial"/>
          <w:b/>
          <w:lang w:eastAsia="en-US"/>
        </w:rPr>
        <w:t>Lower risk work activities</w:t>
      </w:r>
      <w:r>
        <w:rPr>
          <w:rFonts w:ascii="Arial" w:eastAsia="Calibri" w:hAnsi="Arial" w:cs="Arial"/>
          <w:b/>
          <w:lang w:eastAsia="en-US"/>
        </w:rPr>
        <w:br/>
      </w:r>
      <w:proofErr w:type="gramStart"/>
      <w:r w:rsidRPr="00CE51D5">
        <w:rPr>
          <w:rFonts w:ascii="Arial" w:eastAsia="Calibri" w:hAnsi="Arial" w:cs="Arial"/>
          <w:lang w:eastAsia="en-US"/>
        </w:rPr>
        <w:t>In</w:t>
      </w:r>
      <w:proofErr w:type="gramEnd"/>
      <w:r w:rsidRPr="00CE51D5">
        <w:rPr>
          <w:rFonts w:ascii="Arial" w:eastAsia="Calibri" w:hAnsi="Arial" w:cs="Arial"/>
          <w:lang w:eastAsia="en-US"/>
        </w:rPr>
        <w:t xml:space="preserve"> these Regulations, lower risk work activities are those activities during which </w:t>
      </w:r>
      <w:r>
        <w:rPr>
          <w:rFonts w:ascii="Arial" w:eastAsia="Calibri" w:hAnsi="Arial" w:cs="Arial"/>
          <w:lang w:eastAsia="en-US"/>
        </w:rPr>
        <w:t>seafarers</w:t>
      </w:r>
      <w:r w:rsidRPr="00CE51D5">
        <w:rPr>
          <w:rFonts w:ascii="Arial" w:eastAsia="Calibri" w:hAnsi="Arial" w:cs="Arial"/>
          <w:lang w:eastAsia="en-US"/>
        </w:rPr>
        <w:t xml:space="preserve"> are not exposed to EMFs exceeding: </w:t>
      </w:r>
    </w:p>
    <w:p w14:paraId="37005D4C" w14:textId="77777777" w:rsidR="00171A96" w:rsidRPr="00CE51D5" w:rsidRDefault="00171A96" w:rsidP="00CE51D5">
      <w:pPr>
        <w:numPr>
          <w:ilvl w:val="1"/>
          <w:numId w:val="54"/>
        </w:numPr>
        <w:spacing w:after="200" w:line="276" w:lineRule="auto"/>
        <w:contextualSpacing/>
        <w:rPr>
          <w:rFonts w:ascii="Arial" w:eastAsia="Calibri" w:hAnsi="Arial" w:cs="Arial"/>
          <w:sz w:val="22"/>
          <w:szCs w:val="22"/>
          <w:lang w:eastAsia="en-US"/>
        </w:rPr>
      </w:pPr>
      <w:r w:rsidRPr="00CE51D5">
        <w:rPr>
          <w:rFonts w:ascii="Arial" w:eastAsia="Calibri" w:hAnsi="Arial" w:cs="Arial"/>
          <w:sz w:val="22"/>
          <w:szCs w:val="22"/>
          <w:lang w:eastAsia="en-US"/>
        </w:rPr>
        <w:t>any AL or ELV at all; or</w:t>
      </w:r>
    </w:p>
    <w:p w14:paraId="24081031" w14:textId="77777777" w:rsidR="00171A96" w:rsidRPr="00CE51D5" w:rsidRDefault="00171A96" w:rsidP="00CE51D5">
      <w:pPr>
        <w:numPr>
          <w:ilvl w:val="1"/>
          <w:numId w:val="54"/>
        </w:numPr>
        <w:spacing w:after="200" w:line="276" w:lineRule="auto"/>
        <w:rPr>
          <w:rFonts w:ascii="Arial" w:eastAsia="Calibri" w:hAnsi="Arial" w:cs="Arial"/>
          <w:sz w:val="22"/>
          <w:szCs w:val="22"/>
          <w:lang w:eastAsia="en-US"/>
        </w:rPr>
      </w:pPr>
      <w:proofErr w:type="gramStart"/>
      <w:r w:rsidRPr="00CE51D5">
        <w:rPr>
          <w:rFonts w:ascii="Arial" w:eastAsia="Calibri" w:hAnsi="Arial" w:cs="Arial"/>
          <w:sz w:val="22"/>
          <w:szCs w:val="22"/>
          <w:lang w:eastAsia="en-US"/>
        </w:rPr>
        <w:t>any</w:t>
      </w:r>
      <w:proofErr w:type="gramEnd"/>
      <w:r w:rsidRPr="00CE51D5">
        <w:rPr>
          <w:rFonts w:ascii="Arial" w:eastAsia="Calibri" w:hAnsi="Arial" w:cs="Arial"/>
          <w:sz w:val="22"/>
          <w:szCs w:val="22"/>
          <w:lang w:eastAsia="en-US"/>
        </w:rPr>
        <w:t xml:space="preserve"> AL or ELV other than those set out in Schedule 2, provided any applicable safety conditions are met. </w:t>
      </w:r>
    </w:p>
    <w:p w14:paraId="6461EAA3" w14:textId="77777777" w:rsidR="00171A96" w:rsidRPr="00CE51D5" w:rsidRDefault="00171A96" w:rsidP="00CE51D5">
      <w:pPr>
        <w:spacing w:after="200" w:line="276" w:lineRule="auto"/>
        <w:rPr>
          <w:rFonts w:ascii="Arial" w:eastAsia="Calibri" w:hAnsi="Arial" w:cs="Arial"/>
          <w:lang w:eastAsia="en-US"/>
        </w:rPr>
      </w:pPr>
      <w:r w:rsidRPr="00CE51D5">
        <w:rPr>
          <w:rFonts w:ascii="Arial" w:eastAsia="Calibri" w:hAnsi="Arial" w:cs="Arial"/>
          <w:lang w:eastAsia="en-US"/>
        </w:rPr>
        <w:t xml:space="preserve">You will not need to produce an exposure action plan for lower risk work activities and, as mentioned above, </w:t>
      </w:r>
      <w:r>
        <w:rPr>
          <w:rFonts w:ascii="Arial" w:eastAsia="Calibri" w:hAnsi="Arial" w:cs="Arial"/>
          <w:lang w:eastAsia="en-US"/>
        </w:rPr>
        <w:t>seafarers</w:t>
      </w:r>
      <w:r w:rsidRPr="00CE51D5">
        <w:rPr>
          <w:rFonts w:ascii="Arial" w:eastAsia="Calibri" w:hAnsi="Arial" w:cs="Arial"/>
          <w:lang w:eastAsia="en-US"/>
        </w:rPr>
        <w:t xml:space="preserve"> may be exposed to EMFs in excess of the ELVs if they are </w:t>
      </w:r>
      <w:r w:rsidRPr="00CE51D5">
        <w:rPr>
          <w:rFonts w:ascii="Arial" w:eastAsia="Calibri" w:hAnsi="Arial" w:cs="Arial"/>
          <w:u w:val="single"/>
          <w:lang w:eastAsia="en-US"/>
        </w:rPr>
        <w:t>only exceeded</w:t>
      </w:r>
      <w:r w:rsidRPr="00CE51D5">
        <w:rPr>
          <w:rFonts w:ascii="Arial" w:eastAsia="Calibri" w:hAnsi="Arial" w:cs="Arial"/>
          <w:lang w:eastAsia="en-US"/>
        </w:rPr>
        <w:t xml:space="preserve"> during lower risk work activities.</w:t>
      </w:r>
    </w:p>
    <w:p w14:paraId="30E8EE35" w14:textId="1E69E2AF" w:rsidR="00171A96" w:rsidRPr="004075F8" w:rsidRDefault="00171A96" w:rsidP="00171A96">
      <w:pPr>
        <w:spacing w:after="200" w:line="276" w:lineRule="auto"/>
        <w:rPr>
          <w:rFonts w:ascii="Arial" w:hAnsi="Arial" w:cs="Arial"/>
          <w:sz w:val="20"/>
          <w:szCs w:val="20"/>
        </w:rPr>
      </w:pPr>
      <w:r w:rsidRPr="00CE51D5">
        <w:rPr>
          <w:rFonts w:ascii="Arial" w:eastAsia="Calibri" w:hAnsi="Arial" w:cs="Arial"/>
          <w:lang w:eastAsia="en-US"/>
        </w:rPr>
        <w:t xml:space="preserve">Please note that ‘lower risk’ does not mean risk free – you will still need to undertake a suitable and sufficient risk assessment. </w:t>
      </w:r>
      <w:r w:rsidRPr="00CE51D5">
        <w:rPr>
          <w:rFonts w:ascii="Arial" w:eastAsia="Calibri" w:hAnsi="Arial" w:cs="Arial"/>
          <w:lang w:eastAsia="en-US"/>
        </w:rPr>
        <w:br/>
      </w:r>
    </w:p>
    <w:p w14:paraId="7307358D" w14:textId="357253C7" w:rsidR="00171A96" w:rsidRPr="0081120B" w:rsidRDefault="001C6562" w:rsidP="0081120B">
      <w:pPr>
        <w:rPr>
          <w:rFonts w:ascii="Arial" w:hAnsi="Arial" w:cs="Arial"/>
          <w:b/>
        </w:rPr>
      </w:pPr>
      <w:r>
        <w:rPr>
          <w:rFonts w:ascii="Arial" w:hAnsi="Arial" w:cs="Arial"/>
          <w:b/>
        </w:rPr>
        <w:t xml:space="preserve">10. </w:t>
      </w:r>
      <w:r w:rsidR="00171A96" w:rsidRPr="0081120B">
        <w:rPr>
          <w:rFonts w:ascii="Arial" w:hAnsi="Arial" w:cs="Arial"/>
          <w:b/>
        </w:rPr>
        <w:t>Assessing the exposure and risk</w:t>
      </w:r>
    </w:p>
    <w:p w14:paraId="3421AD8E" w14:textId="77777777" w:rsidR="00171A96" w:rsidRDefault="00171A96" w:rsidP="0081120B">
      <w:pPr>
        <w:rPr>
          <w:rFonts w:ascii="Arial" w:hAnsi="Arial" w:cs="Arial"/>
        </w:rPr>
      </w:pPr>
      <w:r w:rsidRPr="0081120B">
        <w:rPr>
          <w:rFonts w:ascii="Arial" w:hAnsi="Arial" w:cs="Arial"/>
        </w:rPr>
        <w:t>You should manage all hazards in the workplace, including those from EMFs, through</w:t>
      </w:r>
      <w:r>
        <w:rPr>
          <w:rFonts w:ascii="Arial" w:hAnsi="Arial" w:cs="Arial"/>
        </w:rPr>
        <w:t>:</w:t>
      </w:r>
    </w:p>
    <w:p w14:paraId="0B0C01EC" w14:textId="77777777" w:rsidR="00171A96" w:rsidRPr="00AD389D" w:rsidRDefault="00171A96" w:rsidP="0049389F">
      <w:pPr>
        <w:pStyle w:val="ListParagraph"/>
        <w:numPr>
          <w:ilvl w:val="0"/>
          <w:numId w:val="30"/>
        </w:numPr>
        <w:rPr>
          <w:rFonts w:ascii="Arial" w:hAnsi="Arial" w:cs="Arial"/>
        </w:rPr>
      </w:pPr>
      <w:r w:rsidRPr="00AD389D">
        <w:rPr>
          <w:rFonts w:ascii="Arial" w:hAnsi="Arial" w:cs="Arial"/>
        </w:rPr>
        <w:t>risk assessment,</w:t>
      </w:r>
    </w:p>
    <w:p w14:paraId="66B26C56" w14:textId="77777777" w:rsidR="00171A96" w:rsidRPr="00AD389D" w:rsidRDefault="00171A96" w:rsidP="0049389F">
      <w:pPr>
        <w:pStyle w:val="ListParagraph"/>
        <w:numPr>
          <w:ilvl w:val="0"/>
          <w:numId w:val="30"/>
        </w:numPr>
        <w:rPr>
          <w:rFonts w:ascii="Arial" w:hAnsi="Arial" w:cs="Arial"/>
        </w:rPr>
      </w:pPr>
      <w:r w:rsidRPr="00AD389D">
        <w:rPr>
          <w:rFonts w:ascii="Arial" w:hAnsi="Arial" w:cs="Arial"/>
        </w:rPr>
        <w:t>adoption of proportionate control measures and</w:t>
      </w:r>
    </w:p>
    <w:p w14:paraId="65F30285" w14:textId="77777777" w:rsidR="00171A96" w:rsidRPr="001B6FC8" w:rsidRDefault="00171A96" w:rsidP="000966BF">
      <w:pPr>
        <w:pStyle w:val="ListParagraph"/>
        <w:numPr>
          <w:ilvl w:val="0"/>
          <w:numId w:val="30"/>
        </w:numPr>
        <w:rPr>
          <w:rFonts w:ascii="Arial" w:hAnsi="Arial" w:cs="Arial"/>
        </w:rPr>
      </w:pPr>
      <w:r w:rsidRPr="00AD389D">
        <w:rPr>
          <w:rFonts w:ascii="Arial" w:hAnsi="Arial" w:cs="Arial"/>
        </w:rPr>
        <w:t xml:space="preserve"> </w:t>
      </w:r>
      <w:proofErr w:type="gramStart"/>
      <w:r w:rsidRPr="00AD389D">
        <w:rPr>
          <w:rFonts w:ascii="Arial" w:hAnsi="Arial" w:cs="Arial"/>
        </w:rPr>
        <w:t>ensuring</w:t>
      </w:r>
      <w:proofErr w:type="gramEnd"/>
      <w:r w:rsidRPr="00AD389D">
        <w:rPr>
          <w:rFonts w:ascii="Arial" w:hAnsi="Arial" w:cs="Arial"/>
        </w:rPr>
        <w:t xml:space="preserve"> risks are eliminated or reduced to as low a level as is reasonably practicable</w:t>
      </w:r>
      <w:r>
        <w:rPr>
          <w:rFonts w:ascii="Arial" w:hAnsi="Arial" w:cs="Arial"/>
          <w:sz w:val="24"/>
          <w:szCs w:val="24"/>
        </w:rPr>
        <w:t>.</w:t>
      </w:r>
    </w:p>
    <w:p w14:paraId="36B49C02" w14:textId="77777777" w:rsidR="00171A96" w:rsidRPr="004075F8" w:rsidRDefault="00171A96">
      <w:pPr>
        <w:rPr>
          <w:rFonts w:ascii="Arial" w:hAnsi="Arial" w:cs="Arial"/>
          <w:sz w:val="20"/>
          <w:szCs w:val="20"/>
        </w:rPr>
      </w:pPr>
    </w:p>
    <w:p w14:paraId="06331C57" w14:textId="20765C72" w:rsidR="00171A96" w:rsidRPr="00C82C21" w:rsidRDefault="00171A96" w:rsidP="00F8758C">
      <w:r w:rsidRPr="00C82C21">
        <w:rPr>
          <w:rFonts w:ascii="Arial" w:hAnsi="Arial" w:cs="Arial"/>
        </w:rPr>
        <w:t xml:space="preserve">You will need to consider the safety of others who are not </w:t>
      </w:r>
      <w:r>
        <w:rPr>
          <w:rFonts w:ascii="Arial" w:hAnsi="Arial" w:cs="Arial"/>
        </w:rPr>
        <w:t xml:space="preserve">seafarers </w:t>
      </w:r>
      <w:r w:rsidRPr="00C82C21">
        <w:rPr>
          <w:rFonts w:ascii="Arial" w:hAnsi="Arial" w:cs="Arial"/>
        </w:rPr>
        <w:t xml:space="preserve">but who are working on </w:t>
      </w:r>
      <w:r>
        <w:rPr>
          <w:rFonts w:ascii="Arial" w:hAnsi="Arial" w:cs="Arial"/>
        </w:rPr>
        <w:t>the ship</w:t>
      </w:r>
      <w:r w:rsidRPr="00C82C21">
        <w:rPr>
          <w:rFonts w:ascii="Arial" w:hAnsi="Arial" w:cs="Arial"/>
        </w:rPr>
        <w:t xml:space="preserve">, e.g. </w:t>
      </w:r>
      <w:r>
        <w:rPr>
          <w:rFonts w:ascii="Arial" w:hAnsi="Arial" w:cs="Arial"/>
        </w:rPr>
        <w:t xml:space="preserve">riding crew or surveyors; </w:t>
      </w:r>
      <w:r w:rsidRPr="00C82C21">
        <w:rPr>
          <w:rFonts w:ascii="Arial" w:hAnsi="Arial" w:cs="Arial"/>
        </w:rPr>
        <w:t xml:space="preserve">the responsibilities for external staff will depend on who, if anyone, is employing them. </w:t>
      </w:r>
    </w:p>
    <w:p w14:paraId="71D2E7A8" w14:textId="77777777" w:rsidR="00171A96" w:rsidRPr="004075F8" w:rsidRDefault="00171A96">
      <w:pPr>
        <w:rPr>
          <w:rFonts w:ascii="Arial" w:hAnsi="Arial" w:cs="Arial"/>
          <w:sz w:val="20"/>
          <w:szCs w:val="20"/>
        </w:rPr>
      </w:pPr>
    </w:p>
    <w:p w14:paraId="0AF33385" w14:textId="60FCEAF9" w:rsidR="00171A96" w:rsidRPr="00C82C21" w:rsidRDefault="00171A96" w:rsidP="00154CC1">
      <w:r w:rsidRPr="00C82C21">
        <w:rPr>
          <w:rFonts w:ascii="Arial" w:hAnsi="Arial" w:cs="Arial"/>
        </w:rPr>
        <w:t xml:space="preserve">The </w:t>
      </w:r>
      <w:r>
        <w:rPr>
          <w:rFonts w:ascii="Arial" w:hAnsi="Arial" w:cs="Arial"/>
        </w:rPr>
        <w:t>Merchant Shipping and Fishing Vessels (</w:t>
      </w:r>
      <w:r w:rsidRPr="00C82C21">
        <w:rPr>
          <w:rFonts w:ascii="Arial" w:hAnsi="Arial" w:cs="Arial"/>
        </w:rPr>
        <w:t xml:space="preserve"> Health and Safety at Work</w:t>
      </w:r>
      <w:r>
        <w:rPr>
          <w:rFonts w:ascii="Arial" w:hAnsi="Arial" w:cs="Arial"/>
        </w:rPr>
        <w:t>)</w:t>
      </w:r>
      <w:r w:rsidRPr="00C82C21">
        <w:rPr>
          <w:rFonts w:ascii="Arial" w:hAnsi="Arial" w:cs="Arial"/>
        </w:rPr>
        <w:t xml:space="preserve"> Regulations 199</w:t>
      </w:r>
      <w:r>
        <w:rPr>
          <w:rFonts w:ascii="Arial" w:hAnsi="Arial" w:cs="Arial"/>
        </w:rPr>
        <w:t>7</w:t>
      </w:r>
      <w:r w:rsidRPr="00C82C21">
        <w:rPr>
          <w:rFonts w:ascii="Arial" w:hAnsi="Arial" w:cs="Arial"/>
        </w:rPr>
        <w:t xml:space="preserve"> place a duty on </w:t>
      </w:r>
      <w:r>
        <w:rPr>
          <w:rFonts w:ascii="Arial" w:hAnsi="Arial" w:cs="Arial"/>
        </w:rPr>
        <w:t xml:space="preserve">the Company </w:t>
      </w:r>
      <w:r w:rsidRPr="00C82C21">
        <w:rPr>
          <w:rFonts w:ascii="Arial" w:hAnsi="Arial" w:cs="Arial"/>
        </w:rPr>
        <w:t>to coo</w:t>
      </w:r>
      <w:r>
        <w:rPr>
          <w:rFonts w:ascii="Arial" w:hAnsi="Arial" w:cs="Arial"/>
        </w:rPr>
        <w:t xml:space="preserve">rdinate arrangements for </w:t>
      </w:r>
      <w:r w:rsidRPr="00C82C21">
        <w:rPr>
          <w:rFonts w:ascii="Arial" w:hAnsi="Arial" w:cs="Arial"/>
        </w:rPr>
        <w:t xml:space="preserve">the </w:t>
      </w:r>
      <w:r>
        <w:rPr>
          <w:rFonts w:ascii="Arial" w:hAnsi="Arial" w:cs="Arial"/>
        </w:rPr>
        <w:t xml:space="preserve">health and </w:t>
      </w:r>
      <w:r w:rsidRPr="00C82C21">
        <w:rPr>
          <w:rFonts w:ascii="Arial" w:hAnsi="Arial" w:cs="Arial"/>
        </w:rPr>
        <w:t xml:space="preserve">safety of all </w:t>
      </w:r>
      <w:r>
        <w:rPr>
          <w:rFonts w:ascii="Arial" w:hAnsi="Arial" w:cs="Arial"/>
        </w:rPr>
        <w:t>those working on board</w:t>
      </w:r>
      <w:r w:rsidRPr="00C82C21">
        <w:rPr>
          <w:rFonts w:ascii="Arial" w:hAnsi="Arial" w:cs="Arial"/>
        </w:rPr>
        <w:t>.</w:t>
      </w:r>
      <w:r w:rsidR="009D61F9">
        <w:rPr>
          <w:rFonts w:ascii="Arial" w:hAnsi="Arial" w:cs="Arial"/>
        </w:rPr>
        <w:t xml:space="preserve"> </w:t>
      </w:r>
      <w:r w:rsidRPr="00C82C21">
        <w:rPr>
          <w:rFonts w:ascii="Arial" w:hAnsi="Arial" w:cs="Arial"/>
        </w:rPr>
        <w:t xml:space="preserve">To be able to manage the risks, you will need to determine the potential level of EMFs to which </w:t>
      </w:r>
      <w:r>
        <w:rPr>
          <w:rFonts w:ascii="Arial" w:hAnsi="Arial" w:cs="Arial"/>
        </w:rPr>
        <w:t>seafarers</w:t>
      </w:r>
      <w:r w:rsidRPr="00C82C21">
        <w:rPr>
          <w:rFonts w:ascii="Arial" w:hAnsi="Arial" w:cs="Arial"/>
        </w:rPr>
        <w:t xml:space="preserve"> may be exposed. You must then carry out a suitable and sufficient assessment of the risks arising from that exposure</w:t>
      </w:r>
      <w:r w:rsidRPr="00C82C21">
        <w:t>.</w:t>
      </w:r>
      <w:r w:rsidRPr="00C82C21">
        <w:rPr>
          <w:rFonts w:ascii="Arial" w:hAnsi="Arial" w:cs="Arial"/>
        </w:rPr>
        <w:t xml:space="preserve"> </w:t>
      </w:r>
    </w:p>
    <w:p w14:paraId="7EC279B8" w14:textId="77777777" w:rsidR="00171A96" w:rsidRDefault="00171A96" w:rsidP="00096305">
      <w:pPr>
        <w:rPr>
          <w:rFonts w:ascii="Arial" w:hAnsi="Arial" w:cs="Arial"/>
        </w:rPr>
      </w:pPr>
    </w:p>
    <w:p w14:paraId="05C4826E" w14:textId="77777777" w:rsidR="00171A96" w:rsidRPr="00DA4443" w:rsidRDefault="00171A96" w:rsidP="00096305">
      <w:pPr>
        <w:rPr>
          <w:rFonts w:ascii="Arial" w:hAnsi="Arial" w:cs="Arial"/>
        </w:rPr>
      </w:pPr>
      <w:r w:rsidRPr="00DA4443">
        <w:rPr>
          <w:rFonts w:ascii="Arial" w:hAnsi="Arial" w:cs="Arial"/>
        </w:rPr>
        <w:t xml:space="preserve">The risk assessment must include consideration </w:t>
      </w:r>
      <w:proofErr w:type="gramStart"/>
      <w:r w:rsidRPr="00DA4443">
        <w:rPr>
          <w:rFonts w:ascii="Arial" w:hAnsi="Arial" w:cs="Arial"/>
        </w:rPr>
        <w:t>of :</w:t>
      </w:r>
      <w:proofErr w:type="gramEnd"/>
    </w:p>
    <w:p w14:paraId="5ECC6FBB" w14:textId="77777777" w:rsidR="00171A96" w:rsidRPr="00DA4443" w:rsidRDefault="00171A96" w:rsidP="008E689D">
      <w:pPr>
        <w:pStyle w:val="ListParagraph"/>
        <w:numPr>
          <w:ilvl w:val="0"/>
          <w:numId w:val="42"/>
        </w:numPr>
        <w:rPr>
          <w:rFonts w:ascii="Arial" w:hAnsi="Arial" w:cs="Arial"/>
        </w:rPr>
      </w:pPr>
      <w:r w:rsidRPr="00DA4443">
        <w:rPr>
          <w:rFonts w:ascii="Arial" w:hAnsi="Arial" w:cs="Arial"/>
        </w:rPr>
        <w:t>indirect effects</w:t>
      </w:r>
      <w:r>
        <w:rPr>
          <w:rFonts w:ascii="Arial" w:hAnsi="Arial" w:cs="Arial"/>
        </w:rPr>
        <w:t xml:space="preserve"> (see Table 1)</w:t>
      </w:r>
      <w:r w:rsidRPr="00DA4443">
        <w:rPr>
          <w:rFonts w:ascii="Arial" w:hAnsi="Arial" w:cs="Arial"/>
        </w:rPr>
        <w:t>; and</w:t>
      </w:r>
    </w:p>
    <w:p w14:paraId="63E7347E" w14:textId="7F9EA86F" w:rsidR="00171A96" w:rsidRPr="00DA4443" w:rsidRDefault="00171A96" w:rsidP="008E689D">
      <w:pPr>
        <w:pStyle w:val="ListParagraph"/>
        <w:numPr>
          <w:ilvl w:val="0"/>
          <w:numId w:val="42"/>
        </w:numPr>
        <w:rPr>
          <w:rFonts w:ascii="Arial" w:hAnsi="Arial" w:cs="Arial"/>
        </w:rPr>
      </w:pPr>
      <w:proofErr w:type="gramStart"/>
      <w:r>
        <w:rPr>
          <w:rFonts w:ascii="Arial" w:hAnsi="Arial" w:cs="Arial"/>
        </w:rPr>
        <w:t>seafarers</w:t>
      </w:r>
      <w:proofErr w:type="gramEnd"/>
      <w:r w:rsidRPr="00DA4443">
        <w:rPr>
          <w:rFonts w:ascii="Arial" w:hAnsi="Arial" w:cs="Arial"/>
        </w:rPr>
        <w:t xml:space="preserve"> at particular risk</w:t>
      </w:r>
      <w:r>
        <w:rPr>
          <w:rFonts w:ascii="Arial" w:hAnsi="Arial" w:cs="Arial"/>
        </w:rPr>
        <w:t xml:space="preserve"> (See </w:t>
      </w:r>
      <w:r w:rsidR="001C6562">
        <w:rPr>
          <w:rFonts w:ascii="Arial" w:hAnsi="Arial" w:cs="Arial"/>
        </w:rPr>
        <w:t>section 12 of</w:t>
      </w:r>
      <w:r>
        <w:rPr>
          <w:rFonts w:ascii="Arial" w:hAnsi="Arial" w:cs="Arial"/>
        </w:rPr>
        <w:t xml:space="preserve"> this </w:t>
      </w:r>
      <w:r w:rsidR="001C6562">
        <w:rPr>
          <w:rFonts w:ascii="Arial" w:hAnsi="Arial" w:cs="Arial"/>
        </w:rPr>
        <w:t>guidance</w:t>
      </w:r>
      <w:r>
        <w:rPr>
          <w:rFonts w:ascii="Arial" w:hAnsi="Arial" w:cs="Arial"/>
        </w:rPr>
        <w:t>).</w:t>
      </w:r>
    </w:p>
    <w:p w14:paraId="37D5C4A1" w14:textId="77777777" w:rsidR="00171A96" w:rsidRPr="00DA4443" w:rsidRDefault="00171A96" w:rsidP="00BC3083">
      <w:pPr>
        <w:rPr>
          <w:rFonts w:ascii="Arial" w:hAnsi="Arial" w:cs="Arial"/>
        </w:rPr>
      </w:pPr>
      <w:r w:rsidRPr="00DA4443">
        <w:rPr>
          <w:rFonts w:ascii="Arial" w:hAnsi="Arial" w:cs="Arial"/>
        </w:rPr>
        <w:t>Where relevant, the risk assessment must also include consideration of:</w:t>
      </w:r>
    </w:p>
    <w:p w14:paraId="1EE51BD3" w14:textId="77777777" w:rsidR="00171A96" w:rsidRPr="00DA4443" w:rsidRDefault="00171A96" w:rsidP="008E689D">
      <w:pPr>
        <w:pStyle w:val="N4"/>
        <w:numPr>
          <w:ilvl w:val="0"/>
          <w:numId w:val="42"/>
        </w:numPr>
        <w:rPr>
          <w:rFonts w:ascii="Arial" w:hAnsi="Arial" w:cs="Arial"/>
        </w:rPr>
      </w:pPr>
      <w:r w:rsidRPr="00DA4443">
        <w:rPr>
          <w:rFonts w:ascii="Arial" w:hAnsi="Arial" w:cs="Arial"/>
        </w:rPr>
        <w:t>the ALs and ELVs;</w:t>
      </w:r>
    </w:p>
    <w:p w14:paraId="56691E21" w14:textId="77777777" w:rsidR="00171A96" w:rsidRPr="00DA4443" w:rsidRDefault="00171A96" w:rsidP="008E689D">
      <w:pPr>
        <w:pStyle w:val="N4"/>
        <w:numPr>
          <w:ilvl w:val="0"/>
          <w:numId w:val="42"/>
        </w:numPr>
        <w:rPr>
          <w:rFonts w:ascii="Arial" w:hAnsi="Arial" w:cs="Arial"/>
        </w:rPr>
      </w:pPr>
      <w:r w:rsidRPr="00DA4443">
        <w:rPr>
          <w:rFonts w:ascii="Arial" w:hAnsi="Arial" w:cs="Arial"/>
        </w:rPr>
        <w:t xml:space="preserve">the frequency, level, duration and type of exposure, including the distribution over the </w:t>
      </w:r>
      <w:r>
        <w:rPr>
          <w:rFonts w:ascii="Arial" w:hAnsi="Arial" w:cs="Arial"/>
        </w:rPr>
        <w:t>seafarer</w:t>
      </w:r>
      <w:r w:rsidRPr="00DA4443">
        <w:rPr>
          <w:rFonts w:ascii="Arial" w:hAnsi="Arial" w:cs="Arial"/>
        </w:rPr>
        <w:t xml:space="preserve">’s body and the variations between areas in the workplace; </w:t>
      </w:r>
    </w:p>
    <w:p w14:paraId="19B5C5D6" w14:textId="77777777" w:rsidR="00171A96" w:rsidRPr="00DA4443" w:rsidRDefault="00171A96" w:rsidP="008E689D">
      <w:pPr>
        <w:pStyle w:val="N4"/>
        <w:numPr>
          <w:ilvl w:val="0"/>
          <w:numId w:val="42"/>
        </w:numPr>
        <w:rPr>
          <w:rFonts w:ascii="Arial" w:hAnsi="Arial" w:cs="Arial"/>
        </w:rPr>
      </w:pPr>
      <w:r w:rsidRPr="00DA4443">
        <w:rPr>
          <w:rFonts w:ascii="Arial" w:hAnsi="Arial" w:cs="Arial"/>
        </w:rPr>
        <w:t xml:space="preserve">direct effects; </w:t>
      </w:r>
    </w:p>
    <w:p w14:paraId="6D736128" w14:textId="77777777" w:rsidR="00171A96" w:rsidRPr="00DA4443" w:rsidRDefault="00171A96" w:rsidP="008E689D">
      <w:pPr>
        <w:pStyle w:val="N4"/>
        <w:numPr>
          <w:ilvl w:val="0"/>
          <w:numId w:val="42"/>
        </w:numPr>
        <w:rPr>
          <w:rFonts w:ascii="Arial" w:hAnsi="Arial" w:cs="Arial"/>
        </w:rPr>
      </w:pPr>
      <w:r w:rsidRPr="00DA4443">
        <w:rPr>
          <w:rFonts w:ascii="Arial" w:hAnsi="Arial" w:cs="Arial"/>
        </w:rPr>
        <w:t xml:space="preserve">the existence of replacement equipment designed to reduce the level of exposure to electromagnetic fields; </w:t>
      </w:r>
    </w:p>
    <w:p w14:paraId="7E632121" w14:textId="77777777" w:rsidR="00171A96" w:rsidRPr="00DA4443" w:rsidRDefault="00171A96" w:rsidP="008E689D">
      <w:pPr>
        <w:pStyle w:val="N4"/>
        <w:numPr>
          <w:ilvl w:val="0"/>
          <w:numId w:val="42"/>
        </w:numPr>
        <w:rPr>
          <w:rFonts w:ascii="Arial" w:hAnsi="Arial" w:cs="Arial"/>
        </w:rPr>
      </w:pPr>
      <w:r w:rsidRPr="00DA4443">
        <w:rPr>
          <w:rFonts w:ascii="Arial" w:hAnsi="Arial" w:cs="Arial"/>
        </w:rPr>
        <w:t xml:space="preserve">appropriate information obtained from the health surveillance; </w:t>
      </w:r>
    </w:p>
    <w:p w14:paraId="3BFAFAE1" w14:textId="77777777" w:rsidR="00171A96" w:rsidRPr="00DA4443" w:rsidRDefault="00171A96" w:rsidP="008E689D">
      <w:pPr>
        <w:pStyle w:val="N4"/>
        <w:numPr>
          <w:ilvl w:val="0"/>
          <w:numId w:val="42"/>
        </w:numPr>
        <w:rPr>
          <w:rFonts w:ascii="Arial" w:hAnsi="Arial" w:cs="Arial"/>
        </w:rPr>
      </w:pPr>
      <w:r w:rsidRPr="00DA4443">
        <w:rPr>
          <w:rFonts w:ascii="Arial" w:hAnsi="Arial" w:cs="Arial"/>
        </w:rPr>
        <w:t xml:space="preserve">information provided by the manufacturer of relevant equipment; </w:t>
      </w:r>
    </w:p>
    <w:p w14:paraId="26776860" w14:textId="77777777" w:rsidR="00171A96" w:rsidRPr="00DA4443" w:rsidRDefault="00171A96" w:rsidP="008E689D">
      <w:pPr>
        <w:pStyle w:val="N4"/>
        <w:numPr>
          <w:ilvl w:val="0"/>
          <w:numId w:val="42"/>
        </w:numPr>
        <w:rPr>
          <w:rFonts w:ascii="Arial" w:hAnsi="Arial" w:cs="Arial"/>
        </w:rPr>
      </w:pPr>
      <w:r w:rsidRPr="00DA4443">
        <w:rPr>
          <w:rFonts w:ascii="Arial" w:hAnsi="Arial" w:cs="Arial"/>
        </w:rPr>
        <w:t xml:space="preserve">other health and safety related information; </w:t>
      </w:r>
    </w:p>
    <w:p w14:paraId="4DEBEE29" w14:textId="77777777" w:rsidR="00171A96" w:rsidRPr="00DA4443" w:rsidRDefault="00171A96" w:rsidP="008E689D">
      <w:pPr>
        <w:pStyle w:val="N4"/>
        <w:numPr>
          <w:ilvl w:val="0"/>
          <w:numId w:val="42"/>
        </w:numPr>
        <w:rPr>
          <w:rFonts w:ascii="Arial" w:hAnsi="Arial" w:cs="Arial"/>
        </w:rPr>
      </w:pPr>
      <w:r w:rsidRPr="00DA4443">
        <w:rPr>
          <w:rFonts w:ascii="Arial" w:hAnsi="Arial" w:cs="Arial"/>
        </w:rPr>
        <w:t>multiple sources of exposure; and</w:t>
      </w:r>
    </w:p>
    <w:p w14:paraId="6F1C7914" w14:textId="77777777" w:rsidR="00171A96" w:rsidRPr="00DA4443" w:rsidRDefault="00171A96" w:rsidP="008E689D">
      <w:pPr>
        <w:pStyle w:val="N4"/>
        <w:numPr>
          <w:ilvl w:val="0"/>
          <w:numId w:val="42"/>
        </w:numPr>
        <w:rPr>
          <w:rFonts w:ascii="Arial" w:hAnsi="Arial" w:cs="Arial"/>
        </w:rPr>
      </w:pPr>
      <w:proofErr w:type="gramStart"/>
      <w:r w:rsidRPr="00DA4443">
        <w:rPr>
          <w:rFonts w:ascii="Arial" w:hAnsi="Arial" w:cs="Arial"/>
        </w:rPr>
        <w:t>simultaneous</w:t>
      </w:r>
      <w:proofErr w:type="gramEnd"/>
      <w:r w:rsidRPr="00DA4443">
        <w:rPr>
          <w:rFonts w:ascii="Arial" w:hAnsi="Arial" w:cs="Arial"/>
        </w:rPr>
        <w:t xml:space="preserve"> exposure to multiple frequency fields.</w:t>
      </w:r>
    </w:p>
    <w:p w14:paraId="325DDA78" w14:textId="77777777" w:rsidR="00171A96" w:rsidRDefault="00171A96" w:rsidP="00BC3083">
      <w:pPr>
        <w:rPr>
          <w:rFonts w:ascii="Arial" w:hAnsi="Arial" w:cs="Arial"/>
        </w:rPr>
      </w:pPr>
    </w:p>
    <w:p w14:paraId="5592FE24" w14:textId="77777777" w:rsidR="00171A96" w:rsidRDefault="00171A96" w:rsidP="00BC3083">
      <w:pPr>
        <w:rPr>
          <w:rFonts w:ascii="Arial" w:hAnsi="Arial" w:cs="Arial"/>
        </w:rPr>
      </w:pPr>
      <w:r w:rsidRPr="000966BF">
        <w:rPr>
          <w:rFonts w:ascii="Arial" w:hAnsi="Arial" w:cs="Arial"/>
        </w:rPr>
        <w:t>You can do this in a number of different ways by accessing information already available, for example by referring to</w:t>
      </w:r>
    </w:p>
    <w:p w14:paraId="032C8F09" w14:textId="77777777" w:rsidR="00171A96" w:rsidRPr="00023D8B" w:rsidRDefault="00171A96" w:rsidP="00023D8B">
      <w:pPr>
        <w:rPr>
          <w:rFonts w:ascii="Arial" w:hAnsi="Arial" w:cs="Arial"/>
          <w:sz w:val="22"/>
          <w:szCs w:val="22"/>
        </w:rPr>
      </w:pPr>
      <w:r w:rsidRPr="00023D8B">
        <w:rPr>
          <w:rFonts w:ascii="Arial" w:hAnsi="Arial" w:cs="Arial"/>
        </w:rPr>
        <w:t>•</w:t>
      </w:r>
      <w:r w:rsidRPr="00023D8B">
        <w:rPr>
          <w:rFonts w:ascii="Arial" w:hAnsi="Arial" w:cs="Arial"/>
        </w:rPr>
        <w:tab/>
      </w:r>
      <w:proofErr w:type="gramStart"/>
      <w:r w:rsidRPr="00023D8B">
        <w:rPr>
          <w:rFonts w:ascii="Arial" w:hAnsi="Arial" w:cs="Arial"/>
          <w:sz w:val="22"/>
          <w:szCs w:val="22"/>
        </w:rPr>
        <w:t>emission</w:t>
      </w:r>
      <w:proofErr w:type="gramEnd"/>
      <w:r w:rsidRPr="00023D8B">
        <w:rPr>
          <w:rFonts w:ascii="Arial" w:hAnsi="Arial" w:cs="Arial"/>
          <w:sz w:val="22"/>
          <w:szCs w:val="22"/>
        </w:rPr>
        <w:t xml:space="preserve"> information and other safety related data provided by the manufacturer or distributor of equipment;</w:t>
      </w:r>
    </w:p>
    <w:p w14:paraId="5F780B95" w14:textId="77777777" w:rsidR="00171A96" w:rsidRPr="00023D8B" w:rsidRDefault="00171A96" w:rsidP="00023D8B">
      <w:pPr>
        <w:rPr>
          <w:rFonts w:ascii="Arial" w:hAnsi="Arial" w:cs="Arial"/>
          <w:sz w:val="22"/>
          <w:szCs w:val="22"/>
        </w:rPr>
      </w:pPr>
      <w:r w:rsidRPr="00023D8B">
        <w:rPr>
          <w:rFonts w:ascii="Arial" w:hAnsi="Arial" w:cs="Arial"/>
          <w:sz w:val="22"/>
          <w:szCs w:val="22"/>
        </w:rPr>
        <w:t>•</w:t>
      </w:r>
      <w:r w:rsidRPr="00023D8B">
        <w:rPr>
          <w:rFonts w:ascii="Arial" w:hAnsi="Arial" w:cs="Arial"/>
          <w:sz w:val="22"/>
          <w:szCs w:val="22"/>
        </w:rPr>
        <w:tab/>
      </w:r>
      <w:proofErr w:type="gramStart"/>
      <w:r w:rsidRPr="00023D8B">
        <w:rPr>
          <w:rFonts w:ascii="Arial" w:hAnsi="Arial" w:cs="Arial"/>
          <w:sz w:val="22"/>
          <w:szCs w:val="22"/>
        </w:rPr>
        <w:t>sector</w:t>
      </w:r>
      <w:proofErr w:type="gramEnd"/>
      <w:r w:rsidRPr="00023D8B">
        <w:rPr>
          <w:rFonts w:ascii="Arial" w:hAnsi="Arial" w:cs="Arial"/>
          <w:sz w:val="22"/>
          <w:szCs w:val="22"/>
        </w:rPr>
        <w:t xml:space="preserve"> or industry standards and guidelines, if available, </w:t>
      </w:r>
    </w:p>
    <w:p w14:paraId="1B613FA1" w14:textId="77777777" w:rsidR="00171A96" w:rsidRPr="00023D8B" w:rsidRDefault="00171A96" w:rsidP="00023D8B">
      <w:pPr>
        <w:rPr>
          <w:rFonts w:ascii="Arial" w:hAnsi="Arial" w:cs="Arial"/>
          <w:sz w:val="22"/>
          <w:szCs w:val="22"/>
        </w:rPr>
      </w:pPr>
      <w:r w:rsidRPr="00023D8B">
        <w:rPr>
          <w:rFonts w:ascii="Arial" w:hAnsi="Arial" w:cs="Arial"/>
          <w:sz w:val="22"/>
          <w:szCs w:val="22"/>
        </w:rPr>
        <w:t>•</w:t>
      </w:r>
      <w:r w:rsidRPr="00023D8B">
        <w:rPr>
          <w:rFonts w:ascii="Arial" w:hAnsi="Arial" w:cs="Arial"/>
          <w:sz w:val="22"/>
          <w:szCs w:val="22"/>
        </w:rPr>
        <w:tab/>
      </w:r>
      <w:proofErr w:type="gramStart"/>
      <w:r w:rsidRPr="00023D8B">
        <w:rPr>
          <w:rFonts w:ascii="Arial" w:hAnsi="Arial" w:cs="Arial"/>
          <w:sz w:val="22"/>
          <w:szCs w:val="22"/>
        </w:rPr>
        <w:t>the</w:t>
      </w:r>
      <w:proofErr w:type="gramEnd"/>
      <w:r w:rsidRPr="00023D8B">
        <w:rPr>
          <w:rFonts w:ascii="Arial" w:hAnsi="Arial" w:cs="Arial"/>
          <w:sz w:val="22"/>
          <w:szCs w:val="22"/>
        </w:rPr>
        <w:t xml:space="preserve"> EU (non-binding) EMF Practical Guide to Good Practice,</w:t>
      </w:r>
    </w:p>
    <w:p w14:paraId="7CD2CE90" w14:textId="77777777" w:rsidR="00171A96" w:rsidRPr="00023D8B" w:rsidRDefault="00171A96" w:rsidP="00023D8B">
      <w:pPr>
        <w:rPr>
          <w:rFonts w:ascii="Arial" w:hAnsi="Arial" w:cs="Arial"/>
          <w:sz w:val="22"/>
          <w:szCs w:val="22"/>
        </w:rPr>
      </w:pPr>
      <w:r w:rsidRPr="00023D8B">
        <w:rPr>
          <w:rFonts w:ascii="Arial" w:hAnsi="Arial" w:cs="Arial"/>
          <w:sz w:val="22"/>
          <w:szCs w:val="22"/>
        </w:rPr>
        <w:t>•</w:t>
      </w:r>
      <w:r w:rsidRPr="00023D8B">
        <w:rPr>
          <w:rFonts w:ascii="Arial" w:hAnsi="Arial" w:cs="Arial"/>
          <w:sz w:val="22"/>
          <w:szCs w:val="22"/>
        </w:rPr>
        <w:tab/>
      </w:r>
      <w:proofErr w:type="gramStart"/>
      <w:r w:rsidRPr="00023D8B">
        <w:rPr>
          <w:rFonts w:ascii="Arial" w:hAnsi="Arial" w:cs="Arial"/>
          <w:sz w:val="22"/>
          <w:szCs w:val="22"/>
        </w:rPr>
        <w:t>exposure</w:t>
      </w:r>
      <w:proofErr w:type="gramEnd"/>
      <w:r w:rsidRPr="00023D8B">
        <w:rPr>
          <w:rFonts w:ascii="Arial" w:hAnsi="Arial" w:cs="Arial"/>
          <w:sz w:val="22"/>
          <w:szCs w:val="22"/>
        </w:rPr>
        <w:t xml:space="preserve"> databases, if available and</w:t>
      </w:r>
    </w:p>
    <w:p w14:paraId="3E4B6AAA" w14:textId="77777777" w:rsidR="00171A96" w:rsidRPr="00023D8B" w:rsidRDefault="00171A96" w:rsidP="00023D8B">
      <w:pPr>
        <w:rPr>
          <w:rFonts w:ascii="Arial" w:hAnsi="Arial" w:cs="Arial"/>
          <w:sz w:val="22"/>
          <w:szCs w:val="22"/>
        </w:rPr>
      </w:pPr>
      <w:r w:rsidRPr="00023D8B">
        <w:rPr>
          <w:rFonts w:ascii="Arial" w:hAnsi="Arial" w:cs="Arial"/>
          <w:sz w:val="22"/>
          <w:szCs w:val="22"/>
        </w:rPr>
        <w:t>•</w:t>
      </w:r>
      <w:r w:rsidRPr="00023D8B">
        <w:rPr>
          <w:rFonts w:ascii="Arial" w:hAnsi="Arial" w:cs="Arial"/>
          <w:sz w:val="22"/>
          <w:szCs w:val="22"/>
        </w:rPr>
        <w:tab/>
      </w:r>
      <w:proofErr w:type="gramStart"/>
      <w:r w:rsidRPr="00023D8B">
        <w:rPr>
          <w:rFonts w:ascii="Arial" w:hAnsi="Arial" w:cs="Arial"/>
          <w:sz w:val="22"/>
          <w:szCs w:val="22"/>
        </w:rPr>
        <w:t>information</w:t>
      </w:r>
      <w:proofErr w:type="gramEnd"/>
      <w:r w:rsidRPr="00023D8B">
        <w:rPr>
          <w:rFonts w:ascii="Arial" w:hAnsi="Arial" w:cs="Arial"/>
          <w:sz w:val="22"/>
          <w:szCs w:val="22"/>
        </w:rPr>
        <w:t xml:space="preserve"> provided by Trade Associations and other industry bodies</w:t>
      </w:r>
    </w:p>
    <w:p w14:paraId="6E47DB70" w14:textId="77777777" w:rsidR="00171A96" w:rsidRPr="000966BF" w:rsidRDefault="00171A96" w:rsidP="00023D8B">
      <w:pPr>
        <w:rPr>
          <w:rFonts w:ascii="Arial" w:hAnsi="Arial" w:cs="Arial"/>
        </w:rPr>
      </w:pPr>
    </w:p>
    <w:p w14:paraId="68887A79" w14:textId="77777777" w:rsidR="00171A96" w:rsidRPr="0016416D" w:rsidRDefault="00171A96" w:rsidP="0005404E">
      <w:pPr>
        <w:rPr>
          <w:rFonts w:ascii="Arial" w:hAnsi="Arial" w:cs="Arial"/>
          <w:sz w:val="20"/>
          <w:szCs w:val="20"/>
          <w:highlight w:val="darkCyan"/>
        </w:rPr>
      </w:pPr>
    </w:p>
    <w:p w14:paraId="56CF5F67" w14:textId="663CC176" w:rsidR="00171A96" w:rsidRPr="00DA4443" w:rsidRDefault="00171A96" w:rsidP="00D24D5F">
      <w:pPr>
        <w:rPr>
          <w:rFonts w:ascii="Arial" w:hAnsi="Arial" w:cs="Arial"/>
        </w:rPr>
      </w:pPr>
      <w:r w:rsidRPr="00DA4443">
        <w:rPr>
          <w:rFonts w:ascii="Arial" w:hAnsi="Arial" w:cs="Arial"/>
        </w:rPr>
        <w:t xml:space="preserve">In most cases, you should be able to find relevant information from these sources. </w:t>
      </w:r>
      <w:r w:rsidRPr="00C36892">
        <w:rPr>
          <w:rFonts w:ascii="Arial" w:hAnsi="Arial" w:cs="Arial"/>
        </w:rPr>
        <w:t>If you cannot find enough information to determine the exposure levels, you may need to undertake measurements or calculations to determine exposure but this will only be as a last resort. You will not need to measure or calculate in respect of any work activity which is exempted from the exposure limits.</w:t>
      </w:r>
    </w:p>
    <w:p w14:paraId="6C8BDE63" w14:textId="77777777" w:rsidR="00171A96" w:rsidRPr="00DA4443" w:rsidRDefault="00171A96">
      <w:pPr>
        <w:rPr>
          <w:rFonts w:ascii="Arial" w:hAnsi="Arial" w:cs="Arial"/>
          <w:sz w:val="20"/>
          <w:szCs w:val="20"/>
        </w:rPr>
      </w:pPr>
    </w:p>
    <w:p w14:paraId="0C4FC578" w14:textId="7E04D30E" w:rsidR="00171A96" w:rsidRDefault="001C6562" w:rsidP="005840F8">
      <w:pPr>
        <w:rPr>
          <w:rFonts w:ascii="Arial" w:hAnsi="Arial" w:cs="Arial"/>
          <w:b/>
        </w:rPr>
      </w:pPr>
      <w:r>
        <w:rPr>
          <w:rFonts w:ascii="Arial" w:hAnsi="Arial" w:cs="Arial"/>
          <w:b/>
        </w:rPr>
        <w:t xml:space="preserve">11. </w:t>
      </w:r>
      <w:r w:rsidR="00171A96">
        <w:rPr>
          <w:rFonts w:ascii="Arial" w:hAnsi="Arial" w:cs="Arial"/>
          <w:b/>
        </w:rPr>
        <w:t>Controlling</w:t>
      </w:r>
      <w:r w:rsidR="00171A96" w:rsidRPr="0088719F">
        <w:rPr>
          <w:rFonts w:ascii="Arial" w:hAnsi="Arial" w:cs="Arial"/>
          <w:b/>
        </w:rPr>
        <w:t xml:space="preserve"> the risks</w:t>
      </w:r>
      <w:r w:rsidR="00171A96">
        <w:rPr>
          <w:rFonts w:ascii="Arial" w:hAnsi="Arial" w:cs="Arial"/>
          <w:b/>
        </w:rPr>
        <w:t xml:space="preserve"> </w:t>
      </w:r>
    </w:p>
    <w:p w14:paraId="2F112528" w14:textId="1532DA55" w:rsidR="00171A96" w:rsidRPr="00B22534" w:rsidRDefault="00171A96" w:rsidP="000A269F">
      <w:pPr>
        <w:rPr>
          <w:rFonts w:ascii="Arial" w:hAnsi="Arial" w:cs="Arial"/>
        </w:rPr>
      </w:pPr>
      <w:r>
        <w:rPr>
          <w:rFonts w:ascii="Arial" w:hAnsi="Arial" w:cs="Arial"/>
        </w:rPr>
        <w:t>Y</w:t>
      </w:r>
      <w:r w:rsidRPr="00D06408">
        <w:rPr>
          <w:rFonts w:ascii="Arial" w:hAnsi="Arial" w:cs="Arial"/>
        </w:rPr>
        <w:t xml:space="preserve">ou will need to carry out a suitable and sufficient assessment of the risks to </w:t>
      </w:r>
      <w:r>
        <w:rPr>
          <w:rFonts w:ascii="Arial" w:hAnsi="Arial" w:cs="Arial"/>
        </w:rPr>
        <w:t>seafarers</w:t>
      </w:r>
      <w:r w:rsidRPr="00D06408">
        <w:rPr>
          <w:rFonts w:ascii="Arial" w:hAnsi="Arial" w:cs="Arial"/>
        </w:rPr>
        <w:t xml:space="preserve"> posed by their exposure to EMFs</w:t>
      </w:r>
      <w:r>
        <w:rPr>
          <w:rFonts w:ascii="Arial" w:hAnsi="Arial" w:cs="Arial"/>
        </w:rPr>
        <w:t xml:space="preserve"> on your ship</w:t>
      </w:r>
      <w:r w:rsidRPr="00D06408">
        <w:rPr>
          <w:rFonts w:ascii="Arial" w:hAnsi="Arial" w:cs="Arial"/>
        </w:rPr>
        <w:t>. If exposure is below the ALs, the risks will likely be very low, but you will always need to consider the risks from indirect effects or</w:t>
      </w:r>
      <w:r>
        <w:rPr>
          <w:rFonts w:ascii="Arial" w:hAnsi="Arial" w:cs="Arial"/>
        </w:rPr>
        <w:t xml:space="preserve"> to</w:t>
      </w:r>
      <w:r w:rsidRPr="00D06408">
        <w:rPr>
          <w:rFonts w:ascii="Arial" w:hAnsi="Arial" w:cs="Arial"/>
        </w:rPr>
        <w:t xml:space="preserve"> </w:t>
      </w:r>
      <w:r>
        <w:rPr>
          <w:rFonts w:ascii="Arial" w:hAnsi="Arial" w:cs="Arial"/>
        </w:rPr>
        <w:t>seafarers</w:t>
      </w:r>
      <w:r w:rsidRPr="00D06408">
        <w:rPr>
          <w:rFonts w:ascii="Arial" w:hAnsi="Arial" w:cs="Arial"/>
        </w:rPr>
        <w:t xml:space="preserve"> at particular risk</w:t>
      </w:r>
      <w:r>
        <w:rPr>
          <w:rFonts w:ascii="Arial" w:hAnsi="Arial" w:cs="Arial"/>
        </w:rPr>
        <w:t>;</w:t>
      </w:r>
      <w:r w:rsidRPr="005F45E8">
        <w:rPr>
          <w:rFonts w:ascii="Arial" w:hAnsi="Arial" w:cs="Arial"/>
        </w:rPr>
        <w:t xml:space="preserve"> </w:t>
      </w:r>
      <w:r w:rsidRPr="00B22534">
        <w:rPr>
          <w:rFonts w:ascii="Arial" w:hAnsi="Arial" w:cs="Arial"/>
        </w:rPr>
        <w:t>you are not expected to anticipate unforeseeable risks.</w:t>
      </w:r>
      <w:r>
        <w:rPr>
          <w:rFonts w:ascii="Arial" w:hAnsi="Arial" w:cs="Arial"/>
        </w:rPr>
        <w:t xml:space="preserve"> </w:t>
      </w:r>
      <w:r w:rsidRPr="00B22534">
        <w:rPr>
          <w:rFonts w:ascii="Arial" w:hAnsi="Arial" w:cs="Arial"/>
        </w:rPr>
        <w:t>The tables at Annex A provide information to help you in your assessment.</w:t>
      </w:r>
    </w:p>
    <w:p w14:paraId="3FCB4BB2" w14:textId="77777777" w:rsidR="00171A96" w:rsidRPr="004576ED" w:rsidRDefault="00171A96" w:rsidP="00111A35">
      <w:pPr>
        <w:rPr>
          <w:rFonts w:ascii="Arial" w:hAnsi="Arial" w:cs="Arial"/>
        </w:rPr>
      </w:pPr>
    </w:p>
    <w:p w14:paraId="75041E12" w14:textId="0FDD0E7A" w:rsidR="00171A96" w:rsidRDefault="00171A96" w:rsidP="0064793C">
      <w:pPr>
        <w:rPr>
          <w:rFonts w:ascii="Arial" w:hAnsi="Arial" w:cs="Arial"/>
        </w:rPr>
      </w:pPr>
      <w:r w:rsidRPr="00DA4443">
        <w:rPr>
          <w:rFonts w:ascii="Arial" w:hAnsi="Arial" w:cs="Arial"/>
        </w:rPr>
        <w:t>For any work activity which is not classed as a lower risk work activity</w:t>
      </w:r>
      <w:r w:rsidRPr="00E3056B">
        <w:rPr>
          <w:rFonts w:ascii="Arial" w:hAnsi="Arial" w:cs="Arial"/>
        </w:rPr>
        <w:t xml:space="preserve">, or where the exposure assessment demonstrates that the exposure of </w:t>
      </w:r>
      <w:r>
        <w:rPr>
          <w:rFonts w:ascii="Arial" w:hAnsi="Arial" w:cs="Arial"/>
        </w:rPr>
        <w:t>seafarers</w:t>
      </w:r>
      <w:r w:rsidRPr="00E3056B">
        <w:rPr>
          <w:rFonts w:ascii="Arial" w:hAnsi="Arial" w:cs="Arial"/>
        </w:rPr>
        <w:t xml:space="preserve"> to </w:t>
      </w:r>
      <w:r w:rsidR="009D61F9">
        <w:rPr>
          <w:rFonts w:ascii="Arial" w:hAnsi="Arial" w:cs="Arial"/>
        </w:rPr>
        <w:t>e</w:t>
      </w:r>
      <w:r w:rsidRPr="00E3056B">
        <w:rPr>
          <w:rFonts w:ascii="Arial" w:hAnsi="Arial" w:cs="Arial"/>
        </w:rPr>
        <w:t>lectromagnetic fields does not exceed any ELV</w:t>
      </w:r>
      <w:r>
        <w:rPr>
          <w:rFonts w:ascii="Arial" w:hAnsi="Arial" w:cs="Arial"/>
        </w:rPr>
        <w:t>,</w:t>
      </w:r>
      <w:r w:rsidRPr="00E3056B">
        <w:rPr>
          <w:rFonts w:ascii="Arial" w:hAnsi="Arial" w:cs="Arial"/>
        </w:rPr>
        <w:t xml:space="preserve"> you</w:t>
      </w:r>
      <w:r w:rsidRPr="00DA4443">
        <w:rPr>
          <w:rFonts w:ascii="Arial" w:hAnsi="Arial" w:cs="Arial"/>
        </w:rPr>
        <w:t xml:space="preserve"> must devise and implement an action plan to ensure </w:t>
      </w:r>
      <w:r>
        <w:rPr>
          <w:rFonts w:ascii="Arial" w:hAnsi="Arial" w:cs="Arial"/>
        </w:rPr>
        <w:t>seafarers</w:t>
      </w:r>
      <w:r w:rsidRPr="00DA4443">
        <w:rPr>
          <w:rFonts w:ascii="Arial" w:hAnsi="Arial" w:cs="Arial"/>
        </w:rPr>
        <w:t xml:space="preserve"> are not exposed to EMFs in excess of the ELVs</w:t>
      </w:r>
      <w:r>
        <w:rPr>
          <w:rFonts w:ascii="Arial" w:hAnsi="Arial" w:cs="Arial"/>
        </w:rPr>
        <w:t>.</w:t>
      </w:r>
      <w:r>
        <w:t xml:space="preserve"> </w:t>
      </w:r>
      <w:r>
        <w:rPr>
          <w:rFonts w:ascii="Arial" w:hAnsi="Arial" w:cs="Arial"/>
        </w:rPr>
        <w:t xml:space="preserve">You will also need to </w:t>
      </w:r>
      <w:r w:rsidRPr="00EE15BF">
        <w:rPr>
          <w:rFonts w:ascii="Arial" w:hAnsi="Arial" w:cs="Arial"/>
        </w:rPr>
        <w:t>consul</w:t>
      </w:r>
      <w:r>
        <w:rPr>
          <w:rFonts w:ascii="Arial" w:hAnsi="Arial" w:cs="Arial"/>
        </w:rPr>
        <w:t>t</w:t>
      </w:r>
      <w:r w:rsidRPr="00EE15BF">
        <w:rPr>
          <w:rFonts w:ascii="Arial" w:hAnsi="Arial" w:cs="Arial"/>
        </w:rPr>
        <w:t xml:space="preserve"> safety representative</w:t>
      </w:r>
      <w:r>
        <w:rPr>
          <w:rFonts w:ascii="Arial" w:hAnsi="Arial" w:cs="Arial"/>
        </w:rPr>
        <w:t>s</w:t>
      </w:r>
      <w:r w:rsidRPr="00EE15BF">
        <w:rPr>
          <w:rFonts w:ascii="Arial" w:hAnsi="Arial" w:cs="Arial"/>
        </w:rPr>
        <w:t xml:space="preserve"> or</w:t>
      </w:r>
      <w:r>
        <w:rPr>
          <w:rFonts w:ascii="Arial" w:hAnsi="Arial" w:cs="Arial"/>
        </w:rPr>
        <w:t xml:space="preserve"> other seafarer</w:t>
      </w:r>
      <w:r w:rsidRPr="00EE15BF">
        <w:rPr>
          <w:rFonts w:ascii="Arial" w:hAnsi="Arial" w:cs="Arial"/>
        </w:rPr>
        <w:t xml:space="preserve"> representative</w:t>
      </w:r>
      <w:r>
        <w:rPr>
          <w:rFonts w:ascii="Arial" w:hAnsi="Arial" w:cs="Arial"/>
        </w:rPr>
        <w:t>s</w:t>
      </w:r>
      <w:r w:rsidRPr="00EE15BF">
        <w:rPr>
          <w:rFonts w:ascii="Arial" w:hAnsi="Arial" w:cs="Arial"/>
        </w:rPr>
        <w:t xml:space="preserve"> </w:t>
      </w:r>
      <w:r>
        <w:rPr>
          <w:rFonts w:ascii="Arial" w:hAnsi="Arial" w:cs="Arial"/>
        </w:rPr>
        <w:t xml:space="preserve">when deciding risk control measures. </w:t>
      </w:r>
      <w:r w:rsidRPr="00F66BE6">
        <w:rPr>
          <w:rFonts w:ascii="Arial" w:hAnsi="Arial" w:cs="Arial"/>
        </w:rPr>
        <w:t xml:space="preserve"> </w:t>
      </w:r>
    </w:p>
    <w:p w14:paraId="10AA82C6" w14:textId="77777777" w:rsidR="00171A96" w:rsidRDefault="00171A96" w:rsidP="00BF1830">
      <w:pPr>
        <w:rPr>
          <w:rFonts w:ascii="Arial" w:hAnsi="Arial" w:cs="Arial"/>
        </w:rPr>
      </w:pPr>
    </w:p>
    <w:p w14:paraId="78679FEC" w14:textId="77777777" w:rsidR="00171A96" w:rsidRPr="00AD5E67" w:rsidRDefault="00171A96" w:rsidP="00BF1830">
      <w:pPr>
        <w:rPr>
          <w:rFonts w:ascii="Arial" w:hAnsi="Arial" w:cs="Arial"/>
        </w:rPr>
      </w:pPr>
      <w:r w:rsidRPr="00AD5E67">
        <w:rPr>
          <w:rFonts w:ascii="Arial" w:hAnsi="Arial" w:cs="Arial"/>
        </w:rPr>
        <w:t xml:space="preserve">Your action plan must include consideration of:  </w:t>
      </w:r>
    </w:p>
    <w:p w14:paraId="3A6F1134" w14:textId="77777777" w:rsidR="00171A96" w:rsidRDefault="00171A96" w:rsidP="00A45ADE">
      <w:pPr>
        <w:rPr>
          <w:rFonts w:asciiTheme="minorHAnsi" w:hAnsiTheme="minorHAnsi" w:cs="Arial"/>
          <w:sz w:val="22"/>
          <w:szCs w:val="22"/>
        </w:rPr>
      </w:pPr>
    </w:p>
    <w:p w14:paraId="51F3C418" w14:textId="77777777" w:rsidR="00171A96" w:rsidRPr="009920D2" w:rsidRDefault="00171A96" w:rsidP="0023613F">
      <w:pPr>
        <w:pStyle w:val="ListParagraph"/>
        <w:numPr>
          <w:ilvl w:val="0"/>
          <w:numId w:val="30"/>
        </w:numPr>
        <w:rPr>
          <w:rFonts w:ascii="Arial" w:hAnsi="Arial" w:cs="Arial"/>
        </w:rPr>
      </w:pPr>
      <w:r w:rsidRPr="009920D2">
        <w:rPr>
          <w:rFonts w:ascii="Arial" w:hAnsi="Arial" w:cs="Arial"/>
        </w:rPr>
        <w:t xml:space="preserve">other working methods that entail less exposure to electromagnetic fields; </w:t>
      </w:r>
    </w:p>
    <w:p w14:paraId="0FB69C25" w14:textId="77777777" w:rsidR="00171A96" w:rsidRPr="009920D2" w:rsidRDefault="00171A96" w:rsidP="0023613F">
      <w:pPr>
        <w:pStyle w:val="ListParagraph"/>
        <w:numPr>
          <w:ilvl w:val="0"/>
          <w:numId w:val="30"/>
        </w:numPr>
        <w:rPr>
          <w:rFonts w:ascii="Arial" w:hAnsi="Arial" w:cs="Arial"/>
        </w:rPr>
      </w:pPr>
      <w:r w:rsidRPr="009920D2">
        <w:rPr>
          <w:rFonts w:ascii="Arial" w:hAnsi="Arial" w:cs="Arial"/>
        </w:rPr>
        <w:t>the choice of equipment emitting less intense electromagnetic fields, taking account of the work to be done;</w:t>
      </w:r>
    </w:p>
    <w:p w14:paraId="6B90FF98" w14:textId="77777777" w:rsidR="00171A96" w:rsidRPr="009920D2" w:rsidRDefault="00171A96" w:rsidP="0023613F">
      <w:pPr>
        <w:pStyle w:val="ListParagraph"/>
        <w:numPr>
          <w:ilvl w:val="0"/>
          <w:numId w:val="30"/>
        </w:numPr>
        <w:rPr>
          <w:rFonts w:ascii="Arial" w:hAnsi="Arial" w:cs="Arial"/>
        </w:rPr>
      </w:pPr>
      <w:proofErr w:type="gramStart"/>
      <w:r w:rsidRPr="009920D2">
        <w:rPr>
          <w:rFonts w:ascii="Arial" w:hAnsi="Arial" w:cs="Arial"/>
        </w:rPr>
        <w:t>technical</w:t>
      </w:r>
      <w:proofErr w:type="gramEnd"/>
      <w:r w:rsidRPr="009920D2">
        <w:rPr>
          <w:rFonts w:ascii="Arial" w:hAnsi="Arial" w:cs="Arial"/>
        </w:rPr>
        <w:t xml:space="preserve"> and/or organisational measures that limit the duration and/or intensity of emission of electromagnetic fields, including, where necessary, the use of interlocks, screening or similar health protection mechanisms. </w:t>
      </w:r>
      <w:r w:rsidRPr="009920D2">
        <w:rPr>
          <w:rFonts w:ascii="Arial" w:hAnsi="Arial" w:cs="Arial"/>
        </w:rPr>
        <w:br/>
        <w:t xml:space="preserve">E.g. in many situations ELVs may only be exceeded where the </w:t>
      </w:r>
      <w:r>
        <w:rPr>
          <w:rFonts w:ascii="Arial" w:hAnsi="Arial" w:cs="Arial"/>
        </w:rPr>
        <w:t>seafarer</w:t>
      </w:r>
      <w:r w:rsidRPr="009920D2">
        <w:rPr>
          <w:rFonts w:ascii="Arial" w:hAnsi="Arial" w:cs="Arial"/>
        </w:rPr>
        <w:t xml:space="preserve"> is close to the EMF source; this can be easily remedied by moving the person further away from the EMF source, or by installing screening;</w:t>
      </w:r>
    </w:p>
    <w:p w14:paraId="34AA675A" w14:textId="77777777" w:rsidR="00171A96" w:rsidRPr="009920D2" w:rsidRDefault="00171A96" w:rsidP="0023613F">
      <w:pPr>
        <w:pStyle w:val="ListParagraph"/>
        <w:numPr>
          <w:ilvl w:val="0"/>
          <w:numId w:val="30"/>
        </w:numPr>
        <w:rPr>
          <w:rFonts w:ascii="Arial" w:hAnsi="Arial" w:cs="Arial"/>
        </w:rPr>
      </w:pPr>
      <w:r w:rsidRPr="009920D2">
        <w:rPr>
          <w:rFonts w:ascii="Arial" w:hAnsi="Arial" w:cs="Arial"/>
        </w:rPr>
        <w:t>consider the use of signage, access controls and floor markings;</w:t>
      </w:r>
      <w:r w:rsidRPr="009920D2">
        <w:rPr>
          <w:rFonts w:ascii="Arial" w:hAnsi="Arial" w:cs="Arial"/>
        </w:rPr>
        <w:br/>
        <w:t>If areas are already suitably restricted for other reasons,</w:t>
      </w:r>
      <w:r w:rsidRPr="009920D2">
        <w:rPr>
          <w:rFonts w:ascii="Arial" w:hAnsi="Arial"/>
        </w:rPr>
        <w:t xml:space="preserve"> cannot be entered accidentally, and if </w:t>
      </w:r>
      <w:r>
        <w:rPr>
          <w:rFonts w:ascii="Arial" w:hAnsi="Arial"/>
        </w:rPr>
        <w:t>seafarers</w:t>
      </w:r>
      <w:r w:rsidRPr="009920D2">
        <w:rPr>
          <w:rFonts w:ascii="Arial" w:hAnsi="Arial"/>
        </w:rPr>
        <w:t xml:space="preserve"> in the areas are informed of the risks arising from EMF exposure, s</w:t>
      </w:r>
      <w:r w:rsidRPr="009920D2">
        <w:rPr>
          <w:rFonts w:ascii="Arial" w:hAnsi="Arial" w:cs="Arial"/>
        </w:rPr>
        <w:t xml:space="preserve">igns may not be required; </w:t>
      </w:r>
    </w:p>
    <w:p w14:paraId="084BA85D" w14:textId="77777777" w:rsidR="00171A96" w:rsidRPr="009920D2" w:rsidRDefault="00171A96" w:rsidP="0023613F">
      <w:pPr>
        <w:pStyle w:val="ListParagraph"/>
        <w:numPr>
          <w:ilvl w:val="0"/>
          <w:numId w:val="30"/>
        </w:numPr>
        <w:rPr>
          <w:rFonts w:ascii="Arial" w:hAnsi="Arial" w:cs="Arial"/>
        </w:rPr>
      </w:pPr>
      <w:r w:rsidRPr="009920D2">
        <w:rPr>
          <w:rFonts w:ascii="Arial" w:hAnsi="Arial" w:cs="Arial"/>
        </w:rPr>
        <w:t xml:space="preserve">in the case of exposure to electric fields, measures and procedures to manage spark discharges and contact currents through technical means and through the training of </w:t>
      </w:r>
      <w:r>
        <w:rPr>
          <w:rFonts w:ascii="Arial" w:hAnsi="Arial" w:cs="Arial"/>
        </w:rPr>
        <w:t>seafarers</w:t>
      </w:r>
      <w:r w:rsidRPr="009920D2">
        <w:rPr>
          <w:rFonts w:ascii="Arial" w:hAnsi="Arial" w:cs="Arial"/>
        </w:rPr>
        <w:t>;</w:t>
      </w:r>
    </w:p>
    <w:p w14:paraId="5986A1E5" w14:textId="77777777" w:rsidR="00171A96" w:rsidRPr="009920D2" w:rsidRDefault="00171A96" w:rsidP="005B7402">
      <w:pPr>
        <w:pStyle w:val="ListParagraph"/>
        <w:numPr>
          <w:ilvl w:val="0"/>
          <w:numId w:val="30"/>
        </w:numPr>
        <w:rPr>
          <w:rFonts w:ascii="Arial" w:hAnsi="Arial" w:cs="Arial"/>
        </w:rPr>
      </w:pPr>
      <w:proofErr w:type="gramStart"/>
      <w:r w:rsidRPr="009920D2">
        <w:rPr>
          <w:rFonts w:ascii="Arial" w:hAnsi="Arial" w:cs="Arial"/>
        </w:rPr>
        <w:t>ensure</w:t>
      </w:r>
      <w:proofErr w:type="gramEnd"/>
      <w:r w:rsidRPr="009920D2">
        <w:rPr>
          <w:rFonts w:ascii="Arial" w:hAnsi="Arial" w:cs="Arial"/>
        </w:rPr>
        <w:t xml:space="preserve"> appropriate maintenance of equipment and design of workplaces and when replacing or hiring equipment, consider selecting equipment which emits lower levels of EMFs. </w:t>
      </w:r>
    </w:p>
    <w:p w14:paraId="1CFDAB2E" w14:textId="77777777" w:rsidR="00171A96" w:rsidRPr="00AD5E67" w:rsidRDefault="00171A96" w:rsidP="005B7402">
      <w:pPr>
        <w:pStyle w:val="ListParagraph"/>
        <w:numPr>
          <w:ilvl w:val="0"/>
          <w:numId w:val="30"/>
        </w:numPr>
        <w:rPr>
          <w:rFonts w:ascii="Arial" w:hAnsi="Arial" w:cs="Arial"/>
        </w:rPr>
      </w:pPr>
      <w:r w:rsidRPr="009920D2">
        <w:rPr>
          <w:rFonts w:ascii="Arial" w:hAnsi="Arial" w:cs="Arial"/>
        </w:rPr>
        <w:t>consider providing personal protective equipment e.g. insulating shoes, gloves and other protective clothing, where appropriate</w:t>
      </w:r>
    </w:p>
    <w:p w14:paraId="533E2B2A" w14:textId="77777777" w:rsidR="00171A96" w:rsidRDefault="00171A96" w:rsidP="00505F79">
      <w:pPr>
        <w:rPr>
          <w:rFonts w:ascii="Arial" w:hAnsi="Arial" w:cs="Arial"/>
        </w:rPr>
      </w:pPr>
      <w:r w:rsidRPr="0057719C">
        <w:rPr>
          <w:rFonts w:ascii="Arial" w:hAnsi="Arial" w:cs="Arial"/>
        </w:rPr>
        <w:t xml:space="preserve">The risk assessment should record the significant findings and </w:t>
      </w:r>
      <w:r>
        <w:rPr>
          <w:rFonts w:ascii="Arial" w:hAnsi="Arial" w:cs="Arial"/>
        </w:rPr>
        <w:t xml:space="preserve">details of </w:t>
      </w:r>
      <w:r w:rsidRPr="0057719C">
        <w:rPr>
          <w:rFonts w:ascii="Arial" w:hAnsi="Arial" w:cs="Arial"/>
        </w:rPr>
        <w:t xml:space="preserve">any groups of </w:t>
      </w:r>
      <w:r>
        <w:rPr>
          <w:rFonts w:ascii="Arial" w:hAnsi="Arial" w:cs="Arial"/>
        </w:rPr>
        <w:t>seafarers</w:t>
      </w:r>
      <w:r w:rsidRPr="0057719C">
        <w:rPr>
          <w:rFonts w:ascii="Arial" w:hAnsi="Arial" w:cs="Arial"/>
        </w:rPr>
        <w:t xml:space="preserve"> identified by it as being especially at risk</w:t>
      </w:r>
      <w:r>
        <w:rPr>
          <w:rFonts w:ascii="Arial" w:hAnsi="Arial" w:cs="Arial"/>
        </w:rPr>
        <w:t xml:space="preserve">. Your risk assessment should be reviewed at suitable intervals e.g. </w:t>
      </w:r>
      <w:r w:rsidRPr="00C45059">
        <w:rPr>
          <w:rFonts w:ascii="Arial" w:hAnsi="Arial" w:cs="Arial"/>
        </w:rPr>
        <w:t>if working practices change, you are replacing equipment, there</w:t>
      </w:r>
      <w:r>
        <w:rPr>
          <w:rFonts w:ascii="Arial" w:hAnsi="Arial" w:cs="Arial"/>
        </w:rPr>
        <w:t xml:space="preserve"> have been any other significant changes such as appointment of new </w:t>
      </w:r>
      <w:r w:rsidRPr="00C45059">
        <w:rPr>
          <w:rFonts w:ascii="Arial" w:hAnsi="Arial" w:cs="Arial"/>
        </w:rPr>
        <w:t>workers who may be at particular risk</w:t>
      </w:r>
      <w:r>
        <w:rPr>
          <w:rFonts w:ascii="Arial" w:hAnsi="Arial" w:cs="Arial"/>
        </w:rPr>
        <w:t>, o</w:t>
      </w:r>
      <w:r w:rsidRPr="00B54AC3">
        <w:rPr>
          <w:rFonts w:ascii="Arial" w:hAnsi="Arial" w:cs="Arial"/>
        </w:rPr>
        <w:t>r if any adverse effects are reported</w:t>
      </w:r>
      <w:r>
        <w:rPr>
          <w:rFonts w:ascii="Arial" w:hAnsi="Arial" w:cs="Arial"/>
        </w:rPr>
        <w:t>.</w:t>
      </w:r>
      <w:r w:rsidRPr="008171C4">
        <w:rPr>
          <w:rFonts w:ascii="Arial" w:hAnsi="Arial" w:cs="Arial"/>
        </w:rPr>
        <w:t xml:space="preserve"> You can find </w:t>
      </w:r>
      <w:r>
        <w:rPr>
          <w:rFonts w:ascii="Arial" w:hAnsi="Arial" w:cs="Arial"/>
        </w:rPr>
        <w:t>general</w:t>
      </w:r>
      <w:r w:rsidRPr="008171C4">
        <w:rPr>
          <w:rFonts w:ascii="Arial" w:hAnsi="Arial" w:cs="Arial"/>
        </w:rPr>
        <w:t xml:space="preserve"> information on</w:t>
      </w:r>
      <w:r>
        <w:rPr>
          <w:rFonts w:ascii="Arial" w:hAnsi="Arial" w:cs="Arial"/>
        </w:rPr>
        <w:t xml:space="preserve"> how to undertake a</w:t>
      </w:r>
      <w:r w:rsidRPr="008171C4">
        <w:rPr>
          <w:rFonts w:ascii="Arial" w:hAnsi="Arial" w:cs="Arial"/>
        </w:rPr>
        <w:t xml:space="preserve"> risk assessment </w:t>
      </w:r>
      <w:r w:rsidRPr="0064793C">
        <w:rPr>
          <w:rFonts w:ascii="Arial" w:hAnsi="Arial" w:cs="Arial"/>
        </w:rPr>
        <w:t>in</w:t>
      </w:r>
      <w:r>
        <w:t xml:space="preserve"> </w:t>
      </w:r>
      <w:r w:rsidRPr="00154CC1">
        <w:rPr>
          <w:rFonts w:ascii="Arial" w:hAnsi="Arial" w:cs="Arial"/>
        </w:rPr>
        <w:t>Chapter 1 of the Code of Safe Working Practices for Merchant Seafarers.</w:t>
      </w:r>
    </w:p>
    <w:p w14:paraId="130AD722" w14:textId="77777777" w:rsidR="00171A96" w:rsidRPr="00933B58" w:rsidRDefault="00171A96" w:rsidP="00A45ADE">
      <w:pPr>
        <w:rPr>
          <w:rFonts w:asciiTheme="minorHAnsi" w:hAnsiTheme="minorHAnsi" w:cs="Arial"/>
          <w:sz w:val="20"/>
          <w:szCs w:val="20"/>
        </w:rPr>
      </w:pPr>
    </w:p>
    <w:p w14:paraId="7C3A25FB" w14:textId="1A21B128" w:rsidR="00171A96" w:rsidRPr="004576ED" w:rsidRDefault="001C6562" w:rsidP="004576ED">
      <w:pPr>
        <w:rPr>
          <w:rFonts w:ascii="Arial" w:hAnsi="Arial" w:cs="Arial"/>
          <w:b/>
        </w:rPr>
      </w:pPr>
      <w:r>
        <w:rPr>
          <w:rFonts w:ascii="Arial" w:hAnsi="Arial" w:cs="Arial"/>
          <w:b/>
          <w:lang w:val="en-US"/>
        </w:rPr>
        <w:t xml:space="preserve">12. </w:t>
      </w:r>
      <w:r w:rsidR="00171A96" w:rsidRPr="004576ED">
        <w:rPr>
          <w:rFonts w:ascii="Arial" w:hAnsi="Arial" w:cs="Arial"/>
          <w:b/>
          <w:lang w:val="en-US"/>
        </w:rPr>
        <w:t>Workers at particular risk</w:t>
      </w:r>
    </w:p>
    <w:p w14:paraId="5DCFFE20" w14:textId="77777777" w:rsidR="00171A96" w:rsidRPr="00933B58" w:rsidRDefault="00171A96" w:rsidP="00A45ADE">
      <w:pPr>
        <w:rPr>
          <w:rFonts w:asciiTheme="minorHAnsi" w:hAnsiTheme="minorHAnsi" w:cs="Arial"/>
          <w:sz w:val="20"/>
          <w:szCs w:val="20"/>
        </w:rPr>
      </w:pPr>
    </w:p>
    <w:p w14:paraId="46F0B351" w14:textId="35495843" w:rsidR="00171A96" w:rsidRDefault="00171A96" w:rsidP="00F61EF7">
      <w:pPr>
        <w:rPr>
          <w:rFonts w:ascii="Arial" w:hAnsi="Arial" w:cs="Arial"/>
          <w:b/>
        </w:rPr>
      </w:pPr>
      <w:r>
        <w:rPr>
          <w:rFonts w:ascii="Arial" w:hAnsi="Arial" w:cs="Arial"/>
        </w:rPr>
        <w:t>You must give s</w:t>
      </w:r>
      <w:r w:rsidRPr="0088719F">
        <w:rPr>
          <w:rFonts w:ascii="Arial" w:hAnsi="Arial" w:cs="Arial"/>
        </w:rPr>
        <w:t xml:space="preserve">pecial consideration to the safety of </w:t>
      </w:r>
      <w:r>
        <w:rPr>
          <w:rFonts w:ascii="Arial" w:hAnsi="Arial" w:cs="Arial"/>
        </w:rPr>
        <w:t>seafarers</w:t>
      </w:r>
      <w:r w:rsidRPr="0088719F">
        <w:rPr>
          <w:rFonts w:ascii="Arial" w:hAnsi="Arial" w:cs="Arial"/>
        </w:rPr>
        <w:t xml:space="preserve"> at particular risk</w:t>
      </w:r>
      <w:r>
        <w:rPr>
          <w:rFonts w:ascii="Arial" w:hAnsi="Arial" w:cs="Arial"/>
        </w:rPr>
        <w:t>,</w:t>
      </w:r>
      <w:r w:rsidRPr="0088719F">
        <w:rPr>
          <w:rFonts w:ascii="Arial" w:hAnsi="Arial" w:cs="Arial"/>
        </w:rPr>
        <w:t xml:space="preserve"> such as </w:t>
      </w:r>
      <w:r>
        <w:rPr>
          <w:rFonts w:ascii="Arial" w:hAnsi="Arial" w:cs="Arial"/>
        </w:rPr>
        <w:t>pregnant workers</w:t>
      </w:r>
      <w:r w:rsidRPr="0088719F">
        <w:rPr>
          <w:rFonts w:ascii="Arial" w:hAnsi="Arial" w:cs="Arial"/>
        </w:rPr>
        <w:t xml:space="preserve"> </w:t>
      </w:r>
      <w:r>
        <w:rPr>
          <w:rFonts w:ascii="Arial" w:hAnsi="Arial" w:cs="Arial"/>
        </w:rPr>
        <w:t>or</w:t>
      </w:r>
      <w:r w:rsidR="009D61F9">
        <w:rPr>
          <w:rFonts w:ascii="Arial" w:hAnsi="Arial" w:cs="Arial"/>
        </w:rPr>
        <w:t xml:space="preserve"> </w:t>
      </w:r>
      <w:r>
        <w:rPr>
          <w:rFonts w:ascii="Arial" w:hAnsi="Arial" w:cs="Arial"/>
        </w:rPr>
        <w:t>those</w:t>
      </w:r>
      <w:r w:rsidRPr="0088719F">
        <w:rPr>
          <w:rFonts w:ascii="Arial" w:hAnsi="Arial" w:cs="Arial"/>
        </w:rPr>
        <w:t xml:space="preserve"> with</w:t>
      </w:r>
      <w:r>
        <w:rPr>
          <w:rFonts w:ascii="Arial" w:hAnsi="Arial" w:cs="Arial"/>
        </w:rPr>
        <w:t xml:space="preserve"> a</w:t>
      </w:r>
      <w:r w:rsidRPr="007D4D09">
        <w:rPr>
          <w:rFonts w:ascii="Arial" w:hAnsi="Arial" w:cs="Arial"/>
        </w:rPr>
        <w:t>ctive implanted medical devices (AIMDs), passive implanted medical devices (PIMD) and body worn medical devices (BWMD)</w:t>
      </w:r>
      <w:r>
        <w:rPr>
          <w:rFonts w:ascii="Arial" w:hAnsi="Arial" w:cs="Arial"/>
        </w:rPr>
        <w:t xml:space="preserve"> etc. (E</w:t>
      </w:r>
      <w:r w:rsidRPr="002130AB">
        <w:rPr>
          <w:rFonts w:ascii="Arial" w:hAnsi="Arial" w:cs="Arial"/>
        </w:rPr>
        <w:t xml:space="preserve">xamples of devices and implants </w:t>
      </w:r>
      <w:r>
        <w:rPr>
          <w:rFonts w:ascii="Arial" w:hAnsi="Arial" w:cs="Arial"/>
        </w:rPr>
        <w:t xml:space="preserve">are provided later in this </w:t>
      </w:r>
      <w:r w:rsidR="001C6562">
        <w:rPr>
          <w:rFonts w:ascii="Arial" w:hAnsi="Arial" w:cs="Arial"/>
        </w:rPr>
        <w:t>guidance</w:t>
      </w:r>
      <w:r>
        <w:rPr>
          <w:rFonts w:ascii="Arial" w:hAnsi="Arial" w:cs="Arial"/>
        </w:rPr>
        <w:t xml:space="preserve">). </w:t>
      </w:r>
      <w:r w:rsidRPr="00DA4443">
        <w:rPr>
          <w:rFonts w:ascii="Arial" w:hAnsi="Arial" w:cs="Arial"/>
        </w:rPr>
        <w:t>You must do this even if you are in compliance with the exposure limits.</w:t>
      </w:r>
    </w:p>
    <w:p w14:paraId="1B1BF3DC" w14:textId="77777777" w:rsidR="00171A96" w:rsidRPr="00933B58" w:rsidRDefault="00171A96" w:rsidP="00A45ADE">
      <w:pPr>
        <w:rPr>
          <w:rFonts w:asciiTheme="minorHAnsi" w:hAnsiTheme="minorHAnsi" w:cs="Arial"/>
          <w:sz w:val="20"/>
          <w:szCs w:val="20"/>
        </w:rPr>
      </w:pPr>
    </w:p>
    <w:p w14:paraId="22D1D486" w14:textId="7C32493C" w:rsidR="00171A96" w:rsidRPr="00663A08" w:rsidRDefault="00171A96" w:rsidP="009F47C9">
      <w:pPr>
        <w:rPr>
          <w:rFonts w:ascii="Arial" w:hAnsi="Arial" w:cs="Arial"/>
          <w:b/>
        </w:rPr>
      </w:pPr>
      <w:r w:rsidRPr="00663A08">
        <w:rPr>
          <w:rFonts w:ascii="Arial" w:hAnsi="Arial"/>
        </w:rPr>
        <w:t>Refer to</w:t>
      </w:r>
      <w:r w:rsidRPr="00663A08">
        <w:t xml:space="preserve"> </w:t>
      </w:r>
      <w:r w:rsidRPr="00663A08">
        <w:rPr>
          <w:rFonts w:ascii="Arial" w:hAnsi="Arial" w:cs="Arial"/>
        </w:rPr>
        <w:t xml:space="preserve">the information provided in this </w:t>
      </w:r>
      <w:r w:rsidR="001C6562">
        <w:rPr>
          <w:rFonts w:ascii="Arial" w:hAnsi="Arial" w:cs="Arial"/>
        </w:rPr>
        <w:t>guidance</w:t>
      </w:r>
      <w:r w:rsidRPr="00663A08">
        <w:rPr>
          <w:rFonts w:ascii="Arial" w:hAnsi="Arial" w:cs="Arial"/>
        </w:rPr>
        <w:t xml:space="preserve"> on controlling the risks,</w:t>
      </w:r>
      <w:r w:rsidRPr="00663A08">
        <w:rPr>
          <w:rFonts w:ascii="Arial" w:hAnsi="Arial"/>
        </w:rPr>
        <w:t xml:space="preserve"> r</w:t>
      </w:r>
      <w:r w:rsidRPr="00663A08">
        <w:rPr>
          <w:rFonts w:ascii="Arial" w:hAnsi="Arial" w:cs="Arial"/>
        </w:rPr>
        <w:t>ecord details of any significant findings from</w:t>
      </w:r>
      <w:r w:rsidR="009D61F9">
        <w:rPr>
          <w:rFonts w:ascii="Arial" w:hAnsi="Arial" w:cs="Arial"/>
        </w:rPr>
        <w:t xml:space="preserve"> </w:t>
      </w:r>
      <w:r w:rsidRPr="00663A08">
        <w:rPr>
          <w:rFonts w:ascii="Arial" w:hAnsi="Arial" w:cs="Arial"/>
        </w:rPr>
        <w:t>your risk assessment and the controls you have put in place to minimise the risks</w:t>
      </w:r>
      <w:r w:rsidRPr="00663A08">
        <w:rPr>
          <w:rFonts w:ascii="Arial" w:hAnsi="Arial"/>
        </w:rPr>
        <w:t xml:space="preserve"> as appropriate.</w:t>
      </w:r>
    </w:p>
    <w:p w14:paraId="66D2E87A" w14:textId="77777777" w:rsidR="00171A96" w:rsidRPr="00933B58" w:rsidRDefault="00171A96" w:rsidP="000E6089">
      <w:pPr>
        <w:rPr>
          <w:rFonts w:asciiTheme="minorHAnsi" w:hAnsiTheme="minorHAnsi" w:cs="Arial"/>
          <w:sz w:val="20"/>
          <w:szCs w:val="20"/>
        </w:rPr>
      </w:pPr>
    </w:p>
    <w:p w14:paraId="442D7B51" w14:textId="77777777" w:rsidR="00171A96" w:rsidRDefault="00171A96" w:rsidP="00AD5E67">
      <w:pPr>
        <w:rPr>
          <w:rFonts w:ascii="Arial" w:hAnsi="Arial" w:cs="Arial"/>
          <w:b/>
        </w:rPr>
      </w:pPr>
      <w:r w:rsidRPr="00B54AC3">
        <w:rPr>
          <w:rFonts w:ascii="Arial" w:hAnsi="Arial" w:cs="Arial"/>
          <w:lang w:val="en-US"/>
        </w:rPr>
        <w:t xml:space="preserve">Table </w:t>
      </w:r>
      <w:r>
        <w:rPr>
          <w:rFonts w:ascii="Arial" w:hAnsi="Arial" w:cs="Arial"/>
          <w:lang w:val="en-US"/>
        </w:rPr>
        <w:t>C</w:t>
      </w:r>
      <w:r w:rsidRPr="00B54AC3">
        <w:rPr>
          <w:rFonts w:ascii="Arial" w:hAnsi="Arial" w:cs="Arial"/>
          <w:lang w:val="en-US"/>
        </w:rPr>
        <w:t xml:space="preserve"> in Annex A contains a</w:t>
      </w:r>
      <w:r>
        <w:rPr>
          <w:rFonts w:ascii="Arial" w:hAnsi="Arial" w:cs="Arial"/>
          <w:lang w:val="en-US"/>
        </w:rPr>
        <w:t xml:space="preserve"> non-exhaustive</w:t>
      </w:r>
      <w:r w:rsidRPr="00B54AC3">
        <w:rPr>
          <w:rFonts w:ascii="Arial" w:hAnsi="Arial" w:cs="Arial"/>
          <w:lang w:val="en-US"/>
        </w:rPr>
        <w:t xml:space="preserve"> list of examples of workplaces and equipment to consider.</w:t>
      </w:r>
      <w:r>
        <w:rPr>
          <w:rFonts w:ascii="Arial" w:hAnsi="Arial" w:cs="Arial"/>
          <w:lang w:val="en-US"/>
        </w:rPr>
        <w:t xml:space="preserve"> You will need to consider these in addition to the information contained in Table B.</w:t>
      </w:r>
    </w:p>
    <w:p w14:paraId="0B70E508" w14:textId="77777777" w:rsidR="00171A96" w:rsidRDefault="00171A96" w:rsidP="00A45ADE">
      <w:pPr>
        <w:rPr>
          <w:rFonts w:ascii="Arial" w:hAnsi="Arial" w:cs="Arial"/>
          <w:u w:val="single"/>
        </w:rPr>
      </w:pPr>
    </w:p>
    <w:p w14:paraId="050F14D7" w14:textId="77777777" w:rsidR="00171A96" w:rsidRPr="004B5967" w:rsidRDefault="00171A96" w:rsidP="00A45ADE">
      <w:pPr>
        <w:rPr>
          <w:rFonts w:ascii="Arial" w:hAnsi="Arial" w:cs="Arial"/>
          <w:u w:val="single"/>
        </w:rPr>
      </w:pPr>
      <w:r w:rsidRPr="004B5967">
        <w:rPr>
          <w:rFonts w:ascii="Arial" w:hAnsi="Arial" w:cs="Arial"/>
          <w:u w:val="single"/>
        </w:rPr>
        <w:t>Pregnant Workers</w:t>
      </w:r>
    </w:p>
    <w:p w14:paraId="2E9F20AC" w14:textId="77777777" w:rsidR="00171A96" w:rsidRPr="00933B58" w:rsidRDefault="00171A96" w:rsidP="000E6089">
      <w:pPr>
        <w:rPr>
          <w:rFonts w:asciiTheme="minorHAnsi" w:hAnsiTheme="minorHAnsi" w:cs="Arial"/>
          <w:sz w:val="20"/>
          <w:szCs w:val="20"/>
        </w:rPr>
      </w:pPr>
    </w:p>
    <w:p w14:paraId="4A87AFE9" w14:textId="10BD7420" w:rsidR="00171A96" w:rsidRPr="00933B58" w:rsidRDefault="00171A96" w:rsidP="00A45ADE">
      <w:pPr>
        <w:rPr>
          <w:rFonts w:asciiTheme="minorHAnsi" w:hAnsiTheme="minorHAnsi" w:cs="Arial"/>
          <w:sz w:val="20"/>
          <w:szCs w:val="20"/>
        </w:rPr>
      </w:pPr>
      <w:r>
        <w:rPr>
          <w:rFonts w:ascii="Arial" w:hAnsi="Arial" w:cs="Arial"/>
        </w:rPr>
        <w:t xml:space="preserve">As </w:t>
      </w:r>
      <w:r w:rsidRPr="00A45A93">
        <w:rPr>
          <w:rFonts w:ascii="Arial" w:hAnsi="Arial" w:cs="Arial"/>
        </w:rPr>
        <w:t xml:space="preserve">working </w:t>
      </w:r>
      <w:r>
        <w:rPr>
          <w:rFonts w:ascii="Arial" w:hAnsi="Arial" w:cs="Arial"/>
        </w:rPr>
        <w:t xml:space="preserve">with </w:t>
      </w:r>
      <w:r w:rsidRPr="00891C56">
        <w:rPr>
          <w:rFonts w:ascii="Arial" w:hAnsi="Arial" w:cs="Arial"/>
        </w:rPr>
        <w:t>certain level</w:t>
      </w:r>
      <w:r>
        <w:rPr>
          <w:rFonts w:ascii="Arial" w:hAnsi="Arial" w:cs="Arial"/>
        </w:rPr>
        <w:t>s</w:t>
      </w:r>
      <w:r w:rsidRPr="00891C56">
        <w:rPr>
          <w:rFonts w:ascii="Arial" w:hAnsi="Arial" w:cs="Arial"/>
        </w:rPr>
        <w:t xml:space="preserve"> of EMFs </w:t>
      </w:r>
      <w:r>
        <w:rPr>
          <w:rFonts w:ascii="Arial" w:hAnsi="Arial" w:cs="Arial"/>
        </w:rPr>
        <w:t>could result in a greater risk to a pregnant worker, you should e</w:t>
      </w:r>
      <w:r w:rsidRPr="00A45A93">
        <w:rPr>
          <w:rFonts w:ascii="Arial" w:hAnsi="Arial" w:cs="Arial"/>
        </w:rPr>
        <w:t xml:space="preserve">ncourage </w:t>
      </w:r>
      <w:r>
        <w:rPr>
          <w:rFonts w:ascii="Arial" w:hAnsi="Arial" w:cs="Arial"/>
        </w:rPr>
        <w:t xml:space="preserve">seafarers </w:t>
      </w:r>
      <w:r w:rsidRPr="00A45A93">
        <w:rPr>
          <w:rFonts w:ascii="Arial" w:hAnsi="Arial" w:cs="Arial"/>
        </w:rPr>
        <w:t>to advise you</w:t>
      </w:r>
      <w:r>
        <w:rPr>
          <w:rFonts w:ascii="Arial" w:hAnsi="Arial" w:cs="Arial"/>
        </w:rPr>
        <w:t xml:space="preserve"> in writing</w:t>
      </w:r>
      <w:r w:rsidRPr="00A45A93">
        <w:rPr>
          <w:rFonts w:ascii="Arial" w:hAnsi="Arial" w:cs="Arial"/>
        </w:rPr>
        <w:t xml:space="preserve"> if they become pregnant</w:t>
      </w:r>
      <w:r>
        <w:rPr>
          <w:rFonts w:ascii="Arial" w:hAnsi="Arial" w:cs="Arial"/>
        </w:rPr>
        <w:t xml:space="preserve">. </w:t>
      </w:r>
      <w:r w:rsidRPr="00A26217">
        <w:rPr>
          <w:rFonts w:ascii="Arial" w:hAnsi="Arial" w:cs="Arial"/>
          <w:lang w:val="en-US"/>
        </w:rPr>
        <w:t>You may wish to take a practical</w:t>
      </w:r>
      <w:r>
        <w:rPr>
          <w:rFonts w:ascii="Arial" w:hAnsi="Arial" w:cs="Arial"/>
          <w:lang w:val="en-US"/>
        </w:rPr>
        <w:t xml:space="preserve"> approach</w:t>
      </w:r>
      <w:r w:rsidRPr="00A26217">
        <w:rPr>
          <w:rFonts w:ascii="Arial" w:hAnsi="Arial" w:cs="Arial"/>
          <w:lang w:val="en-US"/>
        </w:rPr>
        <w:t xml:space="preserve"> and limit the exposure of</w:t>
      </w:r>
    </w:p>
    <w:p w14:paraId="52746B90" w14:textId="4F1C9B15" w:rsidR="00171A96" w:rsidRPr="00A26217" w:rsidRDefault="00171A96" w:rsidP="00E14150">
      <w:pPr>
        <w:rPr>
          <w:rFonts w:ascii="Arial" w:hAnsi="Arial" w:cs="Arial"/>
          <w:color w:val="FF0000"/>
          <w:sz w:val="18"/>
          <w:szCs w:val="18"/>
          <w:lang w:eastAsia="en-US"/>
        </w:rPr>
      </w:pPr>
      <w:proofErr w:type="gramStart"/>
      <w:r w:rsidRPr="00A26217">
        <w:rPr>
          <w:rFonts w:ascii="Arial" w:hAnsi="Arial" w:cs="Arial"/>
          <w:lang w:val="en-US"/>
        </w:rPr>
        <w:t>pregnant</w:t>
      </w:r>
      <w:proofErr w:type="gramEnd"/>
      <w:r w:rsidRPr="00A26217">
        <w:rPr>
          <w:rFonts w:ascii="Arial" w:hAnsi="Arial" w:cs="Arial"/>
          <w:lang w:val="en-US"/>
        </w:rPr>
        <w:t xml:space="preserve"> workers to the public exposure limit</w:t>
      </w:r>
      <w:r>
        <w:rPr>
          <w:rFonts w:ascii="Arial" w:hAnsi="Arial" w:cs="Arial"/>
          <w:lang w:val="en-US"/>
        </w:rPr>
        <w:t>s. These are</w:t>
      </w:r>
      <w:r w:rsidRPr="00A26217">
        <w:rPr>
          <w:rFonts w:ascii="Arial" w:hAnsi="Arial" w:cs="Arial"/>
          <w:lang w:val="en-US"/>
        </w:rPr>
        <w:t xml:space="preserve"> stated in Council Recommendation</w:t>
      </w:r>
      <w:r w:rsidR="009D61F9">
        <w:rPr>
          <w:rFonts w:ascii="Arial" w:hAnsi="Arial" w:cs="Arial"/>
          <w:lang w:val="en-US"/>
        </w:rPr>
        <w:t xml:space="preserve"> </w:t>
      </w:r>
      <w:r w:rsidRPr="00A26217">
        <w:rPr>
          <w:rFonts w:ascii="Arial" w:hAnsi="Arial" w:cs="Arial"/>
          <w:lang w:val="en-US"/>
        </w:rPr>
        <w:t>1999/519/EC</w:t>
      </w:r>
    </w:p>
    <w:p w14:paraId="1AFEA3EF" w14:textId="77777777" w:rsidR="00171A96" w:rsidRPr="00B54AC3" w:rsidRDefault="0062545E" w:rsidP="003D536E">
      <w:pPr>
        <w:rPr>
          <w:rFonts w:ascii="Arial" w:hAnsi="Arial" w:cs="Arial"/>
          <w:lang w:val="en-US"/>
        </w:rPr>
      </w:pPr>
      <w:hyperlink r:id="rId9" w:history="1">
        <w:r w:rsidR="00171A96" w:rsidRPr="00A26217">
          <w:rPr>
            <w:rStyle w:val="Hyperlink"/>
            <w:rFonts w:ascii="Arial" w:hAnsi="Arial"/>
            <w:sz w:val="18"/>
            <w:szCs w:val="18"/>
          </w:rPr>
          <w:t>http://eur-lex.europa.eu/LexUriServ/LexUriServ.do?uri=OJ:L:1999:199:0059:0070:EN:PDF</w:t>
        </w:r>
      </w:hyperlink>
    </w:p>
    <w:p w14:paraId="35E3C75D" w14:textId="77777777" w:rsidR="00171A96" w:rsidRPr="00933B58" w:rsidRDefault="00171A96" w:rsidP="000E6089">
      <w:pPr>
        <w:rPr>
          <w:rFonts w:asciiTheme="minorHAnsi" w:hAnsiTheme="minorHAnsi" w:cs="Arial"/>
          <w:sz w:val="20"/>
          <w:szCs w:val="20"/>
        </w:rPr>
      </w:pPr>
    </w:p>
    <w:p w14:paraId="7E6415D2" w14:textId="77777777" w:rsidR="00171A96" w:rsidRPr="00D502E6" w:rsidRDefault="00171A96" w:rsidP="00AD5E67">
      <w:pPr>
        <w:rPr>
          <w:rFonts w:ascii="Arial" w:hAnsi="Arial" w:cs="Arial"/>
          <w:b/>
          <w:color w:val="FF0000"/>
        </w:rPr>
      </w:pPr>
      <w:r w:rsidRPr="00B54AC3">
        <w:rPr>
          <w:rFonts w:ascii="Arial" w:hAnsi="Arial" w:cs="Arial"/>
          <w:lang w:val="en-US"/>
        </w:rPr>
        <w:t xml:space="preserve">Table </w:t>
      </w:r>
      <w:r>
        <w:rPr>
          <w:rFonts w:ascii="Arial" w:hAnsi="Arial" w:cs="Arial"/>
          <w:lang w:val="en-US"/>
        </w:rPr>
        <w:t>C</w:t>
      </w:r>
      <w:r w:rsidRPr="00B54AC3">
        <w:rPr>
          <w:rFonts w:ascii="Arial" w:hAnsi="Arial" w:cs="Arial"/>
          <w:lang w:val="en-US"/>
        </w:rPr>
        <w:t xml:space="preserve"> in Annex A contains a</w:t>
      </w:r>
      <w:r>
        <w:rPr>
          <w:rFonts w:ascii="Arial" w:hAnsi="Arial" w:cs="Arial"/>
          <w:lang w:val="en-US"/>
        </w:rPr>
        <w:t xml:space="preserve"> non-exhaustive</w:t>
      </w:r>
      <w:r w:rsidRPr="00B54AC3">
        <w:rPr>
          <w:rFonts w:ascii="Arial" w:hAnsi="Arial" w:cs="Arial"/>
          <w:lang w:val="en-US"/>
        </w:rPr>
        <w:t xml:space="preserve"> list of examples of workplaces and equipment to consider.</w:t>
      </w:r>
      <w:r>
        <w:rPr>
          <w:rFonts w:ascii="Arial" w:hAnsi="Arial" w:cs="Arial"/>
          <w:lang w:val="en-US"/>
        </w:rPr>
        <w:t xml:space="preserve"> You will need to consider these in addition to the information contained in Table B.</w:t>
      </w:r>
    </w:p>
    <w:p w14:paraId="60A60DBA" w14:textId="77777777" w:rsidR="00171A96" w:rsidRPr="00933B58" w:rsidRDefault="00171A96" w:rsidP="00A45ADE">
      <w:pPr>
        <w:rPr>
          <w:rFonts w:asciiTheme="minorHAnsi" w:hAnsiTheme="minorHAnsi" w:cs="Arial"/>
          <w:b/>
        </w:rPr>
      </w:pPr>
    </w:p>
    <w:p w14:paraId="4A08BD14" w14:textId="06B1356A" w:rsidR="00171A96" w:rsidRDefault="00171A96" w:rsidP="00A45ADE">
      <w:pPr>
        <w:rPr>
          <w:rFonts w:ascii="Arial" w:hAnsi="Arial" w:cs="Arial"/>
          <w:b/>
        </w:rPr>
      </w:pPr>
      <w:r>
        <w:rPr>
          <w:rFonts w:ascii="Arial" w:hAnsi="Arial" w:cs="Arial"/>
        </w:rPr>
        <w:t>If risks to a seafarer are identified during</w:t>
      </w:r>
      <w:r w:rsidRPr="00A45A93">
        <w:rPr>
          <w:rFonts w:ascii="Arial" w:hAnsi="Arial" w:cs="Arial"/>
        </w:rPr>
        <w:t xml:space="preserve"> pregnancy,</w:t>
      </w:r>
      <w:r>
        <w:rPr>
          <w:rFonts w:ascii="Arial" w:hAnsi="Arial" w:cs="Arial"/>
        </w:rPr>
        <w:t xml:space="preserve"> you must take </w:t>
      </w:r>
      <w:r w:rsidRPr="00A45A93">
        <w:rPr>
          <w:rFonts w:ascii="Arial" w:hAnsi="Arial" w:cs="Arial"/>
        </w:rPr>
        <w:t xml:space="preserve">appropriate action to </w:t>
      </w:r>
      <w:r>
        <w:rPr>
          <w:rFonts w:ascii="Arial" w:hAnsi="Arial" w:cs="Arial"/>
        </w:rPr>
        <w:t xml:space="preserve">eliminate, </w:t>
      </w:r>
      <w:r w:rsidRPr="00A45A93">
        <w:rPr>
          <w:rFonts w:ascii="Arial" w:hAnsi="Arial" w:cs="Arial"/>
        </w:rPr>
        <w:t xml:space="preserve">reduce or control </w:t>
      </w:r>
      <w:r>
        <w:rPr>
          <w:rFonts w:ascii="Arial" w:hAnsi="Arial" w:cs="Arial"/>
        </w:rPr>
        <w:t>the risks.</w:t>
      </w:r>
      <w:r w:rsidR="009D61F9">
        <w:rPr>
          <w:rFonts w:ascii="Arial" w:hAnsi="Arial" w:cs="Arial"/>
        </w:rPr>
        <w:t xml:space="preserve"> </w:t>
      </w:r>
      <w:r>
        <w:rPr>
          <w:rFonts w:ascii="Arial" w:hAnsi="Arial" w:cs="Arial"/>
        </w:rPr>
        <w:t>They</w:t>
      </w:r>
      <w:r w:rsidRPr="00A45A93">
        <w:rPr>
          <w:rFonts w:ascii="Arial" w:hAnsi="Arial" w:cs="Arial"/>
        </w:rPr>
        <w:t xml:space="preserve"> must be included and managed as part of the general workplace risk assessment</w:t>
      </w:r>
      <w:r>
        <w:rPr>
          <w:rFonts w:ascii="Arial" w:hAnsi="Arial" w:cs="Arial"/>
        </w:rPr>
        <w:t>.</w:t>
      </w:r>
    </w:p>
    <w:p w14:paraId="4C4A931D" w14:textId="77777777" w:rsidR="00171A96" w:rsidRPr="00933B58" w:rsidRDefault="00171A96" w:rsidP="000E6089">
      <w:pPr>
        <w:rPr>
          <w:rFonts w:asciiTheme="minorHAnsi" w:hAnsiTheme="minorHAnsi" w:cs="Arial"/>
          <w:sz w:val="20"/>
          <w:szCs w:val="20"/>
        </w:rPr>
      </w:pPr>
    </w:p>
    <w:p w14:paraId="63FA9A1F" w14:textId="77777777" w:rsidR="00171A96" w:rsidRPr="00154CC1" w:rsidRDefault="00171A96" w:rsidP="00342A96">
      <w:pPr>
        <w:rPr>
          <w:rFonts w:ascii="Arial" w:hAnsi="Arial" w:cs="Arial"/>
          <w:b/>
          <w:highlight w:val="yellow"/>
        </w:rPr>
      </w:pPr>
      <w:r w:rsidRPr="0064793C">
        <w:rPr>
          <w:rFonts w:ascii="Arial" w:hAnsi="Arial" w:cs="Arial"/>
        </w:rPr>
        <w:t>You can find more information on</w:t>
      </w:r>
      <w:r w:rsidRPr="0064793C">
        <w:t xml:space="preserve"> </w:t>
      </w:r>
      <w:r w:rsidRPr="0064793C">
        <w:rPr>
          <w:i/>
        </w:rPr>
        <w:t>‘</w:t>
      </w:r>
      <w:r w:rsidRPr="0064793C">
        <w:rPr>
          <w:rFonts w:ascii="Arial" w:hAnsi="Arial" w:cs="Arial"/>
        </w:rPr>
        <w:t xml:space="preserve">risks to new and expectant mothers’ at: </w:t>
      </w:r>
      <w:hyperlink r:id="rId10" w:history="1">
        <w:r w:rsidRPr="00E05DB6">
          <w:rPr>
            <w:rStyle w:val="Hyperlink"/>
            <w:rFonts w:ascii="Arial" w:hAnsi="Arial" w:cs="Arial"/>
          </w:rPr>
          <w:t>https://www.gov.uk/government/publications/mgn-522-mf-merchant-shipping-and-fishing-vessels-regs-1997-and-merchant-shipping-mlc-medical-certification-regs-2010-new-and-expectant-mothers</w:t>
        </w:r>
      </w:hyperlink>
      <w:r>
        <w:rPr>
          <w:rFonts w:ascii="Arial" w:hAnsi="Arial" w:cs="Arial"/>
        </w:rPr>
        <w:t xml:space="preserve"> </w:t>
      </w:r>
    </w:p>
    <w:p w14:paraId="1FF78842" w14:textId="77777777" w:rsidR="00171A96" w:rsidRPr="00933B58" w:rsidRDefault="00171A96" w:rsidP="000E6089">
      <w:pPr>
        <w:rPr>
          <w:rFonts w:asciiTheme="minorHAnsi" w:hAnsiTheme="minorHAnsi" w:cs="Arial"/>
          <w:sz w:val="20"/>
          <w:szCs w:val="20"/>
        </w:rPr>
      </w:pPr>
    </w:p>
    <w:p w14:paraId="1D005C81" w14:textId="77777777" w:rsidR="00171A96" w:rsidRPr="008C7239" w:rsidRDefault="00171A96" w:rsidP="00051074">
      <w:pPr>
        <w:tabs>
          <w:tab w:val="left" w:pos="2355"/>
        </w:tabs>
        <w:jc w:val="both"/>
        <w:rPr>
          <w:rFonts w:ascii="Arial" w:hAnsi="Arial" w:cs="Arial"/>
          <w:u w:val="single"/>
        </w:rPr>
      </w:pPr>
      <w:r w:rsidRPr="008C7239">
        <w:rPr>
          <w:rFonts w:ascii="Arial" w:hAnsi="Arial" w:cs="Arial"/>
          <w:u w:val="single"/>
        </w:rPr>
        <w:t>Active implanted medical devices (AIMDs), passive implanted medical devices (PIMD) and body worn medical devices (BWMD)</w:t>
      </w:r>
    </w:p>
    <w:p w14:paraId="31E98FEA" w14:textId="77777777" w:rsidR="00171A96" w:rsidRPr="00933B58" w:rsidRDefault="00171A96" w:rsidP="000E6089">
      <w:pPr>
        <w:rPr>
          <w:rFonts w:asciiTheme="minorHAnsi" w:hAnsiTheme="minorHAnsi" w:cs="Arial"/>
          <w:sz w:val="20"/>
          <w:szCs w:val="20"/>
        </w:rPr>
      </w:pPr>
    </w:p>
    <w:p w14:paraId="6808C3EA" w14:textId="05114DC5" w:rsidR="00171A96" w:rsidRDefault="00171A96" w:rsidP="004774C0">
      <w:pPr>
        <w:rPr>
          <w:rFonts w:ascii="Arial" w:hAnsi="Arial" w:cs="Arial"/>
          <w:b/>
        </w:rPr>
      </w:pPr>
      <w:r>
        <w:rPr>
          <w:rFonts w:ascii="Arial" w:hAnsi="Arial" w:cs="Arial"/>
        </w:rPr>
        <w:t>Exposure to EMFs can interfere with the normal operation of</w:t>
      </w:r>
      <w:r w:rsidRPr="007577A4">
        <w:rPr>
          <w:rFonts w:ascii="Arial" w:hAnsi="Arial" w:cs="Arial"/>
        </w:rPr>
        <w:t xml:space="preserve"> </w:t>
      </w:r>
      <w:r>
        <w:rPr>
          <w:rFonts w:ascii="Arial" w:hAnsi="Arial" w:cs="Arial"/>
        </w:rPr>
        <w:t>a</w:t>
      </w:r>
      <w:r w:rsidRPr="001871FE">
        <w:rPr>
          <w:rFonts w:ascii="Arial" w:hAnsi="Arial" w:cs="Arial"/>
        </w:rPr>
        <w:t>ctive implanted medical devices (AIMDs), passive implanted medical devices (PIMD) and body worn medical devices (BWMD)</w:t>
      </w:r>
      <w:r>
        <w:rPr>
          <w:rFonts w:ascii="Arial" w:hAnsi="Arial" w:cs="Arial"/>
        </w:rPr>
        <w:t>,</w:t>
      </w:r>
      <w:r w:rsidRPr="002D5D20">
        <w:rPr>
          <w:rFonts w:ascii="Arial" w:hAnsi="Arial" w:cs="Arial"/>
        </w:rPr>
        <w:t xml:space="preserve"> </w:t>
      </w:r>
      <w:r>
        <w:rPr>
          <w:rFonts w:ascii="Arial" w:hAnsi="Arial" w:cs="Arial"/>
        </w:rPr>
        <w:t>because</w:t>
      </w:r>
      <w:r w:rsidRPr="002D5D20">
        <w:rPr>
          <w:rFonts w:ascii="Arial" w:hAnsi="Arial" w:cs="Arial"/>
        </w:rPr>
        <w:t xml:space="preserve"> some levels of EMFs</w:t>
      </w:r>
      <w:r w:rsidRPr="009852D2">
        <w:rPr>
          <w:rFonts w:eastAsia="Calibri"/>
          <w:b/>
          <w:i/>
          <w:lang w:eastAsia="en-US"/>
        </w:rPr>
        <w:t xml:space="preserve"> </w:t>
      </w:r>
      <w:r w:rsidRPr="009852D2">
        <w:rPr>
          <w:rFonts w:ascii="Arial" w:eastAsia="Calibri" w:hAnsi="Arial" w:cs="Arial"/>
          <w:lang w:eastAsia="en-US"/>
        </w:rPr>
        <w:t>could cause devices to malfunction or workers to receive injuries</w:t>
      </w:r>
      <w:r>
        <w:rPr>
          <w:rFonts w:ascii="Arial" w:eastAsia="Calibri" w:hAnsi="Arial" w:cs="Arial"/>
          <w:lang w:eastAsia="en-US"/>
        </w:rPr>
        <w:t>.</w:t>
      </w:r>
    </w:p>
    <w:p w14:paraId="3350E284" w14:textId="77777777" w:rsidR="00171A96" w:rsidRPr="00933B58" w:rsidRDefault="00171A96" w:rsidP="00A45ADE">
      <w:pPr>
        <w:rPr>
          <w:rFonts w:asciiTheme="minorHAnsi" w:hAnsiTheme="minorHAnsi" w:cs="Arial"/>
          <w:sz w:val="20"/>
          <w:szCs w:val="20"/>
        </w:rPr>
      </w:pPr>
    </w:p>
    <w:p w14:paraId="410EBB1E" w14:textId="77777777" w:rsidR="00171A96" w:rsidRDefault="00171A96" w:rsidP="00914E54">
      <w:pPr>
        <w:rPr>
          <w:rFonts w:ascii="Arial" w:hAnsi="Arial" w:cs="Arial"/>
          <w:b/>
        </w:rPr>
      </w:pPr>
      <w:r w:rsidRPr="009852D2">
        <w:rPr>
          <w:rFonts w:ascii="Arial" w:hAnsi="Arial" w:cs="Arial"/>
          <w:lang w:val="en-US"/>
        </w:rPr>
        <w:t xml:space="preserve">Tables </w:t>
      </w:r>
      <w:r>
        <w:rPr>
          <w:rFonts w:ascii="Arial" w:hAnsi="Arial" w:cs="Arial"/>
          <w:lang w:val="en-US"/>
        </w:rPr>
        <w:t>C</w:t>
      </w:r>
      <w:r w:rsidRPr="009852D2">
        <w:rPr>
          <w:rFonts w:ascii="Arial" w:hAnsi="Arial" w:cs="Arial"/>
          <w:lang w:val="en-US"/>
        </w:rPr>
        <w:t xml:space="preserve"> and </w:t>
      </w:r>
      <w:r>
        <w:rPr>
          <w:rFonts w:ascii="Arial" w:hAnsi="Arial" w:cs="Arial"/>
          <w:lang w:val="en-US"/>
        </w:rPr>
        <w:t>D</w:t>
      </w:r>
      <w:r w:rsidRPr="009852D2">
        <w:rPr>
          <w:rFonts w:ascii="Arial" w:hAnsi="Arial" w:cs="Arial"/>
          <w:lang w:val="en-US"/>
        </w:rPr>
        <w:t xml:space="preserve"> in Annex A contain non-exhaustive lists of examples of workplaces and equipment to consider.</w:t>
      </w:r>
      <w:r>
        <w:rPr>
          <w:rFonts w:ascii="Arial" w:hAnsi="Arial" w:cs="Arial"/>
          <w:lang w:val="en-US"/>
        </w:rPr>
        <w:t xml:space="preserve"> You will need to consider this information in addition to the information contained in Table B.</w:t>
      </w:r>
    </w:p>
    <w:p w14:paraId="6D2D4D94" w14:textId="77777777" w:rsidR="00171A96" w:rsidRPr="00933B58" w:rsidRDefault="00171A96" w:rsidP="00A45ADE">
      <w:pPr>
        <w:rPr>
          <w:rFonts w:asciiTheme="minorHAnsi" w:hAnsiTheme="minorHAnsi" w:cs="Arial"/>
          <w:sz w:val="20"/>
          <w:szCs w:val="20"/>
        </w:rPr>
      </w:pPr>
    </w:p>
    <w:p w14:paraId="6DDAF791" w14:textId="092DAAD9" w:rsidR="00171A96" w:rsidRDefault="00171A96" w:rsidP="00E32385">
      <w:pPr>
        <w:rPr>
          <w:rFonts w:ascii="Arial" w:hAnsi="Arial" w:cs="Arial"/>
          <w:b/>
        </w:rPr>
      </w:pPr>
      <w:r>
        <w:rPr>
          <w:rFonts w:ascii="Arial" w:hAnsi="Arial" w:cs="Arial"/>
        </w:rPr>
        <w:t xml:space="preserve">You should encourage seafarers </w:t>
      </w:r>
      <w:r w:rsidRPr="007577A4">
        <w:rPr>
          <w:rFonts w:ascii="Arial" w:hAnsi="Arial" w:cs="Arial"/>
        </w:rPr>
        <w:t xml:space="preserve">to </w:t>
      </w:r>
      <w:r>
        <w:rPr>
          <w:rFonts w:ascii="Arial" w:hAnsi="Arial" w:cs="Arial"/>
        </w:rPr>
        <w:t xml:space="preserve">consider the information in Table 2 and </w:t>
      </w:r>
      <w:r w:rsidRPr="007577A4">
        <w:rPr>
          <w:rFonts w:ascii="Arial" w:hAnsi="Arial" w:cs="Arial"/>
        </w:rPr>
        <w:t xml:space="preserve">advise you if they </w:t>
      </w:r>
      <w:r>
        <w:rPr>
          <w:rFonts w:ascii="Arial" w:hAnsi="Arial" w:cs="Arial"/>
        </w:rPr>
        <w:t xml:space="preserve">may be affected. </w:t>
      </w:r>
      <w:r w:rsidR="009D61F9">
        <w:rPr>
          <w:rFonts w:ascii="Arial" w:hAnsi="Arial" w:cs="Arial"/>
        </w:rPr>
        <w:t xml:space="preserve"> </w:t>
      </w:r>
      <w:r>
        <w:rPr>
          <w:rFonts w:ascii="Arial" w:hAnsi="Arial" w:cs="Arial"/>
        </w:rPr>
        <w:t xml:space="preserve">If they </w:t>
      </w:r>
      <w:r w:rsidRPr="007577A4">
        <w:rPr>
          <w:rFonts w:ascii="Arial" w:hAnsi="Arial" w:cs="Arial"/>
        </w:rPr>
        <w:t>have impla</w:t>
      </w:r>
      <w:r>
        <w:rPr>
          <w:rFonts w:ascii="Arial" w:hAnsi="Arial" w:cs="Arial"/>
        </w:rPr>
        <w:t xml:space="preserve">nts or devices fitted, ask them </w:t>
      </w:r>
      <w:r w:rsidRPr="007577A4">
        <w:rPr>
          <w:rFonts w:ascii="Arial" w:hAnsi="Arial" w:cs="Arial"/>
        </w:rPr>
        <w:t>to obtain</w:t>
      </w:r>
      <w:r>
        <w:rPr>
          <w:rFonts w:ascii="Arial" w:hAnsi="Arial" w:cs="Arial"/>
        </w:rPr>
        <w:t xml:space="preserve"> inf</w:t>
      </w:r>
      <w:r w:rsidRPr="007577A4">
        <w:rPr>
          <w:rFonts w:ascii="Arial" w:hAnsi="Arial" w:cs="Arial"/>
        </w:rPr>
        <w:t>ormation/instructions from the manufacturer of the medical device</w:t>
      </w:r>
      <w:r>
        <w:rPr>
          <w:rFonts w:ascii="Arial" w:hAnsi="Arial" w:cs="Arial"/>
        </w:rPr>
        <w:t xml:space="preserve">. </w:t>
      </w:r>
    </w:p>
    <w:p w14:paraId="045875F5" w14:textId="77777777" w:rsidR="00171A96" w:rsidRPr="00933B58" w:rsidRDefault="00171A96" w:rsidP="000E6089">
      <w:pPr>
        <w:rPr>
          <w:rFonts w:asciiTheme="minorHAnsi" w:hAnsiTheme="minorHAnsi" w:cs="Arial"/>
          <w:sz w:val="20"/>
          <w:szCs w:val="20"/>
        </w:rPr>
      </w:pPr>
    </w:p>
    <w:p w14:paraId="50B1EA48" w14:textId="77777777" w:rsidR="00171A96" w:rsidRDefault="00171A96" w:rsidP="00CA63B5">
      <w:pPr>
        <w:rPr>
          <w:rFonts w:ascii="Arial" w:hAnsi="Arial" w:cs="Arial"/>
          <w:b/>
        </w:rPr>
      </w:pPr>
      <w:r>
        <w:rPr>
          <w:rFonts w:ascii="Arial" w:hAnsi="Arial" w:cs="Arial"/>
        </w:rPr>
        <w:t xml:space="preserve">If the device is implanted, they should also obtain </w:t>
      </w:r>
      <w:r w:rsidRPr="007577A4">
        <w:rPr>
          <w:rFonts w:ascii="Arial" w:hAnsi="Arial" w:cs="Arial"/>
        </w:rPr>
        <w:t>advice from</w:t>
      </w:r>
      <w:r>
        <w:rPr>
          <w:rFonts w:ascii="Arial" w:hAnsi="Arial" w:cs="Arial"/>
        </w:rPr>
        <w:t xml:space="preserve"> </w:t>
      </w:r>
      <w:r w:rsidRPr="007577A4">
        <w:rPr>
          <w:rFonts w:ascii="Arial" w:hAnsi="Arial" w:cs="Arial"/>
        </w:rPr>
        <w:t xml:space="preserve">the medical professional who completed the implant </w:t>
      </w:r>
      <w:r>
        <w:rPr>
          <w:rFonts w:ascii="Arial" w:hAnsi="Arial" w:cs="Arial"/>
        </w:rPr>
        <w:t>procedure.</w:t>
      </w:r>
    </w:p>
    <w:p w14:paraId="6672CB3D" w14:textId="77777777" w:rsidR="00FB0965" w:rsidRDefault="00FB0965" w:rsidP="00CA63B5">
      <w:pPr>
        <w:rPr>
          <w:rFonts w:ascii="Arial" w:hAnsi="Arial" w:cs="Arial"/>
          <w:b/>
        </w:rPr>
      </w:pPr>
    </w:p>
    <w:p w14:paraId="5CEBCA1C" w14:textId="77777777" w:rsidR="00FB0965" w:rsidRDefault="00FB0965" w:rsidP="00CA63B5">
      <w:pPr>
        <w:rPr>
          <w:rFonts w:ascii="Arial" w:hAnsi="Arial" w:cs="Arial"/>
          <w:b/>
        </w:rPr>
      </w:pPr>
    </w:p>
    <w:p w14:paraId="5CB5840A" w14:textId="77777777" w:rsidR="00FB0965" w:rsidRDefault="00FB0965" w:rsidP="00CA63B5">
      <w:pPr>
        <w:rPr>
          <w:rFonts w:ascii="Arial" w:hAnsi="Arial" w:cs="Arial"/>
          <w:b/>
        </w:rPr>
      </w:pPr>
    </w:p>
    <w:p w14:paraId="3A9754BE" w14:textId="77777777" w:rsidR="00FB0965" w:rsidRDefault="00FB0965" w:rsidP="00CA63B5">
      <w:pPr>
        <w:rPr>
          <w:rFonts w:ascii="Arial" w:hAnsi="Arial" w:cs="Arial"/>
          <w:b/>
        </w:rPr>
      </w:pPr>
    </w:p>
    <w:p w14:paraId="5A9AC015" w14:textId="77777777" w:rsidR="00FB0965" w:rsidRDefault="00FB0965" w:rsidP="00CA63B5">
      <w:pPr>
        <w:rPr>
          <w:rFonts w:ascii="Arial" w:hAnsi="Arial" w:cs="Arial"/>
          <w:b/>
        </w:rPr>
      </w:pPr>
    </w:p>
    <w:p w14:paraId="7DC7D545" w14:textId="77777777" w:rsidR="00FB0965" w:rsidRDefault="00FB0965" w:rsidP="00CA63B5">
      <w:pPr>
        <w:rPr>
          <w:rFonts w:ascii="Arial" w:hAnsi="Arial" w:cs="Arial"/>
          <w:b/>
        </w:rPr>
      </w:pPr>
    </w:p>
    <w:p w14:paraId="5475A16C" w14:textId="77777777" w:rsidR="00171A96" w:rsidRPr="00933B58" w:rsidRDefault="00171A96" w:rsidP="00A02EA8">
      <w:pPr>
        <w:rPr>
          <w:rFonts w:asciiTheme="minorHAnsi" w:hAnsiTheme="minorHAnsi" w:cs="Arial"/>
          <w:sz w:val="20"/>
          <w:szCs w:val="20"/>
        </w:rPr>
      </w:pPr>
    </w:p>
    <w:tbl>
      <w:tblPr>
        <w:tblStyle w:val="TableGrid"/>
        <w:tblW w:w="0" w:type="auto"/>
        <w:tblLook w:val="04A0" w:firstRow="1" w:lastRow="0" w:firstColumn="1" w:lastColumn="0" w:noHBand="0" w:noVBand="1"/>
      </w:tblPr>
      <w:tblGrid>
        <w:gridCol w:w="311"/>
        <w:gridCol w:w="8710"/>
      </w:tblGrid>
      <w:tr w:rsidR="00C119B0" w14:paraId="74E0CA7F" w14:textId="77777777" w:rsidTr="009D61F9">
        <w:tc>
          <w:tcPr>
            <w:tcW w:w="311" w:type="dxa"/>
            <w:tcBorders>
              <w:top w:val="nil"/>
              <w:left w:val="nil"/>
              <w:bottom w:val="nil"/>
              <w:right w:val="nil"/>
            </w:tcBorders>
          </w:tcPr>
          <w:p w14:paraId="4F54682E" w14:textId="77777777" w:rsidR="00C119B0" w:rsidRPr="00933B58" w:rsidRDefault="00C119B0" w:rsidP="000E6089">
            <w:pPr>
              <w:rPr>
                <w:rFonts w:asciiTheme="minorHAnsi" w:hAnsiTheme="minorHAnsi" w:cs="Arial"/>
                <w:sz w:val="20"/>
                <w:szCs w:val="20"/>
              </w:rPr>
            </w:pPr>
          </w:p>
        </w:tc>
        <w:tc>
          <w:tcPr>
            <w:tcW w:w="8710" w:type="dxa"/>
            <w:tcBorders>
              <w:top w:val="nil"/>
              <w:left w:val="nil"/>
            </w:tcBorders>
          </w:tcPr>
          <w:p w14:paraId="742D9F46" w14:textId="77777777" w:rsidR="00023D8B" w:rsidRDefault="00AD5E67" w:rsidP="0064554F">
            <w:pPr>
              <w:rPr>
                <w:rFonts w:ascii="Arial" w:hAnsi="Arial" w:cs="Arial"/>
              </w:rPr>
            </w:pPr>
            <w:r w:rsidRPr="0064554F">
              <w:rPr>
                <w:rFonts w:ascii="Arial" w:hAnsi="Arial" w:cs="Arial"/>
                <w:b/>
              </w:rPr>
              <w:t>Table 2</w:t>
            </w:r>
            <w:r w:rsidR="0064554F">
              <w:rPr>
                <w:rFonts w:ascii="Arial" w:hAnsi="Arial" w:cs="Arial"/>
              </w:rPr>
              <w:t xml:space="preserve">: </w:t>
            </w:r>
          </w:p>
          <w:p w14:paraId="15443638" w14:textId="77777777" w:rsidR="00301A2C" w:rsidRPr="00134AF6" w:rsidRDefault="0064554F" w:rsidP="0064554F">
            <w:pPr>
              <w:rPr>
                <w:rFonts w:ascii="Arial" w:hAnsi="Arial" w:cs="Arial"/>
              </w:rPr>
            </w:pPr>
            <w:r>
              <w:rPr>
                <w:rFonts w:ascii="Arial" w:hAnsi="Arial" w:cs="Arial"/>
              </w:rPr>
              <w:t>N</w:t>
            </w:r>
            <w:r w:rsidR="00AD5E67">
              <w:rPr>
                <w:rFonts w:ascii="Arial" w:hAnsi="Arial" w:cs="Arial"/>
              </w:rPr>
              <w:t>on-</w:t>
            </w:r>
            <w:r w:rsidR="003B0BC7">
              <w:rPr>
                <w:rFonts w:ascii="Arial" w:hAnsi="Arial" w:cs="Arial"/>
              </w:rPr>
              <w:t xml:space="preserve"> exhaustive list of e</w:t>
            </w:r>
            <w:r w:rsidR="00134AF6" w:rsidRPr="000C784A">
              <w:rPr>
                <w:rFonts w:ascii="Arial" w:hAnsi="Arial" w:cs="Arial"/>
              </w:rPr>
              <w:t>xamples of devices</w:t>
            </w:r>
            <w:r w:rsidR="00E32385">
              <w:rPr>
                <w:rFonts w:ascii="Arial" w:hAnsi="Arial" w:cs="Arial"/>
              </w:rPr>
              <w:t>,</w:t>
            </w:r>
            <w:r w:rsidR="00134AF6" w:rsidRPr="000C784A">
              <w:rPr>
                <w:rFonts w:ascii="Arial" w:hAnsi="Arial" w:cs="Arial"/>
              </w:rPr>
              <w:t xml:space="preserve"> implants</w:t>
            </w:r>
            <w:r w:rsidR="00E32385">
              <w:rPr>
                <w:rFonts w:ascii="Arial" w:hAnsi="Arial" w:cs="Arial"/>
              </w:rPr>
              <w:t xml:space="preserve"> and other items for consideration</w:t>
            </w:r>
            <w:r w:rsidR="00134AF6" w:rsidRPr="000C784A">
              <w:rPr>
                <w:rFonts w:ascii="Arial" w:hAnsi="Arial" w:cs="Arial"/>
              </w:rPr>
              <w:t xml:space="preserve"> include:</w:t>
            </w:r>
          </w:p>
        </w:tc>
      </w:tr>
      <w:tr w:rsidR="0032699A" w14:paraId="6B501BD6" w14:textId="77777777" w:rsidTr="009D61F9">
        <w:trPr>
          <w:trHeight w:val="844"/>
        </w:trPr>
        <w:tc>
          <w:tcPr>
            <w:tcW w:w="311" w:type="dxa"/>
            <w:tcBorders>
              <w:top w:val="nil"/>
              <w:bottom w:val="nil"/>
            </w:tcBorders>
          </w:tcPr>
          <w:p w14:paraId="6EC56744" w14:textId="77777777" w:rsidR="0032699A" w:rsidRPr="00933B58" w:rsidRDefault="0032699A" w:rsidP="000E6089">
            <w:pPr>
              <w:rPr>
                <w:rFonts w:asciiTheme="minorHAnsi" w:hAnsiTheme="minorHAnsi" w:cs="Arial"/>
                <w:sz w:val="20"/>
                <w:szCs w:val="20"/>
              </w:rPr>
            </w:pPr>
          </w:p>
        </w:tc>
        <w:tc>
          <w:tcPr>
            <w:tcW w:w="8710" w:type="dxa"/>
            <w:tcBorders>
              <w:bottom w:val="nil"/>
            </w:tcBorders>
          </w:tcPr>
          <w:tbl>
            <w:tblPr>
              <w:tblStyle w:val="TableGrid"/>
              <w:tblW w:w="5000" w:type="pct"/>
              <w:tblLook w:val="04A0" w:firstRow="1" w:lastRow="0" w:firstColumn="1" w:lastColumn="0" w:noHBand="0" w:noVBand="1"/>
            </w:tblPr>
            <w:tblGrid>
              <w:gridCol w:w="1879"/>
              <w:gridCol w:w="1862"/>
              <w:gridCol w:w="1952"/>
              <w:gridCol w:w="2801"/>
            </w:tblGrid>
            <w:tr w:rsidR="0001266B" w:rsidRPr="00F2635B" w14:paraId="36187CC8" w14:textId="77777777" w:rsidTr="008648A7">
              <w:tc>
                <w:tcPr>
                  <w:tcW w:w="1068" w:type="pct"/>
                  <w:tcBorders>
                    <w:left w:val="nil"/>
                  </w:tcBorders>
                  <w:shd w:val="clear" w:color="auto" w:fill="B8CCE4" w:themeFill="accent1" w:themeFillTint="66"/>
                </w:tcPr>
                <w:p w14:paraId="261782BB" w14:textId="77777777" w:rsidR="0001266B" w:rsidRPr="00F2635B" w:rsidRDefault="008648A7" w:rsidP="007D4D09">
                  <w:pPr>
                    <w:jc w:val="center"/>
                    <w:rPr>
                      <w:rFonts w:ascii="Arial" w:hAnsi="Arial" w:cs="Arial"/>
                      <w:sz w:val="22"/>
                      <w:szCs w:val="22"/>
                    </w:rPr>
                  </w:pPr>
                  <w:r w:rsidRPr="006A74E4">
                    <w:rPr>
                      <w:rFonts w:ascii="Arial" w:hAnsi="Arial" w:cs="Arial"/>
                      <w:b/>
                    </w:rPr>
                    <w:t>Active implanted medical devices</w:t>
                  </w:r>
                </w:p>
              </w:tc>
              <w:tc>
                <w:tcPr>
                  <w:tcW w:w="1109" w:type="pct"/>
                  <w:shd w:val="clear" w:color="auto" w:fill="B8CCE4" w:themeFill="accent1" w:themeFillTint="66"/>
                </w:tcPr>
                <w:p w14:paraId="6EFF107B" w14:textId="77777777" w:rsidR="0001266B" w:rsidRDefault="008648A7" w:rsidP="007D4D09">
                  <w:pPr>
                    <w:jc w:val="center"/>
                    <w:rPr>
                      <w:rFonts w:ascii="Arial" w:hAnsi="Arial" w:cs="Arial"/>
                      <w:sz w:val="22"/>
                      <w:szCs w:val="22"/>
                    </w:rPr>
                  </w:pPr>
                  <w:r>
                    <w:rPr>
                      <w:rFonts w:ascii="Arial" w:hAnsi="Arial" w:cs="Arial"/>
                      <w:b/>
                    </w:rPr>
                    <w:t>P</w:t>
                  </w:r>
                  <w:r w:rsidRPr="006A74E4">
                    <w:rPr>
                      <w:rFonts w:ascii="Arial" w:hAnsi="Arial" w:cs="Arial"/>
                      <w:b/>
                    </w:rPr>
                    <w:t xml:space="preserve">assive implanted medical devices </w:t>
                  </w:r>
                </w:p>
                <w:p w14:paraId="4A2822A3" w14:textId="77777777" w:rsidR="0001266B" w:rsidRPr="0001266B" w:rsidRDefault="0001266B" w:rsidP="0001266B">
                  <w:pPr>
                    <w:jc w:val="right"/>
                    <w:rPr>
                      <w:rFonts w:ascii="Arial" w:hAnsi="Arial" w:cs="Arial"/>
                      <w:sz w:val="22"/>
                      <w:szCs w:val="22"/>
                    </w:rPr>
                  </w:pPr>
                </w:p>
              </w:tc>
              <w:tc>
                <w:tcPr>
                  <w:tcW w:w="1162" w:type="pct"/>
                  <w:tcBorders>
                    <w:right w:val="nil"/>
                  </w:tcBorders>
                  <w:shd w:val="clear" w:color="auto" w:fill="B8CCE4" w:themeFill="accent1" w:themeFillTint="66"/>
                </w:tcPr>
                <w:p w14:paraId="00C5AD0C" w14:textId="77777777" w:rsidR="0001266B" w:rsidRPr="00F2635B" w:rsidRDefault="008648A7" w:rsidP="008648A7">
                  <w:pPr>
                    <w:jc w:val="center"/>
                    <w:rPr>
                      <w:rFonts w:ascii="Arial" w:hAnsi="Arial" w:cs="Arial"/>
                      <w:sz w:val="22"/>
                      <w:szCs w:val="22"/>
                    </w:rPr>
                  </w:pPr>
                  <w:r>
                    <w:rPr>
                      <w:rFonts w:ascii="Arial" w:hAnsi="Arial" w:cs="Arial"/>
                      <w:b/>
                    </w:rPr>
                    <w:t>B</w:t>
                  </w:r>
                  <w:r w:rsidRPr="006A74E4">
                    <w:rPr>
                      <w:rFonts w:ascii="Arial" w:hAnsi="Arial" w:cs="Arial"/>
                      <w:b/>
                    </w:rPr>
                    <w:t>ody worn medical devices</w:t>
                  </w:r>
                  <w:r w:rsidR="0001266B">
                    <w:rPr>
                      <w:rFonts w:ascii="Arial" w:hAnsi="Arial" w:cs="Arial"/>
                      <w:b/>
                      <w:sz w:val="22"/>
                      <w:szCs w:val="22"/>
                    </w:rPr>
                    <w:t xml:space="preserve"> </w:t>
                  </w:r>
                </w:p>
              </w:tc>
              <w:tc>
                <w:tcPr>
                  <w:tcW w:w="1661" w:type="pct"/>
                  <w:tcBorders>
                    <w:right w:val="nil"/>
                  </w:tcBorders>
                  <w:shd w:val="clear" w:color="auto" w:fill="B8CCE4" w:themeFill="accent1" w:themeFillTint="66"/>
                </w:tcPr>
                <w:p w14:paraId="3A8C5311" w14:textId="77777777" w:rsidR="008648A7" w:rsidRDefault="008648A7" w:rsidP="008648A7">
                  <w:pPr>
                    <w:rPr>
                      <w:rFonts w:ascii="Arial" w:hAnsi="Arial" w:cs="Arial"/>
                      <w:b/>
                      <w:sz w:val="22"/>
                      <w:szCs w:val="22"/>
                    </w:rPr>
                  </w:pPr>
                  <w:r>
                    <w:rPr>
                      <w:rFonts w:ascii="Arial" w:hAnsi="Arial" w:cs="Arial"/>
                      <w:b/>
                      <w:sz w:val="22"/>
                      <w:szCs w:val="22"/>
                    </w:rPr>
                    <w:t>I</w:t>
                  </w:r>
                  <w:r w:rsidR="00FF40ED" w:rsidRPr="008648A7">
                    <w:rPr>
                      <w:rFonts w:ascii="Arial" w:hAnsi="Arial" w:cs="Arial"/>
                      <w:b/>
                      <w:sz w:val="22"/>
                      <w:szCs w:val="22"/>
                    </w:rPr>
                    <w:t>tems that that may contain</w:t>
                  </w:r>
                </w:p>
                <w:p w14:paraId="345B8560" w14:textId="77777777" w:rsidR="0001266B" w:rsidRDefault="00FF40ED" w:rsidP="008648A7">
                  <w:pPr>
                    <w:rPr>
                      <w:rFonts w:ascii="Arial" w:hAnsi="Arial" w:cs="Arial"/>
                      <w:b/>
                      <w:sz w:val="22"/>
                      <w:szCs w:val="22"/>
                    </w:rPr>
                  </w:pPr>
                  <w:r w:rsidRPr="00A67C41">
                    <w:rPr>
                      <w:rFonts w:ascii="Arial" w:hAnsi="Arial" w:cs="Arial"/>
                      <w:b/>
                      <w:sz w:val="22"/>
                      <w:szCs w:val="22"/>
                    </w:rPr>
                    <w:t>ferromagnetic</w:t>
                  </w:r>
                  <w:r>
                    <w:rPr>
                      <w:rFonts w:ascii="Arial" w:hAnsi="Arial" w:cs="Arial"/>
                      <w:b/>
                      <w:sz w:val="22"/>
                      <w:szCs w:val="22"/>
                    </w:rPr>
                    <w:t xml:space="preserve"> </w:t>
                  </w:r>
                  <w:r w:rsidRPr="00A67C41">
                    <w:rPr>
                      <w:rFonts w:ascii="Arial" w:hAnsi="Arial" w:cs="Arial"/>
                      <w:b/>
                      <w:sz w:val="22"/>
                      <w:szCs w:val="22"/>
                    </w:rPr>
                    <w:t>materials</w:t>
                  </w:r>
                  <w:r w:rsidRPr="007D4D09">
                    <w:rPr>
                      <w:rFonts w:ascii="Arial" w:hAnsi="Arial" w:cs="Arial"/>
                      <w:sz w:val="22"/>
                      <w:szCs w:val="22"/>
                    </w:rPr>
                    <w:t>:</w:t>
                  </w:r>
                </w:p>
              </w:tc>
            </w:tr>
            <w:tr w:rsidR="0001266B" w:rsidRPr="00F2635B" w14:paraId="59447A91" w14:textId="77777777" w:rsidTr="008648A7">
              <w:tc>
                <w:tcPr>
                  <w:tcW w:w="1068" w:type="pct"/>
                  <w:tcBorders>
                    <w:left w:val="nil"/>
                  </w:tcBorders>
                </w:tcPr>
                <w:p w14:paraId="6477D461" w14:textId="77777777" w:rsidR="0001266B" w:rsidRPr="00F2635B" w:rsidRDefault="0001266B" w:rsidP="00A67C41">
                  <w:pPr>
                    <w:rPr>
                      <w:rFonts w:ascii="Arial" w:hAnsi="Arial" w:cs="Arial"/>
                      <w:sz w:val="22"/>
                      <w:szCs w:val="22"/>
                    </w:rPr>
                  </w:pPr>
                  <w:r>
                    <w:rPr>
                      <w:rFonts w:ascii="Arial" w:hAnsi="Arial" w:cs="Arial"/>
                      <w:sz w:val="22"/>
                      <w:szCs w:val="22"/>
                    </w:rPr>
                    <w:t>c</w:t>
                  </w:r>
                  <w:r w:rsidRPr="00F2635B">
                    <w:rPr>
                      <w:rFonts w:ascii="Arial" w:hAnsi="Arial" w:cs="Arial"/>
                      <w:sz w:val="22"/>
                      <w:szCs w:val="22"/>
                    </w:rPr>
                    <w:t>ardiac pacemakers</w:t>
                  </w:r>
                </w:p>
              </w:tc>
              <w:tc>
                <w:tcPr>
                  <w:tcW w:w="1109" w:type="pct"/>
                </w:tcPr>
                <w:p w14:paraId="641B7144" w14:textId="77777777" w:rsidR="0001266B" w:rsidRPr="00F2635B" w:rsidRDefault="0001266B" w:rsidP="00193ADD">
                  <w:pPr>
                    <w:rPr>
                      <w:rFonts w:ascii="Arial" w:hAnsi="Arial" w:cs="Arial"/>
                      <w:sz w:val="22"/>
                      <w:szCs w:val="22"/>
                    </w:rPr>
                  </w:pPr>
                  <w:r w:rsidRPr="00051074">
                    <w:rPr>
                      <w:rFonts w:ascii="Arial" w:hAnsi="Arial" w:cs="Arial"/>
                      <w:sz w:val="22"/>
                      <w:szCs w:val="22"/>
                    </w:rPr>
                    <w:t>orthopaedic implants or joints</w:t>
                  </w:r>
                </w:p>
              </w:tc>
              <w:tc>
                <w:tcPr>
                  <w:tcW w:w="1162" w:type="pct"/>
                  <w:tcBorders>
                    <w:right w:val="nil"/>
                  </w:tcBorders>
                </w:tcPr>
                <w:p w14:paraId="0BD52A5A" w14:textId="77777777" w:rsidR="0001266B" w:rsidRPr="00F2635B" w:rsidRDefault="0001266B" w:rsidP="00193ADD">
                  <w:pPr>
                    <w:rPr>
                      <w:rFonts w:ascii="Arial" w:hAnsi="Arial" w:cs="Arial"/>
                      <w:sz w:val="22"/>
                      <w:szCs w:val="22"/>
                    </w:rPr>
                  </w:pPr>
                  <w:r>
                    <w:rPr>
                      <w:rFonts w:ascii="Arial" w:hAnsi="Arial" w:cs="Arial"/>
                      <w:sz w:val="22"/>
                      <w:szCs w:val="22"/>
                    </w:rPr>
                    <w:t>i</w:t>
                  </w:r>
                  <w:r w:rsidRPr="00F2635B">
                    <w:rPr>
                      <w:rFonts w:ascii="Arial" w:hAnsi="Arial" w:cs="Arial"/>
                      <w:sz w:val="22"/>
                      <w:szCs w:val="22"/>
                    </w:rPr>
                    <w:t>nsulin pumps</w:t>
                  </w:r>
                </w:p>
              </w:tc>
              <w:tc>
                <w:tcPr>
                  <w:tcW w:w="1661" w:type="pct"/>
                  <w:tcBorders>
                    <w:right w:val="nil"/>
                  </w:tcBorders>
                </w:tcPr>
                <w:p w14:paraId="0BC680B6" w14:textId="77777777" w:rsidR="0001266B" w:rsidRDefault="008648A7" w:rsidP="00193ADD">
                  <w:pPr>
                    <w:rPr>
                      <w:rFonts w:ascii="Arial" w:hAnsi="Arial" w:cs="Arial"/>
                      <w:sz w:val="22"/>
                      <w:szCs w:val="22"/>
                    </w:rPr>
                  </w:pPr>
                  <w:r w:rsidRPr="007B31B1">
                    <w:rPr>
                      <w:rFonts w:ascii="Arial" w:hAnsi="Arial" w:cs="Arial"/>
                      <w:sz w:val="22"/>
                      <w:szCs w:val="22"/>
                    </w:rPr>
                    <w:t xml:space="preserve">metallic fragments in or near eyes or blood vessels </w:t>
                  </w:r>
                  <w:r w:rsidRPr="00051074">
                    <w:rPr>
                      <w:rFonts w:ascii="Arial" w:hAnsi="Arial" w:cs="Arial"/>
                      <w:sz w:val="22"/>
                      <w:szCs w:val="22"/>
                    </w:rPr>
                    <w:t xml:space="preserve">from industrial </w:t>
                  </w:r>
                  <w:r w:rsidRPr="007B31B1">
                    <w:rPr>
                      <w:rFonts w:ascii="Arial" w:hAnsi="Arial" w:cs="Arial"/>
                      <w:sz w:val="22"/>
                      <w:szCs w:val="22"/>
                    </w:rPr>
                    <w:t>(common in people who do welding or metalwork for a living)</w:t>
                  </w:r>
                  <w:r w:rsidRPr="00051074">
                    <w:rPr>
                      <w:rFonts w:ascii="Arial" w:hAnsi="Arial" w:cs="Arial"/>
                      <w:sz w:val="22"/>
                      <w:szCs w:val="22"/>
                    </w:rPr>
                    <w:t xml:space="preserve"> or military injuries</w:t>
                  </w:r>
                </w:p>
              </w:tc>
            </w:tr>
            <w:tr w:rsidR="0001266B" w:rsidRPr="00F2635B" w14:paraId="358D8C82" w14:textId="77777777" w:rsidTr="008648A7">
              <w:tc>
                <w:tcPr>
                  <w:tcW w:w="1068" w:type="pct"/>
                  <w:tcBorders>
                    <w:left w:val="nil"/>
                  </w:tcBorders>
                </w:tcPr>
                <w:p w14:paraId="331EEC36" w14:textId="77777777" w:rsidR="0001266B" w:rsidRPr="00F2635B" w:rsidRDefault="0001266B" w:rsidP="00193ADD">
                  <w:pPr>
                    <w:rPr>
                      <w:rFonts w:ascii="Arial" w:hAnsi="Arial" w:cs="Arial"/>
                      <w:sz w:val="22"/>
                      <w:szCs w:val="22"/>
                    </w:rPr>
                  </w:pPr>
                  <w:r w:rsidRPr="00A67C41">
                    <w:rPr>
                      <w:rFonts w:ascii="Arial" w:hAnsi="Arial" w:cs="Arial"/>
                      <w:sz w:val="22"/>
                      <w:szCs w:val="22"/>
                    </w:rPr>
                    <w:t xml:space="preserve">implantable </w:t>
                  </w:r>
                  <w:r w:rsidRPr="00F2635B">
                    <w:rPr>
                      <w:rFonts w:ascii="Arial" w:hAnsi="Arial" w:cs="Arial"/>
                      <w:sz w:val="22"/>
                      <w:szCs w:val="22"/>
                    </w:rPr>
                    <w:t>cardiac defibrillators</w:t>
                  </w:r>
                </w:p>
              </w:tc>
              <w:tc>
                <w:tcPr>
                  <w:tcW w:w="1109" w:type="pct"/>
                </w:tcPr>
                <w:p w14:paraId="44589DCC" w14:textId="77777777" w:rsidR="0001266B" w:rsidRPr="00F2635B" w:rsidRDefault="0001266B" w:rsidP="00193ADD">
                  <w:pPr>
                    <w:rPr>
                      <w:rFonts w:ascii="Arial" w:hAnsi="Arial" w:cs="Arial"/>
                      <w:sz w:val="22"/>
                      <w:szCs w:val="22"/>
                    </w:rPr>
                  </w:pPr>
                  <w:r w:rsidRPr="00F2635B">
                    <w:rPr>
                      <w:rFonts w:ascii="Arial" w:hAnsi="Arial" w:cs="Arial"/>
                      <w:sz w:val="22"/>
                      <w:szCs w:val="22"/>
                    </w:rPr>
                    <w:t xml:space="preserve">pins, plates, screws, </w:t>
                  </w:r>
                </w:p>
              </w:tc>
              <w:tc>
                <w:tcPr>
                  <w:tcW w:w="1162" w:type="pct"/>
                  <w:tcBorders>
                    <w:right w:val="nil"/>
                  </w:tcBorders>
                </w:tcPr>
                <w:p w14:paraId="16AA6E35" w14:textId="77777777" w:rsidR="0001266B" w:rsidRPr="00F2635B" w:rsidRDefault="0001266B" w:rsidP="00193ADD">
                  <w:pPr>
                    <w:rPr>
                      <w:rFonts w:ascii="Arial" w:hAnsi="Arial" w:cs="Arial"/>
                      <w:sz w:val="22"/>
                      <w:szCs w:val="22"/>
                    </w:rPr>
                  </w:pPr>
                  <w:r w:rsidRPr="00F2635B">
                    <w:rPr>
                      <w:rFonts w:ascii="Arial" w:hAnsi="Arial" w:cs="Arial"/>
                      <w:sz w:val="22"/>
                      <w:szCs w:val="22"/>
                    </w:rPr>
                    <w:t>hormone infusion pumps</w:t>
                  </w:r>
                </w:p>
              </w:tc>
              <w:tc>
                <w:tcPr>
                  <w:tcW w:w="1661" w:type="pct"/>
                  <w:tcBorders>
                    <w:right w:val="nil"/>
                  </w:tcBorders>
                </w:tcPr>
                <w:p w14:paraId="2352AB97" w14:textId="77777777" w:rsidR="0001266B" w:rsidRPr="00F2635B" w:rsidRDefault="008648A7" w:rsidP="00193ADD">
                  <w:pPr>
                    <w:rPr>
                      <w:rFonts w:ascii="Arial" w:hAnsi="Arial" w:cs="Arial"/>
                      <w:sz w:val="22"/>
                      <w:szCs w:val="22"/>
                    </w:rPr>
                  </w:pPr>
                  <w:r w:rsidRPr="007B31B1">
                    <w:rPr>
                      <w:rFonts w:ascii="Arial" w:hAnsi="Arial" w:cs="Arial"/>
                      <w:sz w:val="22"/>
                      <w:szCs w:val="22"/>
                    </w:rPr>
                    <w:t>Semi-permanent make up</w:t>
                  </w:r>
                </w:p>
              </w:tc>
            </w:tr>
            <w:tr w:rsidR="0001266B" w:rsidRPr="00F2635B" w14:paraId="50FFF742" w14:textId="77777777" w:rsidTr="008648A7">
              <w:tc>
                <w:tcPr>
                  <w:tcW w:w="1068" w:type="pct"/>
                  <w:tcBorders>
                    <w:left w:val="nil"/>
                  </w:tcBorders>
                </w:tcPr>
                <w:p w14:paraId="12542A1A" w14:textId="77777777" w:rsidR="0001266B" w:rsidRPr="00F2635B" w:rsidRDefault="0001266B" w:rsidP="00193ADD">
                  <w:pPr>
                    <w:rPr>
                      <w:rFonts w:ascii="Arial" w:hAnsi="Arial" w:cs="Arial"/>
                      <w:sz w:val="22"/>
                      <w:szCs w:val="22"/>
                    </w:rPr>
                  </w:pPr>
                  <w:r w:rsidRPr="00F2635B">
                    <w:rPr>
                      <w:rFonts w:ascii="Arial" w:hAnsi="Arial" w:cs="Arial"/>
                      <w:sz w:val="22"/>
                      <w:szCs w:val="22"/>
                    </w:rPr>
                    <w:t>cochlea implants</w:t>
                  </w:r>
                </w:p>
              </w:tc>
              <w:tc>
                <w:tcPr>
                  <w:tcW w:w="1109" w:type="pct"/>
                </w:tcPr>
                <w:p w14:paraId="41DFD6E0" w14:textId="77777777" w:rsidR="0001266B" w:rsidRPr="007B31B1" w:rsidRDefault="0001266B" w:rsidP="00A67C41">
                  <w:pPr>
                    <w:rPr>
                      <w:rFonts w:ascii="Arial" w:hAnsi="Arial" w:cs="Arial"/>
                      <w:sz w:val="22"/>
                      <w:szCs w:val="22"/>
                    </w:rPr>
                  </w:pPr>
                  <w:r w:rsidRPr="007B31B1">
                    <w:rPr>
                      <w:rFonts w:ascii="Arial" w:hAnsi="Arial" w:cs="Arial"/>
                      <w:sz w:val="22"/>
                      <w:szCs w:val="22"/>
                    </w:rPr>
                    <w:t>surgical staples &amp; clips i.e.</w:t>
                  </w:r>
                  <w:r w:rsidRPr="007B31B1">
                    <w:t xml:space="preserve"> </w:t>
                  </w:r>
                  <w:r w:rsidRPr="007B31B1">
                    <w:rPr>
                      <w:rFonts w:ascii="Arial" w:hAnsi="Arial" w:cs="Arial"/>
                      <w:sz w:val="22"/>
                      <w:szCs w:val="22"/>
                    </w:rPr>
                    <w:t xml:space="preserve">tubal ligation clips – used in female sterilisation &amp; aneurism clips, </w:t>
                  </w:r>
                </w:p>
              </w:tc>
              <w:tc>
                <w:tcPr>
                  <w:tcW w:w="1162" w:type="pct"/>
                  <w:tcBorders>
                    <w:right w:val="nil"/>
                  </w:tcBorders>
                </w:tcPr>
                <w:p w14:paraId="43432864" w14:textId="77777777" w:rsidR="0001266B" w:rsidRPr="007B31B1" w:rsidRDefault="0001266B" w:rsidP="0001266B">
                  <w:pPr>
                    <w:rPr>
                      <w:rFonts w:ascii="Arial" w:hAnsi="Arial" w:cs="Arial"/>
                      <w:sz w:val="22"/>
                      <w:szCs w:val="22"/>
                    </w:rPr>
                  </w:pPr>
                  <w:r w:rsidRPr="007B31B1">
                    <w:rPr>
                      <w:rFonts w:ascii="Arial" w:hAnsi="Arial" w:cs="Arial"/>
                      <w:sz w:val="22"/>
                      <w:szCs w:val="22"/>
                    </w:rPr>
                    <w:t xml:space="preserve">hearing </w:t>
                  </w:r>
                  <w:r>
                    <w:rPr>
                      <w:rFonts w:ascii="Arial" w:hAnsi="Arial" w:cs="Arial"/>
                      <w:sz w:val="22"/>
                      <w:szCs w:val="22"/>
                    </w:rPr>
                    <w:t>a</w:t>
                  </w:r>
                  <w:r w:rsidRPr="007B31B1">
                    <w:rPr>
                      <w:rFonts w:ascii="Arial" w:hAnsi="Arial" w:cs="Arial"/>
                      <w:sz w:val="22"/>
                      <w:szCs w:val="22"/>
                    </w:rPr>
                    <w:t>ids</w:t>
                  </w:r>
                </w:p>
              </w:tc>
              <w:tc>
                <w:tcPr>
                  <w:tcW w:w="1661" w:type="pct"/>
                  <w:tcBorders>
                    <w:right w:val="nil"/>
                  </w:tcBorders>
                </w:tcPr>
                <w:p w14:paraId="02715614" w14:textId="77777777" w:rsidR="0001266B" w:rsidRPr="007B31B1" w:rsidRDefault="008648A7" w:rsidP="0001266B">
                  <w:pPr>
                    <w:rPr>
                      <w:rFonts w:ascii="Arial" w:hAnsi="Arial" w:cs="Arial"/>
                      <w:sz w:val="22"/>
                      <w:szCs w:val="22"/>
                    </w:rPr>
                  </w:pPr>
                  <w:r>
                    <w:rPr>
                      <w:rFonts w:ascii="Arial" w:hAnsi="Arial" w:cs="Arial"/>
                      <w:sz w:val="22"/>
                      <w:szCs w:val="22"/>
                    </w:rPr>
                    <w:t>j</w:t>
                  </w:r>
                  <w:r w:rsidRPr="00051074">
                    <w:rPr>
                      <w:rFonts w:ascii="Arial" w:hAnsi="Arial" w:cs="Arial"/>
                      <w:sz w:val="22"/>
                      <w:szCs w:val="22"/>
                    </w:rPr>
                    <w:t>ewellery</w:t>
                  </w:r>
                  <w:r>
                    <w:rPr>
                      <w:rFonts w:ascii="Arial" w:hAnsi="Arial" w:cs="Arial"/>
                      <w:sz w:val="22"/>
                      <w:szCs w:val="22"/>
                    </w:rPr>
                    <w:t xml:space="preserve"> or </w:t>
                  </w:r>
                  <w:r w:rsidRPr="007B31B1">
                    <w:rPr>
                      <w:rFonts w:ascii="Arial" w:hAnsi="Arial" w:cs="Arial"/>
                      <w:sz w:val="22"/>
                      <w:szCs w:val="22"/>
                    </w:rPr>
                    <w:t>piercings</w:t>
                  </w:r>
                </w:p>
              </w:tc>
            </w:tr>
            <w:tr w:rsidR="0001266B" w:rsidRPr="00F2635B" w14:paraId="3D824803" w14:textId="77777777" w:rsidTr="008648A7">
              <w:tc>
                <w:tcPr>
                  <w:tcW w:w="1068" w:type="pct"/>
                  <w:tcBorders>
                    <w:left w:val="nil"/>
                  </w:tcBorders>
                </w:tcPr>
                <w:p w14:paraId="06BD8F73" w14:textId="77777777" w:rsidR="0001266B" w:rsidRPr="00F2635B" w:rsidRDefault="0001266B" w:rsidP="00193ADD">
                  <w:pPr>
                    <w:rPr>
                      <w:rFonts w:ascii="Arial" w:hAnsi="Arial" w:cs="Arial"/>
                      <w:sz w:val="22"/>
                      <w:szCs w:val="22"/>
                    </w:rPr>
                  </w:pPr>
                  <w:r w:rsidRPr="00F2635B">
                    <w:rPr>
                      <w:rFonts w:ascii="Arial" w:hAnsi="Arial" w:cs="Arial"/>
                      <w:sz w:val="22"/>
                      <w:szCs w:val="22"/>
                    </w:rPr>
                    <w:t>brainstem implants</w:t>
                  </w:r>
                </w:p>
              </w:tc>
              <w:tc>
                <w:tcPr>
                  <w:tcW w:w="1109" w:type="pct"/>
                </w:tcPr>
                <w:p w14:paraId="3134EB8C" w14:textId="77777777" w:rsidR="0001266B" w:rsidRPr="007B31B1" w:rsidRDefault="0001266B" w:rsidP="00193ADD">
                  <w:pPr>
                    <w:rPr>
                      <w:rFonts w:ascii="Arial" w:hAnsi="Arial" w:cs="Arial"/>
                      <w:sz w:val="22"/>
                      <w:szCs w:val="22"/>
                    </w:rPr>
                  </w:pPr>
                  <w:r w:rsidRPr="007B31B1">
                    <w:rPr>
                      <w:rFonts w:ascii="Arial" w:hAnsi="Arial" w:cs="Arial"/>
                      <w:sz w:val="22"/>
                      <w:szCs w:val="22"/>
                    </w:rPr>
                    <w:t xml:space="preserve">stents, </w:t>
                  </w:r>
                </w:p>
              </w:tc>
              <w:tc>
                <w:tcPr>
                  <w:tcW w:w="1162" w:type="pct"/>
                  <w:tcBorders>
                    <w:right w:val="nil"/>
                  </w:tcBorders>
                </w:tcPr>
                <w:p w14:paraId="563D193F" w14:textId="77777777" w:rsidR="0001266B" w:rsidRPr="007B31B1" w:rsidRDefault="0001266B" w:rsidP="00193ADD">
                  <w:pPr>
                    <w:rPr>
                      <w:rFonts w:ascii="Arial" w:hAnsi="Arial" w:cs="Arial"/>
                      <w:sz w:val="22"/>
                      <w:szCs w:val="22"/>
                    </w:rPr>
                  </w:pPr>
                  <w:r w:rsidRPr="007B31B1">
                    <w:rPr>
                      <w:rFonts w:ascii="Arial" w:hAnsi="Arial" w:cs="Arial"/>
                      <w:sz w:val="22"/>
                      <w:szCs w:val="22"/>
                    </w:rPr>
                    <w:t>Continuous glucose monitoring systems</w:t>
                  </w:r>
                </w:p>
              </w:tc>
              <w:tc>
                <w:tcPr>
                  <w:tcW w:w="1661" w:type="pct"/>
                  <w:tcBorders>
                    <w:right w:val="nil"/>
                  </w:tcBorders>
                </w:tcPr>
                <w:p w14:paraId="00FE795B" w14:textId="77777777" w:rsidR="0001266B" w:rsidRPr="007B31B1" w:rsidRDefault="008648A7" w:rsidP="00193ADD">
                  <w:pPr>
                    <w:rPr>
                      <w:rFonts w:ascii="Arial" w:hAnsi="Arial" w:cs="Arial"/>
                      <w:sz w:val="22"/>
                      <w:szCs w:val="22"/>
                    </w:rPr>
                  </w:pPr>
                  <w:r w:rsidRPr="00051074">
                    <w:rPr>
                      <w:rFonts w:ascii="Arial" w:hAnsi="Arial" w:cs="Arial"/>
                      <w:sz w:val="22"/>
                      <w:szCs w:val="22"/>
                    </w:rPr>
                    <w:t>body art</w:t>
                  </w:r>
                  <w:r w:rsidRPr="008648A7">
                    <w:rPr>
                      <w:rFonts w:ascii="Arial" w:hAnsi="Arial" w:cs="Arial"/>
                      <w:sz w:val="22"/>
                      <w:szCs w:val="22"/>
                    </w:rPr>
                    <w:t>/</w:t>
                  </w:r>
                  <w:r w:rsidRPr="007B31B1">
                    <w:rPr>
                      <w:rFonts w:ascii="Arial" w:hAnsi="Arial" w:cs="Arial"/>
                      <w:sz w:val="22"/>
                      <w:szCs w:val="22"/>
                    </w:rPr>
                    <w:t>tattoos  - some tattoo ink contains traces of metal</w:t>
                  </w:r>
                </w:p>
              </w:tc>
            </w:tr>
            <w:tr w:rsidR="0001266B" w:rsidRPr="00F2635B" w14:paraId="4C682542" w14:textId="77777777" w:rsidTr="008648A7">
              <w:tc>
                <w:tcPr>
                  <w:tcW w:w="1068" w:type="pct"/>
                  <w:tcBorders>
                    <w:left w:val="nil"/>
                  </w:tcBorders>
                </w:tcPr>
                <w:p w14:paraId="4A117E85" w14:textId="77777777" w:rsidR="0001266B" w:rsidRPr="00F2635B" w:rsidRDefault="0001266B" w:rsidP="00193ADD">
                  <w:pPr>
                    <w:rPr>
                      <w:rFonts w:ascii="Arial" w:hAnsi="Arial" w:cs="Arial"/>
                      <w:sz w:val="22"/>
                      <w:szCs w:val="22"/>
                    </w:rPr>
                  </w:pPr>
                  <w:r w:rsidRPr="00F2635B">
                    <w:rPr>
                      <w:rFonts w:ascii="Arial" w:hAnsi="Arial" w:cs="Arial"/>
                      <w:sz w:val="22"/>
                      <w:szCs w:val="22"/>
                    </w:rPr>
                    <w:t>inner ear prostheses</w:t>
                  </w:r>
                </w:p>
              </w:tc>
              <w:tc>
                <w:tcPr>
                  <w:tcW w:w="1109" w:type="pct"/>
                </w:tcPr>
                <w:p w14:paraId="1C2F9B0C" w14:textId="77777777" w:rsidR="0001266B" w:rsidRPr="007B31B1" w:rsidRDefault="0001266B" w:rsidP="00193ADD">
                  <w:pPr>
                    <w:rPr>
                      <w:rFonts w:ascii="Arial" w:hAnsi="Arial" w:cs="Arial"/>
                      <w:sz w:val="22"/>
                      <w:szCs w:val="22"/>
                    </w:rPr>
                  </w:pPr>
                  <w:r w:rsidRPr="007B31B1">
                    <w:rPr>
                      <w:rFonts w:ascii="Arial" w:hAnsi="Arial" w:cs="Arial"/>
                      <w:sz w:val="22"/>
                      <w:szCs w:val="22"/>
                    </w:rPr>
                    <w:t xml:space="preserve">heart valve prostheses, </w:t>
                  </w:r>
                </w:p>
              </w:tc>
              <w:tc>
                <w:tcPr>
                  <w:tcW w:w="1162" w:type="pct"/>
                  <w:tcBorders>
                    <w:right w:val="nil"/>
                  </w:tcBorders>
                </w:tcPr>
                <w:p w14:paraId="695BCFF5" w14:textId="77777777" w:rsidR="0001266B" w:rsidRPr="007B31B1" w:rsidRDefault="008648A7" w:rsidP="00051074">
                  <w:pPr>
                    <w:rPr>
                      <w:rFonts w:ascii="Arial" w:hAnsi="Arial" w:cs="Arial"/>
                      <w:sz w:val="22"/>
                      <w:szCs w:val="22"/>
                    </w:rPr>
                  </w:pPr>
                  <w:r w:rsidRPr="00051074">
                    <w:rPr>
                      <w:rFonts w:ascii="Arial" w:hAnsi="Arial" w:cs="Arial"/>
                      <w:sz w:val="22"/>
                      <w:szCs w:val="22"/>
                    </w:rPr>
                    <w:t>metalized drug delivery patches (over the counter or prescription)</w:t>
                  </w:r>
                </w:p>
              </w:tc>
              <w:tc>
                <w:tcPr>
                  <w:tcW w:w="1661" w:type="pct"/>
                  <w:tcBorders>
                    <w:right w:val="nil"/>
                  </w:tcBorders>
                </w:tcPr>
                <w:p w14:paraId="0245D77A" w14:textId="77777777" w:rsidR="0001266B" w:rsidRPr="007B31B1" w:rsidRDefault="0001266B" w:rsidP="00051074">
                  <w:pPr>
                    <w:rPr>
                      <w:rFonts w:ascii="Arial" w:hAnsi="Arial" w:cs="Arial"/>
                      <w:sz w:val="22"/>
                      <w:szCs w:val="22"/>
                    </w:rPr>
                  </w:pPr>
                </w:p>
              </w:tc>
            </w:tr>
            <w:tr w:rsidR="0001266B" w:rsidRPr="00F2635B" w14:paraId="5A0634A5" w14:textId="77777777" w:rsidTr="008648A7">
              <w:tc>
                <w:tcPr>
                  <w:tcW w:w="1068" w:type="pct"/>
                  <w:tcBorders>
                    <w:left w:val="nil"/>
                  </w:tcBorders>
                </w:tcPr>
                <w:p w14:paraId="526A28D3" w14:textId="77777777" w:rsidR="0001266B" w:rsidRDefault="0001266B" w:rsidP="00193ADD">
                  <w:pPr>
                    <w:rPr>
                      <w:rFonts w:ascii="Arial" w:hAnsi="Arial" w:cs="Arial"/>
                      <w:sz w:val="22"/>
                      <w:szCs w:val="22"/>
                    </w:rPr>
                  </w:pPr>
                  <w:proofErr w:type="spellStart"/>
                  <w:r w:rsidRPr="00F2635B">
                    <w:rPr>
                      <w:rFonts w:ascii="Arial" w:hAnsi="Arial" w:cs="Arial"/>
                      <w:sz w:val="22"/>
                      <w:szCs w:val="22"/>
                    </w:rPr>
                    <w:t>Neurostimulators</w:t>
                  </w:r>
                  <w:proofErr w:type="spellEnd"/>
                </w:p>
                <w:p w14:paraId="4DACFAF2" w14:textId="77777777" w:rsidR="0001266B" w:rsidRPr="00F2635B" w:rsidRDefault="0001266B" w:rsidP="00193ADD">
                  <w:pPr>
                    <w:rPr>
                      <w:rFonts w:ascii="Arial" w:hAnsi="Arial" w:cs="Arial"/>
                      <w:sz w:val="22"/>
                      <w:szCs w:val="22"/>
                    </w:rPr>
                  </w:pPr>
                </w:p>
              </w:tc>
              <w:tc>
                <w:tcPr>
                  <w:tcW w:w="1109" w:type="pct"/>
                </w:tcPr>
                <w:p w14:paraId="0023FD05" w14:textId="77777777" w:rsidR="0001266B" w:rsidRPr="007B31B1" w:rsidRDefault="0001266B" w:rsidP="00193ADD">
                  <w:pPr>
                    <w:rPr>
                      <w:rFonts w:ascii="Arial" w:hAnsi="Arial" w:cs="Arial"/>
                      <w:sz w:val="22"/>
                      <w:szCs w:val="22"/>
                    </w:rPr>
                  </w:pPr>
                  <w:proofErr w:type="spellStart"/>
                  <w:r w:rsidRPr="007B31B1">
                    <w:rPr>
                      <w:rFonts w:ascii="Arial" w:hAnsi="Arial" w:cs="Arial"/>
                      <w:sz w:val="22"/>
                      <w:szCs w:val="22"/>
                    </w:rPr>
                    <w:t>annuloplasty</w:t>
                  </w:r>
                  <w:proofErr w:type="spellEnd"/>
                  <w:r w:rsidRPr="007B31B1">
                    <w:rPr>
                      <w:rFonts w:ascii="Arial" w:hAnsi="Arial" w:cs="Arial"/>
                      <w:sz w:val="22"/>
                      <w:szCs w:val="22"/>
                    </w:rPr>
                    <w:t xml:space="preserve"> rings, </w:t>
                  </w:r>
                </w:p>
              </w:tc>
              <w:tc>
                <w:tcPr>
                  <w:tcW w:w="1162" w:type="pct"/>
                  <w:tcBorders>
                    <w:right w:val="nil"/>
                  </w:tcBorders>
                </w:tcPr>
                <w:p w14:paraId="7FAE59E4" w14:textId="77777777" w:rsidR="0001266B" w:rsidRPr="007B31B1" w:rsidRDefault="0001266B" w:rsidP="00193ADD">
                  <w:pPr>
                    <w:rPr>
                      <w:rFonts w:ascii="Arial" w:hAnsi="Arial" w:cs="Arial"/>
                      <w:sz w:val="22"/>
                      <w:szCs w:val="22"/>
                    </w:rPr>
                  </w:pPr>
                </w:p>
              </w:tc>
              <w:tc>
                <w:tcPr>
                  <w:tcW w:w="1661" w:type="pct"/>
                  <w:tcBorders>
                    <w:right w:val="nil"/>
                  </w:tcBorders>
                </w:tcPr>
                <w:p w14:paraId="5EBB7F0E" w14:textId="77777777" w:rsidR="0001266B" w:rsidRPr="007B31B1" w:rsidRDefault="0001266B" w:rsidP="00193ADD">
                  <w:pPr>
                    <w:rPr>
                      <w:rFonts w:ascii="Arial" w:hAnsi="Arial" w:cs="Arial"/>
                      <w:sz w:val="22"/>
                      <w:szCs w:val="22"/>
                    </w:rPr>
                  </w:pPr>
                </w:p>
              </w:tc>
            </w:tr>
            <w:tr w:rsidR="0001266B" w:rsidRPr="00F2635B" w14:paraId="34F5750E" w14:textId="77777777" w:rsidTr="008648A7">
              <w:tc>
                <w:tcPr>
                  <w:tcW w:w="1068" w:type="pct"/>
                  <w:tcBorders>
                    <w:left w:val="nil"/>
                  </w:tcBorders>
                </w:tcPr>
                <w:p w14:paraId="3B1E81BF" w14:textId="77777777" w:rsidR="0001266B" w:rsidRPr="00F2635B" w:rsidRDefault="0001266B" w:rsidP="00193ADD">
                  <w:pPr>
                    <w:rPr>
                      <w:rFonts w:ascii="Arial" w:hAnsi="Arial" w:cs="Arial"/>
                      <w:sz w:val="22"/>
                      <w:szCs w:val="22"/>
                    </w:rPr>
                  </w:pPr>
                  <w:r w:rsidRPr="00F2635B">
                    <w:rPr>
                      <w:rFonts w:ascii="Arial" w:hAnsi="Arial" w:cs="Arial"/>
                      <w:sz w:val="22"/>
                      <w:szCs w:val="22"/>
                    </w:rPr>
                    <w:t>retinal encoders</w:t>
                  </w:r>
                </w:p>
              </w:tc>
              <w:tc>
                <w:tcPr>
                  <w:tcW w:w="1109" w:type="pct"/>
                </w:tcPr>
                <w:p w14:paraId="1C645421" w14:textId="77777777" w:rsidR="0001266B" w:rsidRPr="007B31B1" w:rsidRDefault="0001266B" w:rsidP="005F2722">
                  <w:pPr>
                    <w:rPr>
                      <w:rFonts w:ascii="Arial" w:hAnsi="Arial" w:cs="Arial"/>
                      <w:sz w:val="22"/>
                      <w:szCs w:val="22"/>
                    </w:rPr>
                  </w:pPr>
                  <w:r w:rsidRPr="007B31B1">
                    <w:rPr>
                      <w:rFonts w:ascii="Arial" w:hAnsi="Arial" w:cs="Arial"/>
                      <w:sz w:val="22"/>
                      <w:szCs w:val="22"/>
                    </w:rPr>
                    <w:t>intrauterine contraceptive device (IUD) or other metallic contraceptive implants</w:t>
                  </w:r>
                </w:p>
              </w:tc>
              <w:tc>
                <w:tcPr>
                  <w:tcW w:w="1162" w:type="pct"/>
                  <w:tcBorders>
                    <w:right w:val="nil"/>
                  </w:tcBorders>
                </w:tcPr>
                <w:p w14:paraId="4FFC445D" w14:textId="77777777" w:rsidR="0001266B" w:rsidRPr="007B31B1" w:rsidRDefault="0001266B" w:rsidP="00051074">
                  <w:pPr>
                    <w:rPr>
                      <w:rFonts w:ascii="Arial" w:hAnsi="Arial" w:cs="Arial"/>
                      <w:sz w:val="22"/>
                      <w:szCs w:val="22"/>
                    </w:rPr>
                  </w:pPr>
                </w:p>
              </w:tc>
              <w:tc>
                <w:tcPr>
                  <w:tcW w:w="1661" w:type="pct"/>
                  <w:tcBorders>
                    <w:right w:val="nil"/>
                  </w:tcBorders>
                </w:tcPr>
                <w:p w14:paraId="1BD77D7A" w14:textId="77777777" w:rsidR="0001266B" w:rsidRPr="00051074" w:rsidRDefault="0001266B" w:rsidP="00051074">
                  <w:pPr>
                    <w:rPr>
                      <w:rFonts w:ascii="Arial" w:hAnsi="Arial" w:cs="Arial"/>
                      <w:sz w:val="22"/>
                      <w:szCs w:val="22"/>
                    </w:rPr>
                  </w:pPr>
                </w:p>
              </w:tc>
            </w:tr>
            <w:tr w:rsidR="0001266B" w:rsidRPr="00F2635B" w14:paraId="47E6CC90" w14:textId="77777777" w:rsidTr="008648A7">
              <w:tc>
                <w:tcPr>
                  <w:tcW w:w="1068" w:type="pct"/>
                  <w:tcBorders>
                    <w:left w:val="nil"/>
                  </w:tcBorders>
                </w:tcPr>
                <w:p w14:paraId="47987BB8" w14:textId="77777777" w:rsidR="0001266B" w:rsidRPr="00A67C41" w:rsidRDefault="0001266B" w:rsidP="001E333A">
                  <w:pPr>
                    <w:rPr>
                      <w:rFonts w:ascii="Arial" w:hAnsi="Arial" w:cs="Arial"/>
                      <w:sz w:val="22"/>
                      <w:szCs w:val="22"/>
                    </w:rPr>
                  </w:pPr>
                  <w:r w:rsidRPr="00A67C41">
                    <w:rPr>
                      <w:rFonts w:ascii="Arial" w:hAnsi="Arial" w:cs="Arial"/>
                      <w:sz w:val="22"/>
                      <w:szCs w:val="22"/>
                    </w:rPr>
                    <w:t>implanted drug infusion pumps</w:t>
                  </w:r>
                </w:p>
              </w:tc>
              <w:tc>
                <w:tcPr>
                  <w:tcW w:w="1109" w:type="pct"/>
                </w:tcPr>
                <w:p w14:paraId="3FCF0F52" w14:textId="77777777" w:rsidR="0001266B" w:rsidRPr="007B31B1" w:rsidRDefault="0001266B" w:rsidP="001E333A">
                  <w:pPr>
                    <w:rPr>
                      <w:rFonts w:ascii="Arial" w:hAnsi="Arial" w:cs="Arial"/>
                      <w:sz w:val="22"/>
                      <w:szCs w:val="22"/>
                    </w:rPr>
                  </w:pPr>
                  <w:r w:rsidRPr="007B31B1">
                    <w:rPr>
                      <w:rFonts w:ascii="Arial" w:hAnsi="Arial" w:cs="Arial"/>
                      <w:sz w:val="22"/>
                      <w:szCs w:val="22"/>
                    </w:rPr>
                    <w:t xml:space="preserve">penile implants –used to treat erectile dysfunction (impotence) </w:t>
                  </w:r>
                </w:p>
              </w:tc>
              <w:tc>
                <w:tcPr>
                  <w:tcW w:w="1162" w:type="pct"/>
                  <w:tcBorders>
                    <w:right w:val="nil"/>
                  </w:tcBorders>
                </w:tcPr>
                <w:p w14:paraId="058B8F97" w14:textId="77777777" w:rsidR="0001266B" w:rsidRPr="007B31B1" w:rsidRDefault="0001266B" w:rsidP="00051074">
                  <w:pPr>
                    <w:rPr>
                      <w:rFonts w:ascii="Arial" w:hAnsi="Arial" w:cs="Arial"/>
                      <w:sz w:val="22"/>
                      <w:szCs w:val="22"/>
                    </w:rPr>
                  </w:pPr>
                </w:p>
              </w:tc>
              <w:tc>
                <w:tcPr>
                  <w:tcW w:w="1661" w:type="pct"/>
                  <w:tcBorders>
                    <w:right w:val="nil"/>
                  </w:tcBorders>
                </w:tcPr>
                <w:p w14:paraId="56103C51" w14:textId="77777777" w:rsidR="0001266B" w:rsidRDefault="0001266B" w:rsidP="00051074">
                  <w:pPr>
                    <w:rPr>
                      <w:rFonts w:ascii="Arial" w:hAnsi="Arial" w:cs="Arial"/>
                      <w:sz w:val="22"/>
                      <w:szCs w:val="22"/>
                    </w:rPr>
                  </w:pPr>
                </w:p>
              </w:tc>
            </w:tr>
            <w:tr w:rsidR="0001266B" w:rsidRPr="00F2635B" w14:paraId="59E422BB" w14:textId="77777777" w:rsidTr="008648A7">
              <w:trPr>
                <w:trHeight w:val="494"/>
              </w:trPr>
              <w:tc>
                <w:tcPr>
                  <w:tcW w:w="1068" w:type="pct"/>
                  <w:tcBorders>
                    <w:left w:val="nil"/>
                  </w:tcBorders>
                </w:tcPr>
                <w:p w14:paraId="7C4281AE" w14:textId="77777777" w:rsidR="0001266B" w:rsidRPr="00F2635B" w:rsidRDefault="0001266B" w:rsidP="00193ADD">
                  <w:pPr>
                    <w:rPr>
                      <w:rFonts w:ascii="Arial" w:hAnsi="Arial" w:cs="Arial"/>
                      <w:sz w:val="22"/>
                      <w:szCs w:val="22"/>
                    </w:rPr>
                  </w:pPr>
                </w:p>
              </w:tc>
              <w:tc>
                <w:tcPr>
                  <w:tcW w:w="1109" w:type="pct"/>
                </w:tcPr>
                <w:p w14:paraId="1E75FA75" w14:textId="77777777" w:rsidR="0001266B" w:rsidRPr="007B31B1" w:rsidRDefault="0001266B" w:rsidP="0049389F">
                  <w:pPr>
                    <w:autoSpaceDE w:val="0"/>
                    <w:autoSpaceDN w:val="0"/>
                    <w:adjustRightInd w:val="0"/>
                    <w:rPr>
                      <w:rFonts w:cs="Arial"/>
                      <w:sz w:val="22"/>
                      <w:szCs w:val="22"/>
                    </w:rPr>
                  </w:pPr>
                  <w:r w:rsidRPr="007B31B1">
                    <w:rPr>
                      <w:rFonts w:ascii="Arial" w:hAnsi="Arial" w:cs="Arial"/>
                      <w:sz w:val="22"/>
                      <w:szCs w:val="22"/>
                    </w:rPr>
                    <w:t>dental fillings and bridges</w:t>
                  </w:r>
                </w:p>
              </w:tc>
              <w:tc>
                <w:tcPr>
                  <w:tcW w:w="1162" w:type="pct"/>
                  <w:tcBorders>
                    <w:right w:val="nil"/>
                  </w:tcBorders>
                </w:tcPr>
                <w:p w14:paraId="2F1612ED" w14:textId="77777777" w:rsidR="0001266B" w:rsidRPr="007B31B1" w:rsidRDefault="0001266B" w:rsidP="00236003">
                  <w:pPr>
                    <w:rPr>
                      <w:rFonts w:ascii="Arial" w:hAnsi="Arial" w:cs="Arial"/>
                      <w:sz w:val="22"/>
                      <w:szCs w:val="22"/>
                    </w:rPr>
                  </w:pPr>
                </w:p>
              </w:tc>
              <w:tc>
                <w:tcPr>
                  <w:tcW w:w="1661" w:type="pct"/>
                  <w:tcBorders>
                    <w:right w:val="nil"/>
                  </w:tcBorders>
                </w:tcPr>
                <w:p w14:paraId="7CE0DF51" w14:textId="77777777" w:rsidR="0001266B" w:rsidRPr="00051074" w:rsidRDefault="0001266B" w:rsidP="00236003">
                  <w:pPr>
                    <w:rPr>
                      <w:rFonts w:ascii="Arial" w:hAnsi="Arial" w:cs="Arial"/>
                      <w:sz w:val="22"/>
                      <w:szCs w:val="22"/>
                    </w:rPr>
                  </w:pPr>
                </w:p>
              </w:tc>
            </w:tr>
          </w:tbl>
          <w:p w14:paraId="201546F6" w14:textId="77777777" w:rsidR="0032699A" w:rsidRPr="00392256" w:rsidRDefault="0032699A" w:rsidP="002C06C0">
            <w:pPr>
              <w:rPr>
                <w:rFonts w:ascii="Arial" w:hAnsi="Arial" w:cs="Arial"/>
                <w:b/>
              </w:rPr>
            </w:pPr>
          </w:p>
        </w:tc>
      </w:tr>
    </w:tbl>
    <w:p w14:paraId="7B48E417" w14:textId="77777777" w:rsidR="00475D24" w:rsidRDefault="00475D24" w:rsidP="00E452DB">
      <w:pPr>
        <w:rPr>
          <w:rFonts w:ascii="Calibri" w:hAnsi="Calibri"/>
          <w:sz w:val="20"/>
          <w:szCs w:val="20"/>
          <w:lang w:eastAsia="en-US"/>
        </w:rPr>
      </w:pPr>
    </w:p>
    <w:p w14:paraId="3663303B" w14:textId="5EE9D9BD" w:rsidR="008C38F9" w:rsidRDefault="008C38F9">
      <w:pPr>
        <w:rPr>
          <w:rFonts w:ascii="Calibri" w:hAnsi="Calibri"/>
          <w:sz w:val="20"/>
          <w:szCs w:val="20"/>
          <w:lang w:eastAsia="en-US"/>
        </w:rPr>
      </w:pPr>
      <w:r>
        <w:rPr>
          <w:rFonts w:ascii="Calibri" w:hAnsi="Calibri"/>
          <w:sz w:val="20"/>
          <w:szCs w:val="20"/>
          <w:lang w:eastAsia="en-US"/>
        </w:rPr>
        <w:br w:type="page"/>
      </w:r>
    </w:p>
    <w:p w14:paraId="0A160C7C" w14:textId="199602C2" w:rsidR="00CC5884" w:rsidRPr="00D1009B" w:rsidRDefault="001C6562" w:rsidP="009A51BF">
      <w:pPr>
        <w:rPr>
          <w:rFonts w:ascii="Arial" w:hAnsi="Arial" w:cs="Arial"/>
          <w:b/>
        </w:rPr>
      </w:pPr>
      <w:r>
        <w:rPr>
          <w:rFonts w:ascii="Arial" w:hAnsi="Arial" w:cs="Arial"/>
          <w:b/>
        </w:rPr>
        <w:t xml:space="preserve">13. </w:t>
      </w:r>
      <w:r w:rsidR="00CC5884">
        <w:rPr>
          <w:rFonts w:ascii="Arial" w:hAnsi="Arial" w:cs="Arial"/>
          <w:b/>
        </w:rPr>
        <w:t xml:space="preserve">Exemption </w:t>
      </w:r>
    </w:p>
    <w:p w14:paraId="0AE99DA2" w14:textId="77777777" w:rsidR="00CC5884" w:rsidRDefault="00CC5884" w:rsidP="000E6089">
      <w:pPr>
        <w:rPr>
          <w:rFonts w:asciiTheme="minorHAnsi" w:hAnsiTheme="minorHAnsi" w:cs="Arial"/>
          <w:sz w:val="20"/>
          <w:szCs w:val="20"/>
        </w:rPr>
      </w:pPr>
    </w:p>
    <w:p w14:paraId="3F510640" w14:textId="77777777" w:rsidR="00CC5884" w:rsidRPr="004B63F7" w:rsidRDefault="00CC5884" w:rsidP="00D07BE9">
      <w:pPr>
        <w:rPr>
          <w:rFonts w:ascii="Arial" w:hAnsi="Arial" w:cs="Arial"/>
        </w:rPr>
      </w:pPr>
      <w:r>
        <w:rPr>
          <w:rFonts w:ascii="Arial" w:hAnsi="Arial" w:cs="Arial"/>
        </w:rPr>
        <w:t xml:space="preserve">MCA </w:t>
      </w:r>
      <w:r w:rsidRPr="00DA4443">
        <w:rPr>
          <w:rFonts w:ascii="Arial" w:hAnsi="Arial" w:cs="Arial"/>
        </w:rPr>
        <w:t>may exempt work activities from the exposure limits stated in the Regulations</w:t>
      </w:r>
      <w:r w:rsidRPr="004B63F7">
        <w:rPr>
          <w:rFonts w:ascii="Calibri" w:eastAsia="Calibri" w:hAnsi="Calibri"/>
          <w:iCs/>
          <w:sz w:val="22"/>
          <w:szCs w:val="22"/>
          <w:lang w:eastAsia="en-US"/>
        </w:rPr>
        <w:t>.</w:t>
      </w:r>
      <w:r w:rsidRPr="004B63F7">
        <w:rPr>
          <w:rFonts w:ascii="Calibri" w:eastAsia="Calibri" w:hAnsi="Calibri"/>
          <w:i/>
          <w:iCs/>
          <w:sz w:val="22"/>
          <w:szCs w:val="22"/>
          <w:lang w:eastAsia="en-US"/>
        </w:rPr>
        <w:t xml:space="preserve"> </w:t>
      </w:r>
      <w:r w:rsidRPr="004B63F7">
        <w:rPr>
          <w:rFonts w:ascii="Arial" w:hAnsi="Arial" w:cs="Arial"/>
        </w:rPr>
        <w:t>An exemption would only be required where ELVs are, or are likely to be, exceeded.</w:t>
      </w:r>
    </w:p>
    <w:p w14:paraId="22699A25" w14:textId="77777777" w:rsidR="00CC5884" w:rsidRPr="00933B58" w:rsidRDefault="00CC5884" w:rsidP="000E6089">
      <w:pPr>
        <w:rPr>
          <w:rFonts w:asciiTheme="minorHAnsi" w:hAnsiTheme="minorHAnsi" w:cs="Arial"/>
          <w:sz w:val="20"/>
          <w:szCs w:val="20"/>
        </w:rPr>
      </w:pPr>
    </w:p>
    <w:p w14:paraId="60CFA1AA" w14:textId="192F107A" w:rsidR="00CC5884" w:rsidRDefault="00CC5884" w:rsidP="00A55810">
      <w:pPr>
        <w:rPr>
          <w:rFonts w:ascii="Arial" w:hAnsi="Arial" w:cs="Arial"/>
        </w:rPr>
      </w:pPr>
      <w:r w:rsidRPr="00DA4443">
        <w:rPr>
          <w:rFonts w:ascii="Arial" w:hAnsi="Arial" w:cs="Arial"/>
        </w:rPr>
        <w:t>If your work activity is exempt you will not have to comply with the exposure limits in respect of that activity, but you will have to meet the exemption conditions. These include</w:t>
      </w:r>
      <w:r>
        <w:rPr>
          <w:rFonts w:ascii="Arial" w:hAnsi="Arial" w:cs="Arial"/>
        </w:rPr>
        <w:t>:</w:t>
      </w:r>
    </w:p>
    <w:p w14:paraId="1879EB20" w14:textId="77777777" w:rsidR="00CC5884" w:rsidRDefault="00CC5884" w:rsidP="00DA4443">
      <w:pPr>
        <w:pStyle w:val="ListParagraph"/>
        <w:numPr>
          <w:ilvl w:val="0"/>
          <w:numId w:val="8"/>
        </w:numPr>
        <w:rPr>
          <w:rFonts w:ascii="Arial" w:hAnsi="Arial" w:cs="Arial"/>
        </w:rPr>
      </w:pPr>
      <w:r w:rsidRPr="00DA4443">
        <w:rPr>
          <w:rFonts w:ascii="Arial" w:hAnsi="Arial" w:cs="Arial"/>
        </w:rPr>
        <w:t xml:space="preserve">ensuring that you are reducing exposure to the lowest level reasonably </w:t>
      </w:r>
      <w:r w:rsidRPr="00F24563">
        <w:rPr>
          <w:rFonts w:ascii="Arial" w:hAnsi="Arial" w:cs="Arial"/>
        </w:rPr>
        <w:t>practicable</w:t>
      </w:r>
      <w:r>
        <w:rPr>
          <w:rFonts w:ascii="Arial" w:hAnsi="Arial" w:cs="Arial"/>
        </w:rPr>
        <w:t>;</w:t>
      </w:r>
      <w:r w:rsidRPr="00F24563">
        <w:rPr>
          <w:rFonts w:ascii="Arial" w:hAnsi="Arial" w:cs="Arial"/>
        </w:rPr>
        <w:t xml:space="preserve"> and</w:t>
      </w:r>
    </w:p>
    <w:p w14:paraId="183DE17A" w14:textId="77777777" w:rsidR="00CC5884" w:rsidRPr="00DA4443" w:rsidRDefault="00CC5884" w:rsidP="00F30235">
      <w:pPr>
        <w:pStyle w:val="ListParagraph"/>
        <w:numPr>
          <w:ilvl w:val="0"/>
          <w:numId w:val="8"/>
        </w:numPr>
        <w:rPr>
          <w:rFonts w:ascii="Arial" w:hAnsi="Arial" w:cs="Arial"/>
        </w:rPr>
      </w:pPr>
      <w:proofErr w:type="gramStart"/>
      <w:r w:rsidRPr="00F24563">
        <w:rPr>
          <w:rFonts w:ascii="Arial" w:hAnsi="Arial" w:cs="Arial"/>
        </w:rPr>
        <w:t>ensuring</w:t>
      </w:r>
      <w:proofErr w:type="gramEnd"/>
      <w:r w:rsidRPr="00F24563">
        <w:rPr>
          <w:rFonts w:ascii="Arial" w:hAnsi="Arial" w:cs="Arial"/>
        </w:rPr>
        <w:t xml:space="preserve"> that </w:t>
      </w:r>
      <w:r>
        <w:rPr>
          <w:rFonts w:ascii="Arial" w:hAnsi="Arial" w:cs="Arial"/>
        </w:rPr>
        <w:t>seafarers</w:t>
      </w:r>
      <w:r w:rsidRPr="00F24563">
        <w:rPr>
          <w:rFonts w:ascii="Arial" w:hAnsi="Arial" w:cs="Arial"/>
        </w:rPr>
        <w:t xml:space="preserve"> are protected against the health effects and safety risks posed by that exposure</w:t>
      </w:r>
      <w:r>
        <w:rPr>
          <w:rFonts w:ascii="Arial" w:hAnsi="Arial" w:cs="Arial"/>
        </w:rPr>
        <w:t>.</w:t>
      </w:r>
    </w:p>
    <w:p w14:paraId="0C7AAB34" w14:textId="555FA938" w:rsidR="00CC5884" w:rsidRDefault="00CC5884" w:rsidP="000D5C4E">
      <w:pPr>
        <w:rPr>
          <w:rFonts w:ascii="Arial" w:hAnsi="Arial" w:cs="Arial"/>
        </w:rPr>
      </w:pPr>
      <w:r w:rsidRPr="00F73E40">
        <w:rPr>
          <w:rFonts w:ascii="Arial" w:hAnsi="Arial" w:cs="Arial"/>
        </w:rPr>
        <w:t>An exemption does not affect your other responsibilities under the Regulations, such as undertaking a risk assessment and providing suitable information and training</w:t>
      </w:r>
      <w:r>
        <w:rPr>
          <w:rFonts w:ascii="Arial" w:hAnsi="Arial" w:cs="Arial"/>
        </w:rPr>
        <w:t>. H</w:t>
      </w:r>
      <w:r w:rsidRPr="00F73E40">
        <w:rPr>
          <w:rFonts w:ascii="Arial" w:hAnsi="Arial" w:cs="Arial"/>
        </w:rPr>
        <w:t xml:space="preserve">owever, you </w:t>
      </w:r>
      <w:r w:rsidRPr="00A55810">
        <w:rPr>
          <w:rFonts w:ascii="Arial" w:hAnsi="Arial" w:cs="Arial"/>
        </w:rPr>
        <w:t>will not be required</w:t>
      </w:r>
      <w:r w:rsidRPr="00F73E40">
        <w:rPr>
          <w:rFonts w:ascii="Arial" w:hAnsi="Arial" w:cs="Arial"/>
        </w:rPr>
        <w:t xml:space="preserve"> to use measurements or calculations in your exposure assessment</w:t>
      </w:r>
      <w:r>
        <w:rPr>
          <w:rFonts w:ascii="Arial" w:hAnsi="Arial" w:cs="Arial"/>
        </w:rPr>
        <w:t>, this is because</w:t>
      </w:r>
      <w:r w:rsidRPr="00F73E40">
        <w:rPr>
          <w:rFonts w:ascii="Arial" w:hAnsi="Arial" w:cs="Arial"/>
        </w:rPr>
        <w:t xml:space="preserve"> such measurement</w:t>
      </w:r>
      <w:r>
        <w:rPr>
          <w:rFonts w:ascii="Arial" w:hAnsi="Arial" w:cs="Arial"/>
        </w:rPr>
        <w:t>s etc. are only required where it</w:t>
      </w:r>
      <w:r w:rsidRPr="00F73E40">
        <w:rPr>
          <w:rFonts w:ascii="Arial" w:hAnsi="Arial" w:cs="Arial"/>
        </w:rPr>
        <w:t xml:space="preserve"> is necessary to demonstrate compliance with the exposure limits</w:t>
      </w:r>
      <w:r>
        <w:rPr>
          <w:rFonts w:ascii="Arial" w:hAnsi="Arial" w:cs="Arial"/>
        </w:rPr>
        <w:t>.</w:t>
      </w:r>
    </w:p>
    <w:p w14:paraId="59069D4A" w14:textId="77777777" w:rsidR="00CC5884" w:rsidRPr="00933B58" w:rsidRDefault="00CC5884" w:rsidP="00D11197">
      <w:pPr>
        <w:rPr>
          <w:rFonts w:asciiTheme="minorHAnsi" w:hAnsiTheme="minorHAnsi" w:cs="Arial"/>
          <w:sz w:val="20"/>
          <w:szCs w:val="20"/>
        </w:rPr>
      </w:pPr>
    </w:p>
    <w:p w14:paraId="576D6E3B" w14:textId="5A66D6A5" w:rsidR="00CC5884" w:rsidRPr="004B63F7" w:rsidRDefault="00CC5884" w:rsidP="00F30235">
      <w:pPr>
        <w:rPr>
          <w:rFonts w:ascii="Arial" w:hAnsi="Arial" w:cs="Arial"/>
          <w:b/>
          <w:color w:val="FF0000"/>
        </w:rPr>
      </w:pPr>
      <w:r w:rsidRPr="00DA4443">
        <w:rPr>
          <w:rFonts w:ascii="Arial" w:hAnsi="Arial" w:cs="Arial"/>
        </w:rPr>
        <w:t>To decide if you can use an exemption, you will need to refer the exemption flow chart found in Annex B.</w:t>
      </w:r>
      <w:r w:rsidRPr="004B63F7">
        <w:rPr>
          <w:rFonts w:ascii="Arial" w:hAnsi="Arial" w:cs="Arial"/>
        </w:rPr>
        <w:t xml:space="preserve"> </w:t>
      </w:r>
    </w:p>
    <w:p w14:paraId="1C2AC326" w14:textId="77777777" w:rsidR="00CC5884" w:rsidRPr="00933B58" w:rsidRDefault="00CC5884" w:rsidP="000E6089">
      <w:pPr>
        <w:rPr>
          <w:rFonts w:asciiTheme="minorHAnsi" w:hAnsiTheme="minorHAnsi" w:cs="Arial"/>
          <w:sz w:val="20"/>
          <w:szCs w:val="20"/>
        </w:rPr>
      </w:pPr>
    </w:p>
    <w:p w14:paraId="2F8D49FE" w14:textId="77777777" w:rsidR="00CC5884" w:rsidRDefault="00CC5884" w:rsidP="00622895">
      <w:pPr>
        <w:rPr>
          <w:rFonts w:ascii="Arial" w:hAnsi="Arial"/>
          <w:b/>
        </w:rPr>
      </w:pPr>
    </w:p>
    <w:p w14:paraId="5A5C7029" w14:textId="2AF47AEF" w:rsidR="00CC5884" w:rsidRPr="00622895" w:rsidRDefault="001C6562" w:rsidP="00622895">
      <w:pPr>
        <w:rPr>
          <w:rFonts w:ascii="Arial" w:hAnsi="Arial"/>
          <w:b/>
        </w:rPr>
      </w:pPr>
      <w:r>
        <w:rPr>
          <w:rFonts w:ascii="Arial" w:hAnsi="Arial"/>
          <w:b/>
        </w:rPr>
        <w:t xml:space="preserve">14. </w:t>
      </w:r>
      <w:r w:rsidR="00CC5884" w:rsidRPr="00622895">
        <w:rPr>
          <w:rFonts w:ascii="Arial" w:hAnsi="Arial"/>
          <w:b/>
        </w:rPr>
        <w:t xml:space="preserve">Use of </w:t>
      </w:r>
      <w:r w:rsidR="00CC5884" w:rsidRPr="00FD06AD">
        <w:rPr>
          <w:rFonts w:ascii="Arial" w:hAnsi="Arial"/>
          <w:b/>
        </w:rPr>
        <w:t xml:space="preserve">magnetic resonance imaging </w:t>
      </w:r>
      <w:r w:rsidR="00CC5884">
        <w:rPr>
          <w:rFonts w:ascii="Arial" w:hAnsi="Arial"/>
          <w:b/>
        </w:rPr>
        <w:t>(</w:t>
      </w:r>
      <w:r w:rsidR="00CC5884" w:rsidRPr="00622895">
        <w:rPr>
          <w:rFonts w:ascii="Arial" w:hAnsi="Arial"/>
          <w:b/>
        </w:rPr>
        <w:t>MRI</w:t>
      </w:r>
      <w:r w:rsidR="00CC5884">
        <w:rPr>
          <w:rFonts w:ascii="Arial" w:hAnsi="Arial"/>
          <w:b/>
        </w:rPr>
        <w:t>)</w:t>
      </w:r>
      <w:r w:rsidR="00CC5884" w:rsidRPr="00622895">
        <w:rPr>
          <w:rFonts w:ascii="Arial" w:hAnsi="Arial"/>
          <w:b/>
        </w:rPr>
        <w:t xml:space="preserve"> for medical purposes</w:t>
      </w:r>
    </w:p>
    <w:p w14:paraId="2747BB66" w14:textId="77777777" w:rsidR="00CC5884" w:rsidRPr="00933B58" w:rsidRDefault="00CC5884" w:rsidP="00D1009B">
      <w:pPr>
        <w:rPr>
          <w:rFonts w:asciiTheme="minorHAnsi" w:hAnsiTheme="minorHAnsi" w:cs="Arial"/>
          <w:sz w:val="20"/>
          <w:szCs w:val="20"/>
        </w:rPr>
      </w:pPr>
    </w:p>
    <w:p w14:paraId="1D6B778B" w14:textId="581BED79" w:rsidR="00CC5884" w:rsidRDefault="00CC5884" w:rsidP="00FD06AD">
      <w:pPr>
        <w:rPr>
          <w:rFonts w:ascii="Arial" w:hAnsi="Arial" w:cs="Arial"/>
        </w:rPr>
      </w:pPr>
      <w:r w:rsidRPr="00AD5E67">
        <w:rPr>
          <w:rFonts w:ascii="Arial" w:hAnsi="Arial" w:cs="Arial"/>
        </w:rPr>
        <w:t>The</w:t>
      </w:r>
      <w:r>
        <w:rPr>
          <w:rFonts w:ascii="Arial" w:hAnsi="Arial" w:cs="Arial"/>
        </w:rPr>
        <w:t xml:space="preserve"> exposure limit requirements </w:t>
      </w:r>
      <w:r w:rsidRPr="00AD5E67">
        <w:rPr>
          <w:rFonts w:ascii="Arial" w:hAnsi="Arial" w:cs="Arial"/>
        </w:rPr>
        <w:t>do not apply to the</w:t>
      </w:r>
      <w:r>
        <w:rPr>
          <w:rFonts w:ascii="Arial" w:hAnsi="Arial" w:cs="Arial"/>
        </w:rPr>
        <w:t xml:space="preserve"> </w:t>
      </w:r>
      <w:r w:rsidRPr="00AD5E67">
        <w:rPr>
          <w:rFonts w:ascii="Arial" w:hAnsi="Arial" w:cs="Arial"/>
        </w:rPr>
        <w:t xml:space="preserve">installation, maintenance of, or research related to, </w:t>
      </w:r>
      <w:r>
        <w:rPr>
          <w:rFonts w:ascii="Arial" w:hAnsi="Arial" w:cs="Arial"/>
        </w:rPr>
        <w:t>MRI</w:t>
      </w:r>
      <w:r w:rsidRPr="00AD5E67">
        <w:rPr>
          <w:rFonts w:ascii="Arial" w:hAnsi="Arial" w:cs="Arial"/>
        </w:rPr>
        <w:t xml:space="preserve"> equipment where it is used for patients in the health sector</w:t>
      </w:r>
      <w:r>
        <w:rPr>
          <w:rFonts w:ascii="Arial" w:hAnsi="Arial" w:cs="Arial"/>
        </w:rPr>
        <w:t xml:space="preserve"> where:</w:t>
      </w:r>
      <w:r w:rsidRPr="00AD5E67">
        <w:rPr>
          <w:rFonts w:ascii="Arial" w:hAnsi="Arial" w:cs="Arial"/>
        </w:rPr>
        <w:t xml:space="preserve"> </w:t>
      </w:r>
    </w:p>
    <w:p w14:paraId="3ED5C79E" w14:textId="77777777" w:rsidR="00CC5884" w:rsidRPr="008108ED" w:rsidRDefault="00CC5884" w:rsidP="00DA4443">
      <w:pPr>
        <w:pStyle w:val="ListParagraph"/>
        <w:numPr>
          <w:ilvl w:val="0"/>
          <w:numId w:val="14"/>
        </w:numPr>
        <w:spacing w:before="80" w:line="220" w:lineRule="atLeast"/>
        <w:jc w:val="both"/>
        <w:rPr>
          <w:rFonts w:ascii="Arial" w:hAnsi="Arial" w:cs="Arial"/>
        </w:rPr>
      </w:pPr>
      <w:r w:rsidRPr="008108ED">
        <w:rPr>
          <w:rFonts w:ascii="Arial" w:hAnsi="Arial" w:cs="Arial"/>
        </w:rPr>
        <w:t xml:space="preserve">it is reasonable in the circumstances that the equipment be used; </w:t>
      </w:r>
    </w:p>
    <w:p w14:paraId="2A57D41D" w14:textId="54D93852" w:rsidR="00CC5884" w:rsidRPr="008108ED" w:rsidRDefault="00CC5884" w:rsidP="00DA4443">
      <w:pPr>
        <w:pStyle w:val="ListParagraph"/>
        <w:numPr>
          <w:ilvl w:val="0"/>
          <w:numId w:val="14"/>
        </w:numPr>
        <w:spacing w:before="80" w:line="220" w:lineRule="atLeast"/>
        <w:jc w:val="both"/>
        <w:rPr>
          <w:rFonts w:ascii="Arial" w:hAnsi="Arial" w:cs="Arial"/>
        </w:rPr>
      </w:pPr>
      <w:r w:rsidRPr="008108ED">
        <w:rPr>
          <w:rFonts w:ascii="Arial" w:hAnsi="Arial" w:cs="Arial"/>
        </w:rPr>
        <w:t xml:space="preserve">the exposure of </w:t>
      </w:r>
      <w:r w:rsidR="004F6C0B">
        <w:rPr>
          <w:rFonts w:ascii="Arial" w:hAnsi="Arial" w:cs="Arial"/>
        </w:rPr>
        <w:t>worker</w:t>
      </w:r>
      <w:r>
        <w:rPr>
          <w:rFonts w:ascii="Arial" w:hAnsi="Arial" w:cs="Arial"/>
        </w:rPr>
        <w:t>s</w:t>
      </w:r>
      <w:r w:rsidRPr="008108ED">
        <w:rPr>
          <w:rFonts w:ascii="Arial" w:hAnsi="Arial" w:cs="Arial"/>
        </w:rPr>
        <w:t xml:space="preserve"> is reduced to the lowest level reasonably practicable; and </w:t>
      </w:r>
    </w:p>
    <w:p w14:paraId="06711C9A" w14:textId="31631BF1" w:rsidR="00CC5884" w:rsidRPr="00DA4443" w:rsidRDefault="004F6C0B" w:rsidP="00DA4443">
      <w:pPr>
        <w:pStyle w:val="ListParagraph"/>
        <w:numPr>
          <w:ilvl w:val="0"/>
          <w:numId w:val="14"/>
        </w:numPr>
        <w:spacing w:before="80" w:line="220" w:lineRule="atLeast"/>
        <w:jc w:val="both"/>
        <w:rPr>
          <w:sz w:val="21"/>
          <w:szCs w:val="20"/>
        </w:rPr>
      </w:pPr>
      <w:r>
        <w:rPr>
          <w:rFonts w:ascii="Arial" w:hAnsi="Arial" w:cs="Arial"/>
        </w:rPr>
        <w:t xml:space="preserve">workers </w:t>
      </w:r>
      <w:r w:rsidR="00CC5884" w:rsidRPr="008108ED">
        <w:rPr>
          <w:rFonts w:ascii="Arial" w:hAnsi="Arial" w:cs="Arial"/>
        </w:rPr>
        <w:t>are protected against the health effects and safety risks arising from their exposure to electromagnetic fields</w:t>
      </w:r>
    </w:p>
    <w:p w14:paraId="3CDED3DC" w14:textId="7978D312" w:rsidR="00CC5884" w:rsidRPr="004B63F7" w:rsidRDefault="004F6C0B" w:rsidP="00622895">
      <w:pPr>
        <w:rPr>
          <w:rFonts w:ascii="Arial" w:hAnsi="Arial" w:cs="Arial"/>
        </w:rPr>
      </w:pPr>
      <w:r>
        <w:rPr>
          <w:rFonts w:ascii="Arial" w:hAnsi="Arial" w:cs="Arial"/>
        </w:rPr>
        <w:t>O</w:t>
      </w:r>
      <w:r w:rsidR="00CC5884" w:rsidRPr="00DA4443">
        <w:rPr>
          <w:rFonts w:ascii="Arial" w:hAnsi="Arial" w:cs="Arial"/>
        </w:rPr>
        <w:t>ther requirements of the Regulations</w:t>
      </w:r>
      <w:r>
        <w:rPr>
          <w:rFonts w:ascii="Arial" w:hAnsi="Arial" w:cs="Arial"/>
        </w:rPr>
        <w:t xml:space="preserve"> continue to apply</w:t>
      </w:r>
      <w:r w:rsidR="00CC5884" w:rsidRPr="004B63F7">
        <w:rPr>
          <w:rFonts w:ascii="Arial" w:hAnsi="Arial" w:cs="Arial"/>
        </w:rPr>
        <w:t>.</w:t>
      </w:r>
    </w:p>
    <w:p w14:paraId="4B7285B9" w14:textId="77777777" w:rsidR="00CC5884" w:rsidRDefault="00CC5884" w:rsidP="00622895">
      <w:pPr>
        <w:rPr>
          <w:rFonts w:ascii="Arial" w:hAnsi="Arial" w:cs="Arial"/>
        </w:rPr>
      </w:pPr>
      <w:r w:rsidRPr="004B63F7">
        <w:rPr>
          <w:rFonts w:ascii="Arial" w:hAnsi="Arial" w:cs="Arial"/>
        </w:rPr>
        <w:t>Further information can also be found in the EU (non-binding) Practical Guide on EMF, Appendix F.</w:t>
      </w:r>
    </w:p>
    <w:p w14:paraId="0380EC24" w14:textId="77777777" w:rsidR="00CC5884" w:rsidRPr="004B63F7" w:rsidRDefault="00CC5884" w:rsidP="00622895">
      <w:pPr>
        <w:rPr>
          <w:rFonts w:ascii="Arial" w:hAnsi="Arial"/>
          <w:b/>
        </w:rPr>
      </w:pPr>
    </w:p>
    <w:p w14:paraId="250D227D" w14:textId="001CEDFB" w:rsidR="00CC5884" w:rsidRPr="00AD5E67" w:rsidRDefault="001C6562" w:rsidP="00622895">
      <w:pPr>
        <w:rPr>
          <w:rFonts w:ascii="Arial" w:hAnsi="Arial" w:cs="Arial"/>
          <w:b/>
        </w:rPr>
      </w:pPr>
      <w:r>
        <w:rPr>
          <w:rFonts w:ascii="Arial" w:hAnsi="Arial"/>
          <w:b/>
        </w:rPr>
        <w:t xml:space="preserve">15. </w:t>
      </w:r>
      <w:r w:rsidR="00CC5884" w:rsidRPr="00AD5E67">
        <w:rPr>
          <w:rFonts w:ascii="Arial" w:hAnsi="Arial"/>
          <w:b/>
        </w:rPr>
        <w:t xml:space="preserve">Use of MRI </w:t>
      </w:r>
      <w:r w:rsidR="004F6C0B">
        <w:rPr>
          <w:rFonts w:ascii="Arial" w:hAnsi="Arial"/>
          <w:b/>
        </w:rPr>
        <w:t>on ships</w:t>
      </w:r>
    </w:p>
    <w:p w14:paraId="03F0E5BD" w14:textId="77777777" w:rsidR="00CC5884" w:rsidRPr="00933B58" w:rsidRDefault="00CC5884" w:rsidP="00D1009B">
      <w:pPr>
        <w:rPr>
          <w:rFonts w:asciiTheme="minorHAnsi" w:hAnsiTheme="minorHAnsi" w:cs="Arial"/>
          <w:sz w:val="20"/>
          <w:szCs w:val="20"/>
        </w:rPr>
      </w:pPr>
    </w:p>
    <w:p w14:paraId="4BAA2C59" w14:textId="04B0A3B6" w:rsidR="00CC5884" w:rsidRDefault="00CC5884" w:rsidP="00582D79">
      <w:pPr>
        <w:rPr>
          <w:rFonts w:ascii="Arial" w:hAnsi="Arial" w:cs="Arial"/>
        </w:rPr>
      </w:pPr>
      <w:r w:rsidRPr="00AD5E67">
        <w:rPr>
          <w:rFonts w:ascii="Arial" w:hAnsi="Arial" w:cs="Arial"/>
        </w:rPr>
        <w:t>If MRI is used in any circumstances NOT related to</w:t>
      </w:r>
      <w:r w:rsidRPr="00AD5E67">
        <w:t xml:space="preserve"> </w:t>
      </w:r>
      <w:r w:rsidRPr="00AD5E67">
        <w:rPr>
          <w:rFonts w:ascii="Arial" w:hAnsi="Arial" w:cs="Arial"/>
        </w:rPr>
        <w:t xml:space="preserve">the use of MRI equipment for patients in the health sector, where the ELVs are exceeded, </w:t>
      </w:r>
      <w:r w:rsidR="004F6C0B">
        <w:rPr>
          <w:rFonts w:ascii="Arial" w:hAnsi="Arial" w:cs="Arial"/>
        </w:rPr>
        <w:t>this will be considered case by case, to see if it is appropriate to issue an exemption. See</w:t>
      </w:r>
      <w:r w:rsidRPr="00DA4443">
        <w:rPr>
          <w:rFonts w:ascii="Arial" w:hAnsi="Arial" w:cs="Arial"/>
        </w:rPr>
        <w:t xml:space="preserve"> </w:t>
      </w:r>
      <w:r w:rsidR="001C6562">
        <w:rPr>
          <w:rFonts w:ascii="Arial" w:hAnsi="Arial" w:cs="Arial"/>
        </w:rPr>
        <w:t xml:space="preserve">section 13 and </w:t>
      </w:r>
      <w:r w:rsidRPr="00DA4443">
        <w:rPr>
          <w:rFonts w:ascii="Arial" w:hAnsi="Arial" w:cs="Arial"/>
        </w:rPr>
        <w:t>Annex B.</w:t>
      </w:r>
    </w:p>
    <w:p w14:paraId="5A741E02" w14:textId="77777777" w:rsidR="00CC5884" w:rsidRPr="00AD5E67" w:rsidRDefault="00CC5884" w:rsidP="00582D79">
      <w:pPr>
        <w:rPr>
          <w:rFonts w:ascii="Arial" w:hAnsi="Arial"/>
        </w:rPr>
      </w:pPr>
      <w:r w:rsidRPr="004B63F7">
        <w:rPr>
          <w:rFonts w:ascii="Arial" w:hAnsi="Arial" w:cs="Arial"/>
        </w:rPr>
        <w:t xml:space="preserve"> </w:t>
      </w:r>
      <w:r>
        <w:rPr>
          <w:rFonts w:ascii="Arial" w:hAnsi="Arial" w:cs="Arial"/>
        </w:rPr>
        <w:t xml:space="preserve"> </w:t>
      </w:r>
    </w:p>
    <w:p w14:paraId="6932C670" w14:textId="70E270C6" w:rsidR="00D70798" w:rsidRPr="004B7134" w:rsidRDefault="001C6562" w:rsidP="006E499C">
      <w:pPr>
        <w:rPr>
          <w:rFonts w:ascii="Arial" w:hAnsi="Arial" w:cs="Arial"/>
          <w:b/>
        </w:rPr>
      </w:pPr>
      <w:r>
        <w:rPr>
          <w:rFonts w:ascii="Arial" w:hAnsi="Arial" w:cs="Arial"/>
          <w:b/>
        </w:rPr>
        <w:t xml:space="preserve">16. </w:t>
      </w:r>
      <w:r w:rsidR="00D70798" w:rsidRPr="004B7134">
        <w:rPr>
          <w:rFonts w:ascii="Arial" w:hAnsi="Arial" w:cs="Arial"/>
          <w:b/>
        </w:rPr>
        <w:t>Information and training</w:t>
      </w:r>
    </w:p>
    <w:p w14:paraId="5BF39805" w14:textId="77777777" w:rsidR="00D70798" w:rsidRPr="00933B58" w:rsidRDefault="00D70798" w:rsidP="006E499C">
      <w:pPr>
        <w:rPr>
          <w:rFonts w:asciiTheme="minorHAnsi" w:hAnsiTheme="minorHAnsi" w:cs="Arial"/>
          <w:sz w:val="20"/>
          <w:szCs w:val="20"/>
        </w:rPr>
      </w:pPr>
    </w:p>
    <w:p w14:paraId="27ECDA84" w14:textId="7C196CE5" w:rsidR="00D70798" w:rsidRPr="00C246AF" w:rsidRDefault="00D70798" w:rsidP="00CE123B">
      <w:pPr>
        <w:rPr>
          <w:rFonts w:ascii="Arial" w:hAnsi="Arial" w:cs="Arial"/>
        </w:rPr>
      </w:pPr>
      <w:r>
        <w:rPr>
          <w:rFonts w:ascii="Arial" w:hAnsi="Arial" w:cs="Arial"/>
        </w:rPr>
        <w:t>If,</w:t>
      </w:r>
      <w:r w:rsidRPr="00DE1AB0">
        <w:rPr>
          <w:rFonts w:ascii="Arial" w:hAnsi="Arial" w:cs="Arial"/>
        </w:rPr>
        <w:t xml:space="preserve"> </w:t>
      </w:r>
      <w:r>
        <w:rPr>
          <w:rFonts w:ascii="Arial" w:hAnsi="Arial" w:cs="Arial"/>
        </w:rPr>
        <w:t>through your assessment process, you identify</w:t>
      </w:r>
      <w:r w:rsidRPr="00DE1AB0">
        <w:rPr>
          <w:rFonts w:ascii="Arial" w:hAnsi="Arial" w:cs="Arial"/>
        </w:rPr>
        <w:t xml:space="preserve"> that there are risks that need to be managed</w:t>
      </w:r>
      <w:r>
        <w:rPr>
          <w:rFonts w:ascii="Arial" w:hAnsi="Arial" w:cs="Arial"/>
          <w:i/>
          <w:color w:val="548DD4" w:themeColor="text2" w:themeTint="99"/>
        </w:rPr>
        <w:t>,</w:t>
      </w:r>
      <w:r w:rsidRPr="00E07489">
        <w:rPr>
          <w:rFonts w:ascii="Arial" w:hAnsi="Arial" w:cs="Arial"/>
          <w:color w:val="548DD4" w:themeColor="text2" w:themeTint="99"/>
        </w:rPr>
        <w:t xml:space="preserve"> </w:t>
      </w:r>
      <w:r w:rsidRPr="00E07489">
        <w:rPr>
          <w:rFonts w:ascii="Arial" w:hAnsi="Arial" w:cs="Arial"/>
        </w:rPr>
        <w:t>y</w:t>
      </w:r>
      <w:r w:rsidRPr="00F7548A">
        <w:rPr>
          <w:rFonts w:ascii="Arial" w:hAnsi="Arial" w:cs="Arial"/>
        </w:rPr>
        <w:t xml:space="preserve">ou must provide relevant information and training for </w:t>
      </w:r>
      <w:r>
        <w:rPr>
          <w:rFonts w:ascii="Arial" w:hAnsi="Arial" w:cs="Arial"/>
        </w:rPr>
        <w:t>seafarers</w:t>
      </w:r>
      <w:r w:rsidRPr="00AA11FA">
        <w:rPr>
          <w:rFonts w:ascii="Arial" w:hAnsi="Arial" w:cs="Arial"/>
        </w:rPr>
        <w:t xml:space="preserve"> who are likely to be subject to th</w:t>
      </w:r>
      <w:r>
        <w:rPr>
          <w:rFonts w:ascii="Arial" w:hAnsi="Arial" w:cs="Arial"/>
        </w:rPr>
        <w:t xml:space="preserve">ose risks </w:t>
      </w:r>
      <w:r w:rsidRPr="00AA11FA">
        <w:rPr>
          <w:rFonts w:ascii="Arial" w:hAnsi="Arial" w:cs="Arial"/>
        </w:rPr>
        <w:t xml:space="preserve">(and/or their </w:t>
      </w:r>
      <w:r>
        <w:rPr>
          <w:rFonts w:ascii="Arial" w:hAnsi="Arial" w:cs="Arial"/>
        </w:rPr>
        <w:t xml:space="preserve">safety </w:t>
      </w:r>
      <w:r w:rsidRPr="00AA11FA">
        <w:rPr>
          <w:rFonts w:ascii="Arial" w:hAnsi="Arial" w:cs="Arial"/>
        </w:rPr>
        <w:t>representatives)</w:t>
      </w:r>
      <w:r>
        <w:rPr>
          <w:rFonts w:ascii="Arial" w:hAnsi="Arial" w:cs="Arial"/>
        </w:rPr>
        <w:t>.</w:t>
      </w:r>
    </w:p>
    <w:p w14:paraId="71BF7F8B" w14:textId="77777777" w:rsidR="009D61F9" w:rsidRPr="00933B58" w:rsidRDefault="009D61F9" w:rsidP="006E499C">
      <w:pPr>
        <w:rPr>
          <w:rFonts w:asciiTheme="minorHAnsi" w:hAnsiTheme="minorHAnsi" w:cs="Arial"/>
          <w:sz w:val="20"/>
          <w:szCs w:val="20"/>
        </w:rPr>
      </w:pPr>
    </w:p>
    <w:p w14:paraId="26B008A2" w14:textId="76738CDE" w:rsidR="00D70798" w:rsidRPr="00655832" w:rsidRDefault="00D70798" w:rsidP="001F5177">
      <w:pPr>
        <w:rPr>
          <w:rFonts w:ascii="Arial" w:hAnsi="Arial" w:cs="Arial"/>
          <w:i/>
          <w:color w:val="FF0000"/>
        </w:rPr>
      </w:pPr>
      <w:r w:rsidRPr="00C246AF">
        <w:rPr>
          <w:rFonts w:ascii="Arial" w:hAnsi="Arial" w:cs="Arial"/>
        </w:rPr>
        <w:t xml:space="preserve">This </w:t>
      </w:r>
      <w:r>
        <w:rPr>
          <w:rFonts w:ascii="Arial" w:hAnsi="Arial" w:cs="Arial"/>
        </w:rPr>
        <w:t xml:space="preserve">information should </w:t>
      </w:r>
      <w:r w:rsidRPr="00C246AF">
        <w:rPr>
          <w:rFonts w:ascii="Arial" w:hAnsi="Arial" w:cs="Arial"/>
        </w:rPr>
        <w:t>include:</w:t>
      </w:r>
    </w:p>
    <w:p w14:paraId="4A47E4E0" w14:textId="77777777" w:rsidR="00D70798" w:rsidRPr="00933B58" w:rsidRDefault="00D70798" w:rsidP="006E499C">
      <w:pPr>
        <w:rPr>
          <w:rFonts w:asciiTheme="minorHAnsi" w:hAnsiTheme="minorHAnsi" w:cs="Arial"/>
          <w:sz w:val="20"/>
          <w:szCs w:val="20"/>
        </w:rPr>
      </w:pPr>
    </w:p>
    <w:p w14:paraId="43243DCA" w14:textId="77777777" w:rsidR="00D70798" w:rsidRPr="009920D2" w:rsidRDefault="00D70798" w:rsidP="006E499C">
      <w:pPr>
        <w:numPr>
          <w:ilvl w:val="0"/>
          <w:numId w:val="8"/>
        </w:numPr>
        <w:rPr>
          <w:rFonts w:ascii="Arial" w:hAnsi="Arial" w:cs="Arial"/>
          <w:sz w:val="22"/>
          <w:szCs w:val="22"/>
        </w:rPr>
      </w:pPr>
      <w:r w:rsidRPr="009920D2">
        <w:rPr>
          <w:rFonts w:ascii="Arial" w:hAnsi="Arial" w:cs="Arial"/>
          <w:sz w:val="22"/>
          <w:szCs w:val="22"/>
        </w:rPr>
        <w:t>an explanation of ALs and ELVs,</w:t>
      </w:r>
    </w:p>
    <w:p w14:paraId="6063551C" w14:textId="77777777" w:rsidR="00D70798" w:rsidRPr="00933B58" w:rsidRDefault="00D70798" w:rsidP="006E499C">
      <w:pPr>
        <w:rPr>
          <w:rFonts w:asciiTheme="minorHAnsi" w:hAnsiTheme="minorHAnsi" w:cs="Arial"/>
          <w:sz w:val="20"/>
          <w:szCs w:val="20"/>
        </w:rPr>
      </w:pPr>
    </w:p>
    <w:p w14:paraId="5DC4EE22" w14:textId="77777777" w:rsidR="00D70798" w:rsidRPr="009920D2" w:rsidRDefault="00D70798" w:rsidP="00F34E7C">
      <w:pPr>
        <w:numPr>
          <w:ilvl w:val="0"/>
          <w:numId w:val="8"/>
        </w:numPr>
        <w:rPr>
          <w:rFonts w:ascii="Arial" w:hAnsi="Arial" w:cs="Arial"/>
          <w:sz w:val="22"/>
          <w:szCs w:val="22"/>
        </w:rPr>
      </w:pPr>
      <w:r w:rsidRPr="009920D2">
        <w:rPr>
          <w:rFonts w:ascii="Arial" w:hAnsi="Arial" w:cs="Arial"/>
          <w:sz w:val="22"/>
          <w:szCs w:val="22"/>
        </w:rPr>
        <w:t>details of possible undesired health, sensory or indirect effects and what to do if these are experienced,</w:t>
      </w:r>
    </w:p>
    <w:p w14:paraId="66F07BD2" w14:textId="77777777" w:rsidR="00D70798" w:rsidRPr="00933B58" w:rsidRDefault="00D70798" w:rsidP="006E499C">
      <w:pPr>
        <w:rPr>
          <w:rFonts w:asciiTheme="minorHAnsi" w:hAnsiTheme="minorHAnsi" w:cs="Arial"/>
          <w:sz w:val="20"/>
          <w:szCs w:val="20"/>
        </w:rPr>
      </w:pPr>
    </w:p>
    <w:p w14:paraId="32CB0F97" w14:textId="77777777" w:rsidR="00D70798" w:rsidRPr="009920D2" w:rsidRDefault="00D70798" w:rsidP="006E499C">
      <w:pPr>
        <w:numPr>
          <w:ilvl w:val="0"/>
          <w:numId w:val="8"/>
        </w:numPr>
        <w:rPr>
          <w:rFonts w:ascii="Arial" w:hAnsi="Arial" w:cs="Arial"/>
          <w:sz w:val="22"/>
          <w:szCs w:val="22"/>
        </w:rPr>
      </w:pPr>
      <w:r w:rsidRPr="009920D2">
        <w:rPr>
          <w:rFonts w:ascii="Arial" w:hAnsi="Arial" w:cs="Arial"/>
          <w:sz w:val="22"/>
          <w:szCs w:val="22"/>
        </w:rPr>
        <w:t>details of the safe working practices you will adopt to eliminate and reduce  risks arising from exposure,</w:t>
      </w:r>
    </w:p>
    <w:p w14:paraId="3321E7B4" w14:textId="77777777" w:rsidR="00D70798" w:rsidRPr="00933B58" w:rsidRDefault="00D70798" w:rsidP="006E499C">
      <w:pPr>
        <w:rPr>
          <w:rFonts w:asciiTheme="minorHAnsi" w:hAnsiTheme="minorHAnsi" w:cs="Arial"/>
          <w:sz w:val="20"/>
          <w:szCs w:val="20"/>
        </w:rPr>
      </w:pPr>
    </w:p>
    <w:p w14:paraId="36C2A1AF" w14:textId="77777777" w:rsidR="00D70798" w:rsidRPr="009920D2" w:rsidRDefault="00D70798" w:rsidP="006E499C">
      <w:pPr>
        <w:numPr>
          <w:ilvl w:val="0"/>
          <w:numId w:val="8"/>
        </w:numPr>
        <w:rPr>
          <w:rFonts w:ascii="Arial" w:hAnsi="Arial" w:cs="Arial"/>
          <w:sz w:val="22"/>
          <w:szCs w:val="22"/>
        </w:rPr>
      </w:pPr>
      <w:r w:rsidRPr="009920D2">
        <w:rPr>
          <w:rFonts w:ascii="Arial" w:hAnsi="Arial" w:cs="Arial"/>
          <w:sz w:val="22"/>
          <w:szCs w:val="22"/>
        </w:rPr>
        <w:t>an explanation of any safety signage used,</w:t>
      </w:r>
    </w:p>
    <w:p w14:paraId="63C18060" w14:textId="77777777" w:rsidR="00D70798" w:rsidRPr="00933B58" w:rsidRDefault="00D70798" w:rsidP="006E499C">
      <w:pPr>
        <w:rPr>
          <w:rFonts w:asciiTheme="minorHAnsi" w:hAnsiTheme="minorHAnsi" w:cs="Arial"/>
          <w:sz w:val="20"/>
          <w:szCs w:val="20"/>
        </w:rPr>
      </w:pPr>
    </w:p>
    <w:p w14:paraId="1166DFDC" w14:textId="77777777" w:rsidR="00D70798" w:rsidRPr="009920D2" w:rsidRDefault="00D70798" w:rsidP="006E499C">
      <w:pPr>
        <w:numPr>
          <w:ilvl w:val="0"/>
          <w:numId w:val="8"/>
        </w:numPr>
        <w:rPr>
          <w:rFonts w:ascii="Arial" w:hAnsi="Arial" w:cs="Arial"/>
          <w:sz w:val="22"/>
          <w:szCs w:val="22"/>
        </w:rPr>
      </w:pPr>
      <w:r w:rsidRPr="009920D2">
        <w:rPr>
          <w:rFonts w:ascii="Arial" w:hAnsi="Arial" w:cs="Arial"/>
          <w:sz w:val="22"/>
          <w:szCs w:val="22"/>
        </w:rPr>
        <w:t>details of appropriate personal protective equipment,</w:t>
      </w:r>
    </w:p>
    <w:p w14:paraId="32A6AD80" w14:textId="77777777" w:rsidR="00D70798" w:rsidRPr="00933B58" w:rsidRDefault="00D70798" w:rsidP="006E499C">
      <w:pPr>
        <w:rPr>
          <w:rFonts w:asciiTheme="minorHAnsi" w:hAnsiTheme="minorHAnsi" w:cs="Arial"/>
          <w:sz w:val="20"/>
          <w:szCs w:val="20"/>
        </w:rPr>
      </w:pPr>
    </w:p>
    <w:p w14:paraId="3F5AD247" w14:textId="77777777" w:rsidR="00D70798" w:rsidRPr="009920D2" w:rsidRDefault="00D70798" w:rsidP="00CE123B">
      <w:pPr>
        <w:numPr>
          <w:ilvl w:val="0"/>
          <w:numId w:val="8"/>
        </w:numPr>
        <w:rPr>
          <w:rFonts w:ascii="Arial" w:hAnsi="Arial" w:cs="Arial"/>
          <w:sz w:val="22"/>
          <w:szCs w:val="22"/>
        </w:rPr>
      </w:pPr>
      <w:r w:rsidRPr="009920D2">
        <w:rPr>
          <w:rFonts w:ascii="Arial" w:hAnsi="Arial" w:cs="Arial"/>
          <w:sz w:val="22"/>
          <w:szCs w:val="22"/>
        </w:rPr>
        <w:t xml:space="preserve">information for </w:t>
      </w:r>
      <w:r>
        <w:rPr>
          <w:rFonts w:ascii="Arial" w:hAnsi="Arial" w:cs="Arial"/>
          <w:sz w:val="22"/>
          <w:szCs w:val="22"/>
        </w:rPr>
        <w:t>seafarers</w:t>
      </w:r>
      <w:r w:rsidRPr="009920D2">
        <w:rPr>
          <w:rFonts w:ascii="Arial" w:hAnsi="Arial" w:cs="Arial"/>
          <w:sz w:val="22"/>
          <w:szCs w:val="22"/>
        </w:rPr>
        <w:t xml:space="preserve"> at particular risk such as pregnant workers and </w:t>
      </w:r>
      <w:r>
        <w:rPr>
          <w:rFonts w:ascii="Arial" w:hAnsi="Arial" w:cs="Arial"/>
          <w:sz w:val="22"/>
          <w:szCs w:val="22"/>
        </w:rPr>
        <w:t>those</w:t>
      </w:r>
      <w:r w:rsidRPr="009920D2">
        <w:rPr>
          <w:rFonts w:ascii="Arial" w:hAnsi="Arial" w:cs="Arial"/>
          <w:sz w:val="22"/>
          <w:szCs w:val="22"/>
        </w:rPr>
        <w:t xml:space="preserve"> with active implanted medical devices (AIMDs), passive implanted medical devices (PIMD) or body worn medical devices (BWMD) and</w:t>
      </w:r>
    </w:p>
    <w:p w14:paraId="1A41D246" w14:textId="77777777" w:rsidR="00D70798" w:rsidRPr="00933B58" w:rsidRDefault="00D70798" w:rsidP="006E499C">
      <w:pPr>
        <w:rPr>
          <w:rFonts w:asciiTheme="minorHAnsi" w:hAnsiTheme="minorHAnsi" w:cs="Arial"/>
          <w:sz w:val="20"/>
          <w:szCs w:val="20"/>
        </w:rPr>
      </w:pPr>
    </w:p>
    <w:p w14:paraId="6A2C9128" w14:textId="77777777" w:rsidR="00D70798" w:rsidRPr="009920D2" w:rsidRDefault="00D70798" w:rsidP="006E499C">
      <w:pPr>
        <w:numPr>
          <w:ilvl w:val="0"/>
          <w:numId w:val="8"/>
        </w:numPr>
        <w:rPr>
          <w:rFonts w:ascii="Arial" w:hAnsi="Arial" w:cs="Arial"/>
          <w:sz w:val="22"/>
          <w:szCs w:val="22"/>
        </w:rPr>
      </w:pPr>
      <w:r w:rsidRPr="009920D2">
        <w:rPr>
          <w:rFonts w:ascii="Arial" w:hAnsi="Arial" w:cs="Arial"/>
          <w:sz w:val="22"/>
          <w:szCs w:val="22"/>
        </w:rPr>
        <w:t xml:space="preserve">the circumstances in which they may be entitled to a medical examination and/or health surveillance </w:t>
      </w:r>
    </w:p>
    <w:p w14:paraId="4AC9A18B" w14:textId="77777777" w:rsidR="00D70798" w:rsidRPr="00933B58" w:rsidRDefault="00D70798" w:rsidP="006E499C">
      <w:pPr>
        <w:rPr>
          <w:rFonts w:asciiTheme="minorHAnsi" w:hAnsiTheme="minorHAnsi" w:cs="Arial"/>
          <w:sz w:val="20"/>
          <w:szCs w:val="20"/>
        </w:rPr>
      </w:pPr>
    </w:p>
    <w:p w14:paraId="34472E8F" w14:textId="77777777" w:rsidR="00D70798" w:rsidRDefault="00D70798" w:rsidP="006E499C">
      <w:pPr>
        <w:rPr>
          <w:rFonts w:ascii="Arial" w:hAnsi="Arial" w:cs="Arial"/>
          <w:b/>
        </w:rPr>
      </w:pPr>
    </w:p>
    <w:p w14:paraId="29D1EE5B" w14:textId="3A0D5DC8" w:rsidR="00D70798" w:rsidRPr="00134AF6" w:rsidRDefault="001C6562" w:rsidP="006E499C">
      <w:pPr>
        <w:rPr>
          <w:rFonts w:ascii="Arial" w:hAnsi="Arial" w:cs="Arial"/>
          <w:b/>
        </w:rPr>
      </w:pPr>
      <w:r>
        <w:rPr>
          <w:rFonts w:ascii="Arial" w:hAnsi="Arial" w:cs="Arial"/>
          <w:b/>
        </w:rPr>
        <w:t xml:space="preserve">17. </w:t>
      </w:r>
      <w:r w:rsidR="00D70798" w:rsidRPr="00134AF6">
        <w:rPr>
          <w:rFonts w:ascii="Arial" w:hAnsi="Arial" w:cs="Arial"/>
          <w:b/>
        </w:rPr>
        <w:t>Health Surveillance</w:t>
      </w:r>
    </w:p>
    <w:p w14:paraId="75B1DAB1" w14:textId="77777777" w:rsidR="00D70798" w:rsidRPr="00933B58" w:rsidRDefault="00D70798" w:rsidP="006E499C">
      <w:pPr>
        <w:rPr>
          <w:rFonts w:asciiTheme="minorHAnsi" w:hAnsiTheme="minorHAnsi" w:cs="Arial"/>
          <w:sz w:val="20"/>
          <w:szCs w:val="20"/>
        </w:rPr>
      </w:pPr>
    </w:p>
    <w:p w14:paraId="7AB65877" w14:textId="6EDABF5B" w:rsidR="00D70798" w:rsidRDefault="00D70798" w:rsidP="006E499C">
      <w:pPr>
        <w:rPr>
          <w:rFonts w:ascii="Arial" w:hAnsi="Arial" w:cs="Arial"/>
          <w:b/>
        </w:rPr>
      </w:pPr>
      <w:r w:rsidRPr="0088719F">
        <w:rPr>
          <w:rFonts w:ascii="Arial" w:hAnsi="Arial" w:cs="Arial"/>
        </w:rPr>
        <w:t xml:space="preserve">You </w:t>
      </w:r>
      <w:r>
        <w:rPr>
          <w:rFonts w:ascii="Arial" w:hAnsi="Arial" w:cs="Arial"/>
        </w:rPr>
        <w:t xml:space="preserve">may already </w:t>
      </w:r>
      <w:r w:rsidRPr="0088719F">
        <w:rPr>
          <w:rFonts w:ascii="Arial" w:hAnsi="Arial" w:cs="Arial"/>
        </w:rPr>
        <w:t xml:space="preserve">consider health surveillance </w:t>
      </w:r>
      <w:r>
        <w:rPr>
          <w:rFonts w:ascii="Arial" w:hAnsi="Arial" w:cs="Arial"/>
        </w:rPr>
        <w:t xml:space="preserve">for other hazards in your workplace; this provides an </w:t>
      </w:r>
      <w:r w:rsidRPr="0088719F">
        <w:rPr>
          <w:rFonts w:ascii="Arial" w:hAnsi="Arial" w:cs="Arial"/>
        </w:rPr>
        <w:t>early indication</w:t>
      </w:r>
      <w:r>
        <w:rPr>
          <w:rFonts w:ascii="Arial" w:hAnsi="Arial" w:cs="Arial"/>
        </w:rPr>
        <w:t xml:space="preserve"> </w:t>
      </w:r>
      <w:r w:rsidRPr="0088719F">
        <w:rPr>
          <w:rFonts w:ascii="Arial" w:hAnsi="Arial" w:cs="Arial"/>
        </w:rPr>
        <w:t>of ill health and helps ensure corrective action is taken</w:t>
      </w:r>
      <w:r>
        <w:rPr>
          <w:rFonts w:ascii="Arial" w:hAnsi="Arial" w:cs="Arial"/>
        </w:rPr>
        <w:t>.</w:t>
      </w:r>
    </w:p>
    <w:p w14:paraId="406CD42D" w14:textId="77777777" w:rsidR="00D70798" w:rsidRPr="00933B58" w:rsidRDefault="00D70798" w:rsidP="006E499C">
      <w:pPr>
        <w:rPr>
          <w:rFonts w:asciiTheme="minorHAnsi" w:hAnsiTheme="minorHAnsi" w:cs="Arial"/>
          <w:sz w:val="20"/>
          <w:szCs w:val="20"/>
        </w:rPr>
      </w:pPr>
    </w:p>
    <w:p w14:paraId="33FCE596" w14:textId="287EF15E" w:rsidR="00D70798" w:rsidRPr="001F5177" w:rsidRDefault="00D70798" w:rsidP="001F5177">
      <w:pPr>
        <w:rPr>
          <w:rFonts w:ascii="Arial" w:hAnsi="Arial" w:cs="Arial"/>
        </w:rPr>
      </w:pPr>
      <w:r w:rsidRPr="001F5177">
        <w:rPr>
          <w:rFonts w:ascii="Arial" w:hAnsi="Arial" w:cs="Arial"/>
        </w:rPr>
        <w:t>You will only need to carry out health surveillance</w:t>
      </w:r>
      <w:r>
        <w:rPr>
          <w:rFonts w:ascii="Arial" w:hAnsi="Arial" w:cs="Arial"/>
        </w:rPr>
        <w:t xml:space="preserve"> for EMF exposure</w:t>
      </w:r>
      <w:r w:rsidRPr="001F5177">
        <w:rPr>
          <w:rFonts w:ascii="Arial" w:hAnsi="Arial" w:cs="Arial"/>
        </w:rPr>
        <w:t xml:space="preserve"> if a </w:t>
      </w:r>
      <w:r>
        <w:rPr>
          <w:rFonts w:ascii="Arial" w:hAnsi="Arial" w:cs="Arial"/>
        </w:rPr>
        <w:t>seafarer</w:t>
      </w:r>
      <w:r w:rsidRPr="001F5177">
        <w:rPr>
          <w:rFonts w:ascii="Arial" w:hAnsi="Arial" w:cs="Arial"/>
        </w:rPr>
        <w:t xml:space="preserve"> is exposed to EMFs above the ELV and reports</w:t>
      </w:r>
      <w:r>
        <w:rPr>
          <w:rFonts w:ascii="Arial" w:hAnsi="Arial" w:cs="Arial"/>
        </w:rPr>
        <w:t xml:space="preserve"> </w:t>
      </w:r>
      <w:r w:rsidRPr="001F5177">
        <w:rPr>
          <w:rFonts w:ascii="Arial" w:hAnsi="Arial" w:cs="Arial"/>
        </w:rPr>
        <w:t>experiencing an undesired or unexplained health effect which is suspected of being associated with EMF exposure;</w:t>
      </w:r>
      <w:r>
        <w:rPr>
          <w:rFonts w:ascii="Arial" w:hAnsi="Arial" w:cs="Arial"/>
        </w:rPr>
        <w:t xml:space="preserve"> </w:t>
      </w:r>
      <w:r w:rsidRPr="001F5177">
        <w:rPr>
          <w:rFonts w:ascii="Arial" w:hAnsi="Arial" w:cs="Arial"/>
        </w:rPr>
        <w:t>you must then ensure health surveillance and medical examinations are provided as appropriate.</w:t>
      </w:r>
      <w:r w:rsidRPr="00DA4443">
        <w:rPr>
          <w:rFonts w:ascii="Arial" w:hAnsi="Arial" w:cs="Arial"/>
        </w:rPr>
        <w:t xml:space="preserve"> You should note that as the Regulations do not address suggested long-term effects of exposure to EMFs,</w:t>
      </w:r>
      <w:r>
        <w:rPr>
          <w:rFonts w:ascii="Arial" w:hAnsi="Arial" w:cs="Arial"/>
        </w:rPr>
        <w:t xml:space="preserve"> </w:t>
      </w:r>
      <w:r w:rsidRPr="00DA4443">
        <w:rPr>
          <w:rFonts w:ascii="Arial" w:hAnsi="Arial" w:cs="Arial"/>
        </w:rPr>
        <w:t>a</w:t>
      </w:r>
      <w:r>
        <w:rPr>
          <w:rFonts w:ascii="Arial" w:hAnsi="Arial" w:cs="Arial"/>
        </w:rPr>
        <w:t>n</w:t>
      </w:r>
      <w:r w:rsidRPr="00DA4443">
        <w:rPr>
          <w:rFonts w:ascii="Arial" w:hAnsi="Arial" w:cs="Arial"/>
        </w:rPr>
        <w:t>y health surveilla</w:t>
      </w:r>
      <w:r w:rsidRPr="001F5177">
        <w:rPr>
          <w:rFonts w:ascii="Arial" w:hAnsi="Arial" w:cs="Arial"/>
        </w:rPr>
        <w:t xml:space="preserve">nce required should not be </w:t>
      </w:r>
      <w:r w:rsidRPr="00DA4443">
        <w:rPr>
          <w:rFonts w:ascii="Arial" w:hAnsi="Arial" w:cs="Arial"/>
        </w:rPr>
        <w:t>burdensome</w:t>
      </w:r>
    </w:p>
    <w:p w14:paraId="080082CA" w14:textId="77777777" w:rsidR="00D70798" w:rsidRPr="00933B58" w:rsidRDefault="00D70798" w:rsidP="006E499C">
      <w:pPr>
        <w:rPr>
          <w:rFonts w:asciiTheme="minorHAnsi" w:hAnsiTheme="minorHAnsi" w:cs="Arial"/>
          <w:sz w:val="20"/>
          <w:szCs w:val="20"/>
        </w:rPr>
      </w:pPr>
    </w:p>
    <w:p w14:paraId="16A623F3" w14:textId="77777777" w:rsidR="00D70798" w:rsidRPr="00AD5E67" w:rsidRDefault="00D70798" w:rsidP="006E499C">
      <w:pPr>
        <w:rPr>
          <w:rFonts w:ascii="Arial" w:hAnsi="Arial" w:cs="Arial"/>
          <w:b/>
          <w:i/>
        </w:rPr>
      </w:pPr>
      <w:r w:rsidRPr="00AD5E67">
        <w:rPr>
          <w:rFonts w:ascii="Arial" w:hAnsi="Arial" w:cs="Arial"/>
        </w:rPr>
        <w:t>You should refer to existing HSE guidance</w:t>
      </w:r>
      <w:r w:rsidRPr="00AD5E67">
        <w:rPr>
          <w:rFonts w:ascii="Calibri" w:eastAsia="Calibri" w:hAnsi="Calibri"/>
          <w:sz w:val="22"/>
          <w:szCs w:val="22"/>
          <w:lang w:eastAsia="en-US"/>
        </w:rPr>
        <w:t xml:space="preserve"> </w:t>
      </w:r>
      <w:r w:rsidRPr="00AD5E67">
        <w:rPr>
          <w:rFonts w:ascii="Arial" w:eastAsia="Calibri" w:hAnsi="Arial" w:cs="Arial"/>
          <w:lang w:eastAsia="en-US"/>
        </w:rPr>
        <w:t>on investigating accidents and health surveillance and take action as required.</w:t>
      </w:r>
    </w:p>
    <w:p w14:paraId="7EBDED53" w14:textId="77777777" w:rsidR="00D70798" w:rsidRPr="00933B58" w:rsidRDefault="00D70798" w:rsidP="006E499C">
      <w:pPr>
        <w:rPr>
          <w:rFonts w:asciiTheme="minorHAnsi" w:hAnsiTheme="minorHAnsi" w:cs="Arial"/>
          <w:sz w:val="20"/>
          <w:szCs w:val="20"/>
        </w:rPr>
      </w:pPr>
    </w:p>
    <w:p w14:paraId="5746975D" w14:textId="77777777" w:rsidR="00D70798" w:rsidRDefault="00D70798" w:rsidP="00CE123B">
      <w:pPr>
        <w:rPr>
          <w:rFonts w:ascii="Arial" w:hAnsi="Arial" w:cs="Arial"/>
          <w:b/>
        </w:rPr>
      </w:pPr>
      <w:r w:rsidRPr="00F122EA">
        <w:rPr>
          <w:rFonts w:ascii="Arial" w:hAnsi="Arial" w:cs="Arial"/>
        </w:rPr>
        <w:t xml:space="preserve">You can find more information </w:t>
      </w:r>
      <w:r>
        <w:rPr>
          <w:rFonts w:ascii="Arial" w:hAnsi="Arial" w:cs="Arial"/>
        </w:rPr>
        <w:t>on h</w:t>
      </w:r>
      <w:r w:rsidRPr="00C1573F">
        <w:rPr>
          <w:rFonts w:ascii="Arial" w:hAnsi="Arial" w:cs="Arial"/>
        </w:rPr>
        <w:t>ealth surveillance at</w:t>
      </w:r>
      <w:r>
        <w:rPr>
          <w:rFonts w:ascii="Arial" w:hAnsi="Arial" w:cs="Arial"/>
        </w:rPr>
        <w:t xml:space="preserve"> Chapter 7 of the Code of Safe Working Practices for Merchant Seafarers.</w:t>
      </w:r>
    </w:p>
    <w:p w14:paraId="4A29C1B2" w14:textId="77777777" w:rsidR="00D70798" w:rsidRPr="00933B58" w:rsidRDefault="00D70798" w:rsidP="00D1009B">
      <w:pPr>
        <w:rPr>
          <w:rFonts w:asciiTheme="minorHAnsi" w:hAnsiTheme="minorHAnsi" w:cs="Arial"/>
          <w:sz w:val="20"/>
          <w:szCs w:val="20"/>
        </w:rPr>
      </w:pPr>
    </w:p>
    <w:p w14:paraId="3EF8AD9E" w14:textId="77777777" w:rsidR="00D70798" w:rsidRPr="00386685" w:rsidRDefault="00D70798" w:rsidP="0001065A">
      <w:pPr>
        <w:rPr>
          <w:rFonts w:ascii="Arial" w:hAnsi="Arial" w:cs="Arial"/>
          <w:b/>
        </w:rPr>
      </w:pPr>
    </w:p>
    <w:p w14:paraId="01240167" w14:textId="2DD3A1A4" w:rsidR="00D70798" w:rsidRDefault="001C6562" w:rsidP="0040583A">
      <w:pPr>
        <w:rPr>
          <w:rFonts w:ascii="Arial" w:hAnsi="Arial" w:cs="Arial"/>
          <w:b/>
        </w:rPr>
      </w:pPr>
      <w:r>
        <w:rPr>
          <w:rFonts w:ascii="Arial" w:hAnsi="Arial" w:cs="Arial"/>
          <w:b/>
        </w:rPr>
        <w:t xml:space="preserve">18. </w:t>
      </w:r>
      <w:r w:rsidR="00D70798" w:rsidRPr="0066217C">
        <w:rPr>
          <w:rFonts w:ascii="Arial" w:hAnsi="Arial" w:cs="Arial"/>
          <w:b/>
        </w:rPr>
        <w:t xml:space="preserve">Further </w:t>
      </w:r>
      <w:r w:rsidR="00D70798">
        <w:rPr>
          <w:rFonts w:ascii="Arial" w:hAnsi="Arial" w:cs="Arial"/>
          <w:b/>
        </w:rPr>
        <w:t>reading</w:t>
      </w:r>
    </w:p>
    <w:p w14:paraId="5D56807E" w14:textId="77777777" w:rsidR="00D70798" w:rsidRPr="00342A96" w:rsidRDefault="00D70798" w:rsidP="007169F8">
      <w:pPr>
        <w:rPr>
          <w:rFonts w:asciiTheme="minorHAnsi" w:hAnsiTheme="minorHAnsi" w:cs="Arial"/>
          <w:sz w:val="20"/>
          <w:szCs w:val="20"/>
        </w:rPr>
      </w:pPr>
    </w:p>
    <w:p w14:paraId="5A8C44D4" w14:textId="77777777" w:rsidR="00D70798" w:rsidRPr="00342A96" w:rsidRDefault="00D70798" w:rsidP="006578F9">
      <w:pPr>
        <w:rPr>
          <w:rFonts w:ascii="Arial" w:hAnsi="Arial" w:cs="Arial"/>
        </w:rPr>
      </w:pPr>
      <w:r w:rsidRPr="00342A96">
        <w:rPr>
          <w:rFonts w:ascii="Arial" w:hAnsi="Arial" w:cs="Arial"/>
        </w:rPr>
        <w:t xml:space="preserve">You can find more information about: </w:t>
      </w:r>
    </w:p>
    <w:p w14:paraId="52396343" w14:textId="77777777" w:rsidR="00D70798" w:rsidRPr="00342A96" w:rsidRDefault="00D70798" w:rsidP="007169F8">
      <w:pPr>
        <w:rPr>
          <w:rFonts w:asciiTheme="minorHAnsi" w:hAnsiTheme="minorHAnsi" w:cs="Arial"/>
          <w:sz w:val="20"/>
          <w:szCs w:val="20"/>
        </w:rPr>
      </w:pPr>
    </w:p>
    <w:p w14:paraId="7EA1F0E8" w14:textId="77777777" w:rsidR="00D70798" w:rsidRPr="00342A96" w:rsidRDefault="00D70798" w:rsidP="001E7073">
      <w:pPr>
        <w:rPr>
          <w:rFonts w:ascii="Arial" w:hAnsi="Arial" w:cs="Arial"/>
        </w:rPr>
      </w:pPr>
      <w:r w:rsidRPr="00342A96">
        <w:rPr>
          <w:rFonts w:ascii="Arial" w:hAnsi="Arial" w:cs="Arial"/>
        </w:rPr>
        <w:t>EMFs and links to other useful documents at:</w:t>
      </w:r>
      <w:r w:rsidRPr="00342A96">
        <w:t xml:space="preserve"> </w:t>
      </w:r>
      <w:hyperlink r:id="rId11" w:history="1">
        <w:r w:rsidRPr="00342A96">
          <w:rPr>
            <w:rStyle w:val="Hyperlink"/>
            <w:rFonts w:ascii="Arial" w:hAnsi="Arial" w:cs="Arial"/>
            <w:color w:val="1F497D"/>
          </w:rPr>
          <w:t>www.hse.gov.uk/</w:t>
        </w:r>
        <w:r w:rsidRPr="00342A96">
          <w:rPr>
            <w:rStyle w:val="Hyperlink"/>
            <w:rFonts w:ascii="Arial" w:hAnsi="Arial" w:cs="Arial"/>
            <w:b/>
            <w:bCs/>
            <w:color w:val="1F497D"/>
          </w:rPr>
          <w:t>radiation</w:t>
        </w:r>
        <w:r w:rsidRPr="00342A96">
          <w:rPr>
            <w:rStyle w:val="Hyperlink"/>
            <w:rFonts w:ascii="Arial" w:hAnsi="Arial" w:cs="Arial"/>
            <w:color w:val="1F497D"/>
          </w:rPr>
          <w:t>/nonionising/</w:t>
        </w:r>
      </w:hyperlink>
    </w:p>
    <w:p w14:paraId="25A3DFE1" w14:textId="77777777" w:rsidR="00D70798" w:rsidRPr="00342A96" w:rsidRDefault="00D70798" w:rsidP="007169F8">
      <w:pPr>
        <w:rPr>
          <w:rFonts w:asciiTheme="minorHAnsi" w:hAnsiTheme="minorHAnsi" w:cs="Arial"/>
          <w:sz w:val="20"/>
          <w:szCs w:val="20"/>
        </w:rPr>
      </w:pPr>
    </w:p>
    <w:p w14:paraId="4DEF4E4D" w14:textId="77777777" w:rsidR="00D70798" w:rsidRPr="00342A96" w:rsidRDefault="00D70798" w:rsidP="000E6089">
      <w:pPr>
        <w:rPr>
          <w:rFonts w:asciiTheme="minorHAnsi" w:hAnsiTheme="minorHAnsi" w:cs="Arial"/>
          <w:sz w:val="20"/>
          <w:szCs w:val="20"/>
        </w:rPr>
      </w:pPr>
    </w:p>
    <w:p w14:paraId="709BBA42" w14:textId="77777777" w:rsidR="00D70798" w:rsidRPr="00342A96" w:rsidRDefault="00D70798" w:rsidP="00342A96">
      <w:pPr>
        <w:rPr>
          <w:rFonts w:ascii="Arial" w:hAnsi="Arial" w:cs="Arial"/>
        </w:rPr>
      </w:pPr>
      <w:r w:rsidRPr="00342A96">
        <w:rPr>
          <w:rFonts w:ascii="Arial" w:hAnsi="Arial" w:cs="Arial"/>
        </w:rPr>
        <w:t xml:space="preserve">Safety signs &amp; signals: </w:t>
      </w:r>
      <w:hyperlink w:history="1"/>
      <w:r w:rsidRPr="00154CC1">
        <w:rPr>
          <w:rFonts w:ascii="Arial" w:hAnsi="Arial" w:cs="Arial"/>
        </w:rPr>
        <w:t xml:space="preserve"> </w:t>
      </w:r>
      <w:hyperlink r:id="rId12" w:history="1">
        <w:r w:rsidRPr="00342A96">
          <w:rPr>
            <w:rStyle w:val="Hyperlink"/>
            <w:rFonts w:ascii="Arial" w:hAnsi="Arial" w:cs="Arial"/>
          </w:rPr>
          <w:t>https://www.gov.uk/government/publications/msn-1763-safety-signs-and-signals</w:t>
        </w:r>
      </w:hyperlink>
    </w:p>
    <w:p w14:paraId="00FEBDBB" w14:textId="77777777" w:rsidR="00D70798" w:rsidRPr="00342A96" w:rsidRDefault="00D70798" w:rsidP="00914E6D">
      <w:pPr>
        <w:rPr>
          <w:rFonts w:ascii="Arial" w:hAnsi="Arial" w:cs="Arial"/>
          <w:b/>
        </w:rPr>
      </w:pPr>
    </w:p>
    <w:p w14:paraId="07853A7D" w14:textId="77777777" w:rsidR="001C6562" w:rsidRDefault="001C6562" w:rsidP="00914E6D">
      <w:pPr>
        <w:rPr>
          <w:rFonts w:ascii="Arial" w:hAnsi="Arial" w:cs="Arial"/>
          <w:b/>
        </w:rPr>
      </w:pPr>
    </w:p>
    <w:p w14:paraId="47C15A64" w14:textId="2AECDE35" w:rsidR="00D70798" w:rsidRPr="00342A96" w:rsidRDefault="001C6562" w:rsidP="00914E6D">
      <w:pPr>
        <w:rPr>
          <w:rFonts w:ascii="Arial" w:hAnsi="Arial" w:cs="Arial"/>
          <w:b/>
        </w:rPr>
      </w:pPr>
      <w:r>
        <w:rPr>
          <w:rFonts w:ascii="Arial" w:hAnsi="Arial" w:cs="Arial"/>
          <w:b/>
        </w:rPr>
        <w:t xml:space="preserve">19. </w:t>
      </w:r>
      <w:r w:rsidR="00D70798" w:rsidRPr="00342A96">
        <w:rPr>
          <w:rFonts w:ascii="Arial" w:hAnsi="Arial" w:cs="Arial"/>
          <w:b/>
        </w:rPr>
        <w:t>Useful links:</w:t>
      </w:r>
      <w:r w:rsidR="00D70798" w:rsidRPr="00342A96">
        <w:rPr>
          <w:b/>
          <w:i/>
          <w:vanish/>
          <w:vertAlign w:val="superscript"/>
        </w:rPr>
        <w:t xml:space="preserve"> [4]</w:t>
      </w:r>
    </w:p>
    <w:p w14:paraId="5FB595A7" w14:textId="77777777" w:rsidR="00D70798" w:rsidRPr="00342A96" w:rsidRDefault="00D70798" w:rsidP="000E6089">
      <w:pPr>
        <w:rPr>
          <w:rFonts w:asciiTheme="minorHAnsi" w:hAnsiTheme="minorHAnsi" w:cs="Arial"/>
          <w:sz w:val="20"/>
          <w:szCs w:val="20"/>
        </w:rPr>
      </w:pPr>
    </w:p>
    <w:p w14:paraId="543B1F7A" w14:textId="77777777" w:rsidR="00D70798" w:rsidRPr="00342A96" w:rsidRDefault="00D70798" w:rsidP="00C663CD">
      <w:pPr>
        <w:numPr>
          <w:ilvl w:val="0"/>
          <w:numId w:val="25"/>
        </w:numPr>
        <w:rPr>
          <w:rFonts w:ascii="Arial" w:hAnsi="Arial" w:cs="Arial"/>
          <w:b/>
          <w:sz w:val="22"/>
          <w:szCs w:val="22"/>
        </w:rPr>
      </w:pPr>
      <w:r w:rsidRPr="00342A96">
        <w:rPr>
          <w:rFonts w:ascii="Arial" w:hAnsi="Arial" w:cs="Arial"/>
          <w:sz w:val="22"/>
          <w:szCs w:val="22"/>
        </w:rPr>
        <w:t>Directive (2013/35/EU) on the minimum health and safety requirements regarding the exposure of workers to the risks arising from physical agents (electromagnetic fields)</w:t>
      </w:r>
      <w:r w:rsidRPr="00342A96">
        <w:rPr>
          <w:sz w:val="22"/>
          <w:szCs w:val="22"/>
        </w:rPr>
        <w:t xml:space="preserve"> </w:t>
      </w:r>
    </w:p>
    <w:p w14:paraId="7B33762A" w14:textId="77777777" w:rsidR="00D70798" w:rsidRPr="00342A96" w:rsidRDefault="0062545E" w:rsidP="00C663CD">
      <w:pPr>
        <w:rPr>
          <w:rFonts w:asciiTheme="minorHAnsi" w:hAnsiTheme="minorHAnsi" w:cs="Arial"/>
          <w:b/>
          <w:szCs w:val="20"/>
        </w:rPr>
      </w:pPr>
      <w:hyperlink r:id="rId13" w:history="1">
        <w:r w:rsidR="00D70798" w:rsidRPr="00342A96">
          <w:rPr>
            <w:rStyle w:val="Hyperlink"/>
            <w:rFonts w:asciiTheme="minorHAnsi" w:hAnsiTheme="minorHAnsi"/>
            <w:szCs w:val="20"/>
          </w:rPr>
          <w:t>http://eur-lex.europa.eu/LexUriServ/LexUriServ.do?uri=OJ:L:2013:179:0001:0021:EN:PDF</w:t>
        </w:r>
      </w:hyperlink>
      <w:r w:rsidR="00D70798" w:rsidRPr="00342A96">
        <w:rPr>
          <w:rFonts w:asciiTheme="minorHAnsi" w:hAnsiTheme="minorHAnsi" w:cs="Arial"/>
          <w:szCs w:val="20"/>
        </w:rPr>
        <w:t xml:space="preserve">  </w:t>
      </w:r>
      <w:hyperlink r:id="rId14" w:history="1"/>
    </w:p>
    <w:p w14:paraId="00492A37" w14:textId="77777777" w:rsidR="00D70798" w:rsidRPr="00342A96" w:rsidRDefault="00D70798" w:rsidP="000E6089">
      <w:pPr>
        <w:rPr>
          <w:rFonts w:asciiTheme="minorHAnsi" w:hAnsiTheme="minorHAnsi" w:cs="Arial"/>
          <w:sz w:val="20"/>
          <w:szCs w:val="20"/>
        </w:rPr>
      </w:pPr>
    </w:p>
    <w:p w14:paraId="11E52453" w14:textId="77777777" w:rsidR="00D70798" w:rsidRPr="00342A96" w:rsidRDefault="00D70798" w:rsidP="00E37225">
      <w:pPr>
        <w:numPr>
          <w:ilvl w:val="0"/>
          <w:numId w:val="21"/>
        </w:numPr>
        <w:rPr>
          <w:rFonts w:ascii="Arial" w:hAnsi="Arial" w:cs="Arial"/>
          <w:b/>
          <w:i/>
          <w:sz w:val="22"/>
          <w:szCs w:val="22"/>
        </w:rPr>
      </w:pPr>
      <w:r w:rsidRPr="00154CC1">
        <w:rPr>
          <w:rFonts w:ascii="Arial" w:hAnsi="Arial" w:cs="Arial"/>
          <w:sz w:val="22"/>
          <w:szCs w:val="22"/>
        </w:rPr>
        <w:t>Merchant Shipping and Fishing Vessels (</w:t>
      </w:r>
      <w:r w:rsidRPr="00342A96">
        <w:rPr>
          <w:rFonts w:ascii="Arial" w:hAnsi="Arial" w:cs="Arial"/>
          <w:sz w:val="22"/>
          <w:szCs w:val="22"/>
        </w:rPr>
        <w:t>Health and Safety at Work</w:t>
      </w:r>
      <w:r w:rsidRPr="00154CC1">
        <w:rPr>
          <w:rFonts w:ascii="Arial" w:hAnsi="Arial" w:cs="Arial"/>
          <w:sz w:val="22"/>
          <w:szCs w:val="22"/>
        </w:rPr>
        <w:t>)</w:t>
      </w:r>
      <w:r w:rsidRPr="00342A96">
        <w:rPr>
          <w:rFonts w:ascii="Arial" w:hAnsi="Arial" w:cs="Arial"/>
          <w:sz w:val="22"/>
          <w:szCs w:val="22"/>
        </w:rPr>
        <w:t xml:space="preserve"> Regulations 199</w:t>
      </w:r>
      <w:r w:rsidRPr="00154CC1">
        <w:rPr>
          <w:rFonts w:ascii="Arial" w:hAnsi="Arial" w:cs="Arial"/>
          <w:sz w:val="22"/>
          <w:szCs w:val="22"/>
        </w:rPr>
        <w:t>7</w:t>
      </w:r>
      <w:r w:rsidRPr="00342A96">
        <w:rPr>
          <w:rFonts w:ascii="Arial" w:hAnsi="Arial" w:cs="Arial"/>
          <w:sz w:val="22"/>
          <w:szCs w:val="22"/>
        </w:rPr>
        <w:t xml:space="preserve"> </w:t>
      </w:r>
      <w:r w:rsidRPr="00154CC1">
        <w:rPr>
          <w:rStyle w:val="Hyperlink"/>
          <w:rFonts w:ascii="Arial" w:hAnsi="Arial" w:cs="Arial"/>
          <w:sz w:val="22"/>
          <w:szCs w:val="22"/>
        </w:rPr>
        <w:t xml:space="preserve"> http://www.legislation.gov.uk/uksi/1997/2962/contents/made</w:t>
      </w:r>
    </w:p>
    <w:p w14:paraId="1EAF3B4E" w14:textId="77777777" w:rsidR="00D70798" w:rsidRPr="00342A96" w:rsidRDefault="00D70798" w:rsidP="007169F8">
      <w:pPr>
        <w:rPr>
          <w:rFonts w:asciiTheme="minorHAnsi" w:hAnsiTheme="minorHAnsi" w:cs="Arial"/>
          <w:sz w:val="20"/>
          <w:szCs w:val="20"/>
        </w:rPr>
      </w:pPr>
    </w:p>
    <w:p w14:paraId="4382D531" w14:textId="77777777" w:rsidR="00D70798" w:rsidRDefault="00D70798" w:rsidP="00CE51D5">
      <w:pPr>
        <w:rPr>
          <w:rFonts w:ascii="Arial" w:hAnsi="Arial" w:cs="Arial"/>
          <w:b/>
          <w:color w:val="FF0000"/>
          <w:sz w:val="22"/>
          <w:szCs w:val="22"/>
        </w:rPr>
      </w:pPr>
    </w:p>
    <w:p w14:paraId="0D398B27" w14:textId="77777777" w:rsidR="00D70798" w:rsidRDefault="00D70798" w:rsidP="00CE51D5">
      <w:pPr>
        <w:rPr>
          <w:rFonts w:ascii="Arial" w:hAnsi="Arial" w:cs="Arial"/>
          <w:color w:val="FF0000"/>
          <w:sz w:val="22"/>
          <w:szCs w:val="22"/>
        </w:rPr>
      </w:pPr>
      <w:r w:rsidRPr="00342A96">
        <w:rPr>
          <w:rFonts w:ascii="Arial" w:hAnsi="Arial" w:cs="Arial"/>
          <w:color w:val="FF0000"/>
          <w:sz w:val="22"/>
          <w:szCs w:val="22"/>
        </w:rPr>
        <w:t>Link to the EU (non-binding) EMF Practical Guide to Good Practice to be included when available</w:t>
      </w:r>
    </w:p>
    <w:p w14:paraId="739BFC2E" w14:textId="77777777" w:rsidR="00D70798" w:rsidRPr="00342A96" w:rsidRDefault="00D70798" w:rsidP="00CE51D5">
      <w:pPr>
        <w:rPr>
          <w:rFonts w:ascii="Arial" w:hAnsi="Arial" w:cs="Arial"/>
          <w:b/>
          <w:color w:val="365F91" w:themeColor="accent1" w:themeShade="BF"/>
          <w:sz w:val="22"/>
          <w:szCs w:val="22"/>
        </w:rPr>
      </w:pPr>
    </w:p>
    <w:p w14:paraId="42266693" w14:textId="77777777" w:rsidR="00D70798" w:rsidRPr="00342A96" w:rsidRDefault="00D70798" w:rsidP="007169F8">
      <w:pPr>
        <w:rPr>
          <w:rFonts w:asciiTheme="minorHAnsi" w:hAnsiTheme="minorHAnsi" w:cs="Arial"/>
          <w:sz w:val="20"/>
          <w:szCs w:val="20"/>
        </w:rPr>
      </w:pPr>
    </w:p>
    <w:p w14:paraId="5639E49A" w14:textId="54857A23" w:rsidR="00D70798" w:rsidRPr="004F6C0B" w:rsidRDefault="00D70798" w:rsidP="003830C5">
      <w:pPr>
        <w:numPr>
          <w:ilvl w:val="0"/>
          <w:numId w:val="21"/>
        </w:numPr>
        <w:rPr>
          <w:rFonts w:ascii="Arial" w:hAnsi="Arial" w:cs="Arial"/>
          <w:sz w:val="22"/>
          <w:szCs w:val="22"/>
        </w:rPr>
      </w:pPr>
      <w:r w:rsidRPr="004F6C0B">
        <w:rPr>
          <w:rFonts w:ascii="Arial" w:hAnsi="Arial" w:cs="Arial"/>
          <w:sz w:val="22"/>
          <w:szCs w:val="22"/>
        </w:rPr>
        <w:t>Council Recommendation</w:t>
      </w:r>
      <w:r w:rsidR="004F6C0B" w:rsidRPr="004F6C0B">
        <w:rPr>
          <w:rFonts w:ascii="Arial" w:hAnsi="Arial" w:cs="Arial"/>
          <w:sz w:val="22"/>
          <w:szCs w:val="22"/>
        </w:rPr>
        <w:t xml:space="preserve"> </w:t>
      </w:r>
      <w:r w:rsidRPr="004F6C0B">
        <w:rPr>
          <w:rFonts w:ascii="Arial" w:hAnsi="Arial" w:cs="Arial"/>
          <w:sz w:val="22"/>
          <w:szCs w:val="22"/>
        </w:rPr>
        <w:t>1999/519/EC</w:t>
      </w:r>
    </w:p>
    <w:p w14:paraId="0603C190" w14:textId="77777777" w:rsidR="00D70798" w:rsidRPr="004F6C0B" w:rsidRDefault="0062545E" w:rsidP="003830C5">
      <w:pPr>
        <w:rPr>
          <w:rStyle w:val="Hyperlink"/>
          <w:rFonts w:cs="Arial"/>
          <w:sz w:val="22"/>
          <w:szCs w:val="22"/>
        </w:rPr>
      </w:pPr>
      <w:hyperlink r:id="rId15" w:history="1">
        <w:r w:rsidR="00D70798" w:rsidRPr="004F6C0B">
          <w:rPr>
            <w:rStyle w:val="Hyperlink"/>
            <w:rFonts w:ascii="Arial" w:hAnsi="Arial" w:cs="Arial"/>
            <w:sz w:val="22"/>
            <w:szCs w:val="22"/>
          </w:rPr>
          <w:t>http://eur-lex.europa.eu/LexUriServ/LexUriServ.do?uri=OJ:L:1999:199:0059:0070:EN:PDF</w:t>
        </w:r>
      </w:hyperlink>
    </w:p>
    <w:p w14:paraId="59256E14" w14:textId="77777777" w:rsidR="00D70798" w:rsidRPr="00342A96" w:rsidRDefault="00D70798" w:rsidP="000D57A4">
      <w:pPr>
        <w:rPr>
          <w:rFonts w:asciiTheme="minorHAnsi" w:hAnsiTheme="minorHAnsi" w:cs="Arial"/>
          <w:sz w:val="20"/>
          <w:szCs w:val="20"/>
        </w:rPr>
      </w:pPr>
    </w:p>
    <w:p w14:paraId="0BFCDB06" w14:textId="77777777" w:rsidR="00D70798" w:rsidRPr="00342A96" w:rsidRDefault="00D70798" w:rsidP="006578F9">
      <w:pPr>
        <w:numPr>
          <w:ilvl w:val="0"/>
          <w:numId w:val="21"/>
        </w:numPr>
        <w:rPr>
          <w:rFonts w:ascii="Arial" w:hAnsi="Arial" w:cs="Arial"/>
          <w:sz w:val="28"/>
        </w:rPr>
      </w:pPr>
      <w:r w:rsidRPr="00342A96">
        <w:rPr>
          <w:rFonts w:ascii="Arial" w:hAnsi="Arial" w:cs="Arial"/>
          <w:sz w:val="22"/>
          <w:szCs w:val="22"/>
        </w:rPr>
        <w:t>The International Commission on Non-Ionizing Radiation Protection (ICNIRP); as an independent organization ICNIRP provides scientific advice and guidance on the health and environmental effects of non-ionizing radiation (NIR).</w:t>
      </w:r>
      <w:r w:rsidRPr="00342A96">
        <w:rPr>
          <w:rFonts w:ascii="Arial" w:hAnsi="Arial" w:cs="Arial"/>
          <w:sz w:val="28"/>
        </w:rPr>
        <w:t xml:space="preserve">  </w:t>
      </w:r>
      <w:hyperlink r:id="rId16" w:history="1">
        <w:r w:rsidRPr="00342A96">
          <w:rPr>
            <w:rStyle w:val="Hyperlink"/>
            <w:rFonts w:ascii="Arial" w:hAnsi="Arial" w:cs="Arial"/>
          </w:rPr>
          <w:t>http://www.icnirp.org/en/home/index.html</w:t>
        </w:r>
      </w:hyperlink>
    </w:p>
    <w:p w14:paraId="7E6B1BEA" w14:textId="77777777" w:rsidR="00D70798" w:rsidRPr="00342A96" w:rsidRDefault="00D70798" w:rsidP="007169F8">
      <w:pPr>
        <w:rPr>
          <w:rFonts w:asciiTheme="minorHAnsi" w:hAnsiTheme="minorHAnsi" w:cs="Arial"/>
          <w:color w:val="365F91" w:themeColor="accent1" w:themeShade="BF"/>
          <w:sz w:val="20"/>
          <w:szCs w:val="20"/>
        </w:rPr>
      </w:pPr>
    </w:p>
    <w:p w14:paraId="6E1ADCB0" w14:textId="77777777" w:rsidR="00D70798" w:rsidRPr="00342A96" w:rsidRDefault="00D70798" w:rsidP="0071534F">
      <w:pPr>
        <w:pStyle w:val="ListParagraph"/>
        <w:numPr>
          <w:ilvl w:val="0"/>
          <w:numId w:val="21"/>
        </w:numPr>
        <w:autoSpaceDE w:val="0"/>
        <w:autoSpaceDN w:val="0"/>
        <w:adjustRightInd w:val="0"/>
        <w:spacing w:line="240" w:lineRule="atLeast"/>
        <w:outlineLvl w:val="0"/>
        <w:rPr>
          <w:rFonts w:ascii="Arial" w:hAnsi="Arial"/>
          <w:szCs w:val="20"/>
        </w:rPr>
      </w:pPr>
      <w:r w:rsidRPr="00342A96">
        <w:rPr>
          <w:rFonts w:ascii="Arial" w:hAnsi="Arial" w:cs="Arial"/>
          <w:kern w:val="36"/>
        </w:rPr>
        <w:t>Research Report 1018 – Electromagnetic Fields (EMF) in the welding environment - Prepared by TWI Ltd for the Health and Safety Executive.</w:t>
      </w:r>
      <w:r w:rsidRPr="00342A96">
        <w:rPr>
          <w:rFonts w:ascii="Arial" w:hAnsi="Arial"/>
          <w:szCs w:val="20"/>
        </w:rPr>
        <w:t xml:space="preserve"> </w:t>
      </w:r>
      <w:hyperlink r:id="rId17" w:history="1">
        <w:r w:rsidRPr="00342A96">
          <w:rPr>
            <w:rStyle w:val="Hyperlink"/>
            <w:rFonts w:ascii="Arial" w:hAnsi="Arial"/>
            <w:szCs w:val="20"/>
          </w:rPr>
          <w:t>http://www.hse.gov.uk/research/rrhtm/rr1018.htm</w:t>
        </w:r>
      </w:hyperlink>
    </w:p>
    <w:p w14:paraId="17912F5F" w14:textId="5A8CDC46" w:rsidR="009D61F9" w:rsidRDefault="009D61F9">
      <w:pPr>
        <w:rPr>
          <w:rFonts w:ascii="Arial" w:hAnsi="Arial" w:cs="Arial"/>
          <w:color w:val="365F91" w:themeColor="accent1" w:themeShade="BF"/>
          <w:sz w:val="22"/>
          <w:szCs w:val="20"/>
        </w:rPr>
      </w:pPr>
      <w:r>
        <w:rPr>
          <w:rFonts w:ascii="Arial" w:hAnsi="Arial" w:cs="Arial"/>
          <w:color w:val="365F91" w:themeColor="accent1" w:themeShade="BF"/>
          <w:sz w:val="22"/>
          <w:szCs w:val="20"/>
        </w:rPr>
        <w:br w:type="page"/>
      </w:r>
    </w:p>
    <w:p w14:paraId="2C2FA215" w14:textId="77777777" w:rsidR="000204F5" w:rsidRPr="005214DD" w:rsidRDefault="000204F5" w:rsidP="00A45ADE">
      <w:pPr>
        <w:rPr>
          <w:rFonts w:ascii="Arial" w:hAnsi="Arial" w:cs="Arial"/>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8676"/>
      </w:tblGrid>
      <w:tr w:rsidR="0036554A" w:rsidRPr="005214DD" w14:paraId="23006FD4" w14:textId="77777777" w:rsidTr="00CE51D5">
        <w:tc>
          <w:tcPr>
            <w:tcW w:w="194" w:type="pct"/>
            <w:tcBorders>
              <w:top w:val="nil"/>
              <w:left w:val="nil"/>
              <w:bottom w:val="nil"/>
              <w:right w:val="nil"/>
            </w:tcBorders>
          </w:tcPr>
          <w:p w14:paraId="3A69BB7F" w14:textId="77777777" w:rsidR="0036554A" w:rsidRPr="00050015" w:rsidRDefault="0036554A" w:rsidP="006E3083">
            <w:pPr>
              <w:rPr>
                <w:rFonts w:asciiTheme="minorHAnsi" w:hAnsiTheme="minorHAnsi" w:cs="Arial"/>
                <w:sz w:val="20"/>
                <w:szCs w:val="20"/>
              </w:rPr>
            </w:pPr>
          </w:p>
        </w:tc>
        <w:tc>
          <w:tcPr>
            <w:tcW w:w="4806" w:type="pct"/>
            <w:tcBorders>
              <w:top w:val="nil"/>
              <w:left w:val="nil"/>
              <w:bottom w:val="single" w:sz="4" w:space="0" w:color="auto"/>
              <w:right w:val="nil"/>
            </w:tcBorders>
          </w:tcPr>
          <w:p w14:paraId="3358A41F" w14:textId="77777777" w:rsidR="0036554A" w:rsidRDefault="0036554A" w:rsidP="0036554A">
            <w:pPr>
              <w:rPr>
                <w:rFonts w:ascii="Arial" w:hAnsi="Arial" w:cs="Arial"/>
                <w:b/>
                <w:sz w:val="28"/>
              </w:rPr>
            </w:pPr>
            <w:r w:rsidRPr="005214DD">
              <w:rPr>
                <w:rFonts w:ascii="Arial" w:hAnsi="Arial" w:cs="Arial"/>
                <w:b/>
                <w:sz w:val="28"/>
              </w:rPr>
              <w:t>Annex A</w:t>
            </w:r>
          </w:p>
          <w:p w14:paraId="6A9D1592" w14:textId="77777777" w:rsidR="00866400" w:rsidRDefault="00866400" w:rsidP="0036554A">
            <w:pPr>
              <w:rPr>
                <w:rFonts w:ascii="Arial" w:hAnsi="Arial" w:cs="Arial"/>
                <w:b/>
                <w:sz w:val="28"/>
              </w:rPr>
            </w:pPr>
          </w:p>
          <w:p w14:paraId="2657E7CE" w14:textId="40C573D9" w:rsidR="00866400" w:rsidRPr="00866400" w:rsidRDefault="00866400" w:rsidP="0036554A">
            <w:pPr>
              <w:rPr>
                <w:rFonts w:ascii="Arial" w:hAnsi="Arial" w:cs="Arial"/>
                <w:i/>
              </w:rPr>
            </w:pPr>
            <w:r w:rsidRPr="00866400">
              <w:rPr>
                <w:rFonts w:ascii="Arial" w:hAnsi="Arial" w:cs="Arial"/>
                <w:i/>
                <w:highlight w:val="yellow"/>
              </w:rPr>
              <w:t xml:space="preserve">Note to </w:t>
            </w:r>
            <w:proofErr w:type="gramStart"/>
            <w:r w:rsidR="004F6C0B">
              <w:rPr>
                <w:rFonts w:ascii="Arial" w:hAnsi="Arial" w:cs="Arial"/>
                <w:i/>
                <w:highlight w:val="yellow"/>
              </w:rPr>
              <w:t>consultees</w:t>
            </w:r>
            <w:r w:rsidRPr="00866400">
              <w:rPr>
                <w:rFonts w:ascii="Arial" w:hAnsi="Arial" w:cs="Arial"/>
                <w:i/>
                <w:highlight w:val="yellow"/>
              </w:rPr>
              <w:t xml:space="preserve"> :</w:t>
            </w:r>
            <w:proofErr w:type="gramEnd"/>
            <w:r w:rsidRPr="00866400">
              <w:rPr>
                <w:rFonts w:ascii="Arial" w:hAnsi="Arial" w:cs="Arial"/>
                <w:i/>
                <w:highlight w:val="yellow"/>
              </w:rPr>
              <w:t xml:space="preserve"> The sub-headings in these tables are </w:t>
            </w:r>
            <w:r w:rsidR="00563302">
              <w:rPr>
                <w:rFonts w:ascii="Arial" w:hAnsi="Arial" w:cs="Arial"/>
                <w:i/>
                <w:highlight w:val="yellow"/>
              </w:rPr>
              <w:t>based on H</w:t>
            </w:r>
            <w:r w:rsidRPr="00866400">
              <w:rPr>
                <w:rFonts w:ascii="Arial" w:hAnsi="Arial" w:cs="Arial"/>
                <w:i/>
                <w:highlight w:val="yellow"/>
              </w:rPr>
              <w:t>SEs</w:t>
            </w:r>
            <w:r>
              <w:rPr>
                <w:rFonts w:ascii="Arial" w:hAnsi="Arial" w:cs="Arial"/>
                <w:i/>
                <w:highlight w:val="yellow"/>
              </w:rPr>
              <w:t xml:space="preserve"> guidance</w:t>
            </w:r>
            <w:r w:rsidRPr="00866400">
              <w:rPr>
                <w:rFonts w:ascii="Arial" w:hAnsi="Arial" w:cs="Arial"/>
                <w:i/>
                <w:highlight w:val="yellow"/>
              </w:rPr>
              <w:t>. Suggestions for</w:t>
            </w:r>
            <w:r w:rsidR="00563302">
              <w:rPr>
                <w:rFonts w:ascii="Arial" w:hAnsi="Arial" w:cs="Arial"/>
                <w:i/>
                <w:highlight w:val="yellow"/>
              </w:rPr>
              <w:t xml:space="preserve"> further</w:t>
            </w:r>
            <w:r w:rsidRPr="00866400">
              <w:rPr>
                <w:rFonts w:ascii="Arial" w:hAnsi="Arial" w:cs="Arial"/>
                <w:i/>
                <w:highlight w:val="yellow"/>
              </w:rPr>
              <w:t xml:space="preserve"> “</w:t>
            </w:r>
            <w:proofErr w:type="spellStart"/>
            <w:r w:rsidRPr="00866400">
              <w:rPr>
                <w:rFonts w:ascii="Arial" w:hAnsi="Arial" w:cs="Arial"/>
                <w:i/>
                <w:highlight w:val="yellow"/>
              </w:rPr>
              <w:t>marinising</w:t>
            </w:r>
            <w:proofErr w:type="spellEnd"/>
            <w:r w:rsidRPr="00866400">
              <w:rPr>
                <w:rFonts w:ascii="Arial" w:hAnsi="Arial" w:cs="Arial"/>
                <w:i/>
                <w:highlight w:val="yellow"/>
              </w:rPr>
              <w:t>” the lists would be welcome.</w:t>
            </w:r>
            <w:r w:rsidRPr="00866400">
              <w:rPr>
                <w:rFonts w:ascii="Arial" w:hAnsi="Arial" w:cs="Arial"/>
                <w:i/>
              </w:rPr>
              <w:t xml:space="preserve"> </w:t>
            </w:r>
          </w:p>
          <w:p w14:paraId="054AD600" w14:textId="5781B70A" w:rsidR="00866400" w:rsidRPr="005214DD" w:rsidRDefault="00866400" w:rsidP="0036554A">
            <w:pPr>
              <w:rPr>
                <w:rFonts w:ascii="Arial" w:hAnsi="Arial" w:cs="Arial"/>
                <w:b/>
                <w:sz w:val="28"/>
              </w:rPr>
            </w:pPr>
          </w:p>
        </w:tc>
      </w:tr>
      <w:tr w:rsidR="0036554A" w:rsidRPr="00DC4B49" w14:paraId="2BC6872F" w14:textId="77777777" w:rsidTr="00CE51D5">
        <w:tc>
          <w:tcPr>
            <w:tcW w:w="194" w:type="pct"/>
            <w:tcBorders>
              <w:top w:val="nil"/>
              <w:left w:val="nil"/>
              <w:bottom w:val="nil"/>
              <w:right w:val="single" w:sz="4" w:space="0" w:color="auto"/>
            </w:tcBorders>
          </w:tcPr>
          <w:p w14:paraId="62CEE9D6" w14:textId="15649644" w:rsidR="0036554A" w:rsidRPr="00050015" w:rsidRDefault="0036554A" w:rsidP="006E3083">
            <w:pPr>
              <w:rPr>
                <w:rFonts w:asciiTheme="minorHAnsi" w:hAnsiTheme="minorHAnsi" w:cs="Arial"/>
                <w:sz w:val="20"/>
                <w:szCs w:val="20"/>
              </w:rPr>
            </w:pPr>
          </w:p>
        </w:tc>
        <w:tc>
          <w:tcPr>
            <w:tcW w:w="4806" w:type="pct"/>
            <w:tcBorders>
              <w:top w:val="single" w:sz="4" w:space="0" w:color="auto"/>
              <w:left w:val="single" w:sz="4" w:space="0" w:color="auto"/>
              <w:bottom w:val="single" w:sz="4" w:space="0" w:color="auto"/>
              <w:right w:val="single" w:sz="4" w:space="0" w:color="auto"/>
            </w:tcBorders>
          </w:tcPr>
          <w:p w14:paraId="36ED9E12" w14:textId="77777777" w:rsidR="0027427A" w:rsidRPr="00033EB3" w:rsidRDefault="0036554A" w:rsidP="00435C6A">
            <w:pPr>
              <w:rPr>
                <w:rFonts w:ascii="Arial" w:hAnsi="Arial" w:cs="Arial"/>
                <w:b/>
                <w:sz w:val="22"/>
                <w:szCs w:val="22"/>
              </w:rPr>
            </w:pPr>
            <w:r w:rsidRPr="00033EB3">
              <w:rPr>
                <w:rFonts w:ascii="Arial" w:hAnsi="Arial" w:cs="Arial"/>
                <w:b/>
                <w:sz w:val="22"/>
                <w:szCs w:val="22"/>
              </w:rPr>
              <w:t xml:space="preserve">Table </w:t>
            </w:r>
            <w:r w:rsidR="00AD5E67" w:rsidRPr="00033EB3">
              <w:rPr>
                <w:rFonts w:ascii="Arial" w:hAnsi="Arial" w:cs="Arial"/>
                <w:b/>
                <w:sz w:val="22"/>
                <w:szCs w:val="22"/>
              </w:rPr>
              <w:t>A</w:t>
            </w:r>
            <w:r w:rsidRPr="00033EB3">
              <w:rPr>
                <w:rFonts w:ascii="Arial" w:hAnsi="Arial" w:cs="Arial"/>
                <w:b/>
                <w:sz w:val="22"/>
                <w:szCs w:val="22"/>
              </w:rPr>
              <w:t xml:space="preserve"> </w:t>
            </w:r>
            <w:r w:rsidR="00435C6A" w:rsidRPr="00033EB3">
              <w:rPr>
                <w:rFonts w:ascii="Arial" w:hAnsi="Arial" w:cs="Arial"/>
                <w:b/>
                <w:sz w:val="22"/>
                <w:szCs w:val="22"/>
              </w:rPr>
              <w:t>–</w:t>
            </w:r>
            <w:r w:rsidRPr="00033EB3">
              <w:rPr>
                <w:sz w:val="22"/>
                <w:szCs w:val="22"/>
              </w:rPr>
              <w:t xml:space="preserve"> </w:t>
            </w:r>
            <w:r w:rsidR="00435C6A" w:rsidRPr="00033EB3">
              <w:rPr>
                <w:rFonts w:ascii="Arial" w:hAnsi="Arial" w:cs="Arial"/>
                <w:b/>
                <w:sz w:val="22"/>
                <w:szCs w:val="22"/>
              </w:rPr>
              <w:t>Non-exhaustive list of e</w:t>
            </w:r>
            <w:r w:rsidRPr="00033EB3">
              <w:rPr>
                <w:rFonts w:ascii="Arial" w:hAnsi="Arial" w:cs="Arial"/>
                <w:b/>
                <w:sz w:val="22"/>
                <w:szCs w:val="22"/>
              </w:rPr>
              <w:t xml:space="preserve">xamples of workplaces and equipment </w:t>
            </w:r>
            <w:r w:rsidRPr="00DA4443">
              <w:rPr>
                <w:rFonts w:ascii="Arial" w:hAnsi="Arial" w:cs="Arial"/>
                <w:b/>
                <w:sz w:val="22"/>
                <w:szCs w:val="22"/>
              </w:rPr>
              <w:t>where</w:t>
            </w:r>
            <w:r w:rsidR="00033EB3" w:rsidRPr="00DA4443">
              <w:rPr>
                <w:rFonts w:ascii="Arial" w:hAnsi="Arial" w:cs="Arial"/>
                <w:b/>
                <w:sz w:val="22"/>
                <w:szCs w:val="22"/>
              </w:rPr>
              <w:t xml:space="preserve"> it is unlikely that</w:t>
            </w:r>
            <w:r w:rsidRPr="00DA4443">
              <w:rPr>
                <w:rFonts w:ascii="Arial" w:hAnsi="Arial" w:cs="Arial"/>
                <w:b/>
                <w:sz w:val="22"/>
                <w:szCs w:val="22"/>
              </w:rPr>
              <w:t xml:space="preserve"> EMF </w:t>
            </w:r>
            <w:r w:rsidR="00033EB3" w:rsidRPr="00DA4443">
              <w:rPr>
                <w:rFonts w:ascii="Arial" w:hAnsi="Arial" w:cs="Arial"/>
                <w:b/>
                <w:sz w:val="22"/>
                <w:szCs w:val="22"/>
              </w:rPr>
              <w:t>would be</w:t>
            </w:r>
            <w:r w:rsidRPr="00DA4443">
              <w:rPr>
                <w:rFonts w:ascii="Arial" w:hAnsi="Arial" w:cs="Arial"/>
                <w:b/>
                <w:sz w:val="22"/>
                <w:szCs w:val="22"/>
              </w:rPr>
              <w:t xml:space="preserve"> a risk</w:t>
            </w:r>
            <w:r w:rsidR="0027427A" w:rsidRPr="0034552A">
              <w:rPr>
                <w:rFonts w:ascii="Arial" w:hAnsi="Arial" w:cs="Arial"/>
                <w:b/>
                <w:sz w:val="22"/>
                <w:szCs w:val="22"/>
              </w:rPr>
              <w:t xml:space="preserve"> for most workers.</w:t>
            </w:r>
          </w:p>
          <w:p w14:paraId="54D5DE85" w14:textId="77777777" w:rsidR="0036554A" w:rsidRPr="001E7073" w:rsidRDefault="0027427A" w:rsidP="00AD5E67">
            <w:pPr>
              <w:rPr>
                <w:sz w:val="22"/>
                <w:szCs w:val="22"/>
              </w:rPr>
            </w:pPr>
            <w:r w:rsidRPr="00033EB3">
              <w:rPr>
                <w:rFonts w:ascii="Arial" w:hAnsi="Arial" w:cs="Arial"/>
                <w:b/>
                <w:sz w:val="22"/>
                <w:szCs w:val="22"/>
              </w:rPr>
              <w:t xml:space="preserve">N.B. Tables </w:t>
            </w:r>
            <w:r w:rsidR="00AD5E67" w:rsidRPr="00033EB3">
              <w:rPr>
                <w:rFonts w:ascii="Arial" w:hAnsi="Arial" w:cs="Arial"/>
                <w:b/>
                <w:sz w:val="22"/>
                <w:szCs w:val="22"/>
              </w:rPr>
              <w:t>C</w:t>
            </w:r>
            <w:r w:rsidRPr="00033EB3">
              <w:rPr>
                <w:rFonts w:ascii="Arial" w:hAnsi="Arial" w:cs="Arial"/>
                <w:b/>
                <w:sz w:val="22"/>
                <w:szCs w:val="22"/>
              </w:rPr>
              <w:t xml:space="preserve"> and </w:t>
            </w:r>
            <w:r w:rsidR="00AD5E67" w:rsidRPr="00033EB3">
              <w:rPr>
                <w:rFonts w:ascii="Arial" w:hAnsi="Arial" w:cs="Arial"/>
                <w:b/>
                <w:sz w:val="22"/>
                <w:szCs w:val="22"/>
              </w:rPr>
              <w:t>D</w:t>
            </w:r>
            <w:r w:rsidRPr="00033EB3">
              <w:rPr>
                <w:rFonts w:ascii="Arial" w:hAnsi="Arial" w:cs="Arial"/>
                <w:b/>
                <w:sz w:val="22"/>
                <w:szCs w:val="22"/>
              </w:rPr>
              <w:t xml:space="preserve"> provide information relating workers at particular risk.</w:t>
            </w:r>
          </w:p>
        </w:tc>
      </w:tr>
      <w:tr w:rsidR="0036554A" w:rsidRPr="00DC4B49" w14:paraId="2FA5462E" w14:textId="77777777" w:rsidTr="00CE51D5">
        <w:tc>
          <w:tcPr>
            <w:tcW w:w="194" w:type="pct"/>
            <w:tcBorders>
              <w:top w:val="nil"/>
              <w:left w:val="nil"/>
              <w:bottom w:val="nil"/>
              <w:right w:val="single" w:sz="4" w:space="0" w:color="auto"/>
            </w:tcBorders>
          </w:tcPr>
          <w:p w14:paraId="7A3CDB01" w14:textId="77777777" w:rsidR="0036554A" w:rsidRPr="00050015" w:rsidRDefault="0036554A" w:rsidP="006E3083">
            <w:pPr>
              <w:rPr>
                <w:rFonts w:asciiTheme="minorHAnsi" w:hAnsiTheme="minorHAnsi" w:cs="Arial"/>
                <w:sz w:val="20"/>
                <w:szCs w:val="20"/>
              </w:rPr>
            </w:pPr>
          </w:p>
        </w:tc>
        <w:tc>
          <w:tcPr>
            <w:tcW w:w="4806" w:type="pct"/>
            <w:tcBorders>
              <w:top w:val="single" w:sz="4" w:space="0" w:color="auto"/>
              <w:left w:val="single" w:sz="4" w:space="0" w:color="auto"/>
              <w:bottom w:val="single" w:sz="4" w:space="0" w:color="auto"/>
              <w:right w:val="single" w:sz="4" w:space="0" w:color="auto"/>
            </w:tcBorders>
          </w:tcPr>
          <w:p w14:paraId="0BAAB9C4" w14:textId="77777777" w:rsidR="0036554A" w:rsidRPr="0027427A" w:rsidRDefault="0036554A" w:rsidP="0036554A">
            <w:pPr>
              <w:rPr>
                <w:rFonts w:ascii="Arial" w:hAnsi="Arial" w:cs="Arial"/>
                <w:b/>
              </w:rPr>
            </w:pPr>
            <w:r w:rsidRPr="0027427A">
              <w:rPr>
                <w:rFonts w:ascii="Arial" w:hAnsi="Arial" w:cs="Arial"/>
                <w:b/>
                <w:color w:val="C00000"/>
              </w:rPr>
              <w:t>Wireless communications</w:t>
            </w:r>
          </w:p>
        </w:tc>
      </w:tr>
      <w:tr w:rsidR="0036554A" w:rsidRPr="00DC4B49" w14:paraId="5EDB4E04" w14:textId="77777777" w:rsidTr="00CE51D5">
        <w:tc>
          <w:tcPr>
            <w:tcW w:w="194" w:type="pct"/>
            <w:tcBorders>
              <w:top w:val="nil"/>
              <w:left w:val="nil"/>
              <w:bottom w:val="nil"/>
              <w:right w:val="single" w:sz="4" w:space="0" w:color="auto"/>
            </w:tcBorders>
          </w:tcPr>
          <w:p w14:paraId="72823277" w14:textId="77777777" w:rsidR="0036554A" w:rsidRPr="00050015" w:rsidRDefault="0036554A" w:rsidP="00C119B0">
            <w:pPr>
              <w:rPr>
                <w:rFonts w:asciiTheme="minorHAnsi" w:hAnsiTheme="minorHAnsi" w:cs="Arial"/>
                <w:sz w:val="20"/>
                <w:szCs w:val="20"/>
              </w:rPr>
            </w:pPr>
          </w:p>
        </w:tc>
        <w:tc>
          <w:tcPr>
            <w:tcW w:w="4806" w:type="pct"/>
            <w:tcBorders>
              <w:top w:val="single" w:sz="4" w:space="0" w:color="auto"/>
              <w:left w:val="single" w:sz="4" w:space="0" w:color="auto"/>
              <w:bottom w:val="single" w:sz="4" w:space="0" w:color="auto"/>
              <w:right w:val="single" w:sz="4" w:space="0" w:color="auto"/>
            </w:tcBorders>
          </w:tcPr>
          <w:p w14:paraId="07D704AE" w14:textId="77777777" w:rsidR="0036554A" w:rsidRPr="0027427A" w:rsidRDefault="0027427A" w:rsidP="002545A2">
            <w:pPr>
              <w:rPr>
                <w:rFonts w:ascii="Arial" w:hAnsi="Arial" w:cs="Arial"/>
              </w:rPr>
            </w:pPr>
            <w:r w:rsidRPr="003830C5">
              <w:rPr>
                <w:rFonts w:ascii="Arial" w:hAnsi="Arial" w:cs="Arial"/>
              </w:rPr>
              <w:t>Being in the vicinity</w:t>
            </w:r>
            <w:r>
              <w:rPr>
                <w:rFonts w:ascii="Arial" w:hAnsi="Arial" w:cs="Arial"/>
              </w:rPr>
              <w:t xml:space="preserve"> of p</w:t>
            </w:r>
            <w:r w:rsidR="0036554A" w:rsidRPr="0027427A">
              <w:rPr>
                <w:rFonts w:ascii="Arial" w:hAnsi="Arial" w:cs="Arial"/>
              </w:rPr>
              <w:t>hones,</w:t>
            </w:r>
            <w:r w:rsidR="002545A2">
              <w:rPr>
                <w:rFonts w:ascii="Arial" w:hAnsi="Arial" w:cs="Arial"/>
              </w:rPr>
              <w:t>(</w:t>
            </w:r>
            <w:r w:rsidR="0036554A" w:rsidRPr="0027427A">
              <w:rPr>
                <w:rFonts w:ascii="Arial" w:hAnsi="Arial" w:cs="Arial"/>
              </w:rPr>
              <w:t>landlines,</w:t>
            </w:r>
            <w:r w:rsidR="003830C5">
              <w:rPr>
                <w:rFonts w:ascii="Arial" w:hAnsi="Arial" w:cs="Arial"/>
              </w:rPr>
              <w:t xml:space="preserve"> m</w:t>
            </w:r>
            <w:r w:rsidR="003830C5" w:rsidRPr="0027427A">
              <w:rPr>
                <w:rFonts w:ascii="Arial" w:hAnsi="Arial" w:cs="Arial"/>
              </w:rPr>
              <w:t>obile phones</w:t>
            </w:r>
            <w:r w:rsidR="003830C5">
              <w:rPr>
                <w:rFonts w:ascii="Arial" w:hAnsi="Arial" w:cs="Arial"/>
              </w:rPr>
              <w:t>,</w:t>
            </w:r>
            <w:r w:rsidR="0036554A" w:rsidRPr="0027427A">
              <w:rPr>
                <w:rFonts w:ascii="Arial" w:hAnsi="Arial" w:cs="Arial"/>
              </w:rPr>
              <w:t xml:space="preserve"> cordless, D</w:t>
            </w:r>
            <w:r w:rsidR="001630EB" w:rsidRPr="0027427A">
              <w:rPr>
                <w:rFonts w:ascii="Arial" w:hAnsi="Arial" w:cs="Arial"/>
              </w:rPr>
              <w:t xml:space="preserve">igital </w:t>
            </w:r>
            <w:r w:rsidR="0036554A" w:rsidRPr="0027427A">
              <w:rPr>
                <w:rFonts w:ascii="Arial" w:hAnsi="Arial" w:cs="Arial"/>
              </w:rPr>
              <w:t>E</w:t>
            </w:r>
            <w:r w:rsidR="001630EB" w:rsidRPr="0027427A">
              <w:rPr>
                <w:rFonts w:ascii="Arial" w:hAnsi="Arial" w:cs="Arial"/>
              </w:rPr>
              <w:t xml:space="preserve">nhanced </w:t>
            </w:r>
            <w:r w:rsidR="0036554A" w:rsidRPr="0027427A">
              <w:rPr>
                <w:rFonts w:ascii="Arial" w:hAnsi="Arial" w:cs="Arial"/>
              </w:rPr>
              <w:t>C</w:t>
            </w:r>
            <w:r w:rsidR="001630EB" w:rsidRPr="0027427A">
              <w:rPr>
                <w:rFonts w:ascii="Arial" w:hAnsi="Arial" w:cs="Arial"/>
              </w:rPr>
              <w:t xml:space="preserve">ordless </w:t>
            </w:r>
            <w:r w:rsidR="0036554A" w:rsidRPr="0027427A">
              <w:rPr>
                <w:rFonts w:ascii="Arial" w:hAnsi="Arial" w:cs="Arial"/>
              </w:rPr>
              <w:t>T</w:t>
            </w:r>
            <w:r w:rsidR="001630EB" w:rsidRPr="0027427A">
              <w:rPr>
                <w:rFonts w:ascii="Arial" w:hAnsi="Arial" w:cs="Arial"/>
              </w:rPr>
              <w:t>elephone (DECT)</w:t>
            </w:r>
            <w:r w:rsidR="0036554A" w:rsidRPr="0027427A">
              <w:rPr>
                <w:rFonts w:ascii="Arial" w:hAnsi="Arial" w:cs="Arial"/>
              </w:rPr>
              <w:t xml:space="preserve"> base stations</w:t>
            </w:r>
            <w:r w:rsidR="002545A2">
              <w:rPr>
                <w:rFonts w:ascii="Arial" w:hAnsi="Arial" w:cs="Arial"/>
              </w:rPr>
              <w:t>) and</w:t>
            </w:r>
            <w:r w:rsidR="0036554A" w:rsidRPr="0027427A">
              <w:rPr>
                <w:rFonts w:ascii="Arial" w:hAnsi="Arial" w:cs="Arial"/>
              </w:rPr>
              <w:t xml:space="preserve"> fax machines in workplaces</w:t>
            </w:r>
          </w:p>
        </w:tc>
      </w:tr>
      <w:tr w:rsidR="0036554A" w:rsidRPr="00DC4B49" w14:paraId="6847B559" w14:textId="77777777" w:rsidTr="00CE51D5">
        <w:tc>
          <w:tcPr>
            <w:tcW w:w="194" w:type="pct"/>
            <w:tcBorders>
              <w:top w:val="nil"/>
              <w:left w:val="nil"/>
              <w:bottom w:val="nil"/>
              <w:right w:val="single" w:sz="4" w:space="0" w:color="auto"/>
            </w:tcBorders>
          </w:tcPr>
          <w:p w14:paraId="1E4CE23F" w14:textId="77777777" w:rsidR="0036554A" w:rsidRPr="00050015" w:rsidRDefault="0036554A" w:rsidP="000E6089">
            <w:pPr>
              <w:rPr>
                <w:rFonts w:asciiTheme="minorHAnsi" w:hAnsiTheme="minorHAnsi" w:cs="Arial"/>
                <w:sz w:val="20"/>
                <w:szCs w:val="20"/>
              </w:rPr>
            </w:pPr>
          </w:p>
        </w:tc>
        <w:tc>
          <w:tcPr>
            <w:tcW w:w="4806" w:type="pct"/>
            <w:tcBorders>
              <w:top w:val="single" w:sz="4" w:space="0" w:color="auto"/>
              <w:left w:val="single" w:sz="4" w:space="0" w:color="auto"/>
              <w:bottom w:val="single" w:sz="4" w:space="0" w:color="auto"/>
              <w:right w:val="single" w:sz="4" w:space="0" w:color="auto"/>
            </w:tcBorders>
          </w:tcPr>
          <w:p w14:paraId="069048DB" w14:textId="74AF40F8" w:rsidR="0036554A" w:rsidRPr="00DC4B49" w:rsidRDefault="0036554A" w:rsidP="00C119B0">
            <w:pPr>
              <w:rPr>
                <w:rFonts w:ascii="Arial" w:hAnsi="Arial" w:cs="Arial"/>
              </w:rPr>
            </w:pPr>
            <w:r w:rsidRPr="003C5BCC">
              <w:rPr>
                <w:rFonts w:ascii="Arial" w:hAnsi="Arial" w:cs="Arial"/>
                <w:b/>
                <w:color w:val="C00000"/>
              </w:rPr>
              <w:t>Office</w:t>
            </w:r>
            <w:r w:rsidR="00866400">
              <w:rPr>
                <w:rFonts w:ascii="Arial" w:hAnsi="Arial" w:cs="Arial"/>
                <w:b/>
                <w:color w:val="C00000"/>
              </w:rPr>
              <w:t>/Mess/Accommodation</w:t>
            </w:r>
          </w:p>
        </w:tc>
      </w:tr>
      <w:tr w:rsidR="0036554A" w:rsidRPr="00DC4B49" w14:paraId="57446B48" w14:textId="77777777" w:rsidTr="00CE51D5">
        <w:tc>
          <w:tcPr>
            <w:tcW w:w="194" w:type="pct"/>
            <w:tcBorders>
              <w:top w:val="nil"/>
              <w:left w:val="nil"/>
              <w:bottom w:val="nil"/>
              <w:right w:val="single" w:sz="4" w:space="0" w:color="auto"/>
            </w:tcBorders>
          </w:tcPr>
          <w:p w14:paraId="22051597" w14:textId="77777777" w:rsidR="0036554A" w:rsidRPr="00050015" w:rsidRDefault="0036554A" w:rsidP="00C119B0">
            <w:pPr>
              <w:rPr>
                <w:rFonts w:asciiTheme="minorHAnsi" w:hAnsiTheme="minorHAnsi" w:cs="Arial"/>
                <w:sz w:val="20"/>
                <w:szCs w:val="20"/>
              </w:rPr>
            </w:pPr>
          </w:p>
        </w:tc>
        <w:tc>
          <w:tcPr>
            <w:tcW w:w="4806" w:type="pct"/>
            <w:tcBorders>
              <w:top w:val="single" w:sz="4" w:space="0" w:color="auto"/>
              <w:left w:val="single" w:sz="4" w:space="0" w:color="auto"/>
              <w:bottom w:val="single" w:sz="4" w:space="0" w:color="auto"/>
              <w:right w:val="single" w:sz="4" w:space="0" w:color="auto"/>
            </w:tcBorders>
          </w:tcPr>
          <w:p w14:paraId="3819F7CE" w14:textId="77777777" w:rsidR="0036554A" w:rsidRPr="00DC4B49" w:rsidRDefault="0036554A" w:rsidP="00C119B0">
            <w:pPr>
              <w:rPr>
                <w:rFonts w:ascii="Arial" w:hAnsi="Arial" w:cs="Arial"/>
              </w:rPr>
            </w:pPr>
            <w:r w:rsidRPr="00DC4B49">
              <w:rPr>
                <w:rFonts w:ascii="Arial" w:hAnsi="Arial" w:cs="Arial"/>
              </w:rPr>
              <w:t>Audio visual equip</w:t>
            </w:r>
            <w:r>
              <w:rPr>
                <w:rFonts w:ascii="Arial" w:hAnsi="Arial" w:cs="Arial"/>
              </w:rPr>
              <w:t>ment;</w:t>
            </w:r>
            <w:r w:rsidRPr="00DC4B49">
              <w:rPr>
                <w:rFonts w:ascii="Arial" w:hAnsi="Arial" w:cs="Arial"/>
              </w:rPr>
              <w:t xml:space="preserve"> TVs, DVDs etc</w:t>
            </w:r>
            <w:r>
              <w:rPr>
                <w:rFonts w:ascii="Arial" w:hAnsi="Arial" w:cs="Arial"/>
              </w:rPr>
              <w:t>.</w:t>
            </w:r>
          </w:p>
        </w:tc>
      </w:tr>
      <w:tr w:rsidR="0036554A" w:rsidRPr="00DC4B49" w14:paraId="07168F59" w14:textId="77777777" w:rsidTr="00CE51D5">
        <w:tc>
          <w:tcPr>
            <w:tcW w:w="194" w:type="pct"/>
            <w:tcBorders>
              <w:top w:val="nil"/>
              <w:left w:val="nil"/>
              <w:bottom w:val="nil"/>
              <w:right w:val="single" w:sz="4" w:space="0" w:color="auto"/>
            </w:tcBorders>
          </w:tcPr>
          <w:p w14:paraId="76D49400" w14:textId="77777777" w:rsidR="0036554A" w:rsidRPr="00050015" w:rsidRDefault="0036554A" w:rsidP="00C119B0">
            <w:pPr>
              <w:rPr>
                <w:rFonts w:asciiTheme="minorHAnsi" w:hAnsiTheme="minorHAnsi" w:cs="Arial"/>
                <w:sz w:val="20"/>
                <w:szCs w:val="20"/>
              </w:rPr>
            </w:pPr>
          </w:p>
        </w:tc>
        <w:tc>
          <w:tcPr>
            <w:tcW w:w="4806" w:type="pct"/>
            <w:tcBorders>
              <w:top w:val="single" w:sz="4" w:space="0" w:color="auto"/>
              <w:left w:val="single" w:sz="4" w:space="0" w:color="auto"/>
              <w:bottom w:val="single" w:sz="4" w:space="0" w:color="auto"/>
              <w:right w:val="single" w:sz="4" w:space="0" w:color="auto"/>
            </w:tcBorders>
          </w:tcPr>
          <w:p w14:paraId="543EC4F3" w14:textId="77777777" w:rsidR="0036554A" w:rsidRPr="00DC4B49" w:rsidRDefault="0036554A" w:rsidP="00C119B0">
            <w:pPr>
              <w:rPr>
                <w:rFonts w:ascii="Arial" w:hAnsi="Arial" w:cs="Arial"/>
              </w:rPr>
            </w:pPr>
            <w:r w:rsidRPr="00DC4B49">
              <w:rPr>
                <w:rFonts w:ascii="Arial" w:hAnsi="Arial" w:cs="Arial"/>
              </w:rPr>
              <w:t>Communication equipment and wired networks</w:t>
            </w:r>
          </w:p>
        </w:tc>
      </w:tr>
      <w:tr w:rsidR="0036554A" w:rsidRPr="00DC4B49" w14:paraId="6E98230B" w14:textId="77777777" w:rsidTr="00CE51D5">
        <w:tc>
          <w:tcPr>
            <w:tcW w:w="194" w:type="pct"/>
            <w:tcBorders>
              <w:top w:val="nil"/>
              <w:left w:val="nil"/>
              <w:bottom w:val="nil"/>
              <w:right w:val="single" w:sz="4" w:space="0" w:color="auto"/>
            </w:tcBorders>
          </w:tcPr>
          <w:p w14:paraId="0786007C" w14:textId="77777777" w:rsidR="0036554A" w:rsidRPr="00050015" w:rsidRDefault="0036554A" w:rsidP="00C119B0">
            <w:pPr>
              <w:rPr>
                <w:rFonts w:asciiTheme="minorHAnsi" w:hAnsiTheme="minorHAnsi" w:cs="Arial"/>
                <w:sz w:val="20"/>
                <w:szCs w:val="20"/>
              </w:rPr>
            </w:pPr>
          </w:p>
        </w:tc>
        <w:tc>
          <w:tcPr>
            <w:tcW w:w="4806" w:type="pct"/>
            <w:tcBorders>
              <w:top w:val="single" w:sz="4" w:space="0" w:color="auto"/>
              <w:left w:val="single" w:sz="4" w:space="0" w:color="auto"/>
              <w:bottom w:val="single" w:sz="4" w:space="0" w:color="auto"/>
              <w:right w:val="single" w:sz="4" w:space="0" w:color="auto"/>
            </w:tcBorders>
          </w:tcPr>
          <w:p w14:paraId="3ACD3C89" w14:textId="77777777" w:rsidR="0036554A" w:rsidRPr="00DC4B49" w:rsidRDefault="0036554A" w:rsidP="00C119B0">
            <w:pPr>
              <w:rPr>
                <w:rFonts w:ascii="Arial" w:hAnsi="Arial" w:cs="Arial"/>
              </w:rPr>
            </w:pPr>
            <w:r w:rsidRPr="00DC4B49">
              <w:rPr>
                <w:rFonts w:ascii="Arial" w:hAnsi="Arial" w:cs="Arial"/>
              </w:rPr>
              <w:t>Computer &amp; IT equipment</w:t>
            </w:r>
          </w:p>
        </w:tc>
      </w:tr>
      <w:tr w:rsidR="0036554A" w:rsidRPr="00DC4B49" w14:paraId="7956B2ED" w14:textId="77777777" w:rsidTr="00CE51D5">
        <w:tc>
          <w:tcPr>
            <w:tcW w:w="194" w:type="pct"/>
            <w:tcBorders>
              <w:top w:val="nil"/>
              <w:left w:val="nil"/>
              <w:bottom w:val="nil"/>
              <w:right w:val="single" w:sz="4" w:space="0" w:color="auto"/>
            </w:tcBorders>
          </w:tcPr>
          <w:p w14:paraId="5D853D94" w14:textId="77777777" w:rsidR="0036554A" w:rsidRPr="00050015" w:rsidRDefault="0036554A" w:rsidP="00C119B0">
            <w:pPr>
              <w:rPr>
                <w:rFonts w:asciiTheme="minorHAnsi" w:hAnsiTheme="minorHAnsi" w:cs="Arial"/>
                <w:sz w:val="20"/>
                <w:szCs w:val="20"/>
              </w:rPr>
            </w:pPr>
          </w:p>
        </w:tc>
        <w:tc>
          <w:tcPr>
            <w:tcW w:w="4806" w:type="pct"/>
            <w:tcBorders>
              <w:top w:val="single" w:sz="4" w:space="0" w:color="auto"/>
              <w:left w:val="single" w:sz="4" w:space="0" w:color="auto"/>
              <w:bottom w:val="single" w:sz="4" w:space="0" w:color="auto"/>
              <w:right w:val="single" w:sz="4" w:space="0" w:color="auto"/>
            </w:tcBorders>
          </w:tcPr>
          <w:p w14:paraId="5B9835D9" w14:textId="77777777" w:rsidR="0036554A" w:rsidRPr="00DC4B49" w:rsidRDefault="0036554A" w:rsidP="00C119B0">
            <w:pPr>
              <w:rPr>
                <w:rFonts w:ascii="Arial" w:hAnsi="Arial" w:cs="Arial"/>
              </w:rPr>
            </w:pPr>
            <w:r w:rsidRPr="00DC4B49">
              <w:rPr>
                <w:rFonts w:ascii="Arial" w:hAnsi="Arial" w:cs="Arial"/>
              </w:rPr>
              <w:t>Electric fans, fan heaters &amp; room heaters</w:t>
            </w:r>
          </w:p>
        </w:tc>
      </w:tr>
      <w:tr w:rsidR="0036554A" w:rsidRPr="00DC4B49" w14:paraId="5C001DF1" w14:textId="77777777" w:rsidTr="00CE51D5">
        <w:tc>
          <w:tcPr>
            <w:tcW w:w="194" w:type="pct"/>
            <w:tcBorders>
              <w:top w:val="nil"/>
              <w:left w:val="nil"/>
              <w:bottom w:val="nil"/>
              <w:right w:val="single" w:sz="4" w:space="0" w:color="auto"/>
            </w:tcBorders>
          </w:tcPr>
          <w:p w14:paraId="0E1B19EC" w14:textId="77777777" w:rsidR="0036554A" w:rsidRPr="00050015" w:rsidRDefault="0036554A" w:rsidP="00C119B0">
            <w:pPr>
              <w:rPr>
                <w:rFonts w:asciiTheme="minorHAnsi" w:hAnsiTheme="minorHAnsi" w:cs="Arial"/>
                <w:sz w:val="20"/>
                <w:szCs w:val="20"/>
              </w:rPr>
            </w:pPr>
          </w:p>
        </w:tc>
        <w:tc>
          <w:tcPr>
            <w:tcW w:w="4806" w:type="pct"/>
            <w:tcBorders>
              <w:top w:val="single" w:sz="4" w:space="0" w:color="auto"/>
              <w:left w:val="single" w:sz="4" w:space="0" w:color="auto"/>
              <w:bottom w:val="single" w:sz="4" w:space="0" w:color="auto"/>
              <w:right w:val="single" w:sz="4" w:space="0" w:color="auto"/>
            </w:tcBorders>
          </w:tcPr>
          <w:p w14:paraId="40BE34E5" w14:textId="77777777" w:rsidR="0036554A" w:rsidRPr="00DC4B49" w:rsidRDefault="001E7073" w:rsidP="001E7073">
            <w:pPr>
              <w:rPr>
                <w:rFonts w:ascii="Arial" w:hAnsi="Arial" w:cs="Arial"/>
              </w:rPr>
            </w:pPr>
            <w:r>
              <w:rPr>
                <w:rFonts w:ascii="Arial" w:hAnsi="Arial" w:cs="Arial"/>
              </w:rPr>
              <w:t>Office equipment</w:t>
            </w:r>
            <w:r w:rsidR="0036554A" w:rsidRPr="00DC4B49">
              <w:rPr>
                <w:rFonts w:ascii="Arial" w:hAnsi="Arial" w:cs="Arial"/>
              </w:rPr>
              <w:t xml:space="preserve"> i.e. photocopiers, </w:t>
            </w:r>
            <w:r w:rsidR="006175FE" w:rsidRPr="0027427A">
              <w:rPr>
                <w:rFonts w:ascii="Arial" w:hAnsi="Arial" w:cs="Arial"/>
              </w:rPr>
              <w:t>printers,</w:t>
            </w:r>
            <w:r w:rsidR="006175FE">
              <w:rPr>
                <w:rFonts w:ascii="Arial" w:hAnsi="Arial" w:cs="Arial"/>
              </w:rPr>
              <w:t xml:space="preserve"> </w:t>
            </w:r>
            <w:r w:rsidR="0036554A" w:rsidRPr="00DC4B49">
              <w:rPr>
                <w:rFonts w:ascii="Arial" w:hAnsi="Arial" w:cs="Arial"/>
              </w:rPr>
              <w:t>shredders etc.</w:t>
            </w:r>
          </w:p>
        </w:tc>
      </w:tr>
      <w:tr w:rsidR="00D70798" w:rsidRPr="00DC4B49" w14:paraId="239150BB" w14:textId="77777777" w:rsidTr="0040038A">
        <w:tc>
          <w:tcPr>
            <w:tcW w:w="194" w:type="pct"/>
            <w:tcBorders>
              <w:top w:val="nil"/>
              <w:left w:val="nil"/>
              <w:bottom w:val="nil"/>
              <w:right w:val="single" w:sz="4" w:space="0" w:color="auto"/>
            </w:tcBorders>
          </w:tcPr>
          <w:p w14:paraId="615ACB53" w14:textId="77777777" w:rsidR="00D70798" w:rsidRPr="00050015" w:rsidRDefault="00D70798" w:rsidP="0040038A">
            <w:pPr>
              <w:rPr>
                <w:rFonts w:asciiTheme="minorHAnsi" w:hAnsiTheme="minorHAnsi" w:cs="Arial"/>
                <w:sz w:val="20"/>
                <w:szCs w:val="20"/>
              </w:rPr>
            </w:pPr>
          </w:p>
        </w:tc>
        <w:tc>
          <w:tcPr>
            <w:tcW w:w="4806" w:type="pct"/>
            <w:tcBorders>
              <w:top w:val="single" w:sz="4" w:space="0" w:color="auto"/>
              <w:left w:val="single" w:sz="4" w:space="0" w:color="auto"/>
              <w:bottom w:val="single" w:sz="4" w:space="0" w:color="auto"/>
              <w:right w:val="single" w:sz="4" w:space="0" w:color="auto"/>
            </w:tcBorders>
          </w:tcPr>
          <w:p w14:paraId="73371799" w14:textId="77777777" w:rsidR="00D70798" w:rsidRPr="00DC4B49" w:rsidRDefault="00D70798" w:rsidP="0040038A">
            <w:pPr>
              <w:rPr>
                <w:rFonts w:ascii="Arial" w:hAnsi="Arial" w:cs="Arial"/>
              </w:rPr>
            </w:pPr>
            <w:r w:rsidRPr="00DC4B49">
              <w:rPr>
                <w:rFonts w:ascii="Arial" w:hAnsi="Arial" w:cs="Arial"/>
              </w:rPr>
              <w:t>Household &amp; professional appliances as long as W</w:t>
            </w:r>
            <w:r>
              <w:rPr>
                <w:rFonts w:ascii="Arial" w:hAnsi="Arial" w:cs="Arial"/>
              </w:rPr>
              <w:t xml:space="preserve">ireless </w:t>
            </w:r>
            <w:r w:rsidRPr="00DC4B49">
              <w:rPr>
                <w:rFonts w:ascii="Arial" w:hAnsi="Arial" w:cs="Arial"/>
              </w:rPr>
              <w:t>L</w:t>
            </w:r>
            <w:r>
              <w:rPr>
                <w:rFonts w:ascii="Arial" w:hAnsi="Arial" w:cs="Arial"/>
              </w:rPr>
              <w:t xml:space="preserve">ocal </w:t>
            </w:r>
            <w:r w:rsidRPr="00DC4B49">
              <w:rPr>
                <w:rFonts w:ascii="Arial" w:hAnsi="Arial" w:cs="Arial"/>
              </w:rPr>
              <w:t>A</w:t>
            </w:r>
            <w:r>
              <w:rPr>
                <w:rFonts w:ascii="Arial" w:hAnsi="Arial" w:cs="Arial"/>
              </w:rPr>
              <w:t xml:space="preserve">rea </w:t>
            </w:r>
            <w:r w:rsidRPr="00DC4B49">
              <w:rPr>
                <w:rFonts w:ascii="Arial" w:hAnsi="Arial" w:cs="Arial"/>
              </w:rPr>
              <w:t>N</w:t>
            </w:r>
            <w:r>
              <w:rPr>
                <w:rFonts w:ascii="Arial" w:hAnsi="Arial" w:cs="Arial"/>
              </w:rPr>
              <w:t>etwork (WLAN)</w:t>
            </w:r>
            <w:r w:rsidRPr="00DC4B49">
              <w:rPr>
                <w:rFonts w:ascii="Arial" w:hAnsi="Arial" w:cs="Arial"/>
              </w:rPr>
              <w:t xml:space="preserve"> and Bluetooth are not involved</w:t>
            </w:r>
          </w:p>
        </w:tc>
      </w:tr>
      <w:tr w:rsidR="00D70798" w:rsidRPr="00DC4B49" w14:paraId="3E6B4EE9" w14:textId="77777777" w:rsidTr="0040038A">
        <w:tc>
          <w:tcPr>
            <w:tcW w:w="194" w:type="pct"/>
            <w:tcBorders>
              <w:top w:val="nil"/>
              <w:left w:val="nil"/>
              <w:bottom w:val="nil"/>
              <w:right w:val="single" w:sz="4" w:space="0" w:color="auto"/>
            </w:tcBorders>
          </w:tcPr>
          <w:p w14:paraId="18D2CB0F" w14:textId="77777777" w:rsidR="00D70798" w:rsidRPr="00050015" w:rsidRDefault="00D70798" w:rsidP="0040038A">
            <w:pPr>
              <w:rPr>
                <w:rFonts w:asciiTheme="minorHAnsi" w:hAnsiTheme="minorHAnsi" w:cs="Arial"/>
                <w:sz w:val="20"/>
                <w:szCs w:val="20"/>
              </w:rPr>
            </w:pPr>
          </w:p>
        </w:tc>
        <w:tc>
          <w:tcPr>
            <w:tcW w:w="4806" w:type="pct"/>
            <w:tcBorders>
              <w:top w:val="single" w:sz="4" w:space="0" w:color="auto"/>
              <w:left w:val="single" w:sz="4" w:space="0" w:color="auto"/>
              <w:bottom w:val="single" w:sz="4" w:space="0" w:color="auto"/>
              <w:right w:val="single" w:sz="4" w:space="0" w:color="auto"/>
            </w:tcBorders>
          </w:tcPr>
          <w:p w14:paraId="69C4CFF8" w14:textId="77777777" w:rsidR="00D70798" w:rsidRPr="00DC4B49" w:rsidRDefault="00D70798" w:rsidP="0040038A">
            <w:pPr>
              <w:rPr>
                <w:rFonts w:ascii="Arial" w:hAnsi="Arial" w:cs="Arial"/>
              </w:rPr>
            </w:pPr>
            <w:r w:rsidRPr="00DC4B49">
              <w:rPr>
                <w:rFonts w:ascii="Arial" w:hAnsi="Arial" w:cs="Arial"/>
              </w:rPr>
              <w:t>Lighting including desk lamps</w:t>
            </w:r>
          </w:p>
        </w:tc>
      </w:tr>
      <w:tr w:rsidR="0036554A" w:rsidRPr="00DC4B49" w14:paraId="01D61F1C" w14:textId="77777777" w:rsidTr="00CE51D5">
        <w:tc>
          <w:tcPr>
            <w:tcW w:w="194" w:type="pct"/>
            <w:tcBorders>
              <w:top w:val="nil"/>
              <w:left w:val="nil"/>
              <w:bottom w:val="nil"/>
              <w:right w:val="single" w:sz="4" w:space="0" w:color="auto"/>
            </w:tcBorders>
          </w:tcPr>
          <w:p w14:paraId="0B897DD9" w14:textId="77777777" w:rsidR="0036554A" w:rsidRPr="00050015" w:rsidRDefault="0036554A" w:rsidP="006E3083">
            <w:pPr>
              <w:rPr>
                <w:rFonts w:asciiTheme="minorHAnsi" w:hAnsiTheme="minorHAnsi" w:cs="Arial"/>
                <w:sz w:val="20"/>
                <w:szCs w:val="20"/>
              </w:rPr>
            </w:pPr>
          </w:p>
        </w:tc>
        <w:tc>
          <w:tcPr>
            <w:tcW w:w="4806" w:type="pct"/>
            <w:tcBorders>
              <w:top w:val="single" w:sz="4" w:space="0" w:color="auto"/>
              <w:left w:val="single" w:sz="4" w:space="0" w:color="auto"/>
              <w:bottom w:val="single" w:sz="4" w:space="0" w:color="auto"/>
              <w:right w:val="single" w:sz="4" w:space="0" w:color="auto"/>
            </w:tcBorders>
          </w:tcPr>
          <w:p w14:paraId="34AD9266" w14:textId="58ADE024" w:rsidR="0036554A" w:rsidRPr="003C5BCC" w:rsidRDefault="00D70798">
            <w:pPr>
              <w:rPr>
                <w:rFonts w:ascii="Arial" w:hAnsi="Arial" w:cs="Arial"/>
                <w:b/>
                <w:color w:val="C00000"/>
              </w:rPr>
            </w:pPr>
            <w:r>
              <w:rPr>
                <w:rFonts w:ascii="Arial" w:hAnsi="Arial" w:cs="Arial"/>
                <w:b/>
                <w:color w:val="C00000"/>
              </w:rPr>
              <w:t>General on board</w:t>
            </w:r>
          </w:p>
        </w:tc>
      </w:tr>
      <w:tr w:rsidR="0036554A" w:rsidRPr="00DC4B49" w14:paraId="105475C5" w14:textId="77777777" w:rsidTr="00CE51D5">
        <w:tc>
          <w:tcPr>
            <w:tcW w:w="194" w:type="pct"/>
            <w:tcBorders>
              <w:top w:val="nil"/>
              <w:left w:val="nil"/>
              <w:bottom w:val="nil"/>
              <w:right w:val="single" w:sz="4" w:space="0" w:color="auto"/>
            </w:tcBorders>
          </w:tcPr>
          <w:p w14:paraId="0E7436AA" w14:textId="77777777" w:rsidR="0036554A" w:rsidRPr="00050015" w:rsidRDefault="0036554A" w:rsidP="00C119B0">
            <w:pPr>
              <w:rPr>
                <w:rFonts w:asciiTheme="minorHAnsi" w:hAnsiTheme="minorHAnsi" w:cs="Arial"/>
                <w:sz w:val="20"/>
                <w:szCs w:val="20"/>
              </w:rPr>
            </w:pPr>
          </w:p>
        </w:tc>
        <w:tc>
          <w:tcPr>
            <w:tcW w:w="4806" w:type="pct"/>
            <w:tcBorders>
              <w:top w:val="single" w:sz="4" w:space="0" w:color="auto"/>
              <w:left w:val="single" w:sz="4" w:space="0" w:color="auto"/>
              <w:bottom w:val="single" w:sz="4" w:space="0" w:color="auto"/>
              <w:right w:val="single" w:sz="4" w:space="0" w:color="auto"/>
            </w:tcBorders>
          </w:tcPr>
          <w:p w14:paraId="1B61C1CC" w14:textId="77777777" w:rsidR="0036554A" w:rsidRPr="00DC4B49" w:rsidRDefault="0036554A" w:rsidP="00A604B3">
            <w:pPr>
              <w:rPr>
                <w:rFonts w:ascii="Arial" w:hAnsi="Arial" w:cs="Arial"/>
              </w:rPr>
            </w:pPr>
            <w:r w:rsidRPr="00DC4B49">
              <w:rPr>
                <w:rFonts w:ascii="Arial" w:hAnsi="Arial" w:cs="Arial"/>
              </w:rPr>
              <w:t xml:space="preserve">Workplaces accessible to the general public which meet the </w:t>
            </w:r>
            <w:r w:rsidR="003D3FD3">
              <w:rPr>
                <w:rFonts w:ascii="Arial" w:hAnsi="Arial" w:cs="Arial"/>
              </w:rPr>
              <w:t xml:space="preserve">exposure limits for the general public </w:t>
            </w:r>
            <w:r w:rsidRPr="00DC4B49">
              <w:rPr>
                <w:rFonts w:ascii="Arial" w:hAnsi="Arial" w:cs="Arial"/>
              </w:rPr>
              <w:t>specified in Council Recommendation 1999/519/EC</w:t>
            </w:r>
          </w:p>
        </w:tc>
      </w:tr>
      <w:tr w:rsidR="0036554A" w:rsidRPr="00DC4B49" w14:paraId="2ACA8C71" w14:textId="77777777" w:rsidTr="00CE51D5">
        <w:tc>
          <w:tcPr>
            <w:tcW w:w="194" w:type="pct"/>
            <w:tcBorders>
              <w:top w:val="nil"/>
              <w:left w:val="nil"/>
              <w:bottom w:val="nil"/>
              <w:right w:val="single" w:sz="4" w:space="0" w:color="auto"/>
            </w:tcBorders>
          </w:tcPr>
          <w:p w14:paraId="1336C50F" w14:textId="77777777" w:rsidR="0036554A" w:rsidRPr="00050015" w:rsidRDefault="0036554A" w:rsidP="00C119B0">
            <w:pPr>
              <w:rPr>
                <w:rFonts w:asciiTheme="minorHAnsi" w:hAnsiTheme="minorHAnsi" w:cs="Arial"/>
                <w:sz w:val="20"/>
                <w:szCs w:val="20"/>
              </w:rPr>
            </w:pPr>
          </w:p>
        </w:tc>
        <w:tc>
          <w:tcPr>
            <w:tcW w:w="4806" w:type="pct"/>
            <w:tcBorders>
              <w:top w:val="single" w:sz="4" w:space="0" w:color="auto"/>
              <w:left w:val="single" w:sz="4" w:space="0" w:color="auto"/>
              <w:bottom w:val="single" w:sz="4" w:space="0" w:color="auto"/>
              <w:right w:val="single" w:sz="4" w:space="0" w:color="auto"/>
            </w:tcBorders>
          </w:tcPr>
          <w:p w14:paraId="373296A8" w14:textId="77777777" w:rsidR="0036554A" w:rsidRPr="00DC4B49" w:rsidRDefault="0036554A" w:rsidP="00C119B0">
            <w:pPr>
              <w:rPr>
                <w:rFonts w:ascii="Arial" w:hAnsi="Arial" w:cs="Arial"/>
              </w:rPr>
            </w:pPr>
            <w:r w:rsidRPr="00DC4B49">
              <w:rPr>
                <w:rFonts w:ascii="Arial" w:hAnsi="Arial" w:cs="Arial"/>
              </w:rPr>
              <w:t>Alarm systems</w:t>
            </w:r>
          </w:p>
        </w:tc>
      </w:tr>
      <w:tr w:rsidR="0036554A" w:rsidRPr="00DC4B49" w14:paraId="28D8B070" w14:textId="77777777" w:rsidTr="00CE51D5">
        <w:tc>
          <w:tcPr>
            <w:tcW w:w="194" w:type="pct"/>
            <w:tcBorders>
              <w:top w:val="nil"/>
              <w:left w:val="nil"/>
              <w:bottom w:val="nil"/>
              <w:right w:val="single" w:sz="4" w:space="0" w:color="auto"/>
            </w:tcBorders>
          </w:tcPr>
          <w:p w14:paraId="377A839F" w14:textId="77777777" w:rsidR="0036554A" w:rsidRPr="00050015" w:rsidRDefault="0036554A" w:rsidP="00C119B0">
            <w:pPr>
              <w:rPr>
                <w:rFonts w:asciiTheme="minorHAnsi" w:hAnsiTheme="minorHAnsi" w:cs="Arial"/>
                <w:sz w:val="20"/>
                <w:szCs w:val="20"/>
              </w:rPr>
            </w:pPr>
          </w:p>
        </w:tc>
        <w:tc>
          <w:tcPr>
            <w:tcW w:w="4806" w:type="pct"/>
            <w:tcBorders>
              <w:top w:val="single" w:sz="4" w:space="0" w:color="auto"/>
              <w:left w:val="single" w:sz="4" w:space="0" w:color="auto"/>
              <w:bottom w:val="single" w:sz="4" w:space="0" w:color="auto"/>
              <w:right w:val="single" w:sz="4" w:space="0" w:color="auto"/>
            </w:tcBorders>
          </w:tcPr>
          <w:p w14:paraId="721849EB" w14:textId="395AFC56" w:rsidR="0036554A" w:rsidRPr="00DC4B49" w:rsidRDefault="0036554A" w:rsidP="00C119B0">
            <w:pPr>
              <w:rPr>
                <w:rFonts w:ascii="Arial" w:hAnsi="Arial" w:cs="Arial"/>
              </w:rPr>
            </w:pPr>
            <w:r w:rsidRPr="00DC4B49">
              <w:rPr>
                <w:rFonts w:ascii="Arial" w:hAnsi="Arial" w:cs="Arial"/>
              </w:rPr>
              <w:t xml:space="preserve">Base </w:t>
            </w:r>
            <w:r w:rsidR="00C467D6">
              <w:rPr>
                <w:rFonts w:ascii="Arial" w:hAnsi="Arial" w:cs="Arial"/>
              </w:rPr>
              <w:t xml:space="preserve">and fixed radio </w:t>
            </w:r>
            <w:r w:rsidRPr="00DC4B49">
              <w:rPr>
                <w:rFonts w:ascii="Arial" w:hAnsi="Arial" w:cs="Arial"/>
              </w:rPr>
              <w:t>station antennas outside operator</w:t>
            </w:r>
            <w:r w:rsidR="000F0D3F">
              <w:rPr>
                <w:rFonts w:ascii="Arial" w:hAnsi="Arial" w:cs="Arial"/>
              </w:rPr>
              <w:t>’</w:t>
            </w:r>
            <w:r w:rsidRPr="00DC4B49">
              <w:rPr>
                <w:rFonts w:ascii="Arial" w:hAnsi="Arial" w:cs="Arial"/>
              </w:rPr>
              <w:t>s designated exclusion zone</w:t>
            </w:r>
          </w:p>
        </w:tc>
      </w:tr>
      <w:tr w:rsidR="0036554A" w:rsidRPr="00DC4B49" w14:paraId="43D88C7C" w14:textId="77777777" w:rsidTr="00CE51D5">
        <w:tc>
          <w:tcPr>
            <w:tcW w:w="194" w:type="pct"/>
            <w:tcBorders>
              <w:top w:val="nil"/>
              <w:left w:val="nil"/>
              <w:bottom w:val="nil"/>
              <w:right w:val="single" w:sz="4" w:space="0" w:color="auto"/>
            </w:tcBorders>
          </w:tcPr>
          <w:p w14:paraId="22896E23" w14:textId="77777777" w:rsidR="0036554A" w:rsidRPr="00050015" w:rsidRDefault="0036554A" w:rsidP="00C119B0">
            <w:pPr>
              <w:rPr>
                <w:rFonts w:asciiTheme="minorHAnsi" w:hAnsiTheme="minorHAnsi" w:cs="Arial"/>
                <w:sz w:val="20"/>
                <w:szCs w:val="20"/>
              </w:rPr>
            </w:pPr>
          </w:p>
        </w:tc>
        <w:tc>
          <w:tcPr>
            <w:tcW w:w="4806" w:type="pct"/>
            <w:tcBorders>
              <w:top w:val="single" w:sz="4" w:space="0" w:color="auto"/>
              <w:left w:val="single" w:sz="4" w:space="0" w:color="auto"/>
              <w:bottom w:val="single" w:sz="4" w:space="0" w:color="auto"/>
              <w:right w:val="single" w:sz="4" w:space="0" w:color="auto"/>
            </w:tcBorders>
          </w:tcPr>
          <w:p w14:paraId="0D52FDA0" w14:textId="77777777" w:rsidR="0036554A" w:rsidRPr="00DC4B49" w:rsidRDefault="0036554A" w:rsidP="00C119B0">
            <w:pPr>
              <w:rPr>
                <w:rFonts w:ascii="Arial" w:hAnsi="Arial" w:cs="Arial"/>
              </w:rPr>
            </w:pPr>
            <w:r w:rsidRPr="00DC4B49">
              <w:rPr>
                <w:rFonts w:ascii="Arial" w:hAnsi="Arial" w:cs="Arial"/>
              </w:rPr>
              <w:t>Workplaces containing electric</w:t>
            </w:r>
            <w:r>
              <w:rPr>
                <w:rFonts w:ascii="Arial" w:hAnsi="Arial" w:cs="Arial"/>
              </w:rPr>
              <w:t xml:space="preserve"> handheld and transportable tools</w:t>
            </w:r>
          </w:p>
        </w:tc>
      </w:tr>
      <w:tr w:rsidR="0036554A" w:rsidRPr="00DC4B49" w14:paraId="2E62D69C" w14:textId="77777777" w:rsidTr="00CE51D5">
        <w:tc>
          <w:tcPr>
            <w:tcW w:w="194" w:type="pct"/>
            <w:tcBorders>
              <w:top w:val="nil"/>
              <w:left w:val="nil"/>
              <w:bottom w:val="nil"/>
              <w:right w:val="single" w:sz="4" w:space="0" w:color="auto"/>
            </w:tcBorders>
          </w:tcPr>
          <w:p w14:paraId="737D52F3" w14:textId="77777777" w:rsidR="0036554A" w:rsidRPr="00050015" w:rsidRDefault="0036554A" w:rsidP="00C119B0">
            <w:pPr>
              <w:rPr>
                <w:rFonts w:asciiTheme="minorHAnsi" w:hAnsiTheme="minorHAnsi" w:cs="Arial"/>
                <w:sz w:val="20"/>
                <w:szCs w:val="20"/>
              </w:rPr>
            </w:pPr>
          </w:p>
        </w:tc>
        <w:tc>
          <w:tcPr>
            <w:tcW w:w="4806" w:type="pct"/>
            <w:tcBorders>
              <w:top w:val="single" w:sz="4" w:space="0" w:color="auto"/>
              <w:left w:val="single" w:sz="4" w:space="0" w:color="auto"/>
              <w:bottom w:val="single" w:sz="4" w:space="0" w:color="auto"/>
              <w:right w:val="single" w:sz="4" w:space="0" w:color="auto"/>
            </w:tcBorders>
          </w:tcPr>
          <w:p w14:paraId="29E41769" w14:textId="77777777" w:rsidR="0036554A" w:rsidRPr="00F61A6F" w:rsidRDefault="0036554A" w:rsidP="00C119B0">
            <w:pPr>
              <w:rPr>
                <w:rFonts w:ascii="Arial" w:hAnsi="Arial" w:cs="Arial"/>
              </w:rPr>
            </w:pPr>
            <w:r w:rsidRPr="00F61A6F">
              <w:rPr>
                <w:rFonts w:ascii="Arial" w:hAnsi="Arial" w:cs="Arial"/>
              </w:rPr>
              <w:t>Coating &amp; painting equipment</w:t>
            </w:r>
          </w:p>
        </w:tc>
      </w:tr>
      <w:tr w:rsidR="0036554A" w:rsidRPr="00DC4B49" w14:paraId="71268925" w14:textId="77777777" w:rsidTr="00CE51D5">
        <w:tc>
          <w:tcPr>
            <w:tcW w:w="194" w:type="pct"/>
            <w:tcBorders>
              <w:top w:val="nil"/>
              <w:left w:val="nil"/>
              <w:bottom w:val="nil"/>
              <w:right w:val="single" w:sz="4" w:space="0" w:color="auto"/>
            </w:tcBorders>
          </w:tcPr>
          <w:p w14:paraId="20CFF2BE" w14:textId="77777777" w:rsidR="0036554A" w:rsidRPr="00050015" w:rsidRDefault="0036554A" w:rsidP="00C119B0">
            <w:pPr>
              <w:rPr>
                <w:rFonts w:asciiTheme="minorHAnsi" w:hAnsiTheme="minorHAnsi" w:cs="Arial"/>
                <w:sz w:val="20"/>
                <w:szCs w:val="20"/>
              </w:rPr>
            </w:pPr>
          </w:p>
        </w:tc>
        <w:tc>
          <w:tcPr>
            <w:tcW w:w="4806" w:type="pct"/>
            <w:tcBorders>
              <w:top w:val="single" w:sz="4" w:space="0" w:color="auto"/>
              <w:left w:val="single" w:sz="4" w:space="0" w:color="auto"/>
              <w:bottom w:val="single" w:sz="4" w:space="0" w:color="auto"/>
              <w:right w:val="single" w:sz="4" w:space="0" w:color="auto"/>
            </w:tcBorders>
          </w:tcPr>
          <w:p w14:paraId="64A03538" w14:textId="77777777" w:rsidR="0036554A" w:rsidRPr="00F61A6F" w:rsidRDefault="0036554A" w:rsidP="00C119B0">
            <w:pPr>
              <w:rPr>
                <w:rFonts w:ascii="Arial" w:hAnsi="Arial" w:cs="Arial"/>
              </w:rPr>
            </w:pPr>
            <w:r w:rsidRPr="00F61A6F">
              <w:rPr>
                <w:rFonts w:ascii="Arial" w:hAnsi="Arial" w:cs="Arial"/>
              </w:rPr>
              <w:t>Control equipment not containing radio transmitter</w:t>
            </w:r>
          </w:p>
        </w:tc>
      </w:tr>
      <w:tr w:rsidR="0036554A" w:rsidRPr="00DC4B49" w14:paraId="5DAFFA6E" w14:textId="77777777" w:rsidTr="00CE51D5">
        <w:tc>
          <w:tcPr>
            <w:tcW w:w="194" w:type="pct"/>
            <w:tcBorders>
              <w:top w:val="nil"/>
              <w:left w:val="nil"/>
              <w:bottom w:val="nil"/>
              <w:right w:val="single" w:sz="4" w:space="0" w:color="auto"/>
            </w:tcBorders>
          </w:tcPr>
          <w:p w14:paraId="6E684E8B" w14:textId="77777777" w:rsidR="0036554A" w:rsidRPr="00050015" w:rsidRDefault="0036554A" w:rsidP="00C119B0">
            <w:pPr>
              <w:rPr>
                <w:rFonts w:asciiTheme="minorHAnsi" w:hAnsiTheme="minorHAnsi" w:cs="Arial"/>
                <w:sz w:val="20"/>
                <w:szCs w:val="20"/>
              </w:rPr>
            </w:pPr>
          </w:p>
        </w:tc>
        <w:tc>
          <w:tcPr>
            <w:tcW w:w="4806" w:type="pct"/>
            <w:tcBorders>
              <w:top w:val="single" w:sz="4" w:space="0" w:color="auto"/>
              <w:left w:val="single" w:sz="4" w:space="0" w:color="auto"/>
              <w:bottom w:val="single" w:sz="4" w:space="0" w:color="auto"/>
              <w:right w:val="single" w:sz="4" w:space="0" w:color="auto"/>
            </w:tcBorders>
          </w:tcPr>
          <w:p w14:paraId="329A1F4F" w14:textId="77777777" w:rsidR="0036554A" w:rsidRPr="00F61A6F" w:rsidRDefault="0036554A" w:rsidP="00C119B0">
            <w:pPr>
              <w:rPr>
                <w:rFonts w:ascii="Arial" w:hAnsi="Arial" w:cs="Arial"/>
              </w:rPr>
            </w:pPr>
            <w:r w:rsidRPr="00F61A6F">
              <w:rPr>
                <w:rFonts w:ascii="Arial" w:hAnsi="Arial" w:cs="Arial"/>
              </w:rPr>
              <w:t>Measuring equipment &amp; instrumentation not containing radio transmitters</w:t>
            </w:r>
          </w:p>
        </w:tc>
      </w:tr>
      <w:tr w:rsidR="00D70798" w:rsidRPr="00050015" w14:paraId="6BBD93BC" w14:textId="77777777" w:rsidTr="0040038A">
        <w:trPr>
          <w:trHeight w:val="402"/>
        </w:trPr>
        <w:tc>
          <w:tcPr>
            <w:tcW w:w="194" w:type="pct"/>
            <w:tcBorders>
              <w:top w:val="nil"/>
              <w:left w:val="nil"/>
              <w:bottom w:val="nil"/>
              <w:right w:val="single" w:sz="4" w:space="0" w:color="auto"/>
            </w:tcBorders>
          </w:tcPr>
          <w:p w14:paraId="1EE3A728" w14:textId="77777777" w:rsidR="00D70798" w:rsidRPr="00050015" w:rsidRDefault="00D70798" w:rsidP="0040038A">
            <w:pPr>
              <w:rPr>
                <w:rFonts w:asciiTheme="minorHAnsi" w:hAnsiTheme="minorHAnsi" w:cs="Arial"/>
                <w:sz w:val="22"/>
                <w:szCs w:val="20"/>
              </w:rPr>
            </w:pPr>
          </w:p>
        </w:tc>
        <w:tc>
          <w:tcPr>
            <w:tcW w:w="4806" w:type="pct"/>
            <w:tcBorders>
              <w:top w:val="single" w:sz="4" w:space="0" w:color="auto"/>
              <w:left w:val="single" w:sz="4" w:space="0" w:color="auto"/>
              <w:bottom w:val="single" w:sz="4" w:space="0" w:color="auto"/>
              <w:right w:val="single" w:sz="4" w:space="0" w:color="auto"/>
            </w:tcBorders>
          </w:tcPr>
          <w:p w14:paraId="1E905FA2" w14:textId="77777777" w:rsidR="00D70798" w:rsidRDefault="00D70798" w:rsidP="0040038A">
            <w:pPr>
              <w:rPr>
                <w:rFonts w:ascii="Arial" w:hAnsi="Arial" w:cs="Arial"/>
              </w:rPr>
            </w:pPr>
            <w:r w:rsidRPr="00F672C1">
              <w:rPr>
                <w:rFonts w:ascii="Arial" w:hAnsi="Arial" w:cs="Arial"/>
              </w:rPr>
              <w:t xml:space="preserve">Workplaces containing glue guns </w:t>
            </w:r>
          </w:p>
          <w:p w14:paraId="23B182E0" w14:textId="77777777" w:rsidR="00D70798" w:rsidRDefault="00D70798" w:rsidP="0040038A">
            <w:r w:rsidRPr="00F672C1">
              <w:rPr>
                <w:rFonts w:ascii="Arial" w:hAnsi="Arial" w:cs="Arial"/>
              </w:rPr>
              <w:t>Workplaces containing portable heat guns</w:t>
            </w:r>
            <w:r>
              <w:t xml:space="preserve"> </w:t>
            </w:r>
          </w:p>
          <w:p w14:paraId="6BF6879D" w14:textId="77777777" w:rsidR="00D70798" w:rsidRPr="00F672C1" w:rsidRDefault="00D70798" w:rsidP="0040038A">
            <w:pPr>
              <w:rPr>
                <w:rFonts w:ascii="Arial" w:hAnsi="Arial" w:cs="Arial"/>
              </w:rPr>
            </w:pPr>
            <w:r w:rsidRPr="00866E3E">
              <w:rPr>
                <w:rFonts w:ascii="Arial" w:hAnsi="Arial" w:cs="Arial"/>
              </w:rPr>
              <w:t>Hydraulic ramps</w:t>
            </w:r>
          </w:p>
        </w:tc>
      </w:tr>
      <w:tr w:rsidR="0036554A" w:rsidRPr="00DC4B49" w14:paraId="030B9FF4" w14:textId="77777777" w:rsidTr="00CE51D5">
        <w:tc>
          <w:tcPr>
            <w:tcW w:w="194" w:type="pct"/>
            <w:tcBorders>
              <w:top w:val="nil"/>
              <w:left w:val="nil"/>
              <w:bottom w:val="nil"/>
              <w:right w:val="single" w:sz="4" w:space="0" w:color="auto"/>
            </w:tcBorders>
          </w:tcPr>
          <w:p w14:paraId="43273AE8" w14:textId="77777777" w:rsidR="0036554A" w:rsidRPr="00050015" w:rsidRDefault="0036554A" w:rsidP="00C119B0">
            <w:pPr>
              <w:rPr>
                <w:rFonts w:asciiTheme="minorHAnsi" w:hAnsiTheme="minorHAnsi" w:cs="Arial"/>
                <w:sz w:val="20"/>
                <w:szCs w:val="20"/>
              </w:rPr>
            </w:pPr>
          </w:p>
        </w:tc>
        <w:tc>
          <w:tcPr>
            <w:tcW w:w="4806" w:type="pct"/>
            <w:tcBorders>
              <w:top w:val="single" w:sz="4" w:space="0" w:color="auto"/>
              <w:left w:val="single" w:sz="4" w:space="0" w:color="auto"/>
              <w:bottom w:val="single" w:sz="4" w:space="0" w:color="auto"/>
              <w:right w:val="single" w:sz="4" w:space="0" w:color="auto"/>
            </w:tcBorders>
          </w:tcPr>
          <w:p w14:paraId="530BB42A" w14:textId="77777777" w:rsidR="0036554A" w:rsidRPr="00E25AAC" w:rsidRDefault="0036554A" w:rsidP="00C119B0">
            <w:pPr>
              <w:rPr>
                <w:rFonts w:ascii="Arial" w:hAnsi="Arial" w:cs="Arial"/>
                <w:b/>
                <w:color w:val="C00000"/>
              </w:rPr>
            </w:pPr>
            <w:r w:rsidRPr="00E25AAC">
              <w:rPr>
                <w:rFonts w:ascii="Arial" w:hAnsi="Arial" w:cs="Arial"/>
                <w:b/>
                <w:color w:val="C00000"/>
              </w:rPr>
              <w:t>Miscellaneous</w:t>
            </w:r>
          </w:p>
        </w:tc>
      </w:tr>
      <w:tr w:rsidR="0036554A" w:rsidRPr="00DC4B49" w14:paraId="1E4359F1" w14:textId="77777777" w:rsidTr="00CE51D5">
        <w:tc>
          <w:tcPr>
            <w:tcW w:w="194" w:type="pct"/>
            <w:tcBorders>
              <w:top w:val="nil"/>
              <w:left w:val="nil"/>
              <w:bottom w:val="nil"/>
              <w:right w:val="single" w:sz="4" w:space="0" w:color="auto"/>
            </w:tcBorders>
          </w:tcPr>
          <w:p w14:paraId="70040E4F" w14:textId="77777777" w:rsidR="0036554A" w:rsidRPr="00050015" w:rsidRDefault="0036554A" w:rsidP="00C119B0">
            <w:pPr>
              <w:rPr>
                <w:rFonts w:asciiTheme="minorHAnsi" w:hAnsiTheme="minorHAnsi" w:cs="Arial"/>
                <w:sz w:val="20"/>
                <w:szCs w:val="20"/>
              </w:rPr>
            </w:pPr>
          </w:p>
        </w:tc>
        <w:tc>
          <w:tcPr>
            <w:tcW w:w="4806" w:type="pct"/>
            <w:tcBorders>
              <w:top w:val="single" w:sz="4" w:space="0" w:color="auto"/>
              <w:left w:val="single" w:sz="4" w:space="0" w:color="auto"/>
              <w:bottom w:val="single" w:sz="4" w:space="0" w:color="auto"/>
              <w:right w:val="single" w:sz="4" w:space="0" w:color="auto"/>
            </w:tcBorders>
          </w:tcPr>
          <w:p w14:paraId="66A5CF28" w14:textId="77777777" w:rsidR="002545A2" w:rsidRDefault="0036554A" w:rsidP="002545A2">
            <w:r w:rsidRPr="00ED5E0A">
              <w:rPr>
                <w:rFonts w:ascii="Arial" w:hAnsi="Arial" w:cs="Arial"/>
              </w:rPr>
              <w:t>Equipment</w:t>
            </w:r>
            <w:r w:rsidR="00ED5E0A">
              <w:rPr>
                <w:rFonts w:ascii="Arial" w:hAnsi="Arial" w:cs="Arial"/>
              </w:rPr>
              <w:t>,</w:t>
            </w:r>
            <w:r w:rsidRPr="00ED5E0A">
              <w:rPr>
                <w:rFonts w:ascii="Arial" w:hAnsi="Arial" w:cs="Arial"/>
              </w:rPr>
              <w:t xml:space="preserve"> </w:t>
            </w:r>
            <w:r w:rsidR="002545A2" w:rsidRPr="00ED5E0A">
              <w:rPr>
                <w:rFonts w:ascii="Arial" w:hAnsi="Arial" w:cs="Arial"/>
              </w:rPr>
              <w:t xml:space="preserve">around </w:t>
            </w:r>
            <w:r w:rsidR="00A604B3" w:rsidRPr="00ED5E0A">
              <w:rPr>
                <w:rFonts w:ascii="Arial" w:hAnsi="Arial" w:cs="Arial"/>
              </w:rPr>
              <w:t>which</w:t>
            </w:r>
            <w:r w:rsidR="00ED5E0A">
              <w:rPr>
                <w:rFonts w:ascii="Arial" w:hAnsi="Arial" w:cs="Arial"/>
              </w:rPr>
              <w:t>,</w:t>
            </w:r>
            <w:r w:rsidR="00A604B3" w:rsidRPr="00ED5E0A">
              <w:rPr>
                <w:rFonts w:ascii="Arial" w:hAnsi="Arial" w:cs="Arial"/>
              </w:rPr>
              <w:t xml:space="preserve"> the exposure limits for the general public specified in Council Recommendation 1999/519/EC </w:t>
            </w:r>
            <w:r w:rsidR="002545A2" w:rsidRPr="00ED5E0A">
              <w:rPr>
                <w:rFonts w:ascii="Arial" w:hAnsi="Arial" w:cs="Arial"/>
              </w:rPr>
              <w:t>are not exceeded</w:t>
            </w:r>
            <w:r w:rsidR="00A604B3">
              <w:rPr>
                <w:rFonts w:ascii="Arial" w:hAnsi="Arial" w:cs="Arial"/>
              </w:rPr>
              <w:t>.</w:t>
            </w:r>
            <w:r w:rsidR="002545A2">
              <w:t xml:space="preserve"> </w:t>
            </w:r>
          </w:p>
          <w:p w14:paraId="02091604" w14:textId="77777777" w:rsidR="002545A2" w:rsidRPr="002545A2" w:rsidRDefault="002545A2" w:rsidP="002545A2">
            <w:pPr>
              <w:rPr>
                <w:rFonts w:ascii="Arial" w:hAnsi="Arial" w:cs="Arial"/>
              </w:rPr>
            </w:pPr>
            <w:r w:rsidRPr="002545A2">
              <w:rPr>
                <w:rFonts w:ascii="Arial" w:hAnsi="Arial" w:cs="Arial"/>
              </w:rPr>
              <w:t>Battery chargers, non-inductive-coupling designed for household use</w:t>
            </w:r>
          </w:p>
          <w:p w14:paraId="319E3AD2" w14:textId="77777777" w:rsidR="00A604B3" w:rsidRPr="00DC4B49" w:rsidRDefault="002545A2" w:rsidP="002545A2">
            <w:pPr>
              <w:rPr>
                <w:rFonts w:ascii="Arial" w:hAnsi="Arial" w:cs="Arial"/>
              </w:rPr>
            </w:pPr>
            <w:r w:rsidRPr="002545A2">
              <w:rPr>
                <w:rFonts w:ascii="Arial" w:hAnsi="Arial" w:cs="Arial"/>
              </w:rPr>
              <w:t>Battery powered portable equipment that do not contain radio frequency transmitters</w:t>
            </w:r>
          </w:p>
        </w:tc>
      </w:tr>
    </w:tbl>
    <w:p w14:paraId="2283C6BE" w14:textId="77777777" w:rsidR="00ED5E0A" w:rsidRDefault="00ED5E0A" w:rsidP="00A45ADE">
      <w:pPr>
        <w:rPr>
          <w:rFonts w:ascii="Arial" w:hAnsi="Arial" w:cs="Arial"/>
          <w:b/>
          <w:i/>
          <w:color w:val="1F497D"/>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8799"/>
      </w:tblGrid>
      <w:tr w:rsidR="0036554A" w:rsidRPr="00050015" w14:paraId="6247C411" w14:textId="77777777" w:rsidTr="00563302">
        <w:tc>
          <w:tcPr>
            <w:tcW w:w="121" w:type="pct"/>
            <w:tcBorders>
              <w:top w:val="nil"/>
              <w:left w:val="nil"/>
              <w:bottom w:val="nil"/>
              <w:right w:val="single" w:sz="4" w:space="0" w:color="auto"/>
            </w:tcBorders>
          </w:tcPr>
          <w:p w14:paraId="346C24FD" w14:textId="77777777" w:rsidR="0036554A" w:rsidRPr="00050015" w:rsidRDefault="0036554A" w:rsidP="00C119B0">
            <w:pPr>
              <w:rPr>
                <w:rFonts w:asciiTheme="minorHAnsi" w:hAnsiTheme="minorHAnsi" w:cs="Arial"/>
                <w:sz w:val="22"/>
                <w:szCs w:val="20"/>
              </w:rPr>
            </w:pPr>
          </w:p>
        </w:tc>
        <w:tc>
          <w:tcPr>
            <w:tcW w:w="4879" w:type="pct"/>
            <w:tcBorders>
              <w:top w:val="single" w:sz="4" w:space="0" w:color="auto"/>
              <w:left w:val="single" w:sz="4" w:space="0" w:color="auto"/>
              <w:bottom w:val="single" w:sz="4" w:space="0" w:color="auto"/>
              <w:right w:val="single" w:sz="4" w:space="0" w:color="auto"/>
            </w:tcBorders>
          </w:tcPr>
          <w:p w14:paraId="33D3E011" w14:textId="77777777" w:rsidR="0036554A" w:rsidRPr="00050015" w:rsidRDefault="0036554A" w:rsidP="0034552A">
            <w:pPr>
              <w:rPr>
                <w:rFonts w:ascii="Arial" w:hAnsi="Arial" w:cs="Arial"/>
                <w:b/>
                <w:i/>
                <w:color w:val="1F497D"/>
                <w:szCs w:val="22"/>
              </w:rPr>
            </w:pPr>
            <w:r w:rsidRPr="006C2BBA">
              <w:rPr>
                <w:rFonts w:ascii="Arial" w:hAnsi="Arial" w:cs="Arial"/>
                <w:b/>
                <w:szCs w:val="22"/>
              </w:rPr>
              <w:t xml:space="preserve">Table </w:t>
            </w:r>
            <w:r w:rsidR="00AD5E67" w:rsidRPr="006C2BBA">
              <w:rPr>
                <w:rFonts w:ascii="Arial" w:hAnsi="Arial" w:cs="Arial"/>
                <w:b/>
                <w:szCs w:val="22"/>
              </w:rPr>
              <w:t>B</w:t>
            </w:r>
            <w:r w:rsidRPr="006C2BBA">
              <w:rPr>
                <w:rFonts w:ascii="Arial" w:hAnsi="Arial" w:cs="Arial"/>
                <w:b/>
                <w:szCs w:val="22"/>
              </w:rPr>
              <w:t xml:space="preserve"> - </w:t>
            </w:r>
            <w:r w:rsidR="0034552A" w:rsidRPr="00DA4443">
              <w:rPr>
                <w:rFonts w:ascii="Arial" w:hAnsi="Arial" w:cs="Arial"/>
                <w:szCs w:val="22"/>
              </w:rPr>
              <w:t>N</w:t>
            </w:r>
            <w:r w:rsidR="0034552A" w:rsidRPr="009E28BC">
              <w:rPr>
                <w:rFonts w:ascii="Arial" w:hAnsi="Arial" w:cs="Arial"/>
              </w:rPr>
              <w:t xml:space="preserve">on-exhaustive list </w:t>
            </w:r>
            <w:r w:rsidR="0034552A">
              <w:rPr>
                <w:rFonts w:ascii="Arial" w:hAnsi="Arial" w:cs="Arial"/>
              </w:rPr>
              <w:t>of equipment</w:t>
            </w:r>
            <w:r w:rsidR="0034552A" w:rsidRPr="009E28BC">
              <w:rPr>
                <w:rFonts w:ascii="Arial" w:hAnsi="Arial" w:cs="Arial"/>
              </w:rPr>
              <w:t xml:space="preserve"> </w:t>
            </w:r>
            <w:r w:rsidR="0034552A">
              <w:rPr>
                <w:rFonts w:ascii="Arial" w:hAnsi="Arial" w:cs="Arial"/>
              </w:rPr>
              <w:t xml:space="preserve"> where EMFs may pose a risk</w:t>
            </w:r>
            <w:r w:rsidR="0034552A" w:rsidRPr="006C2BBA">
              <w:rPr>
                <w:rFonts w:ascii="Arial" w:hAnsi="Arial" w:cs="Arial"/>
                <w:b/>
                <w:szCs w:val="22"/>
              </w:rPr>
              <w:t xml:space="preserve"> </w:t>
            </w:r>
            <w:r w:rsidR="0034552A" w:rsidRPr="00F24563">
              <w:rPr>
                <w:rFonts w:ascii="Arial" w:hAnsi="Arial" w:cs="Arial"/>
                <w:szCs w:val="22"/>
              </w:rPr>
              <w:t>to ALL workers</w:t>
            </w:r>
            <w:r w:rsidR="0034552A" w:rsidRPr="006C2BBA">
              <w:rPr>
                <w:rFonts w:ascii="Arial" w:hAnsi="Arial" w:cs="Arial"/>
                <w:b/>
                <w:szCs w:val="22"/>
              </w:rPr>
              <w:t xml:space="preserve"> </w:t>
            </w:r>
            <w:r w:rsidR="0034552A">
              <w:rPr>
                <w:rFonts w:ascii="Arial" w:hAnsi="Arial" w:cs="Arial"/>
                <w:b/>
                <w:szCs w:val="22"/>
              </w:rPr>
              <w:t xml:space="preserve"> </w:t>
            </w:r>
            <w:r w:rsidR="003847FA" w:rsidRPr="006C2BBA">
              <w:rPr>
                <w:rFonts w:ascii="Arial" w:hAnsi="Arial" w:cs="Arial"/>
                <w:b/>
                <w:szCs w:val="22"/>
              </w:rPr>
              <w:t xml:space="preserve"> </w:t>
            </w:r>
            <w:r w:rsidR="0034552A">
              <w:rPr>
                <w:rFonts w:ascii="Arial" w:hAnsi="Arial" w:cs="Arial"/>
                <w:b/>
                <w:szCs w:val="22"/>
              </w:rPr>
              <w:t xml:space="preserve"> </w:t>
            </w:r>
          </w:p>
        </w:tc>
      </w:tr>
      <w:tr w:rsidR="0036554A" w:rsidRPr="00DC4B49" w14:paraId="7C1613C3" w14:textId="77777777" w:rsidTr="00563302">
        <w:tc>
          <w:tcPr>
            <w:tcW w:w="121" w:type="pct"/>
            <w:tcBorders>
              <w:top w:val="nil"/>
              <w:left w:val="nil"/>
              <w:bottom w:val="nil"/>
              <w:right w:val="single" w:sz="4" w:space="0" w:color="auto"/>
            </w:tcBorders>
          </w:tcPr>
          <w:p w14:paraId="0B41F152" w14:textId="77777777" w:rsidR="0036554A" w:rsidRPr="00050015" w:rsidRDefault="0036554A" w:rsidP="00C119B0">
            <w:pPr>
              <w:rPr>
                <w:rFonts w:asciiTheme="minorHAnsi" w:hAnsiTheme="minorHAnsi" w:cs="Arial"/>
                <w:sz w:val="20"/>
                <w:szCs w:val="20"/>
              </w:rPr>
            </w:pPr>
          </w:p>
        </w:tc>
        <w:tc>
          <w:tcPr>
            <w:tcW w:w="4879" w:type="pct"/>
            <w:tcBorders>
              <w:top w:val="single" w:sz="4" w:space="0" w:color="auto"/>
              <w:left w:val="single" w:sz="4" w:space="0" w:color="auto"/>
              <w:bottom w:val="single" w:sz="4" w:space="0" w:color="auto"/>
              <w:right w:val="single" w:sz="4" w:space="0" w:color="auto"/>
            </w:tcBorders>
          </w:tcPr>
          <w:p w14:paraId="7BD38158" w14:textId="77777777" w:rsidR="0036554A" w:rsidRPr="00DC4B49" w:rsidRDefault="0036554A" w:rsidP="00C119B0">
            <w:pPr>
              <w:rPr>
                <w:rFonts w:ascii="Arial" w:hAnsi="Arial" w:cs="Arial"/>
              </w:rPr>
            </w:pPr>
            <w:r w:rsidRPr="003C5BCC">
              <w:rPr>
                <w:rFonts w:ascii="Arial" w:hAnsi="Arial" w:cs="Arial"/>
                <w:b/>
                <w:color w:val="C00000"/>
              </w:rPr>
              <w:t xml:space="preserve">Electrical </w:t>
            </w:r>
            <w:r w:rsidRPr="001C0895">
              <w:rPr>
                <w:rFonts w:ascii="Arial" w:hAnsi="Arial" w:cs="Arial"/>
                <w:b/>
                <w:color w:val="C00000"/>
              </w:rPr>
              <w:t>supply</w:t>
            </w:r>
          </w:p>
        </w:tc>
      </w:tr>
      <w:tr w:rsidR="0036554A" w:rsidRPr="00B01804" w14:paraId="78AEB923" w14:textId="77777777" w:rsidTr="00563302">
        <w:tc>
          <w:tcPr>
            <w:tcW w:w="121" w:type="pct"/>
            <w:tcBorders>
              <w:top w:val="nil"/>
              <w:left w:val="nil"/>
              <w:bottom w:val="nil"/>
              <w:right w:val="single" w:sz="4" w:space="0" w:color="auto"/>
            </w:tcBorders>
          </w:tcPr>
          <w:p w14:paraId="76011759" w14:textId="77777777" w:rsidR="0036554A" w:rsidRPr="00050015" w:rsidRDefault="0036554A" w:rsidP="00C119B0">
            <w:pPr>
              <w:rPr>
                <w:rFonts w:asciiTheme="minorHAnsi" w:hAnsiTheme="minorHAnsi" w:cs="Arial"/>
                <w:sz w:val="20"/>
                <w:szCs w:val="20"/>
              </w:rPr>
            </w:pPr>
          </w:p>
        </w:tc>
        <w:tc>
          <w:tcPr>
            <w:tcW w:w="4879" w:type="pct"/>
            <w:tcBorders>
              <w:top w:val="single" w:sz="4" w:space="0" w:color="auto"/>
              <w:left w:val="single" w:sz="4" w:space="0" w:color="auto"/>
              <w:bottom w:val="single" w:sz="4" w:space="0" w:color="auto"/>
              <w:right w:val="single" w:sz="4" w:space="0" w:color="auto"/>
            </w:tcBorders>
          </w:tcPr>
          <w:p w14:paraId="22E9A6BF" w14:textId="77777777" w:rsidR="0036554A" w:rsidRPr="00B01804" w:rsidRDefault="0036554A" w:rsidP="00C119B0">
            <w:pPr>
              <w:rPr>
                <w:rFonts w:ascii="Arial" w:hAnsi="Arial" w:cs="Arial"/>
              </w:rPr>
            </w:pPr>
            <w:r w:rsidRPr="00B01804">
              <w:rPr>
                <w:rFonts w:ascii="Arial" w:hAnsi="Arial" w:cs="Arial"/>
              </w:rPr>
              <w:t>Electrical circuits</w:t>
            </w:r>
            <w:r w:rsidRPr="00DC4B49">
              <w:rPr>
                <w:rFonts w:ascii="Arial" w:hAnsi="Arial" w:cs="Arial"/>
              </w:rPr>
              <w:t xml:space="preserve"> where the conductors are close together and have a net current of </w:t>
            </w:r>
            <w:r w:rsidRPr="00B01804">
              <w:rPr>
                <w:rFonts w:ascii="Arial" w:hAnsi="Arial" w:cs="Arial"/>
              </w:rPr>
              <w:t>more than 100 A</w:t>
            </w:r>
            <w:r w:rsidRPr="00DC4B49">
              <w:rPr>
                <w:rFonts w:ascii="Arial" w:hAnsi="Arial" w:cs="Arial"/>
              </w:rPr>
              <w:t>.</w:t>
            </w:r>
            <w:r>
              <w:rPr>
                <w:rFonts w:ascii="Arial" w:hAnsi="Arial" w:cs="Arial"/>
              </w:rPr>
              <w:t xml:space="preserve"> (Exposure to magnetic fields)</w:t>
            </w:r>
          </w:p>
        </w:tc>
      </w:tr>
      <w:tr w:rsidR="0036554A" w:rsidRPr="00B01804" w14:paraId="3E05495B" w14:textId="77777777" w:rsidTr="00563302">
        <w:tc>
          <w:tcPr>
            <w:tcW w:w="121" w:type="pct"/>
            <w:tcBorders>
              <w:top w:val="nil"/>
              <w:left w:val="nil"/>
              <w:bottom w:val="nil"/>
              <w:right w:val="single" w:sz="4" w:space="0" w:color="auto"/>
            </w:tcBorders>
          </w:tcPr>
          <w:p w14:paraId="6201660E" w14:textId="77777777" w:rsidR="0036554A" w:rsidRPr="00050015" w:rsidRDefault="0036554A" w:rsidP="00C119B0">
            <w:pPr>
              <w:rPr>
                <w:rFonts w:asciiTheme="minorHAnsi" w:hAnsiTheme="minorHAnsi" w:cs="Arial"/>
                <w:sz w:val="20"/>
                <w:szCs w:val="20"/>
              </w:rPr>
            </w:pPr>
          </w:p>
        </w:tc>
        <w:tc>
          <w:tcPr>
            <w:tcW w:w="4879" w:type="pct"/>
            <w:tcBorders>
              <w:top w:val="single" w:sz="4" w:space="0" w:color="auto"/>
              <w:left w:val="single" w:sz="4" w:space="0" w:color="auto"/>
              <w:bottom w:val="single" w:sz="4" w:space="0" w:color="auto"/>
              <w:right w:val="single" w:sz="4" w:space="0" w:color="auto"/>
            </w:tcBorders>
          </w:tcPr>
          <w:p w14:paraId="6AB5081E" w14:textId="77777777" w:rsidR="0036554A" w:rsidRPr="00B01804" w:rsidRDefault="0036554A" w:rsidP="00C119B0">
            <w:pPr>
              <w:rPr>
                <w:rFonts w:ascii="Arial" w:hAnsi="Arial" w:cs="Arial"/>
              </w:rPr>
            </w:pPr>
            <w:r w:rsidRPr="00DC4B49">
              <w:rPr>
                <w:rFonts w:ascii="Arial" w:hAnsi="Arial" w:cs="Arial"/>
              </w:rPr>
              <w:t xml:space="preserve">Electrical circuits within an installation with a phase current rating of </w:t>
            </w:r>
            <w:r w:rsidRPr="00B01804">
              <w:rPr>
                <w:rFonts w:ascii="Arial" w:hAnsi="Arial" w:cs="Arial"/>
              </w:rPr>
              <w:t>more than 100 A</w:t>
            </w:r>
            <w:r>
              <w:rPr>
                <w:rFonts w:ascii="Arial" w:hAnsi="Arial" w:cs="Arial"/>
              </w:rPr>
              <w:t xml:space="preserve"> for the individual circuit (Exposure to magnetic fields)</w:t>
            </w:r>
          </w:p>
        </w:tc>
      </w:tr>
      <w:tr w:rsidR="0036554A" w:rsidRPr="00DC4B49" w14:paraId="080AF383" w14:textId="77777777" w:rsidTr="00563302">
        <w:tc>
          <w:tcPr>
            <w:tcW w:w="121" w:type="pct"/>
            <w:tcBorders>
              <w:top w:val="nil"/>
              <w:left w:val="nil"/>
              <w:bottom w:val="nil"/>
              <w:right w:val="single" w:sz="4" w:space="0" w:color="auto"/>
            </w:tcBorders>
          </w:tcPr>
          <w:p w14:paraId="6BDBF575" w14:textId="77777777" w:rsidR="0036554A" w:rsidRPr="00050015" w:rsidRDefault="0036554A" w:rsidP="00C119B0">
            <w:pPr>
              <w:rPr>
                <w:rFonts w:asciiTheme="minorHAnsi" w:hAnsiTheme="minorHAnsi" w:cs="Arial"/>
                <w:sz w:val="20"/>
                <w:szCs w:val="20"/>
              </w:rPr>
            </w:pPr>
          </w:p>
        </w:tc>
        <w:tc>
          <w:tcPr>
            <w:tcW w:w="4879" w:type="pct"/>
            <w:tcBorders>
              <w:top w:val="single" w:sz="4" w:space="0" w:color="auto"/>
              <w:left w:val="single" w:sz="4" w:space="0" w:color="auto"/>
              <w:bottom w:val="single" w:sz="4" w:space="0" w:color="auto"/>
              <w:right w:val="single" w:sz="4" w:space="0" w:color="auto"/>
            </w:tcBorders>
          </w:tcPr>
          <w:p w14:paraId="70647BB1" w14:textId="77777777" w:rsidR="0036554A" w:rsidRPr="00DC4B49" w:rsidRDefault="0036554A" w:rsidP="00C119B0">
            <w:pPr>
              <w:rPr>
                <w:rFonts w:ascii="Arial" w:hAnsi="Arial" w:cs="Arial"/>
              </w:rPr>
            </w:pPr>
            <w:r w:rsidRPr="00DC4B49">
              <w:rPr>
                <w:rFonts w:ascii="Arial" w:hAnsi="Arial" w:cs="Arial"/>
              </w:rPr>
              <w:t xml:space="preserve">Electrical installations with a phase current rating of </w:t>
            </w:r>
            <w:r>
              <w:rPr>
                <w:rFonts w:ascii="Arial" w:hAnsi="Arial" w:cs="Arial"/>
              </w:rPr>
              <w:t>more than 100 A</w:t>
            </w:r>
          </w:p>
          <w:p w14:paraId="59EA2E9C" w14:textId="77777777" w:rsidR="0036554A" w:rsidRPr="00DC4B49" w:rsidRDefault="0036554A" w:rsidP="00C119B0">
            <w:pPr>
              <w:rPr>
                <w:rFonts w:ascii="Arial" w:hAnsi="Arial" w:cs="Arial"/>
              </w:rPr>
            </w:pPr>
            <w:r w:rsidRPr="00DC4B49">
              <w:rPr>
                <w:rFonts w:ascii="Arial" w:hAnsi="Arial" w:cs="Arial"/>
              </w:rPr>
              <w:t>These include wiring, switchgear &amp; transformers.</w:t>
            </w:r>
            <w:r>
              <w:rPr>
                <w:rFonts w:ascii="Arial" w:hAnsi="Arial" w:cs="Arial"/>
              </w:rPr>
              <w:t xml:space="preserve"> (Exposure to magnetic fields)</w:t>
            </w:r>
          </w:p>
        </w:tc>
      </w:tr>
      <w:tr w:rsidR="0036554A" w:rsidRPr="00DC4B49" w14:paraId="6E2FCE44" w14:textId="77777777" w:rsidTr="00563302">
        <w:tc>
          <w:tcPr>
            <w:tcW w:w="121" w:type="pct"/>
            <w:tcBorders>
              <w:top w:val="nil"/>
              <w:left w:val="nil"/>
              <w:bottom w:val="nil"/>
              <w:right w:val="single" w:sz="4" w:space="0" w:color="auto"/>
            </w:tcBorders>
          </w:tcPr>
          <w:p w14:paraId="272C9E17" w14:textId="77777777" w:rsidR="0036554A" w:rsidRPr="00050015" w:rsidRDefault="0036554A" w:rsidP="00C119B0">
            <w:pPr>
              <w:rPr>
                <w:rFonts w:asciiTheme="minorHAnsi" w:hAnsiTheme="minorHAnsi" w:cs="Arial"/>
                <w:sz w:val="20"/>
                <w:szCs w:val="20"/>
              </w:rPr>
            </w:pPr>
          </w:p>
        </w:tc>
        <w:tc>
          <w:tcPr>
            <w:tcW w:w="4879" w:type="pct"/>
            <w:tcBorders>
              <w:top w:val="single" w:sz="4" w:space="0" w:color="auto"/>
              <w:left w:val="single" w:sz="4" w:space="0" w:color="auto"/>
              <w:bottom w:val="single" w:sz="4" w:space="0" w:color="auto"/>
              <w:right w:val="single" w:sz="4" w:space="0" w:color="auto"/>
            </w:tcBorders>
          </w:tcPr>
          <w:p w14:paraId="75B9A65A" w14:textId="77777777" w:rsidR="0036554A" w:rsidRPr="00DC4B49" w:rsidRDefault="0036554A" w:rsidP="00A604B3">
            <w:pPr>
              <w:rPr>
                <w:rFonts w:ascii="Arial" w:hAnsi="Arial" w:cs="Arial"/>
              </w:rPr>
            </w:pPr>
            <w:r w:rsidRPr="00DC4B49">
              <w:rPr>
                <w:rFonts w:ascii="Arial" w:hAnsi="Arial" w:cs="Arial"/>
              </w:rPr>
              <w:t>Overhead bare conductor over 100</w:t>
            </w:r>
            <w:r w:rsidR="002545A2">
              <w:rPr>
                <w:rFonts w:ascii="Arial" w:hAnsi="Arial" w:cs="Arial"/>
              </w:rPr>
              <w:t xml:space="preserve"> </w:t>
            </w:r>
            <w:r w:rsidRPr="00DC4B49">
              <w:rPr>
                <w:rFonts w:ascii="Arial" w:hAnsi="Arial" w:cs="Arial"/>
              </w:rPr>
              <w:t>kV or o</w:t>
            </w:r>
            <w:r>
              <w:rPr>
                <w:rFonts w:ascii="Arial" w:hAnsi="Arial" w:cs="Arial"/>
              </w:rPr>
              <w:t xml:space="preserve">verhead line </w:t>
            </w:r>
            <w:r w:rsidR="00A604B3">
              <w:rPr>
                <w:rFonts w:ascii="Arial" w:hAnsi="Arial" w:cs="Arial"/>
              </w:rPr>
              <w:t>over</w:t>
            </w:r>
            <w:r>
              <w:rPr>
                <w:rFonts w:ascii="Arial" w:hAnsi="Arial" w:cs="Arial"/>
              </w:rPr>
              <w:t xml:space="preserve"> 150 kV above the workplace (Exposure to electric fields)</w:t>
            </w:r>
          </w:p>
        </w:tc>
      </w:tr>
      <w:tr w:rsidR="0036554A" w:rsidRPr="00DC4B49" w14:paraId="6B9EDB16" w14:textId="77777777" w:rsidTr="00563302">
        <w:tc>
          <w:tcPr>
            <w:tcW w:w="121" w:type="pct"/>
            <w:tcBorders>
              <w:top w:val="nil"/>
              <w:left w:val="nil"/>
              <w:bottom w:val="nil"/>
              <w:right w:val="single" w:sz="4" w:space="0" w:color="auto"/>
            </w:tcBorders>
          </w:tcPr>
          <w:p w14:paraId="3B090568" w14:textId="77777777" w:rsidR="0036554A" w:rsidRPr="00050015" w:rsidRDefault="0036554A" w:rsidP="00C119B0">
            <w:pPr>
              <w:rPr>
                <w:rFonts w:asciiTheme="minorHAnsi" w:hAnsiTheme="minorHAnsi" w:cs="Arial"/>
                <w:sz w:val="20"/>
                <w:szCs w:val="20"/>
              </w:rPr>
            </w:pPr>
          </w:p>
        </w:tc>
        <w:tc>
          <w:tcPr>
            <w:tcW w:w="4879" w:type="pct"/>
            <w:tcBorders>
              <w:top w:val="single" w:sz="4" w:space="0" w:color="auto"/>
              <w:left w:val="single" w:sz="4" w:space="0" w:color="auto"/>
              <w:bottom w:val="single" w:sz="4" w:space="0" w:color="auto"/>
              <w:right w:val="single" w:sz="4" w:space="0" w:color="auto"/>
            </w:tcBorders>
          </w:tcPr>
          <w:p w14:paraId="6421469D" w14:textId="77777777" w:rsidR="0036554A" w:rsidRPr="00DC4B49" w:rsidRDefault="0036554A" w:rsidP="00C119B0">
            <w:pPr>
              <w:rPr>
                <w:rFonts w:ascii="Arial" w:hAnsi="Arial" w:cs="Arial"/>
              </w:rPr>
            </w:pPr>
            <w:r w:rsidRPr="003C5BCC">
              <w:rPr>
                <w:rFonts w:ascii="Arial" w:hAnsi="Arial" w:cs="Arial"/>
                <w:b/>
                <w:color w:val="C00000"/>
              </w:rPr>
              <w:t>Light industry</w:t>
            </w:r>
          </w:p>
        </w:tc>
      </w:tr>
      <w:tr w:rsidR="0036554A" w:rsidRPr="00DC4B49" w14:paraId="1E2036E6" w14:textId="77777777" w:rsidTr="00563302">
        <w:tc>
          <w:tcPr>
            <w:tcW w:w="121" w:type="pct"/>
            <w:tcBorders>
              <w:top w:val="nil"/>
              <w:left w:val="nil"/>
              <w:bottom w:val="nil"/>
              <w:right w:val="single" w:sz="4" w:space="0" w:color="auto"/>
            </w:tcBorders>
          </w:tcPr>
          <w:p w14:paraId="4847C3F7" w14:textId="77777777" w:rsidR="0036554A" w:rsidRPr="00050015" w:rsidRDefault="0036554A" w:rsidP="00C119B0">
            <w:pPr>
              <w:rPr>
                <w:rFonts w:asciiTheme="minorHAnsi" w:hAnsiTheme="minorHAnsi" w:cs="Arial"/>
                <w:sz w:val="20"/>
                <w:szCs w:val="20"/>
              </w:rPr>
            </w:pPr>
          </w:p>
        </w:tc>
        <w:tc>
          <w:tcPr>
            <w:tcW w:w="4879" w:type="pct"/>
            <w:tcBorders>
              <w:top w:val="single" w:sz="4" w:space="0" w:color="auto"/>
              <w:left w:val="single" w:sz="4" w:space="0" w:color="auto"/>
              <w:bottom w:val="single" w:sz="4" w:space="0" w:color="auto"/>
              <w:right w:val="single" w:sz="4" w:space="0" w:color="auto"/>
            </w:tcBorders>
          </w:tcPr>
          <w:p w14:paraId="0435C701" w14:textId="77777777" w:rsidR="0036554A" w:rsidRPr="00DC4B49" w:rsidRDefault="0036554A" w:rsidP="00C119B0">
            <w:pPr>
              <w:rPr>
                <w:rFonts w:ascii="Arial" w:hAnsi="Arial" w:cs="Arial"/>
              </w:rPr>
            </w:pPr>
            <w:r w:rsidRPr="00DC4B49">
              <w:rPr>
                <w:rFonts w:ascii="Arial" w:hAnsi="Arial" w:cs="Arial"/>
              </w:rPr>
              <w:t>Dielectric heating and welding</w:t>
            </w:r>
          </w:p>
        </w:tc>
      </w:tr>
      <w:tr w:rsidR="0036554A" w:rsidRPr="00DC4B49" w14:paraId="15A26CAB" w14:textId="77777777" w:rsidTr="00563302">
        <w:tc>
          <w:tcPr>
            <w:tcW w:w="121" w:type="pct"/>
            <w:tcBorders>
              <w:top w:val="nil"/>
              <w:left w:val="nil"/>
              <w:bottom w:val="nil"/>
              <w:right w:val="single" w:sz="4" w:space="0" w:color="auto"/>
            </w:tcBorders>
          </w:tcPr>
          <w:p w14:paraId="54E6DE9C" w14:textId="77777777" w:rsidR="0036554A" w:rsidRPr="00050015" w:rsidRDefault="0036554A" w:rsidP="00C119B0">
            <w:pPr>
              <w:rPr>
                <w:rFonts w:asciiTheme="minorHAnsi" w:hAnsiTheme="minorHAnsi" w:cs="Arial"/>
                <w:sz w:val="20"/>
                <w:szCs w:val="20"/>
              </w:rPr>
            </w:pPr>
          </w:p>
        </w:tc>
        <w:tc>
          <w:tcPr>
            <w:tcW w:w="4879" w:type="pct"/>
            <w:tcBorders>
              <w:top w:val="single" w:sz="4" w:space="0" w:color="auto"/>
              <w:left w:val="single" w:sz="4" w:space="0" w:color="auto"/>
              <w:bottom w:val="single" w:sz="4" w:space="0" w:color="auto"/>
              <w:right w:val="single" w:sz="4" w:space="0" w:color="auto"/>
            </w:tcBorders>
          </w:tcPr>
          <w:p w14:paraId="37F6E455" w14:textId="77777777" w:rsidR="0036554A" w:rsidRPr="00DC4B49" w:rsidRDefault="0036554A" w:rsidP="00C119B0">
            <w:pPr>
              <w:rPr>
                <w:rFonts w:ascii="Arial" w:hAnsi="Arial" w:cs="Arial"/>
              </w:rPr>
            </w:pPr>
            <w:r w:rsidRPr="00DC4B49">
              <w:rPr>
                <w:rFonts w:ascii="Arial" w:hAnsi="Arial" w:cs="Arial"/>
              </w:rPr>
              <w:t>Welding; spot and seam welding</w:t>
            </w:r>
          </w:p>
        </w:tc>
      </w:tr>
      <w:tr w:rsidR="0036554A" w:rsidRPr="00DC4B49" w14:paraId="11213678" w14:textId="77777777" w:rsidTr="00563302">
        <w:tc>
          <w:tcPr>
            <w:tcW w:w="121" w:type="pct"/>
            <w:tcBorders>
              <w:top w:val="nil"/>
              <w:left w:val="nil"/>
              <w:bottom w:val="nil"/>
              <w:right w:val="single" w:sz="4" w:space="0" w:color="auto"/>
            </w:tcBorders>
          </w:tcPr>
          <w:p w14:paraId="132FA328" w14:textId="77777777" w:rsidR="0036554A" w:rsidRPr="00050015" w:rsidRDefault="0036554A" w:rsidP="00C119B0">
            <w:pPr>
              <w:rPr>
                <w:rFonts w:asciiTheme="minorHAnsi" w:hAnsiTheme="minorHAnsi" w:cs="Arial"/>
                <w:sz w:val="20"/>
                <w:szCs w:val="20"/>
              </w:rPr>
            </w:pPr>
          </w:p>
        </w:tc>
        <w:tc>
          <w:tcPr>
            <w:tcW w:w="4879" w:type="pct"/>
            <w:tcBorders>
              <w:top w:val="single" w:sz="4" w:space="0" w:color="auto"/>
              <w:left w:val="single" w:sz="4" w:space="0" w:color="auto"/>
              <w:bottom w:val="single" w:sz="4" w:space="0" w:color="auto"/>
              <w:right w:val="single" w:sz="4" w:space="0" w:color="auto"/>
            </w:tcBorders>
          </w:tcPr>
          <w:p w14:paraId="2592F080" w14:textId="77777777" w:rsidR="0036554A" w:rsidRPr="00DC4B49" w:rsidRDefault="0036554A" w:rsidP="00C119B0">
            <w:pPr>
              <w:rPr>
                <w:rFonts w:ascii="Arial" w:hAnsi="Arial" w:cs="Arial"/>
              </w:rPr>
            </w:pPr>
            <w:r w:rsidRPr="00DC4B49">
              <w:rPr>
                <w:rFonts w:ascii="Arial" w:hAnsi="Arial" w:cs="Arial"/>
              </w:rPr>
              <w:t>Induction heating</w:t>
            </w:r>
          </w:p>
        </w:tc>
      </w:tr>
      <w:tr w:rsidR="0036554A" w:rsidRPr="00DC4B49" w14:paraId="5118783B" w14:textId="77777777" w:rsidTr="00563302">
        <w:tc>
          <w:tcPr>
            <w:tcW w:w="121" w:type="pct"/>
            <w:tcBorders>
              <w:top w:val="nil"/>
              <w:left w:val="nil"/>
              <w:bottom w:val="nil"/>
              <w:right w:val="single" w:sz="4" w:space="0" w:color="auto"/>
            </w:tcBorders>
          </w:tcPr>
          <w:p w14:paraId="42335683" w14:textId="77777777" w:rsidR="0036554A" w:rsidRPr="00050015" w:rsidRDefault="0036554A" w:rsidP="00C119B0">
            <w:pPr>
              <w:rPr>
                <w:rFonts w:asciiTheme="minorHAnsi" w:hAnsiTheme="minorHAnsi" w:cs="Arial"/>
                <w:sz w:val="20"/>
                <w:szCs w:val="20"/>
              </w:rPr>
            </w:pPr>
          </w:p>
        </w:tc>
        <w:tc>
          <w:tcPr>
            <w:tcW w:w="4879" w:type="pct"/>
            <w:tcBorders>
              <w:top w:val="single" w:sz="4" w:space="0" w:color="auto"/>
              <w:left w:val="single" w:sz="4" w:space="0" w:color="auto"/>
              <w:bottom w:val="single" w:sz="4" w:space="0" w:color="auto"/>
              <w:right w:val="single" w:sz="4" w:space="0" w:color="auto"/>
            </w:tcBorders>
          </w:tcPr>
          <w:p w14:paraId="468AACEA" w14:textId="77777777" w:rsidR="0036554A" w:rsidRPr="00DC4B49" w:rsidRDefault="0036554A" w:rsidP="00C119B0">
            <w:pPr>
              <w:rPr>
                <w:rFonts w:ascii="Arial" w:hAnsi="Arial" w:cs="Arial"/>
              </w:rPr>
            </w:pPr>
            <w:r w:rsidRPr="00DC4B49">
              <w:rPr>
                <w:rFonts w:ascii="Arial" w:hAnsi="Arial" w:cs="Arial"/>
              </w:rPr>
              <w:t>Induction soldering</w:t>
            </w:r>
          </w:p>
        </w:tc>
      </w:tr>
      <w:tr w:rsidR="0036554A" w:rsidRPr="00DC4B49" w14:paraId="6A0474E1" w14:textId="77777777" w:rsidTr="00563302">
        <w:tc>
          <w:tcPr>
            <w:tcW w:w="121" w:type="pct"/>
            <w:tcBorders>
              <w:top w:val="nil"/>
              <w:left w:val="nil"/>
              <w:bottom w:val="nil"/>
              <w:right w:val="single" w:sz="4" w:space="0" w:color="auto"/>
            </w:tcBorders>
          </w:tcPr>
          <w:p w14:paraId="32C94680" w14:textId="77777777" w:rsidR="0036554A" w:rsidRPr="00050015" w:rsidRDefault="0036554A" w:rsidP="00C119B0">
            <w:pPr>
              <w:rPr>
                <w:rFonts w:asciiTheme="minorHAnsi" w:hAnsiTheme="minorHAnsi" w:cs="Arial"/>
                <w:sz w:val="20"/>
                <w:szCs w:val="20"/>
              </w:rPr>
            </w:pPr>
          </w:p>
        </w:tc>
        <w:tc>
          <w:tcPr>
            <w:tcW w:w="4879" w:type="pct"/>
            <w:tcBorders>
              <w:top w:val="single" w:sz="4" w:space="0" w:color="auto"/>
              <w:left w:val="single" w:sz="4" w:space="0" w:color="auto"/>
              <w:bottom w:val="single" w:sz="4" w:space="0" w:color="auto"/>
              <w:right w:val="single" w:sz="4" w:space="0" w:color="auto"/>
            </w:tcBorders>
          </w:tcPr>
          <w:p w14:paraId="6EA278E2" w14:textId="77777777" w:rsidR="0036554A" w:rsidRPr="00DC4B49" w:rsidRDefault="0036554A" w:rsidP="00C119B0">
            <w:pPr>
              <w:rPr>
                <w:rFonts w:ascii="Arial" w:hAnsi="Arial" w:cs="Arial"/>
              </w:rPr>
            </w:pPr>
            <w:r w:rsidRPr="00DC4B49">
              <w:rPr>
                <w:rFonts w:ascii="Arial" w:hAnsi="Arial" w:cs="Arial"/>
              </w:rPr>
              <w:t>Magnetic particle (crack) detection</w:t>
            </w:r>
          </w:p>
        </w:tc>
      </w:tr>
      <w:tr w:rsidR="0036554A" w:rsidRPr="00DC4B49" w14:paraId="50508745" w14:textId="77777777" w:rsidTr="00563302">
        <w:tc>
          <w:tcPr>
            <w:tcW w:w="121" w:type="pct"/>
            <w:tcBorders>
              <w:top w:val="nil"/>
              <w:left w:val="nil"/>
              <w:bottom w:val="nil"/>
              <w:right w:val="single" w:sz="4" w:space="0" w:color="auto"/>
            </w:tcBorders>
          </w:tcPr>
          <w:p w14:paraId="4804C277" w14:textId="77777777" w:rsidR="0036554A" w:rsidRPr="00050015" w:rsidRDefault="0036554A" w:rsidP="00C119B0">
            <w:pPr>
              <w:rPr>
                <w:rFonts w:asciiTheme="minorHAnsi" w:hAnsiTheme="minorHAnsi" w:cs="Arial"/>
                <w:sz w:val="20"/>
                <w:szCs w:val="20"/>
              </w:rPr>
            </w:pPr>
          </w:p>
        </w:tc>
        <w:tc>
          <w:tcPr>
            <w:tcW w:w="4879" w:type="pct"/>
            <w:tcBorders>
              <w:top w:val="single" w:sz="4" w:space="0" w:color="auto"/>
              <w:left w:val="single" w:sz="4" w:space="0" w:color="auto"/>
              <w:bottom w:val="single" w:sz="4" w:space="0" w:color="auto"/>
              <w:right w:val="single" w:sz="4" w:space="0" w:color="auto"/>
            </w:tcBorders>
          </w:tcPr>
          <w:p w14:paraId="79A52A31" w14:textId="77777777" w:rsidR="0036554A" w:rsidRPr="00DC4B49" w:rsidRDefault="0036554A" w:rsidP="00C119B0">
            <w:pPr>
              <w:rPr>
                <w:rFonts w:ascii="Arial" w:hAnsi="Arial" w:cs="Arial"/>
              </w:rPr>
            </w:pPr>
            <w:r w:rsidRPr="00DC4B49">
              <w:rPr>
                <w:rFonts w:ascii="Arial" w:hAnsi="Arial" w:cs="Arial"/>
              </w:rPr>
              <w:t>Industrial magnetiser and demagnetisers, e.g. tape erasers</w:t>
            </w:r>
          </w:p>
        </w:tc>
      </w:tr>
      <w:tr w:rsidR="0036554A" w:rsidRPr="00DC4B49" w14:paraId="10A41CD2" w14:textId="77777777" w:rsidTr="00563302">
        <w:tc>
          <w:tcPr>
            <w:tcW w:w="121" w:type="pct"/>
            <w:tcBorders>
              <w:top w:val="nil"/>
              <w:left w:val="nil"/>
              <w:bottom w:val="nil"/>
              <w:right w:val="single" w:sz="4" w:space="0" w:color="auto"/>
            </w:tcBorders>
          </w:tcPr>
          <w:p w14:paraId="3C624A71" w14:textId="77777777" w:rsidR="0036554A" w:rsidRPr="00050015" w:rsidRDefault="0036554A" w:rsidP="00C119B0">
            <w:pPr>
              <w:rPr>
                <w:rFonts w:asciiTheme="minorHAnsi" w:hAnsiTheme="minorHAnsi" w:cs="Arial"/>
                <w:sz w:val="20"/>
                <w:szCs w:val="20"/>
              </w:rPr>
            </w:pPr>
          </w:p>
        </w:tc>
        <w:tc>
          <w:tcPr>
            <w:tcW w:w="4879" w:type="pct"/>
            <w:tcBorders>
              <w:top w:val="single" w:sz="4" w:space="0" w:color="auto"/>
              <w:left w:val="single" w:sz="4" w:space="0" w:color="auto"/>
              <w:bottom w:val="single" w:sz="4" w:space="0" w:color="auto"/>
              <w:right w:val="single" w:sz="4" w:space="0" w:color="auto"/>
            </w:tcBorders>
          </w:tcPr>
          <w:p w14:paraId="21CEABDE" w14:textId="77777777" w:rsidR="0036554A" w:rsidRPr="00DC4B49" w:rsidRDefault="0036554A" w:rsidP="00EE03D4">
            <w:pPr>
              <w:rPr>
                <w:rFonts w:ascii="Arial" w:hAnsi="Arial" w:cs="Arial"/>
              </w:rPr>
            </w:pPr>
            <w:r w:rsidRPr="00DC4B49">
              <w:rPr>
                <w:rFonts w:ascii="Arial" w:hAnsi="Arial" w:cs="Arial"/>
              </w:rPr>
              <w:t xml:space="preserve">Microwave heating and drying </w:t>
            </w:r>
          </w:p>
        </w:tc>
      </w:tr>
      <w:tr w:rsidR="0036554A" w:rsidRPr="00DC4B49" w14:paraId="657A7EA3" w14:textId="77777777" w:rsidTr="00563302">
        <w:tc>
          <w:tcPr>
            <w:tcW w:w="121" w:type="pct"/>
            <w:tcBorders>
              <w:top w:val="nil"/>
              <w:left w:val="nil"/>
              <w:bottom w:val="nil"/>
              <w:right w:val="single" w:sz="4" w:space="0" w:color="auto"/>
            </w:tcBorders>
          </w:tcPr>
          <w:p w14:paraId="02F26E79" w14:textId="77777777" w:rsidR="0036554A" w:rsidRPr="00050015" w:rsidRDefault="0036554A" w:rsidP="00C119B0">
            <w:pPr>
              <w:rPr>
                <w:rFonts w:asciiTheme="minorHAnsi" w:hAnsiTheme="minorHAnsi" w:cs="Arial"/>
                <w:sz w:val="20"/>
                <w:szCs w:val="20"/>
              </w:rPr>
            </w:pPr>
          </w:p>
        </w:tc>
        <w:tc>
          <w:tcPr>
            <w:tcW w:w="4879" w:type="pct"/>
            <w:tcBorders>
              <w:top w:val="single" w:sz="4" w:space="0" w:color="auto"/>
              <w:left w:val="single" w:sz="4" w:space="0" w:color="auto"/>
              <w:bottom w:val="single" w:sz="4" w:space="0" w:color="auto"/>
              <w:right w:val="single" w:sz="4" w:space="0" w:color="auto"/>
            </w:tcBorders>
          </w:tcPr>
          <w:p w14:paraId="2984C4B1" w14:textId="77777777" w:rsidR="0036554A" w:rsidRPr="00DC4B49" w:rsidRDefault="0036554A" w:rsidP="00C119B0">
            <w:pPr>
              <w:rPr>
                <w:rFonts w:ascii="Arial" w:hAnsi="Arial" w:cs="Arial"/>
              </w:rPr>
            </w:pPr>
            <w:r w:rsidRPr="00DC4B49">
              <w:rPr>
                <w:rFonts w:ascii="Arial" w:hAnsi="Arial" w:cs="Arial"/>
              </w:rPr>
              <w:t>RF Plasma devices including vacuum deposition and</w:t>
            </w:r>
            <w:r w:rsidRPr="00B63DD4">
              <w:rPr>
                <w:rFonts w:ascii="Arial" w:hAnsi="Arial" w:cs="Arial"/>
              </w:rPr>
              <w:t xml:space="preserve"> spluttering</w:t>
            </w:r>
          </w:p>
        </w:tc>
      </w:tr>
      <w:tr w:rsidR="0036554A" w:rsidRPr="00E25AAC" w14:paraId="6ADD528A" w14:textId="77777777" w:rsidTr="00563302">
        <w:tc>
          <w:tcPr>
            <w:tcW w:w="121" w:type="pct"/>
            <w:tcBorders>
              <w:top w:val="nil"/>
              <w:left w:val="nil"/>
              <w:bottom w:val="nil"/>
              <w:right w:val="single" w:sz="4" w:space="0" w:color="auto"/>
            </w:tcBorders>
          </w:tcPr>
          <w:p w14:paraId="275916DF" w14:textId="77777777" w:rsidR="0036554A" w:rsidRPr="00050015" w:rsidRDefault="0036554A" w:rsidP="00C119B0">
            <w:pPr>
              <w:rPr>
                <w:rFonts w:asciiTheme="minorHAnsi" w:hAnsiTheme="minorHAnsi" w:cs="Arial"/>
                <w:sz w:val="20"/>
                <w:szCs w:val="20"/>
              </w:rPr>
            </w:pPr>
          </w:p>
        </w:tc>
        <w:tc>
          <w:tcPr>
            <w:tcW w:w="4879" w:type="pct"/>
            <w:tcBorders>
              <w:top w:val="single" w:sz="4" w:space="0" w:color="auto"/>
              <w:left w:val="single" w:sz="4" w:space="0" w:color="auto"/>
              <w:bottom w:val="single" w:sz="4" w:space="0" w:color="auto"/>
              <w:right w:val="single" w:sz="4" w:space="0" w:color="auto"/>
            </w:tcBorders>
          </w:tcPr>
          <w:p w14:paraId="1FCF32D2" w14:textId="77777777" w:rsidR="0036554A" w:rsidRPr="00E25AAC" w:rsidRDefault="0036554A" w:rsidP="00C119B0">
            <w:pPr>
              <w:rPr>
                <w:rFonts w:ascii="Arial" w:hAnsi="Arial" w:cs="Arial"/>
                <w:b/>
                <w:color w:val="C00000"/>
              </w:rPr>
            </w:pPr>
            <w:r w:rsidRPr="00E25AAC">
              <w:rPr>
                <w:rFonts w:ascii="Arial" w:hAnsi="Arial" w:cs="Arial"/>
                <w:b/>
                <w:color w:val="C00000"/>
              </w:rPr>
              <w:t>Heavy industry</w:t>
            </w:r>
          </w:p>
        </w:tc>
      </w:tr>
      <w:tr w:rsidR="0036554A" w:rsidRPr="00DC4B49" w14:paraId="2A3E6F95" w14:textId="77777777" w:rsidTr="00563302">
        <w:tc>
          <w:tcPr>
            <w:tcW w:w="121" w:type="pct"/>
            <w:tcBorders>
              <w:top w:val="nil"/>
              <w:left w:val="nil"/>
              <w:bottom w:val="nil"/>
              <w:right w:val="single" w:sz="4" w:space="0" w:color="auto"/>
            </w:tcBorders>
          </w:tcPr>
          <w:p w14:paraId="47B47770" w14:textId="77777777" w:rsidR="0036554A" w:rsidRPr="00050015" w:rsidRDefault="0036554A" w:rsidP="00C119B0">
            <w:pPr>
              <w:rPr>
                <w:rFonts w:asciiTheme="minorHAnsi" w:hAnsiTheme="minorHAnsi" w:cs="Arial"/>
                <w:sz w:val="20"/>
                <w:szCs w:val="20"/>
              </w:rPr>
            </w:pPr>
          </w:p>
        </w:tc>
        <w:tc>
          <w:tcPr>
            <w:tcW w:w="4879" w:type="pct"/>
            <w:tcBorders>
              <w:top w:val="single" w:sz="4" w:space="0" w:color="auto"/>
              <w:left w:val="single" w:sz="4" w:space="0" w:color="auto"/>
              <w:bottom w:val="single" w:sz="4" w:space="0" w:color="auto"/>
              <w:right w:val="single" w:sz="4" w:space="0" w:color="auto"/>
            </w:tcBorders>
          </w:tcPr>
          <w:p w14:paraId="7156CE8A" w14:textId="77777777" w:rsidR="0036554A" w:rsidRPr="00DC4B49" w:rsidRDefault="0036554A" w:rsidP="00C119B0">
            <w:pPr>
              <w:rPr>
                <w:rFonts w:ascii="Arial" w:hAnsi="Arial" w:cs="Arial"/>
              </w:rPr>
            </w:pPr>
            <w:r w:rsidRPr="00DC4B49">
              <w:rPr>
                <w:rFonts w:ascii="Arial" w:hAnsi="Arial" w:cs="Arial"/>
              </w:rPr>
              <w:t>Industrial electrolysis</w:t>
            </w:r>
          </w:p>
        </w:tc>
      </w:tr>
      <w:tr w:rsidR="0036554A" w:rsidRPr="00DC4B49" w14:paraId="66A50CE5" w14:textId="77777777" w:rsidTr="00563302">
        <w:tc>
          <w:tcPr>
            <w:tcW w:w="121" w:type="pct"/>
            <w:tcBorders>
              <w:top w:val="nil"/>
              <w:left w:val="nil"/>
              <w:bottom w:val="nil"/>
              <w:right w:val="single" w:sz="4" w:space="0" w:color="auto"/>
            </w:tcBorders>
          </w:tcPr>
          <w:p w14:paraId="384B6CE3" w14:textId="77777777" w:rsidR="0036554A" w:rsidRPr="00050015" w:rsidRDefault="0036554A" w:rsidP="00C119B0">
            <w:pPr>
              <w:rPr>
                <w:rFonts w:asciiTheme="minorHAnsi" w:hAnsiTheme="minorHAnsi" w:cs="Arial"/>
                <w:sz w:val="20"/>
                <w:szCs w:val="20"/>
              </w:rPr>
            </w:pPr>
          </w:p>
        </w:tc>
        <w:tc>
          <w:tcPr>
            <w:tcW w:w="4879" w:type="pct"/>
            <w:tcBorders>
              <w:top w:val="single" w:sz="4" w:space="0" w:color="auto"/>
              <w:left w:val="single" w:sz="4" w:space="0" w:color="auto"/>
              <w:bottom w:val="single" w:sz="4" w:space="0" w:color="auto"/>
              <w:right w:val="single" w:sz="4" w:space="0" w:color="auto"/>
            </w:tcBorders>
          </w:tcPr>
          <w:p w14:paraId="409D1E6D" w14:textId="77777777" w:rsidR="0036554A" w:rsidRPr="00DC4B49" w:rsidRDefault="0036554A" w:rsidP="00C119B0">
            <w:pPr>
              <w:rPr>
                <w:rFonts w:ascii="Arial" w:hAnsi="Arial" w:cs="Arial"/>
              </w:rPr>
            </w:pPr>
            <w:r w:rsidRPr="00DC4B49">
              <w:rPr>
                <w:rFonts w:ascii="Arial" w:hAnsi="Arial" w:cs="Arial"/>
              </w:rPr>
              <w:t>Furnaces, arc and induction melting</w:t>
            </w:r>
          </w:p>
        </w:tc>
      </w:tr>
      <w:tr w:rsidR="0036554A" w:rsidRPr="00E25AAC" w14:paraId="49633E3E" w14:textId="77777777" w:rsidTr="00563302">
        <w:tc>
          <w:tcPr>
            <w:tcW w:w="121" w:type="pct"/>
            <w:tcBorders>
              <w:top w:val="nil"/>
              <w:left w:val="nil"/>
              <w:bottom w:val="nil"/>
              <w:right w:val="single" w:sz="4" w:space="0" w:color="auto"/>
            </w:tcBorders>
          </w:tcPr>
          <w:p w14:paraId="721D7E5B" w14:textId="77777777" w:rsidR="0036554A" w:rsidRPr="00050015" w:rsidRDefault="0036554A" w:rsidP="00C119B0">
            <w:pPr>
              <w:rPr>
                <w:rFonts w:asciiTheme="minorHAnsi" w:hAnsiTheme="minorHAnsi" w:cs="Arial"/>
                <w:sz w:val="20"/>
                <w:szCs w:val="20"/>
              </w:rPr>
            </w:pPr>
          </w:p>
        </w:tc>
        <w:tc>
          <w:tcPr>
            <w:tcW w:w="4879" w:type="pct"/>
            <w:tcBorders>
              <w:top w:val="single" w:sz="4" w:space="0" w:color="auto"/>
              <w:left w:val="single" w:sz="4" w:space="0" w:color="auto"/>
              <w:bottom w:val="single" w:sz="4" w:space="0" w:color="auto"/>
              <w:right w:val="single" w:sz="4" w:space="0" w:color="auto"/>
            </w:tcBorders>
          </w:tcPr>
          <w:p w14:paraId="70856AE8" w14:textId="77777777" w:rsidR="0036554A" w:rsidRPr="00E25AAC" w:rsidRDefault="0036554A" w:rsidP="00C119B0">
            <w:pPr>
              <w:rPr>
                <w:rFonts w:ascii="Arial" w:hAnsi="Arial" w:cs="Arial"/>
                <w:b/>
                <w:color w:val="C00000"/>
              </w:rPr>
            </w:pPr>
            <w:r w:rsidRPr="00E25AAC">
              <w:rPr>
                <w:rFonts w:ascii="Arial" w:hAnsi="Arial" w:cs="Arial"/>
                <w:b/>
                <w:color w:val="C00000"/>
              </w:rPr>
              <w:t>Medical</w:t>
            </w:r>
          </w:p>
        </w:tc>
      </w:tr>
      <w:tr w:rsidR="00F672C1" w:rsidRPr="00DC4B49" w14:paraId="3FDE6F9C" w14:textId="77777777" w:rsidTr="00563302">
        <w:tc>
          <w:tcPr>
            <w:tcW w:w="121" w:type="pct"/>
            <w:tcBorders>
              <w:top w:val="nil"/>
              <w:left w:val="nil"/>
              <w:bottom w:val="nil"/>
              <w:right w:val="single" w:sz="4" w:space="0" w:color="auto"/>
            </w:tcBorders>
          </w:tcPr>
          <w:p w14:paraId="7F57A304" w14:textId="77777777" w:rsidR="00F672C1" w:rsidRPr="00050015" w:rsidRDefault="00F672C1" w:rsidP="00C119B0">
            <w:pPr>
              <w:rPr>
                <w:rFonts w:asciiTheme="minorHAnsi" w:hAnsiTheme="minorHAnsi" w:cs="Arial"/>
                <w:sz w:val="20"/>
                <w:szCs w:val="20"/>
              </w:rPr>
            </w:pPr>
          </w:p>
        </w:tc>
        <w:tc>
          <w:tcPr>
            <w:tcW w:w="4879" w:type="pct"/>
            <w:tcBorders>
              <w:top w:val="single" w:sz="4" w:space="0" w:color="auto"/>
              <w:left w:val="single" w:sz="4" w:space="0" w:color="auto"/>
              <w:bottom w:val="single" w:sz="4" w:space="0" w:color="auto"/>
              <w:right w:val="single" w:sz="4" w:space="0" w:color="auto"/>
            </w:tcBorders>
          </w:tcPr>
          <w:p w14:paraId="6015D021" w14:textId="77777777" w:rsidR="00F672C1" w:rsidRPr="00DC4B49" w:rsidRDefault="00F672C1" w:rsidP="00C119B0">
            <w:pPr>
              <w:rPr>
                <w:rFonts w:ascii="Arial" w:hAnsi="Arial" w:cs="Arial"/>
              </w:rPr>
            </w:pPr>
            <w:r>
              <w:rPr>
                <w:rFonts w:ascii="Arial" w:hAnsi="Arial" w:cs="Arial"/>
              </w:rPr>
              <w:t>MRI equipment</w:t>
            </w:r>
          </w:p>
        </w:tc>
      </w:tr>
      <w:tr w:rsidR="0036554A" w:rsidRPr="00DC4B49" w14:paraId="53B15C45" w14:textId="77777777" w:rsidTr="00563302">
        <w:tc>
          <w:tcPr>
            <w:tcW w:w="121" w:type="pct"/>
            <w:tcBorders>
              <w:top w:val="nil"/>
              <w:left w:val="nil"/>
              <w:bottom w:val="nil"/>
              <w:right w:val="single" w:sz="4" w:space="0" w:color="auto"/>
            </w:tcBorders>
          </w:tcPr>
          <w:p w14:paraId="536C838B" w14:textId="77777777" w:rsidR="0036554A" w:rsidRPr="00050015" w:rsidRDefault="0036554A" w:rsidP="00C119B0">
            <w:pPr>
              <w:rPr>
                <w:rFonts w:asciiTheme="minorHAnsi" w:hAnsiTheme="minorHAnsi" w:cs="Arial"/>
                <w:sz w:val="20"/>
                <w:szCs w:val="20"/>
              </w:rPr>
            </w:pPr>
          </w:p>
        </w:tc>
        <w:tc>
          <w:tcPr>
            <w:tcW w:w="4879" w:type="pct"/>
            <w:tcBorders>
              <w:top w:val="single" w:sz="4" w:space="0" w:color="auto"/>
              <w:left w:val="single" w:sz="4" w:space="0" w:color="auto"/>
              <w:bottom w:val="single" w:sz="4" w:space="0" w:color="auto"/>
              <w:right w:val="single" w:sz="4" w:space="0" w:color="auto"/>
            </w:tcBorders>
          </w:tcPr>
          <w:p w14:paraId="04FF5D77" w14:textId="77777777" w:rsidR="0036554A" w:rsidRPr="00DC4B49" w:rsidRDefault="0036554A" w:rsidP="00C119B0">
            <w:pPr>
              <w:rPr>
                <w:rFonts w:ascii="Arial" w:hAnsi="Arial" w:cs="Arial"/>
              </w:rPr>
            </w:pPr>
            <w:r w:rsidRPr="00DC4B49">
              <w:rPr>
                <w:rFonts w:ascii="Arial" w:hAnsi="Arial" w:cs="Arial"/>
              </w:rPr>
              <w:t>Medical diagnostic and treatment equipment using EMFs e.g. diathermy and trans cranial magnetic stimulation</w:t>
            </w:r>
          </w:p>
        </w:tc>
      </w:tr>
      <w:tr w:rsidR="006175FE" w:rsidRPr="00DC4B49" w14:paraId="7E763D32" w14:textId="77777777" w:rsidTr="00563302">
        <w:tc>
          <w:tcPr>
            <w:tcW w:w="121" w:type="pct"/>
            <w:tcBorders>
              <w:top w:val="nil"/>
              <w:left w:val="nil"/>
              <w:bottom w:val="nil"/>
              <w:right w:val="single" w:sz="4" w:space="0" w:color="auto"/>
            </w:tcBorders>
          </w:tcPr>
          <w:p w14:paraId="701FF5BC" w14:textId="12E52295" w:rsidR="006175FE" w:rsidRPr="00050015" w:rsidRDefault="006175FE" w:rsidP="00C119B0">
            <w:pPr>
              <w:rPr>
                <w:rFonts w:asciiTheme="minorHAnsi" w:hAnsiTheme="minorHAnsi" w:cs="Arial"/>
                <w:sz w:val="20"/>
                <w:szCs w:val="20"/>
              </w:rPr>
            </w:pPr>
          </w:p>
        </w:tc>
        <w:tc>
          <w:tcPr>
            <w:tcW w:w="4879" w:type="pct"/>
            <w:tcBorders>
              <w:top w:val="single" w:sz="4" w:space="0" w:color="auto"/>
              <w:left w:val="single" w:sz="4" w:space="0" w:color="auto"/>
              <w:bottom w:val="single" w:sz="4" w:space="0" w:color="auto"/>
              <w:right w:val="single" w:sz="4" w:space="0" w:color="auto"/>
            </w:tcBorders>
          </w:tcPr>
          <w:p w14:paraId="152318AC" w14:textId="600BBCB7" w:rsidR="006175FE" w:rsidRPr="00DC4B49" w:rsidRDefault="00D70798" w:rsidP="00C119B0">
            <w:pPr>
              <w:rPr>
                <w:rFonts w:ascii="Arial" w:hAnsi="Arial" w:cs="Arial"/>
              </w:rPr>
            </w:pPr>
            <w:r>
              <w:rPr>
                <w:rFonts w:ascii="Arial" w:hAnsi="Arial" w:cs="Arial"/>
                <w:b/>
                <w:color w:val="C00000"/>
              </w:rPr>
              <w:t xml:space="preserve">Navigation equipment </w:t>
            </w:r>
            <w:r w:rsidR="00C467D6">
              <w:rPr>
                <w:rFonts w:ascii="Arial" w:hAnsi="Arial" w:cs="Arial"/>
                <w:b/>
                <w:color w:val="C00000"/>
              </w:rPr>
              <w:t>on board</w:t>
            </w:r>
          </w:p>
        </w:tc>
      </w:tr>
      <w:tr w:rsidR="00D70798" w:rsidRPr="00DC4B49" w14:paraId="7AD5CBCB" w14:textId="77777777" w:rsidTr="00563302">
        <w:tc>
          <w:tcPr>
            <w:tcW w:w="121" w:type="pct"/>
            <w:tcBorders>
              <w:top w:val="nil"/>
              <w:left w:val="nil"/>
              <w:bottom w:val="nil"/>
              <w:right w:val="single" w:sz="4" w:space="0" w:color="auto"/>
            </w:tcBorders>
          </w:tcPr>
          <w:p w14:paraId="40D69454" w14:textId="77777777" w:rsidR="00D70798" w:rsidRPr="00050015" w:rsidRDefault="00D70798" w:rsidP="0040038A">
            <w:pPr>
              <w:rPr>
                <w:rFonts w:asciiTheme="minorHAnsi" w:hAnsiTheme="minorHAnsi" w:cs="Arial"/>
                <w:sz w:val="20"/>
                <w:szCs w:val="20"/>
              </w:rPr>
            </w:pPr>
          </w:p>
        </w:tc>
        <w:tc>
          <w:tcPr>
            <w:tcW w:w="4879" w:type="pct"/>
            <w:tcBorders>
              <w:top w:val="single" w:sz="4" w:space="0" w:color="auto"/>
              <w:left w:val="single" w:sz="4" w:space="0" w:color="auto"/>
              <w:bottom w:val="single" w:sz="4" w:space="0" w:color="auto"/>
              <w:right w:val="single" w:sz="4" w:space="0" w:color="auto"/>
            </w:tcBorders>
          </w:tcPr>
          <w:p w14:paraId="03053BDA" w14:textId="77777777" w:rsidR="00D70798" w:rsidRPr="00DC4B49" w:rsidRDefault="00D70798" w:rsidP="0040038A">
            <w:pPr>
              <w:rPr>
                <w:rFonts w:ascii="Arial" w:hAnsi="Arial" w:cs="Arial"/>
              </w:rPr>
            </w:pPr>
            <w:r w:rsidRPr="00DC4B49">
              <w:rPr>
                <w:rFonts w:ascii="Arial" w:hAnsi="Arial" w:cs="Arial"/>
              </w:rPr>
              <w:t>Radar</w:t>
            </w:r>
          </w:p>
        </w:tc>
      </w:tr>
      <w:tr w:rsidR="006175FE" w:rsidRPr="00DC4B49" w14:paraId="49FD63D2" w14:textId="77777777" w:rsidTr="00563302">
        <w:tc>
          <w:tcPr>
            <w:tcW w:w="121" w:type="pct"/>
            <w:tcBorders>
              <w:top w:val="nil"/>
              <w:left w:val="nil"/>
              <w:bottom w:val="nil"/>
              <w:right w:val="single" w:sz="4" w:space="0" w:color="auto"/>
            </w:tcBorders>
          </w:tcPr>
          <w:p w14:paraId="1916A8A5" w14:textId="77777777" w:rsidR="006175FE" w:rsidRPr="00050015" w:rsidRDefault="006175FE" w:rsidP="00C119B0">
            <w:pPr>
              <w:rPr>
                <w:rFonts w:asciiTheme="minorHAnsi" w:hAnsiTheme="minorHAnsi" w:cs="Arial"/>
                <w:sz w:val="20"/>
                <w:szCs w:val="20"/>
              </w:rPr>
            </w:pPr>
          </w:p>
        </w:tc>
        <w:tc>
          <w:tcPr>
            <w:tcW w:w="4879" w:type="pct"/>
            <w:tcBorders>
              <w:top w:val="single" w:sz="4" w:space="0" w:color="auto"/>
              <w:left w:val="single" w:sz="4" w:space="0" w:color="auto"/>
              <w:bottom w:val="single" w:sz="4" w:space="0" w:color="auto"/>
              <w:right w:val="single" w:sz="4" w:space="0" w:color="auto"/>
            </w:tcBorders>
          </w:tcPr>
          <w:p w14:paraId="155070A0" w14:textId="2A77B501" w:rsidR="006175FE" w:rsidRPr="00DC4B49" w:rsidRDefault="006175FE" w:rsidP="00EE03D4">
            <w:pPr>
              <w:rPr>
                <w:rFonts w:ascii="Arial" w:hAnsi="Arial" w:cs="Arial"/>
              </w:rPr>
            </w:pPr>
            <w:r>
              <w:rPr>
                <w:rFonts w:ascii="Arial" w:hAnsi="Arial" w:cs="Arial"/>
              </w:rPr>
              <w:t xml:space="preserve">Maintenance of </w:t>
            </w:r>
            <w:r w:rsidR="00EE03D4">
              <w:rPr>
                <w:rFonts w:ascii="Arial" w:hAnsi="Arial" w:cs="Arial"/>
              </w:rPr>
              <w:t xml:space="preserve">radar </w:t>
            </w:r>
            <w:r>
              <w:rPr>
                <w:rFonts w:ascii="Arial" w:hAnsi="Arial" w:cs="Arial"/>
              </w:rPr>
              <w:t>or high powered communications systems</w:t>
            </w:r>
            <w:r w:rsidR="00C467D6">
              <w:rPr>
                <w:rFonts w:ascii="Arial" w:hAnsi="Arial" w:cs="Arial"/>
              </w:rPr>
              <w:t xml:space="preserve">. </w:t>
            </w:r>
            <w:proofErr w:type="spellStart"/>
            <w:r w:rsidR="00C467D6">
              <w:rPr>
                <w:rFonts w:ascii="Arial" w:hAnsi="Arial" w:cs="Arial"/>
              </w:rPr>
              <w:t>eg</w:t>
            </w:r>
            <w:proofErr w:type="spellEnd"/>
            <w:r w:rsidR="00C467D6">
              <w:rPr>
                <w:rFonts w:ascii="Arial" w:hAnsi="Arial" w:cs="Arial"/>
              </w:rPr>
              <w:t xml:space="preserve"> GMDSS MF/HF</w:t>
            </w:r>
            <w:r w:rsidR="00F50D1C">
              <w:rPr>
                <w:rFonts w:ascii="Arial" w:hAnsi="Arial" w:cs="Arial"/>
              </w:rPr>
              <w:t>/VHF</w:t>
            </w:r>
            <w:r w:rsidR="00C467D6">
              <w:rPr>
                <w:rFonts w:ascii="Arial" w:hAnsi="Arial" w:cs="Arial"/>
              </w:rPr>
              <w:t xml:space="preserve"> installations</w:t>
            </w:r>
          </w:p>
        </w:tc>
      </w:tr>
      <w:tr w:rsidR="00563302" w:rsidRPr="00DC4B49" w14:paraId="7C8F319A" w14:textId="77777777" w:rsidTr="00563302">
        <w:tc>
          <w:tcPr>
            <w:tcW w:w="121" w:type="pct"/>
            <w:tcBorders>
              <w:top w:val="nil"/>
              <w:left w:val="nil"/>
              <w:bottom w:val="nil"/>
              <w:right w:val="single" w:sz="4" w:space="0" w:color="auto"/>
            </w:tcBorders>
          </w:tcPr>
          <w:p w14:paraId="0DCB630E" w14:textId="77777777" w:rsidR="00563302" w:rsidRPr="00050015" w:rsidRDefault="00563302" w:rsidP="0040038A">
            <w:pPr>
              <w:rPr>
                <w:rFonts w:asciiTheme="minorHAnsi" w:hAnsiTheme="minorHAnsi" w:cs="Arial"/>
                <w:sz w:val="20"/>
                <w:szCs w:val="20"/>
              </w:rPr>
            </w:pPr>
          </w:p>
        </w:tc>
        <w:tc>
          <w:tcPr>
            <w:tcW w:w="4879" w:type="pct"/>
            <w:tcBorders>
              <w:top w:val="single" w:sz="4" w:space="0" w:color="auto"/>
              <w:left w:val="single" w:sz="4" w:space="0" w:color="auto"/>
              <w:bottom w:val="single" w:sz="4" w:space="0" w:color="auto"/>
              <w:right w:val="single" w:sz="4" w:space="0" w:color="auto"/>
            </w:tcBorders>
          </w:tcPr>
          <w:p w14:paraId="4EA3CA28" w14:textId="77777777" w:rsidR="00563302" w:rsidRPr="00DC4B49" w:rsidRDefault="00563302" w:rsidP="0040038A">
            <w:pPr>
              <w:rPr>
                <w:rFonts w:ascii="Arial" w:hAnsi="Arial" w:cs="Arial"/>
              </w:rPr>
            </w:pPr>
            <w:r w:rsidRPr="00DC4B49">
              <w:rPr>
                <w:rFonts w:ascii="Arial" w:hAnsi="Arial" w:cs="Arial"/>
              </w:rPr>
              <w:t>Radio broadcasting systems and devices</w:t>
            </w:r>
          </w:p>
        </w:tc>
      </w:tr>
      <w:tr w:rsidR="00563302" w:rsidRPr="00050015" w14:paraId="436007E6" w14:textId="77777777" w:rsidTr="00563302">
        <w:tc>
          <w:tcPr>
            <w:tcW w:w="121" w:type="pct"/>
            <w:tcBorders>
              <w:top w:val="nil"/>
              <w:left w:val="nil"/>
              <w:bottom w:val="nil"/>
              <w:right w:val="single" w:sz="4" w:space="0" w:color="auto"/>
            </w:tcBorders>
          </w:tcPr>
          <w:p w14:paraId="1F801663" w14:textId="77777777" w:rsidR="00563302" w:rsidRPr="00050015" w:rsidRDefault="00563302" w:rsidP="0040038A">
            <w:pPr>
              <w:rPr>
                <w:rFonts w:asciiTheme="minorHAnsi" w:hAnsiTheme="minorHAnsi" w:cs="Arial"/>
                <w:sz w:val="22"/>
                <w:szCs w:val="20"/>
              </w:rPr>
            </w:pPr>
          </w:p>
        </w:tc>
        <w:tc>
          <w:tcPr>
            <w:tcW w:w="4879" w:type="pct"/>
            <w:tcBorders>
              <w:top w:val="single" w:sz="4" w:space="0" w:color="auto"/>
              <w:left w:val="single" w:sz="4" w:space="0" w:color="auto"/>
              <w:bottom w:val="single" w:sz="4" w:space="0" w:color="auto"/>
              <w:right w:val="single" w:sz="4" w:space="0" w:color="auto"/>
            </w:tcBorders>
          </w:tcPr>
          <w:p w14:paraId="0FE79C33" w14:textId="77777777" w:rsidR="00563302" w:rsidRPr="00F672C1" w:rsidRDefault="00563302" w:rsidP="0040038A">
            <w:pPr>
              <w:rPr>
                <w:rFonts w:ascii="Arial" w:hAnsi="Arial" w:cs="Arial"/>
              </w:rPr>
            </w:pPr>
            <w:r>
              <w:rPr>
                <w:rFonts w:ascii="Arial" w:hAnsi="Arial" w:cs="Arial"/>
                <w:b/>
                <w:color w:val="C00000"/>
              </w:rPr>
              <w:t xml:space="preserve">Navigation equipment </w:t>
            </w:r>
          </w:p>
        </w:tc>
      </w:tr>
      <w:tr w:rsidR="00563302" w:rsidRPr="00050015" w14:paraId="2E81622A" w14:textId="77777777" w:rsidTr="00563302">
        <w:tc>
          <w:tcPr>
            <w:tcW w:w="121" w:type="pct"/>
            <w:tcBorders>
              <w:top w:val="nil"/>
              <w:left w:val="nil"/>
              <w:bottom w:val="nil"/>
              <w:right w:val="single" w:sz="4" w:space="0" w:color="auto"/>
            </w:tcBorders>
          </w:tcPr>
          <w:p w14:paraId="561BE54F" w14:textId="77777777" w:rsidR="00563302" w:rsidRPr="00050015" w:rsidRDefault="00563302" w:rsidP="0040038A">
            <w:pPr>
              <w:rPr>
                <w:rFonts w:asciiTheme="minorHAnsi" w:hAnsiTheme="minorHAnsi" w:cs="Arial"/>
                <w:sz w:val="22"/>
                <w:szCs w:val="20"/>
              </w:rPr>
            </w:pPr>
          </w:p>
        </w:tc>
        <w:tc>
          <w:tcPr>
            <w:tcW w:w="4879" w:type="pct"/>
            <w:tcBorders>
              <w:top w:val="single" w:sz="4" w:space="0" w:color="auto"/>
              <w:left w:val="single" w:sz="4" w:space="0" w:color="auto"/>
              <w:bottom w:val="single" w:sz="4" w:space="0" w:color="auto"/>
              <w:right w:val="single" w:sz="4" w:space="0" w:color="auto"/>
            </w:tcBorders>
          </w:tcPr>
          <w:p w14:paraId="0738F0FA" w14:textId="77777777" w:rsidR="00563302" w:rsidRPr="00F672C1" w:rsidRDefault="00563302" w:rsidP="0040038A">
            <w:pPr>
              <w:rPr>
                <w:rFonts w:ascii="Arial" w:hAnsi="Arial" w:cs="Arial"/>
              </w:rPr>
            </w:pPr>
            <w:r w:rsidRPr="00F672C1">
              <w:rPr>
                <w:rFonts w:ascii="Arial" w:hAnsi="Arial" w:cs="Arial"/>
              </w:rPr>
              <w:t xml:space="preserve">Base </w:t>
            </w:r>
            <w:r>
              <w:rPr>
                <w:rFonts w:ascii="Arial" w:hAnsi="Arial" w:cs="Arial"/>
              </w:rPr>
              <w:t xml:space="preserve">and fixed radio </w:t>
            </w:r>
            <w:r w:rsidRPr="00F672C1">
              <w:rPr>
                <w:rFonts w:ascii="Arial" w:hAnsi="Arial" w:cs="Arial"/>
              </w:rPr>
              <w:t>station antennas, inside operator’s designated exclusion zone</w:t>
            </w:r>
          </w:p>
        </w:tc>
      </w:tr>
      <w:tr w:rsidR="00563302" w:rsidRPr="00DC4B49" w14:paraId="24304461" w14:textId="77777777" w:rsidTr="00563302">
        <w:tc>
          <w:tcPr>
            <w:tcW w:w="121" w:type="pct"/>
            <w:tcBorders>
              <w:top w:val="nil"/>
              <w:left w:val="nil"/>
              <w:bottom w:val="nil"/>
              <w:right w:val="single" w:sz="4" w:space="0" w:color="auto"/>
            </w:tcBorders>
          </w:tcPr>
          <w:p w14:paraId="349FB9B4" w14:textId="77777777" w:rsidR="00563302" w:rsidRPr="00050015" w:rsidRDefault="00563302" w:rsidP="0040038A">
            <w:pPr>
              <w:rPr>
                <w:rFonts w:asciiTheme="minorHAnsi" w:hAnsiTheme="minorHAnsi" w:cs="Arial"/>
                <w:sz w:val="20"/>
                <w:szCs w:val="20"/>
              </w:rPr>
            </w:pPr>
          </w:p>
        </w:tc>
        <w:tc>
          <w:tcPr>
            <w:tcW w:w="4879" w:type="pct"/>
            <w:tcBorders>
              <w:top w:val="single" w:sz="4" w:space="0" w:color="auto"/>
              <w:left w:val="single" w:sz="4" w:space="0" w:color="auto"/>
              <w:bottom w:val="single" w:sz="4" w:space="0" w:color="auto"/>
              <w:right w:val="single" w:sz="4" w:space="0" w:color="auto"/>
            </w:tcBorders>
          </w:tcPr>
          <w:p w14:paraId="6EA3FD10" w14:textId="77777777" w:rsidR="00563302" w:rsidRPr="00DC4B49" w:rsidRDefault="00563302" w:rsidP="0040038A">
            <w:pPr>
              <w:rPr>
                <w:rFonts w:ascii="Arial" w:hAnsi="Arial" w:cs="Arial"/>
              </w:rPr>
            </w:pPr>
            <w:r w:rsidRPr="00DC4B49">
              <w:rPr>
                <w:rFonts w:ascii="Arial" w:hAnsi="Arial" w:cs="Arial"/>
              </w:rPr>
              <w:t>Radio frequency or microwave energised lighting equipment</w:t>
            </w:r>
          </w:p>
        </w:tc>
      </w:tr>
    </w:tbl>
    <w:p w14:paraId="18EB43E3" w14:textId="77777777" w:rsidR="001E7073" w:rsidRDefault="001E7073" w:rsidP="000B2BD0">
      <w:pPr>
        <w:rPr>
          <w:rFonts w:ascii="Arial" w:hAnsi="Arial" w:cs="Arial"/>
        </w:rPr>
      </w:pPr>
    </w:p>
    <w:tbl>
      <w:tblPr>
        <w:tblW w:w="0" w:type="auto"/>
        <w:tblLook w:val="00A0" w:firstRow="1" w:lastRow="0" w:firstColumn="1" w:lastColumn="0" w:noHBand="0" w:noVBand="0"/>
      </w:tblPr>
      <w:tblGrid>
        <w:gridCol w:w="405"/>
        <w:gridCol w:w="8616"/>
      </w:tblGrid>
      <w:tr w:rsidR="0036554A" w14:paraId="0F3C830E" w14:textId="77777777" w:rsidTr="00CE51D5">
        <w:tc>
          <w:tcPr>
            <w:tcW w:w="534" w:type="dxa"/>
            <w:tcBorders>
              <w:right w:val="single" w:sz="4" w:space="0" w:color="auto"/>
            </w:tcBorders>
            <w:shd w:val="clear" w:color="auto" w:fill="FFFFFF" w:themeFill="background1"/>
          </w:tcPr>
          <w:p w14:paraId="149811B7" w14:textId="77777777" w:rsidR="0036554A" w:rsidRPr="00050015" w:rsidRDefault="0036554A" w:rsidP="00C119B0">
            <w:pPr>
              <w:rPr>
                <w:rFonts w:asciiTheme="minorHAnsi" w:hAnsiTheme="minorHAnsi" w:cs="Arial"/>
                <w:sz w:val="20"/>
                <w:szCs w:val="20"/>
              </w:rPr>
            </w:pPr>
          </w:p>
        </w:tc>
        <w:tc>
          <w:tcPr>
            <w:tcW w:w="13608" w:type="dxa"/>
            <w:tcBorders>
              <w:top w:val="single" w:sz="4" w:space="0" w:color="auto"/>
              <w:left w:val="single" w:sz="4" w:space="0" w:color="auto"/>
              <w:bottom w:val="single" w:sz="4" w:space="0" w:color="auto"/>
              <w:right w:val="single" w:sz="4" w:space="0" w:color="auto"/>
            </w:tcBorders>
          </w:tcPr>
          <w:p w14:paraId="28EC6070" w14:textId="77777777" w:rsidR="0036554A" w:rsidRPr="004872D1" w:rsidRDefault="0036554A" w:rsidP="0034552A">
            <w:pPr>
              <w:rPr>
                <w:rFonts w:ascii="Arial" w:hAnsi="Arial" w:cs="Arial"/>
                <w:b/>
                <w:color w:val="C00000"/>
              </w:rPr>
            </w:pPr>
            <w:r w:rsidRPr="000B2BD0">
              <w:rPr>
                <w:rFonts w:ascii="Arial" w:hAnsi="Arial" w:cs="Arial"/>
                <w:b/>
              </w:rPr>
              <w:t xml:space="preserve">Table </w:t>
            </w:r>
            <w:r w:rsidR="00AD5E67">
              <w:rPr>
                <w:rFonts w:ascii="Arial" w:hAnsi="Arial" w:cs="Arial"/>
                <w:b/>
              </w:rPr>
              <w:t>C</w:t>
            </w:r>
            <w:r w:rsidRPr="000B2BD0">
              <w:rPr>
                <w:rFonts w:ascii="Arial" w:hAnsi="Arial" w:cs="Arial"/>
                <w:b/>
              </w:rPr>
              <w:t xml:space="preserve"> -</w:t>
            </w:r>
            <w:r>
              <w:rPr>
                <w:rFonts w:ascii="Arial" w:hAnsi="Arial" w:cs="Arial"/>
              </w:rPr>
              <w:t xml:space="preserve"> </w:t>
            </w:r>
            <w:r w:rsidR="0034552A">
              <w:rPr>
                <w:rFonts w:ascii="Arial" w:hAnsi="Arial" w:cs="Arial"/>
              </w:rPr>
              <w:t>N</w:t>
            </w:r>
            <w:r w:rsidR="0034552A" w:rsidRPr="009E28BC">
              <w:rPr>
                <w:rFonts w:ascii="Arial" w:hAnsi="Arial" w:cs="Arial"/>
              </w:rPr>
              <w:t>on-exhaustive list</w:t>
            </w:r>
            <w:r w:rsidR="0034552A">
              <w:rPr>
                <w:rFonts w:ascii="Arial" w:hAnsi="Arial" w:cs="Arial"/>
              </w:rPr>
              <w:t>s of equipment</w:t>
            </w:r>
            <w:r w:rsidR="00EE03D4">
              <w:rPr>
                <w:rFonts w:ascii="Arial" w:hAnsi="Arial" w:cs="Arial"/>
              </w:rPr>
              <w:t>, in addition to those in table B,</w:t>
            </w:r>
            <w:r w:rsidR="0034552A">
              <w:rPr>
                <w:rFonts w:ascii="Arial" w:hAnsi="Arial" w:cs="Arial"/>
              </w:rPr>
              <w:t xml:space="preserve"> where EMFs may pose a risk to </w:t>
            </w:r>
            <w:r w:rsidR="0034552A" w:rsidRPr="009E28BC">
              <w:rPr>
                <w:rFonts w:ascii="Arial" w:hAnsi="Arial" w:cs="Arial"/>
              </w:rPr>
              <w:t>workers at particular risk</w:t>
            </w:r>
            <w:r w:rsidR="0034552A">
              <w:rPr>
                <w:rFonts w:ascii="Arial" w:hAnsi="Arial" w:cs="Arial"/>
              </w:rPr>
              <w:t>, i.e.</w:t>
            </w:r>
            <w:r w:rsidRPr="001E7073">
              <w:rPr>
                <w:rFonts w:ascii="Arial" w:hAnsi="Arial" w:cs="Arial"/>
                <w:b/>
                <w:sz w:val="22"/>
                <w:szCs w:val="22"/>
              </w:rPr>
              <w:t xml:space="preserve"> </w:t>
            </w:r>
            <w:r w:rsidR="00D502E6" w:rsidRPr="001E7073">
              <w:rPr>
                <w:rFonts w:ascii="Arial" w:hAnsi="Arial" w:cs="Arial"/>
                <w:b/>
                <w:sz w:val="22"/>
                <w:szCs w:val="22"/>
              </w:rPr>
              <w:t>pregnant workers</w:t>
            </w:r>
            <w:r w:rsidR="00A604B3" w:rsidRPr="001E7073">
              <w:rPr>
                <w:rFonts w:ascii="Arial" w:hAnsi="Arial" w:cs="Arial"/>
                <w:b/>
                <w:sz w:val="22"/>
                <w:szCs w:val="22"/>
              </w:rPr>
              <w:t xml:space="preserve"> </w:t>
            </w:r>
            <w:r w:rsidR="003830C5">
              <w:rPr>
                <w:rFonts w:ascii="Arial" w:hAnsi="Arial" w:cs="Arial"/>
                <w:b/>
                <w:sz w:val="22"/>
                <w:szCs w:val="22"/>
              </w:rPr>
              <w:t>or</w:t>
            </w:r>
            <w:r w:rsidRPr="001E7073">
              <w:rPr>
                <w:rFonts w:ascii="Arial" w:hAnsi="Arial" w:cs="Arial"/>
                <w:b/>
                <w:sz w:val="22"/>
                <w:szCs w:val="22"/>
              </w:rPr>
              <w:t xml:space="preserve"> workers with </w:t>
            </w:r>
            <w:r w:rsidRPr="001E7073">
              <w:rPr>
                <w:rFonts w:ascii="Arial" w:hAnsi="Arial" w:cs="Arial"/>
                <w:b/>
                <w:sz w:val="22"/>
                <w:szCs w:val="22"/>
                <w:u w:val="single"/>
              </w:rPr>
              <w:t>passive</w:t>
            </w:r>
            <w:r w:rsidRPr="001E7073">
              <w:rPr>
                <w:rFonts w:ascii="Arial" w:hAnsi="Arial" w:cs="Arial"/>
                <w:b/>
                <w:sz w:val="22"/>
                <w:szCs w:val="22"/>
              </w:rPr>
              <w:t xml:space="preserve"> implanted </w:t>
            </w:r>
            <w:r w:rsidR="00435C6A" w:rsidRPr="001E7073">
              <w:rPr>
                <w:rFonts w:ascii="Arial" w:hAnsi="Arial" w:cs="Arial"/>
                <w:b/>
                <w:sz w:val="22"/>
                <w:szCs w:val="22"/>
              </w:rPr>
              <w:t xml:space="preserve">medical </w:t>
            </w:r>
            <w:r w:rsidRPr="001E7073">
              <w:rPr>
                <w:rFonts w:ascii="Arial" w:hAnsi="Arial" w:cs="Arial"/>
                <w:b/>
                <w:sz w:val="22"/>
                <w:szCs w:val="22"/>
              </w:rPr>
              <w:t>devices</w:t>
            </w:r>
            <w:r w:rsidR="005743EC">
              <w:rPr>
                <w:rFonts w:ascii="Arial" w:hAnsi="Arial" w:cs="Arial"/>
                <w:b/>
                <w:sz w:val="22"/>
                <w:szCs w:val="22"/>
              </w:rPr>
              <w:t xml:space="preserve"> </w:t>
            </w:r>
          </w:p>
        </w:tc>
      </w:tr>
      <w:tr w:rsidR="0036554A" w14:paraId="68B071A7" w14:textId="77777777" w:rsidTr="00CE51D5">
        <w:tc>
          <w:tcPr>
            <w:tcW w:w="534" w:type="dxa"/>
            <w:tcBorders>
              <w:right w:val="single" w:sz="4" w:space="0" w:color="auto"/>
            </w:tcBorders>
          </w:tcPr>
          <w:p w14:paraId="1F7C65D0" w14:textId="77777777" w:rsidR="0036554A" w:rsidRPr="00050015" w:rsidRDefault="0036554A" w:rsidP="00C119B0">
            <w:pPr>
              <w:rPr>
                <w:rFonts w:asciiTheme="minorHAnsi" w:hAnsiTheme="minorHAnsi" w:cs="Arial"/>
                <w:sz w:val="20"/>
                <w:szCs w:val="20"/>
              </w:rPr>
            </w:pPr>
          </w:p>
        </w:tc>
        <w:tc>
          <w:tcPr>
            <w:tcW w:w="13608" w:type="dxa"/>
            <w:tcBorders>
              <w:top w:val="single" w:sz="4" w:space="0" w:color="auto"/>
              <w:left w:val="single" w:sz="4" w:space="0" w:color="auto"/>
              <w:bottom w:val="single" w:sz="4" w:space="0" w:color="auto"/>
              <w:right w:val="single" w:sz="4" w:space="0" w:color="auto"/>
            </w:tcBorders>
          </w:tcPr>
          <w:p w14:paraId="025A991C" w14:textId="77777777" w:rsidR="0036554A" w:rsidRPr="004872D1" w:rsidRDefault="0036554A" w:rsidP="00C119B0">
            <w:pPr>
              <w:rPr>
                <w:rFonts w:ascii="Arial" w:hAnsi="Arial" w:cs="Arial"/>
              </w:rPr>
            </w:pPr>
            <w:r w:rsidRPr="004872D1">
              <w:rPr>
                <w:rFonts w:ascii="Arial" w:hAnsi="Arial" w:cs="Arial"/>
                <w:b/>
                <w:color w:val="C00000"/>
              </w:rPr>
              <w:t>Electrical supply</w:t>
            </w:r>
          </w:p>
        </w:tc>
      </w:tr>
      <w:tr w:rsidR="0036554A" w14:paraId="17F030CF" w14:textId="77777777" w:rsidTr="00CE51D5">
        <w:tc>
          <w:tcPr>
            <w:tcW w:w="534" w:type="dxa"/>
            <w:tcBorders>
              <w:right w:val="single" w:sz="4" w:space="0" w:color="auto"/>
            </w:tcBorders>
          </w:tcPr>
          <w:p w14:paraId="5405137F" w14:textId="77777777" w:rsidR="0036554A" w:rsidRPr="00050015" w:rsidRDefault="0036554A" w:rsidP="00C119B0">
            <w:pPr>
              <w:rPr>
                <w:rFonts w:asciiTheme="minorHAnsi" w:hAnsiTheme="minorHAnsi" w:cs="Arial"/>
                <w:sz w:val="20"/>
                <w:szCs w:val="20"/>
              </w:rPr>
            </w:pPr>
          </w:p>
        </w:tc>
        <w:tc>
          <w:tcPr>
            <w:tcW w:w="13608" w:type="dxa"/>
            <w:tcBorders>
              <w:top w:val="single" w:sz="4" w:space="0" w:color="auto"/>
              <w:left w:val="single" w:sz="4" w:space="0" w:color="auto"/>
              <w:bottom w:val="single" w:sz="4" w:space="0" w:color="auto"/>
              <w:right w:val="single" w:sz="4" w:space="0" w:color="auto"/>
            </w:tcBorders>
          </w:tcPr>
          <w:p w14:paraId="61C9DB55" w14:textId="35D16CB6" w:rsidR="0036554A" w:rsidRPr="004872D1" w:rsidRDefault="0036554A" w:rsidP="00C119B0">
            <w:pPr>
              <w:rPr>
                <w:rFonts w:ascii="Calibri" w:hAnsi="Calibri"/>
              </w:rPr>
            </w:pPr>
            <w:r w:rsidRPr="004872D1">
              <w:rPr>
                <w:rFonts w:ascii="Arial" w:hAnsi="Arial" w:cs="Arial"/>
              </w:rPr>
              <w:t>Work on wind turbines</w:t>
            </w:r>
            <w:r w:rsidR="00C467D6">
              <w:rPr>
                <w:rFonts w:ascii="Arial" w:hAnsi="Arial" w:cs="Arial"/>
              </w:rPr>
              <w:t>, generators</w:t>
            </w:r>
            <w:r w:rsidRPr="004872D1">
              <w:rPr>
                <w:rFonts w:ascii="Arial" w:hAnsi="Arial" w:cs="Arial"/>
              </w:rPr>
              <w:t xml:space="preserve"> </w:t>
            </w:r>
          </w:p>
        </w:tc>
      </w:tr>
      <w:tr w:rsidR="0036554A" w14:paraId="0A1C1648" w14:textId="77777777" w:rsidTr="00CE51D5">
        <w:tc>
          <w:tcPr>
            <w:tcW w:w="534" w:type="dxa"/>
            <w:tcBorders>
              <w:right w:val="single" w:sz="4" w:space="0" w:color="auto"/>
            </w:tcBorders>
          </w:tcPr>
          <w:p w14:paraId="748D425F" w14:textId="77777777" w:rsidR="0036554A" w:rsidRPr="00050015" w:rsidRDefault="0036554A" w:rsidP="00C119B0">
            <w:pPr>
              <w:rPr>
                <w:rFonts w:asciiTheme="minorHAnsi" w:hAnsiTheme="minorHAnsi" w:cs="Arial"/>
                <w:sz w:val="20"/>
                <w:szCs w:val="20"/>
              </w:rPr>
            </w:pPr>
          </w:p>
        </w:tc>
        <w:tc>
          <w:tcPr>
            <w:tcW w:w="13608" w:type="dxa"/>
            <w:tcBorders>
              <w:top w:val="single" w:sz="4" w:space="0" w:color="auto"/>
              <w:left w:val="single" w:sz="4" w:space="0" w:color="auto"/>
              <w:bottom w:val="single" w:sz="4" w:space="0" w:color="auto"/>
              <w:right w:val="single" w:sz="4" w:space="0" w:color="auto"/>
            </w:tcBorders>
          </w:tcPr>
          <w:p w14:paraId="6A383A29" w14:textId="77777777" w:rsidR="0036554A" w:rsidRPr="004872D1" w:rsidRDefault="0036554A" w:rsidP="00C119B0">
            <w:pPr>
              <w:rPr>
                <w:rFonts w:ascii="Arial" w:hAnsi="Arial" w:cs="Arial"/>
              </w:rPr>
            </w:pPr>
            <w:r w:rsidRPr="004872D1">
              <w:rPr>
                <w:rFonts w:ascii="Arial" w:hAnsi="Arial" w:cs="Arial"/>
                <w:b/>
                <w:color w:val="C00000"/>
              </w:rPr>
              <w:t>Light industry</w:t>
            </w:r>
          </w:p>
        </w:tc>
      </w:tr>
      <w:tr w:rsidR="0036554A" w14:paraId="04CF9E5B" w14:textId="77777777" w:rsidTr="00CE51D5">
        <w:tc>
          <w:tcPr>
            <w:tcW w:w="534" w:type="dxa"/>
            <w:tcBorders>
              <w:right w:val="single" w:sz="4" w:space="0" w:color="auto"/>
            </w:tcBorders>
          </w:tcPr>
          <w:p w14:paraId="728F8465" w14:textId="77777777" w:rsidR="0036554A" w:rsidRPr="00050015" w:rsidRDefault="0036554A" w:rsidP="00C119B0">
            <w:pPr>
              <w:rPr>
                <w:rFonts w:asciiTheme="minorHAnsi" w:hAnsiTheme="minorHAnsi" w:cs="Arial"/>
                <w:sz w:val="20"/>
                <w:szCs w:val="20"/>
              </w:rPr>
            </w:pPr>
          </w:p>
        </w:tc>
        <w:tc>
          <w:tcPr>
            <w:tcW w:w="13608" w:type="dxa"/>
            <w:tcBorders>
              <w:top w:val="single" w:sz="4" w:space="0" w:color="auto"/>
              <w:left w:val="single" w:sz="4" w:space="0" w:color="auto"/>
              <w:bottom w:val="single" w:sz="4" w:space="0" w:color="auto"/>
              <w:right w:val="single" w:sz="4" w:space="0" w:color="auto"/>
            </w:tcBorders>
          </w:tcPr>
          <w:p w14:paraId="06D71865" w14:textId="77777777" w:rsidR="0036554A" w:rsidRPr="004872D1" w:rsidRDefault="0036554A" w:rsidP="00C119B0">
            <w:pPr>
              <w:rPr>
                <w:rFonts w:ascii="Calibri" w:hAnsi="Calibri"/>
              </w:rPr>
            </w:pPr>
            <w:r w:rsidRPr="004872D1">
              <w:rPr>
                <w:rFonts w:ascii="Arial" w:hAnsi="Arial" w:cs="Arial"/>
              </w:rPr>
              <w:t xml:space="preserve">Electrostatic painting equipment </w:t>
            </w:r>
          </w:p>
        </w:tc>
      </w:tr>
      <w:tr w:rsidR="0036554A" w:rsidRPr="00DC4B49" w14:paraId="0F21463E" w14:textId="77777777" w:rsidTr="00CE51D5">
        <w:tc>
          <w:tcPr>
            <w:tcW w:w="534" w:type="dxa"/>
            <w:tcBorders>
              <w:right w:val="single" w:sz="4" w:space="0" w:color="auto"/>
            </w:tcBorders>
          </w:tcPr>
          <w:p w14:paraId="2BFABD5C" w14:textId="77777777" w:rsidR="0036554A" w:rsidRPr="00050015" w:rsidRDefault="0036554A" w:rsidP="00C119B0">
            <w:pPr>
              <w:rPr>
                <w:rFonts w:asciiTheme="minorHAnsi" w:hAnsiTheme="minorHAnsi" w:cs="Arial"/>
                <w:sz w:val="20"/>
                <w:szCs w:val="20"/>
              </w:rPr>
            </w:pPr>
          </w:p>
        </w:tc>
        <w:tc>
          <w:tcPr>
            <w:tcW w:w="13608" w:type="dxa"/>
            <w:tcBorders>
              <w:top w:val="single" w:sz="4" w:space="0" w:color="auto"/>
              <w:left w:val="single" w:sz="4" w:space="0" w:color="auto"/>
              <w:bottom w:val="single" w:sz="4" w:space="0" w:color="auto"/>
              <w:right w:val="single" w:sz="4" w:space="0" w:color="auto"/>
            </w:tcBorders>
          </w:tcPr>
          <w:p w14:paraId="4D3F4405" w14:textId="77777777" w:rsidR="0036554A" w:rsidRPr="004872D1" w:rsidRDefault="00EE03D4" w:rsidP="00EE03D4">
            <w:pPr>
              <w:rPr>
                <w:rFonts w:ascii="Arial" w:hAnsi="Arial" w:cs="Arial"/>
              </w:rPr>
            </w:pPr>
            <w:r>
              <w:rPr>
                <w:rFonts w:ascii="Arial" w:hAnsi="Arial" w:cs="Arial"/>
              </w:rPr>
              <w:t>Automated i</w:t>
            </w:r>
            <w:r w:rsidR="0036554A" w:rsidRPr="004872D1">
              <w:rPr>
                <w:rFonts w:ascii="Arial" w:hAnsi="Arial" w:cs="Arial"/>
              </w:rPr>
              <w:t>nduction heating systems</w:t>
            </w:r>
            <w:r w:rsidR="009364E5">
              <w:rPr>
                <w:rFonts w:ascii="Arial" w:hAnsi="Arial" w:cs="Arial"/>
              </w:rPr>
              <w:t>,</w:t>
            </w:r>
            <w:r w:rsidR="0036554A" w:rsidRPr="004872D1">
              <w:rPr>
                <w:rFonts w:ascii="Arial" w:hAnsi="Arial" w:cs="Arial"/>
              </w:rPr>
              <w:t xml:space="preserve"> </w:t>
            </w:r>
            <w:r w:rsidR="009364E5">
              <w:rPr>
                <w:rFonts w:ascii="Arial" w:hAnsi="Arial" w:cs="Arial"/>
              </w:rPr>
              <w:t>fault-finding and</w:t>
            </w:r>
            <w:r w:rsidR="009364E5" w:rsidRPr="004872D1">
              <w:rPr>
                <w:rFonts w:ascii="Arial" w:hAnsi="Arial" w:cs="Arial"/>
              </w:rPr>
              <w:t xml:space="preserve"> repair</w:t>
            </w:r>
            <w:r w:rsidR="009364E5">
              <w:rPr>
                <w:rFonts w:ascii="Arial" w:hAnsi="Arial" w:cs="Arial"/>
              </w:rPr>
              <w:t xml:space="preserve"> involving close proximity to the EMF source.</w:t>
            </w:r>
          </w:p>
        </w:tc>
      </w:tr>
      <w:tr w:rsidR="0036554A" w:rsidRPr="00DC4B49" w14:paraId="4173FBCF" w14:textId="77777777" w:rsidTr="00CE51D5">
        <w:tc>
          <w:tcPr>
            <w:tcW w:w="534" w:type="dxa"/>
            <w:tcBorders>
              <w:right w:val="single" w:sz="4" w:space="0" w:color="auto"/>
            </w:tcBorders>
          </w:tcPr>
          <w:p w14:paraId="0A906483" w14:textId="77777777" w:rsidR="0036554A" w:rsidRPr="00050015" w:rsidRDefault="0036554A" w:rsidP="00C119B0">
            <w:pPr>
              <w:rPr>
                <w:rFonts w:asciiTheme="minorHAnsi" w:hAnsiTheme="minorHAnsi" w:cs="Arial"/>
                <w:sz w:val="20"/>
                <w:szCs w:val="20"/>
              </w:rPr>
            </w:pPr>
          </w:p>
        </w:tc>
        <w:tc>
          <w:tcPr>
            <w:tcW w:w="13608" w:type="dxa"/>
            <w:tcBorders>
              <w:top w:val="single" w:sz="4" w:space="0" w:color="auto"/>
              <w:left w:val="single" w:sz="4" w:space="0" w:color="auto"/>
              <w:bottom w:val="single" w:sz="4" w:space="0" w:color="auto"/>
              <w:right w:val="single" w:sz="4" w:space="0" w:color="auto"/>
            </w:tcBorders>
          </w:tcPr>
          <w:p w14:paraId="606C9A9A" w14:textId="77777777" w:rsidR="0036554A" w:rsidRPr="004872D1" w:rsidRDefault="00EE03D4" w:rsidP="00EE03D4">
            <w:pPr>
              <w:rPr>
                <w:rFonts w:ascii="Arial" w:hAnsi="Arial" w:cs="Arial"/>
              </w:rPr>
            </w:pPr>
            <w:r>
              <w:rPr>
                <w:rFonts w:ascii="Arial" w:hAnsi="Arial" w:cs="Arial"/>
              </w:rPr>
              <w:t>Automated w</w:t>
            </w:r>
            <w:r w:rsidR="0036554A" w:rsidRPr="004872D1">
              <w:rPr>
                <w:rFonts w:ascii="Arial" w:hAnsi="Arial" w:cs="Arial"/>
              </w:rPr>
              <w:t>elding systems</w:t>
            </w:r>
            <w:r w:rsidR="009364E5">
              <w:rPr>
                <w:rFonts w:ascii="Arial" w:hAnsi="Arial" w:cs="Arial"/>
              </w:rPr>
              <w:t>, fault-finding,</w:t>
            </w:r>
            <w:r w:rsidR="0036554A" w:rsidRPr="004872D1">
              <w:rPr>
                <w:rFonts w:ascii="Arial" w:hAnsi="Arial" w:cs="Arial"/>
              </w:rPr>
              <w:t xml:space="preserve"> repair and teaching </w:t>
            </w:r>
            <w:r w:rsidR="009364E5">
              <w:rPr>
                <w:rFonts w:ascii="Arial" w:hAnsi="Arial" w:cs="Arial"/>
              </w:rPr>
              <w:t>involving close proximity to the EMF source.</w:t>
            </w:r>
            <w:r w:rsidR="0036554A" w:rsidRPr="004872D1">
              <w:rPr>
                <w:rFonts w:ascii="Arial" w:hAnsi="Arial" w:cs="Arial"/>
              </w:rPr>
              <w:t xml:space="preserve"> </w:t>
            </w:r>
          </w:p>
        </w:tc>
      </w:tr>
      <w:tr w:rsidR="002A70D4" w:rsidRPr="00DC4B49" w14:paraId="546DCE5C" w14:textId="77777777" w:rsidTr="00CE51D5">
        <w:tc>
          <w:tcPr>
            <w:tcW w:w="534" w:type="dxa"/>
            <w:tcBorders>
              <w:right w:val="single" w:sz="4" w:space="0" w:color="auto"/>
            </w:tcBorders>
          </w:tcPr>
          <w:p w14:paraId="19900353" w14:textId="77777777" w:rsidR="002A70D4" w:rsidRPr="00050015" w:rsidRDefault="002A70D4" w:rsidP="00C119B0">
            <w:pPr>
              <w:rPr>
                <w:rFonts w:asciiTheme="minorHAnsi" w:hAnsiTheme="minorHAnsi" w:cs="Arial"/>
                <w:sz w:val="20"/>
                <w:szCs w:val="20"/>
              </w:rPr>
            </w:pPr>
          </w:p>
        </w:tc>
        <w:tc>
          <w:tcPr>
            <w:tcW w:w="13608" w:type="dxa"/>
            <w:tcBorders>
              <w:top w:val="single" w:sz="4" w:space="0" w:color="auto"/>
              <w:left w:val="single" w:sz="4" w:space="0" w:color="auto"/>
              <w:bottom w:val="single" w:sz="4" w:space="0" w:color="auto"/>
              <w:right w:val="single" w:sz="4" w:space="0" w:color="auto"/>
            </w:tcBorders>
          </w:tcPr>
          <w:p w14:paraId="44DC59CC" w14:textId="77777777" w:rsidR="002A70D4" w:rsidRPr="00E25AAC" w:rsidRDefault="002A70D4" w:rsidP="00472AFC">
            <w:pPr>
              <w:rPr>
                <w:rFonts w:ascii="Arial" w:hAnsi="Arial" w:cs="Arial"/>
                <w:b/>
                <w:color w:val="C00000"/>
              </w:rPr>
            </w:pPr>
            <w:r w:rsidRPr="00E25AAC">
              <w:rPr>
                <w:rFonts w:ascii="Arial" w:hAnsi="Arial" w:cs="Arial"/>
                <w:b/>
                <w:color w:val="C00000"/>
              </w:rPr>
              <w:t>Medical</w:t>
            </w:r>
          </w:p>
        </w:tc>
      </w:tr>
      <w:tr w:rsidR="002A70D4" w:rsidRPr="00DC4B49" w14:paraId="75B4ECA3" w14:textId="77777777" w:rsidTr="00CE51D5">
        <w:tc>
          <w:tcPr>
            <w:tcW w:w="534" w:type="dxa"/>
            <w:tcBorders>
              <w:right w:val="single" w:sz="4" w:space="0" w:color="auto"/>
            </w:tcBorders>
          </w:tcPr>
          <w:p w14:paraId="139284CE" w14:textId="77777777" w:rsidR="002A70D4" w:rsidRPr="00050015" w:rsidRDefault="002A70D4" w:rsidP="00C119B0">
            <w:pPr>
              <w:rPr>
                <w:rFonts w:asciiTheme="minorHAnsi" w:hAnsiTheme="minorHAnsi" w:cs="Arial"/>
                <w:sz w:val="20"/>
                <w:szCs w:val="20"/>
              </w:rPr>
            </w:pPr>
          </w:p>
        </w:tc>
        <w:tc>
          <w:tcPr>
            <w:tcW w:w="13608" w:type="dxa"/>
            <w:tcBorders>
              <w:top w:val="single" w:sz="4" w:space="0" w:color="auto"/>
              <w:left w:val="single" w:sz="4" w:space="0" w:color="auto"/>
              <w:bottom w:val="single" w:sz="4" w:space="0" w:color="auto"/>
              <w:right w:val="single" w:sz="4" w:space="0" w:color="auto"/>
            </w:tcBorders>
          </w:tcPr>
          <w:p w14:paraId="76FD7D18" w14:textId="77777777" w:rsidR="002A70D4" w:rsidRPr="00DC4B49" w:rsidRDefault="002A70D4" w:rsidP="00472AFC">
            <w:pPr>
              <w:rPr>
                <w:rFonts w:ascii="Arial" w:hAnsi="Arial" w:cs="Arial"/>
              </w:rPr>
            </w:pPr>
            <w:r>
              <w:rPr>
                <w:rFonts w:ascii="Arial" w:hAnsi="Arial" w:cs="Arial"/>
              </w:rPr>
              <w:t>MRI equipment</w:t>
            </w:r>
          </w:p>
        </w:tc>
      </w:tr>
    </w:tbl>
    <w:p w14:paraId="38E73136" w14:textId="77777777" w:rsidR="00AC0BDA" w:rsidRDefault="00AC0BDA" w:rsidP="000B2BD0">
      <w:pPr>
        <w:rPr>
          <w:rFonts w:ascii="Arial" w:hAnsi="Arial" w:cs="Arial"/>
        </w:rPr>
      </w:pPr>
    </w:p>
    <w:p w14:paraId="1857B22C" w14:textId="77777777" w:rsidR="00CE51D5" w:rsidRPr="00DA4443" w:rsidRDefault="00CE51D5" w:rsidP="000B2BD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8671"/>
      </w:tblGrid>
      <w:tr w:rsidR="0036554A" w:rsidRPr="00DA4443" w14:paraId="363AFAB5" w14:textId="77777777" w:rsidTr="00CE51D5">
        <w:tc>
          <w:tcPr>
            <w:tcW w:w="194" w:type="pct"/>
            <w:tcBorders>
              <w:top w:val="nil"/>
              <w:left w:val="nil"/>
              <w:bottom w:val="nil"/>
              <w:right w:val="single" w:sz="4" w:space="0" w:color="auto"/>
            </w:tcBorders>
          </w:tcPr>
          <w:p w14:paraId="775AF562" w14:textId="77777777" w:rsidR="0036554A" w:rsidRPr="00DA4443" w:rsidRDefault="0036554A" w:rsidP="00787005">
            <w:pPr>
              <w:rPr>
                <w:rFonts w:asciiTheme="minorHAnsi" w:hAnsiTheme="minorHAnsi" w:cs="Arial"/>
                <w:sz w:val="20"/>
                <w:szCs w:val="20"/>
              </w:rPr>
            </w:pPr>
          </w:p>
        </w:tc>
        <w:tc>
          <w:tcPr>
            <w:tcW w:w="4806" w:type="pct"/>
            <w:tcBorders>
              <w:left w:val="single" w:sz="4" w:space="0" w:color="auto"/>
            </w:tcBorders>
          </w:tcPr>
          <w:p w14:paraId="7784A1AA" w14:textId="77777777" w:rsidR="0036554A" w:rsidRPr="00DA4443" w:rsidRDefault="0036554A" w:rsidP="00843803">
            <w:pPr>
              <w:rPr>
                <w:rFonts w:ascii="Arial" w:hAnsi="Arial" w:cs="Arial"/>
                <w:sz w:val="22"/>
                <w:szCs w:val="22"/>
              </w:rPr>
            </w:pPr>
            <w:r w:rsidRPr="002F2E25">
              <w:rPr>
                <w:rFonts w:ascii="Arial" w:hAnsi="Arial" w:cs="Arial"/>
                <w:b/>
                <w:sz w:val="22"/>
                <w:szCs w:val="22"/>
              </w:rPr>
              <w:t xml:space="preserve">Table </w:t>
            </w:r>
            <w:r w:rsidR="00AD5E67" w:rsidRPr="002F2E25">
              <w:rPr>
                <w:rFonts w:ascii="Arial" w:hAnsi="Arial" w:cs="Arial"/>
                <w:b/>
                <w:sz w:val="22"/>
                <w:szCs w:val="22"/>
              </w:rPr>
              <w:t>D</w:t>
            </w:r>
            <w:r w:rsidRPr="002F2E25">
              <w:rPr>
                <w:rFonts w:ascii="Arial" w:hAnsi="Arial" w:cs="Arial"/>
                <w:b/>
                <w:sz w:val="22"/>
                <w:szCs w:val="22"/>
              </w:rPr>
              <w:t xml:space="preserve"> -</w:t>
            </w:r>
            <w:r w:rsidR="000D052E" w:rsidRPr="00DA4443">
              <w:t xml:space="preserve"> </w:t>
            </w:r>
            <w:r w:rsidR="0034552A" w:rsidRPr="00DA4443">
              <w:rPr>
                <w:rFonts w:ascii="Arial" w:hAnsi="Arial" w:cs="Arial"/>
              </w:rPr>
              <w:t>Non-exhaustive lists of equipment</w:t>
            </w:r>
            <w:r w:rsidR="00EE03D4" w:rsidRPr="00DA4443">
              <w:rPr>
                <w:rFonts w:ascii="Arial" w:hAnsi="Arial" w:cs="Arial"/>
              </w:rPr>
              <w:t xml:space="preserve">, in addition to those in tables B and C, </w:t>
            </w:r>
            <w:r w:rsidR="0034552A" w:rsidRPr="00DA4443">
              <w:rPr>
                <w:rFonts w:ascii="Arial" w:hAnsi="Arial" w:cs="Arial"/>
              </w:rPr>
              <w:t>where EMFs may pose a risk to workers at particular risk,</w:t>
            </w:r>
            <w:r w:rsidR="0034552A" w:rsidRPr="00563302">
              <w:rPr>
                <w:rFonts w:ascii="Arial" w:hAnsi="Arial" w:cs="Arial"/>
                <w:b/>
              </w:rPr>
              <w:t xml:space="preserve"> </w:t>
            </w:r>
            <w:r w:rsidR="00EE03D4" w:rsidRPr="00563302">
              <w:rPr>
                <w:rFonts w:ascii="Arial" w:hAnsi="Arial" w:cs="Arial"/>
                <w:b/>
              </w:rPr>
              <w:t>i.e.</w:t>
            </w:r>
            <w:r w:rsidR="000D052E" w:rsidRPr="00563302">
              <w:rPr>
                <w:rFonts w:ascii="Arial" w:hAnsi="Arial" w:cs="Arial"/>
                <w:b/>
                <w:sz w:val="22"/>
                <w:szCs w:val="22"/>
              </w:rPr>
              <w:t xml:space="preserve"> </w:t>
            </w:r>
            <w:r w:rsidRPr="00563302">
              <w:rPr>
                <w:rFonts w:ascii="Arial" w:hAnsi="Arial" w:cs="Arial"/>
                <w:b/>
                <w:sz w:val="22"/>
                <w:szCs w:val="22"/>
              </w:rPr>
              <w:t xml:space="preserve">workers with </w:t>
            </w:r>
            <w:r w:rsidRPr="00563302">
              <w:rPr>
                <w:rFonts w:ascii="Arial" w:hAnsi="Arial" w:cs="Arial"/>
                <w:b/>
                <w:sz w:val="22"/>
                <w:szCs w:val="22"/>
                <w:u w:val="single"/>
              </w:rPr>
              <w:t>active</w:t>
            </w:r>
            <w:r w:rsidRPr="00563302">
              <w:rPr>
                <w:rFonts w:ascii="Arial" w:hAnsi="Arial" w:cs="Arial"/>
                <w:b/>
                <w:sz w:val="22"/>
                <w:szCs w:val="22"/>
              </w:rPr>
              <w:t xml:space="preserve"> implanted</w:t>
            </w:r>
            <w:r w:rsidR="002A70D4" w:rsidRPr="00563302">
              <w:rPr>
                <w:rFonts w:ascii="Arial" w:hAnsi="Arial" w:cs="Arial"/>
                <w:b/>
                <w:sz w:val="22"/>
                <w:szCs w:val="22"/>
              </w:rPr>
              <w:t xml:space="preserve"> and </w:t>
            </w:r>
            <w:r w:rsidR="002A70D4" w:rsidRPr="00563302">
              <w:rPr>
                <w:rFonts w:ascii="Arial" w:hAnsi="Arial" w:cs="Arial"/>
                <w:b/>
                <w:sz w:val="22"/>
                <w:szCs w:val="22"/>
                <w:u w:val="single"/>
              </w:rPr>
              <w:t>active</w:t>
            </w:r>
            <w:r w:rsidR="002A70D4" w:rsidRPr="00563302">
              <w:rPr>
                <w:rFonts w:ascii="Arial" w:hAnsi="Arial" w:cs="Arial"/>
                <w:b/>
                <w:sz w:val="22"/>
                <w:szCs w:val="22"/>
              </w:rPr>
              <w:t xml:space="preserve"> body worn</w:t>
            </w:r>
            <w:r w:rsidRPr="00563302">
              <w:rPr>
                <w:rFonts w:ascii="Arial" w:hAnsi="Arial" w:cs="Arial"/>
                <w:b/>
                <w:sz w:val="22"/>
                <w:szCs w:val="22"/>
              </w:rPr>
              <w:t xml:space="preserve"> </w:t>
            </w:r>
            <w:r w:rsidR="00435C6A" w:rsidRPr="00563302">
              <w:rPr>
                <w:rFonts w:ascii="Arial" w:hAnsi="Arial" w:cs="Arial"/>
                <w:b/>
                <w:sz w:val="22"/>
                <w:szCs w:val="22"/>
              </w:rPr>
              <w:t xml:space="preserve">medical </w:t>
            </w:r>
            <w:r w:rsidRPr="00563302">
              <w:rPr>
                <w:rFonts w:ascii="Arial" w:hAnsi="Arial" w:cs="Arial"/>
                <w:b/>
                <w:sz w:val="22"/>
                <w:szCs w:val="22"/>
              </w:rPr>
              <w:t>devices.</w:t>
            </w:r>
          </w:p>
        </w:tc>
      </w:tr>
      <w:tr w:rsidR="0036554A" w:rsidRPr="00DA4443" w14:paraId="1E345270" w14:textId="77777777" w:rsidTr="00CE51D5">
        <w:tc>
          <w:tcPr>
            <w:tcW w:w="194" w:type="pct"/>
            <w:tcBorders>
              <w:top w:val="nil"/>
              <w:left w:val="nil"/>
              <w:bottom w:val="nil"/>
              <w:right w:val="single" w:sz="4" w:space="0" w:color="auto"/>
            </w:tcBorders>
          </w:tcPr>
          <w:p w14:paraId="0FB0C6A7" w14:textId="77777777" w:rsidR="0036554A" w:rsidRPr="00DA4443" w:rsidRDefault="0036554A" w:rsidP="00C119B0">
            <w:pPr>
              <w:rPr>
                <w:rFonts w:asciiTheme="minorHAnsi" w:hAnsiTheme="minorHAnsi" w:cs="Arial"/>
                <w:sz w:val="20"/>
                <w:szCs w:val="20"/>
              </w:rPr>
            </w:pPr>
          </w:p>
        </w:tc>
        <w:tc>
          <w:tcPr>
            <w:tcW w:w="4806" w:type="pct"/>
            <w:tcBorders>
              <w:left w:val="single" w:sz="4" w:space="0" w:color="auto"/>
            </w:tcBorders>
          </w:tcPr>
          <w:p w14:paraId="0BC1A06E" w14:textId="77777777" w:rsidR="0036554A" w:rsidRPr="008C38F9" w:rsidRDefault="0036554A" w:rsidP="00C119B0">
            <w:pPr>
              <w:rPr>
                <w:rFonts w:ascii="Arial" w:hAnsi="Arial" w:cs="Arial"/>
                <w:b/>
              </w:rPr>
            </w:pPr>
            <w:r w:rsidRPr="008C38F9">
              <w:rPr>
                <w:rFonts w:ascii="Arial" w:hAnsi="Arial" w:cs="Arial"/>
                <w:b/>
                <w:color w:val="C00000"/>
              </w:rPr>
              <w:t>Wireless communications</w:t>
            </w:r>
          </w:p>
        </w:tc>
      </w:tr>
      <w:tr w:rsidR="0036554A" w:rsidRPr="00DC4B49" w14:paraId="087ED0E7" w14:textId="77777777" w:rsidTr="00CE51D5">
        <w:tc>
          <w:tcPr>
            <w:tcW w:w="194" w:type="pct"/>
            <w:tcBorders>
              <w:top w:val="nil"/>
              <w:left w:val="nil"/>
              <w:bottom w:val="nil"/>
              <w:right w:val="single" w:sz="4" w:space="0" w:color="auto"/>
            </w:tcBorders>
          </w:tcPr>
          <w:p w14:paraId="584B482F" w14:textId="77777777" w:rsidR="0036554A" w:rsidRPr="00050015" w:rsidRDefault="0036554A" w:rsidP="00787005">
            <w:pPr>
              <w:rPr>
                <w:rFonts w:asciiTheme="minorHAnsi" w:hAnsiTheme="minorHAnsi" w:cs="Arial"/>
                <w:sz w:val="20"/>
                <w:szCs w:val="20"/>
              </w:rPr>
            </w:pPr>
          </w:p>
        </w:tc>
        <w:tc>
          <w:tcPr>
            <w:tcW w:w="4806" w:type="pct"/>
            <w:tcBorders>
              <w:left w:val="single" w:sz="4" w:space="0" w:color="auto"/>
            </w:tcBorders>
          </w:tcPr>
          <w:p w14:paraId="5B1D2770" w14:textId="77777777" w:rsidR="003D3FD3" w:rsidRPr="00F650CC" w:rsidRDefault="0036554A" w:rsidP="00C119B0">
            <w:pPr>
              <w:rPr>
                <w:rFonts w:ascii="Arial" w:hAnsi="Arial" w:cs="Arial"/>
              </w:rPr>
            </w:pPr>
            <w:r w:rsidRPr="00F650CC">
              <w:rPr>
                <w:rFonts w:ascii="Arial" w:hAnsi="Arial" w:cs="Arial"/>
              </w:rPr>
              <w:t>Use of Wi-Fi or Bluetooth including access points for WLAN</w:t>
            </w:r>
          </w:p>
        </w:tc>
      </w:tr>
      <w:tr w:rsidR="0036554A" w:rsidRPr="00DC4B49" w14:paraId="5FE7D05C" w14:textId="77777777" w:rsidTr="00CE51D5">
        <w:tc>
          <w:tcPr>
            <w:tcW w:w="194" w:type="pct"/>
            <w:tcBorders>
              <w:top w:val="nil"/>
              <w:left w:val="nil"/>
              <w:bottom w:val="nil"/>
              <w:right w:val="single" w:sz="4" w:space="0" w:color="auto"/>
            </w:tcBorders>
          </w:tcPr>
          <w:p w14:paraId="0420DFE6" w14:textId="77777777" w:rsidR="0036554A" w:rsidRPr="00050015" w:rsidRDefault="0036554A" w:rsidP="00C119B0">
            <w:pPr>
              <w:rPr>
                <w:rFonts w:asciiTheme="minorHAnsi" w:hAnsiTheme="minorHAnsi" w:cs="Arial"/>
                <w:sz w:val="20"/>
                <w:szCs w:val="20"/>
              </w:rPr>
            </w:pPr>
          </w:p>
        </w:tc>
        <w:tc>
          <w:tcPr>
            <w:tcW w:w="4806" w:type="pct"/>
            <w:tcBorders>
              <w:left w:val="single" w:sz="4" w:space="0" w:color="auto"/>
            </w:tcBorders>
          </w:tcPr>
          <w:p w14:paraId="7C3A33F2" w14:textId="77777777" w:rsidR="0036554A" w:rsidRPr="00F650CC" w:rsidRDefault="0036554A" w:rsidP="006B6895">
            <w:pPr>
              <w:rPr>
                <w:rFonts w:ascii="Arial" w:hAnsi="Arial" w:cs="Arial"/>
              </w:rPr>
            </w:pPr>
            <w:r w:rsidRPr="00F650CC">
              <w:rPr>
                <w:rFonts w:ascii="Arial" w:hAnsi="Arial" w:cs="Arial"/>
              </w:rPr>
              <w:t>Use of cordless</w:t>
            </w:r>
            <w:r w:rsidR="006B6895" w:rsidRPr="00F650CC">
              <w:rPr>
                <w:rFonts w:ascii="Arial" w:hAnsi="Arial" w:cs="Arial"/>
              </w:rPr>
              <w:t xml:space="preserve"> phones</w:t>
            </w:r>
            <w:r w:rsidRPr="00F650CC">
              <w:rPr>
                <w:rFonts w:ascii="Arial" w:hAnsi="Arial" w:cs="Arial"/>
              </w:rPr>
              <w:t>, DECT base stations &amp; fax machines</w:t>
            </w:r>
          </w:p>
        </w:tc>
      </w:tr>
      <w:tr w:rsidR="0036554A" w:rsidRPr="00DC4B49" w14:paraId="7341FB45" w14:textId="77777777" w:rsidTr="00CE51D5">
        <w:tc>
          <w:tcPr>
            <w:tcW w:w="194" w:type="pct"/>
            <w:tcBorders>
              <w:top w:val="nil"/>
              <w:left w:val="nil"/>
              <w:bottom w:val="nil"/>
              <w:right w:val="single" w:sz="4" w:space="0" w:color="auto"/>
            </w:tcBorders>
          </w:tcPr>
          <w:p w14:paraId="5B314697" w14:textId="77777777" w:rsidR="0036554A" w:rsidRPr="00050015" w:rsidRDefault="0036554A" w:rsidP="00C119B0">
            <w:pPr>
              <w:rPr>
                <w:rFonts w:asciiTheme="minorHAnsi" w:hAnsiTheme="minorHAnsi" w:cs="Arial"/>
                <w:sz w:val="20"/>
                <w:szCs w:val="20"/>
              </w:rPr>
            </w:pPr>
          </w:p>
        </w:tc>
        <w:tc>
          <w:tcPr>
            <w:tcW w:w="4806" w:type="pct"/>
            <w:tcBorders>
              <w:left w:val="single" w:sz="4" w:space="0" w:color="auto"/>
            </w:tcBorders>
          </w:tcPr>
          <w:p w14:paraId="0C6E01A6" w14:textId="77777777" w:rsidR="0036554A" w:rsidRPr="00F25175" w:rsidRDefault="0036554A" w:rsidP="00C119B0">
            <w:pPr>
              <w:rPr>
                <w:rFonts w:ascii="Arial" w:hAnsi="Arial" w:cs="Arial"/>
              </w:rPr>
            </w:pPr>
            <w:r w:rsidRPr="00F25175">
              <w:rPr>
                <w:rFonts w:ascii="Arial" w:hAnsi="Arial" w:cs="Arial"/>
              </w:rPr>
              <w:t xml:space="preserve">Use of mobile phones </w:t>
            </w:r>
          </w:p>
        </w:tc>
      </w:tr>
      <w:tr w:rsidR="0036554A" w:rsidRPr="00DC4B49" w14:paraId="3D2CCBA3" w14:textId="77777777" w:rsidTr="00CE51D5">
        <w:tc>
          <w:tcPr>
            <w:tcW w:w="194" w:type="pct"/>
            <w:tcBorders>
              <w:top w:val="nil"/>
              <w:left w:val="nil"/>
              <w:bottom w:val="nil"/>
              <w:right w:val="single" w:sz="4" w:space="0" w:color="auto"/>
            </w:tcBorders>
          </w:tcPr>
          <w:p w14:paraId="45516839" w14:textId="77777777" w:rsidR="0036554A" w:rsidRPr="00050015" w:rsidRDefault="0036554A" w:rsidP="00C119B0">
            <w:pPr>
              <w:rPr>
                <w:rFonts w:asciiTheme="minorHAnsi" w:hAnsiTheme="minorHAnsi" w:cs="Arial"/>
                <w:sz w:val="20"/>
                <w:szCs w:val="20"/>
              </w:rPr>
            </w:pPr>
          </w:p>
        </w:tc>
        <w:tc>
          <w:tcPr>
            <w:tcW w:w="4806" w:type="pct"/>
            <w:tcBorders>
              <w:left w:val="single" w:sz="4" w:space="0" w:color="auto"/>
            </w:tcBorders>
          </w:tcPr>
          <w:p w14:paraId="5F182ABF" w14:textId="77777777" w:rsidR="0036554A" w:rsidRPr="0065785A" w:rsidRDefault="0036554A" w:rsidP="00C119B0">
            <w:pPr>
              <w:rPr>
                <w:rFonts w:ascii="Arial" w:hAnsi="Arial" w:cs="Arial"/>
                <w:b/>
                <w:color w:val="C00000"/>
              </w:rPr>
            </w:pPr>
            <w:r w:rsidRPr="0065785A">
              <w:rPr>
                <w:rFonts w:ascii="Arial" w:hAnsi="Arial" w:cs="Arial"/>
                <w:b/>
                <w:color w:val="C00000"/>
              </w:rPr>
              <w:t>Office</w:t>
            </w:r>
          </w:p>
        </w:tc>
      </w:tr>
      <w:tr w:rsidR="0036554A" w:rsidRPr="00DC4B49" w14:paraId="5568D023" w14:textId="77777777" w:rsidTr="00CE51D5">
        <w:tc>
          <w:tcPr>
            <w:tcW w:w="194" w:type="pct"/>
            <w:tcBorders>
              <w:top w:val="nil"/>
              <w:left w:val="nil"/>
              <w:bottom w:val="nil"/>
              <w:right w:val="single" w:sz="4" w:space="0" w:color="auto"/>
            </w:tcBorders>
          </w:tcPr>
          <w:p w14:paraId="7A8CF56B" w14:textId="77777777" w:rsidR="0036554A" w:rsidRPr="00050015" w:rsidRDefault="0036554A" w:rsidP="00C119B0">
            <w:pPr>
              <w:rPr>
                <w:rFonts w:asciiTheme="minorHAnsi" w:hAnsiTheme="minorHAnsi" w:cs="Arial"/>
                <w:sz w:val="20"/>
                <w:szCs w:val="20"/>
              </w:rPr>
            </w:pPr>
          </w:p>
        </w:tc>
        <w:tc>
          <w:tcPr>
            <w:tcW w:w="4806" w:type="pct"/>
            <w:tcBorders>
              <w:left w:val="single" w:sz="4" w:space="0" w:color="auto"/>
            </w:tcBorders>
          </w:tcPr>
          <w:p w14:paraId="0CAFF579" w14:textId="77777777" w:rsidR="0036554A" w:rsidRPr="00DC4B49" w:rsidRDefault="0036554A" w:rsidP="00EE03D4">
            <w:pPr>
              <w:rPr>
                <w:rFonts w:ascii="Arial" w:hAnsi="Arial" w:cs="Arial"/>
              </w:rPr>
            </w:pPr>
            <w:r w:rsidRPr="00DC4B49">
              <w:rPr>
                <w:rFonts w:ascii="Arial" w:hAnsi="Arial" w:cs="Arial"/>
              </w:rPr>
              <w:t xml:space="preserve">Audio visual </w:t>
            </w:r>
            <w:r w:rsidR="00EE03D4">
              <w:rPr>
                <w:rFonts w:ascii="Arial" w:hAnsi="Arial" w:cs="Arial"/>
              </w:rPr>
              <w:t xml:space="preserve">equipment </w:t>
            </w:r>
            <w:r w:rsidRPr="00DC4B49">
              <w:rPr>
                <w:rFonts w:ascii="Arial" w:hAnsi="Arial" w:cs="Arial"/>
              </w:rPr>
              <w:t>containing radiofrequency transmitters</w:t>
            </w:r>
          </w:p>
        </w:tc>
      </w:tr>
      <w:tr w:rsidR="0036554A" w:rsidRPr="00DC4B49" w14:paraId="4532D2BC" w14:textId="77777777" w:rsidTr="00CE51D5">
        <w:tc>
          <w:tcPr>
            <w:tcW w:w="194" w:type="pct"/>
            <w:tcBorders>
              <w:top w:val="nil"/>
              <w:left w:val="nil"/>
              <w:bottom w:val="nil"/>
              <w:right w:val="single" w:sz="4" w:space="0" w:color="auto"/>
            </w:tcBorders>
          </w:tcPr>
          <w:p w14:paraId="3105BCDC" w14:textId="77777777" w:rsidR="0036554A" w:rsidRPr="00050015" w:rsidRDefault="0036554A" w:rsidP="00C119B0">
            <w:pPr>
              <w:rPr>
                <w:rFonts w:asciiTheme="minorHAnsi" w:hAnsiTheme="minorHAnsi" w:cs="Arial"/>
                <w:sz w:val="20"/>
                <w:szCs w:val="20"/>
              </w:rPr>
            </w:pPr>
          </w:p>
        </w:tc>
        <w:tc>
          <w:tcPr>
            <w:tcW w:w="4806" w:type="pct"/>
            <w:tcBorders>
              <w:left w:val="single" w:sz="4" w:space="0" w:color="auto"/>
            </w:tcBorders>
          </w:tcPr>
          <w:p w14:paraId="442B1E36" w14:textId="77777777" w:rsidR="0036554A" w:rsidRPr="00DC4B49" w:rsidRDefault="0036554A" w:rsidP="00C119B0">
            <w:pPr>
              <w:rPr>
                <w:rFonts w:ascii="Arial" w:hAnsi="Arial" w:cs="Arial"/>
              </w:rPr>
            </w:pPr>
            <w:r w:rsidRPr="003C5BCC">
              <w:rPr>
                <w:rFonts w:ascii="Arial" w:hAnsi="Arial" w:cs="Arial"/>
                <w:b/>
                <w:color w:val="C00000"/>
              </w:rPr>
              <w:t>Infrastructure (buildings and grounds)</w:t>
            </w:r>
          </w:p>
        </w:tc>
      </w:tr>
      <w:tr w:rsidR="0036554A" w:rsidRPr="00DC4B49" w14:paraId="2A261C1D" w14:textId="77777777" w:rsidTr="00CE51D5">
        <w:tc>
          <w:tcPr>
            <w:tcW w:w="194" w:type="pct"/>
            <w:tcBorders>
              <w:top w:val="nil"/>
              <w:left w:val="nil"/>
              <w:bottom w:val="nil"/>
              <w:right w:val="single" w:sz="4" w:space="0" w:color="auto"/>
            </w:tcBorders>
          </w:tcPr>
          <w:p w14:paraId="49CB5D53" w14:textId="77777777" w:rsidR="0036554A" w:rsidRPr="00050015" w:rsidRDefault="0036554A" w:rsidP="00C119B0">
            <w:pPr>
              <w:rPr>
                <w:rFonts w:asciiTheme="minorHAnsi" w:hAnsiTheme="minorHAnsi" w:cs="Arial"/>
                <w:sz w:val="20"/>
                <w:szCs w:val="20"/>
              </w:rPr>
            </w:pPr>
          </w:p>
        </w:tc>
        <w:tc>
          <w:tcPr>
            <w:tcW w:w="4806" w:type="pct"/>
            <w:tcBorders>
              <w:left w:val="single" w:sz="4" w:space="0" w:color="auto"/>
            </w:tcBorders>
          </w:tcPr>
          <w:p w14:paraId="19C809A1" w14:textId="77777777" w:rsidR="0036554A" w:rsidRPr="00DC4B49" w:rsidRDefault="0036554A" w:rsidP="00C119B0">
            <w:pPr>
              <w:rPr>
                <w:rFonts w:ascii="Arial" w:hAnsi="Arial" w:cs="Arial"/>
              </w:rPr>
            </w:pPr>
            <w:r w:rsidRPr="006B6895">
              <w:rPr>
                <w:rFonts w:ascii="Arial" w:hAnsi="Arial" w:cs="Arial"/>
              </w:rPr>
              <w:t>Use of electric garden appliances</w:t>
            </w:r>
          </w:p>
        </w:tc>
      </w:tr>
      <w:tr w:rsidR="0036554A" w:rsidRPr="00DC4B49" w14:paraId="1E86D8F1" w14:textId="77777777" w:rsidTr="00CE51D5">
        <w:tc>
          <w:tcPr>
            <w:tcW w:w="194" w:type="pct"/>
            <w:tcBorders>
              <w:top w:val="nil"/>
              <w:left w:val="nil"/>
              <w:bottom w:val="nil"/>
              <w:right w:val="single" w:sz="4" w:space="0" w:color="auto"/>
            </w:tcBorders>
          </w:tcPr>
          <w:p w14:paraId="131147F9" w14:textId="77777777" w:rsidR="0036554A" w:rsidRPr="00050015" w:rsidRDefault="0036554A" w:rsidP="00C119B0">
            <w:pPr>
              <w:rPr>
                <w:rFonts w:asciiTheme="minorHAnsi" w:hAnsiTheme="minorHAnsi" w:cs="Arial"/>
                <w:sz w:val="20"/>
                <w:szCs w:val="20"/>
              </w:rPr>
            </w:pPr>
          </w:p>
        </w:tc>
        <w:tc>
          <w:tcPr>
            <w:tcW w:w="4806" w:type="pct"/>
            <w:tcBorders>
              <w:left w:val="single" w:sz="4" w:space="0" w:color="auto"/>
            </w:tcBorders>
          </w:tcPr>
          <w:p w14:paraId="1902E138" w14:textId="77777777" w:rsidR="0036554A" w:rsidRPr="003C5BCC" w:rsidRDefault="0036554A" w:rsidP="00C119B0">
            <w:pPr>
              <w:rPr>
                <w:rFonts w:ascii="Arial" w:hAnsi="Arial" w:cs="Arial"/>
                <w:b/>
                <w:color w:val="C00000"/>
              </w:rPr>
            </w:pPr>
            <w:r w:rsidRPr="003C5BCC">
              <w:rPr>
                <w:rFonts w:ascii="Arial" w:hAnsi="Arial" w:cs="Arial"/>
                <w:b/>
                <w:color w:val="C00000"/>
              </w:rPr>
              <w:t>Security</w:t>
            </w:r>
          </w:p>
        </w:tc>
      </w:tr>
      <w:tr w:rsidR="0036554A" w:rsidRPr="00DC4B49" w14:paraId="3B8EAEDB" w14:textId="77777777" w:rsidTr="00CE51D5">
        <w:tc>
          <w:tcPr>
            <w:tcW w:w="194" w:type="pct"/>
            <w:tcBorders>
              <w:top w:val="nil"/>
              <w:left w:val="nil"/>
              <w:bottom w:val="nil"/>
              <w:right w:val="single" w:sz="4" w:space="0" w:color="auto"/>
            </w:tcBorders>
          </w:tcPr>
          <w:p w14:paraId="363D66D9" w14:textId="77777777" w:rsidR="0036554A" w:rsidRPr="00050015" w:rsidRDefault="0036554A" w:rsidP="00C119B0">
            <w:pPr>
              <w:rPr>
                <w:rFonts w:asciiTheme="minorHAnsi" w:hAnsiTheme="minorHAnsi" w:cs="Arial"/>
                <w:sz w:val="20"/>
                <w:szCs w:val="20"/>
              </w:rPr>
            </w:pPr>
          </w:p>
        </w:tc>
        <w:tc>
          <w:tcPr>
            <w:tcW w:w="4806" w:type="pct"/>
            <w:tcBorders>
              <w:left w:val="single" w:sz="4" w:space="0" w:color="auto"/>
            </w:tcBorders>
          </w:tcPr>
          <w:p w14:paraId="6C9F6FBE" w14:textId="77777777" w:rsidR="0036554A" w:rsidRPr="00DC4B49" w:rsidRDefault="0036554A" w:rsidP="00435C6A">
            <w:pPr>
              <w:rPr>
                <w:rFonts w:ascii="Arial" w:hAnsi="Arial" w:cs="Arial"/>
              </w:rPr>
            </w:pPr>
            <w:r w:rsidRPr="00DC4B49">
              <w:rPr>
                <w:rFonts w:ascii="Arial" w:hAnsi="Arial" w:cs="Arial"/>
              </w:rPr>
              <w:t>Article surveillance equipment and RF</w:t>
            </w:r>
            <w:r w:rsidR="00435C6A">
              <w:rPr>
                <w:rFonts w:ascii="Arial" w:hAnsi="Arial" w:cs="Arial"/>
              </w:rPr>
              <w:t>I</w:t>
            </w:r>
            <w:r w:rsidRPr="00DC4B49">
              <w:rPr>
                <w:rFonts w:ascii="Arial" w:hAnsi="Arial" w:cs="Arial"/>
              </w:rPr>
              <w:t>D</w:t>
            </w:r>
          </w:p>
        </w:tc>
      </w:tr>
      <w:tr w:rsidR="0036554A" w:rsidRPr="00DC4B49" w14:paraId="7CBE2349" w14:textId="77777777" w:rsidTr="00CE51D5">
        <w:tc>
          <w:tcPr>
            <w:tcW w:w="194" w:type="pct"/>
            <w:tcBorders>
              <w:top w:val="nil"/>
              <w:left w:val="nil"/>
              <w:bottom w:val="nil"/>
              <w:right w:val="single" w:sz="4" w:space="0" w:color="auto"/>
            </w:tcBorders>
          </w:tcPr>
          <w:p w14:paraId="6BD6D183" w14:textId="77777777" w:rsidR="0036554A" w:rsidRPr="00050015" w:rsidRDefault="0036554A" w:rsidP="00C119B0">
            <w:pPr>
              <w:rPr>
                <w:rFonts w:asciiTheme="minorHAnsi" w:hAnsiTheme="minorHAnsi" w:cs="Arial"/>
                <w:sz w:val="20"/>
                <w:szCs w:val="20"/>
              </w:rPr>
            </w:pPr>
          </w:p>
        </w:tc>
        <w:tc>
          <w:tcPr>
            <w:tcW w:w="4806" w:type="pct"/>
            <w:tcBorders>
              <w:left w:val="single" w:sz="4" w:space="0" w:color="auto"/>
            </w:tcBorders>
          </w:tcPr>
          <w:p w14:paraId="2B307325" w14:textId="77777777" w:rsidR="0036554A" w:rsidRPr="00DC4B49" w:rsidRDefault="0036554A" w:rsidP="00C119B0">
            <w:pPr>
              <w:rPr>
                <w:rFonts w:ascii="Arial" w:hAnsi="Arial" w:cs="Arial"/>
              </w:rPr>
            </w:pPr>
            <w:r w:rsidRPr="00DC4B49">
              <w:rPr>
                <w:rFonts w:ascii="Arial" w:hAnsi="Arial" w:cs="Arial"/>
              </w:rPr>
              <w:t>Tape or hard drive erasers</w:t>
            </w:r>
          </w:p>
        </w:tc>
      </w:tr>
      <w:tr w:rsidR="0036554A" w:rsidRPr="00DC4B49" w14:paraId="2C14806B" w14:textId="77777777" w:rsidTr="00CE51D5">
        <w:tc>
          <w:tcPr>
            <w:tcW w:w="194" w:type="pct"/>
            <w:tcBorders>
              <w:top w:val="nil"/>
              <w:left w:val="nil"/>
              <w:bottom w:val="nil"/>
              <w:right w:val="single" w:sz="4" w:space="0" w:color="auto"/>
            </w:tcBorders>
          </w:tcPr>
          <w:p w14:paraId="255CA759" w14:textId="77777777" w:rsidR="0036554A" w:rsidRPr="00050015" w:rsidRDefault="0036554A" w:rsidP="00C119B0">
            <w:pPr>
              <w:rPr>
                <w:rFonts w:asciiTheme="minorHAnsi" w:hAnsiTheme="minorHAnsi" w:cs="Arial"/>
                <w:sz w:val="20"/>
                <w:szCs w:val="20"/>
              </w:rPr>
            </w:pPr>
          </w:p>
        </w:tc>
        <w:tc>
          <w:tcPr>
            <w:tcW w:w="4806" w:type="pct"/>
            <w:tcBorders>
              <w:left w:val="single" w:sz="4" w:space="0" w:color="auto"/>
            </w:tcBorders>
          </w:tcPr>
          <w:p w14:paraId="6E8CD6AC" w14:textId="77777777" w:rsidR="0036554A" w:rsidRPr="00DC4B49" w:rsidRDefault="0036554A" w:rsidP="00C119B0">
            <w:pPr>
              <w:rPr>
                <w:rFonts w:ascii="Arial" w:hAnsi="Arial" w:cs="Arial"/>
              </w:rPr>
            </w:pPr>
            <w:r w:rsidRPr="00DC4B49">
              <w:rPr>
                <w:rFonts w:ascii="Arial" w:hAnsi="Arial" w:cs="Arial"/>
              </w:rPr>
              <w:t>Metal detectors</w:t>
            </w:r>
          </w:p>
        </w:tc>
      </w:tr>
      <w:tr w:rsidR="0036554A" w:rsidRPr="00DC4B49" w14:paraId="77DC4B42" w14:textId="77777777" w:rsidTr="00CE51D5">
        <w:tc>
          <w:tcPr>
            <w:tcW w:w="194" w:type="pct"/>
            <w:tcBorders>
              <w:top w:val="nil"/>
              <w:left w:val="nil"/>
              <w:bottom w:val="nil"/>
              <w:right w:val="single" w:sz="4" w:space="0" w:color="auto"/>
            </w:tcBorders>
          </w:tcPr>
          <w:p w14:paraId="298F4D22" w14:textId="77777777" w:rsidR="0036554A" w:rsidRPr="00050015" w:rsidRDefault="0036554A" w:rsidP="00C119B0">
            <w:pPr>
              <w:rPr>
                <w:rFonts w:asciiTheme="minorHAnsi" w:hAnsiTheme="minorHAnsi" w:cs="Arial"/>
                <w:sz w:val="20"/>
                <w:szCs w:val="20"/>
              </w:rPr>
            </w:pPr>
          </w:p>
        </w:tc>
        <w:tc>
          <w:tcPr>
            <w:tcW w:w="4806" w:type="pct"/>
            <w:tcBorders>
              <w:left w:val="single" w:sz="4" w:space="0" w:color="auto"/>
            </w:tcBorders>
          </w:tcPr>
          <w:p w14:paraId="798ED708" w14:textId="77777777" w:rsidR="0036554A" w:rsidRPr="00A13B10" w:rsidRDefault="0036554A" w:rsidP="00C119B0">
            <w:pPr>
              <w:rPr>
                <w:rFonts w:ascii="Arial" w:hAnsi="Arial" w:cs="Arial"/>
                <w:color w:val="4F81BD"/>
              </w:rPr>
            </w:pPr>
            <w:r w:rsidRPr="003C5BCC">
              <w:rPr>
                <w:rFonts w:ascii="Arial" w:hAnsi="Arial" w:cs="Arial"/>
                <w:b/>
                <w:color w:val="C00000"/>
              </w:rPr>
              <w:t>Electrical supply</w:t>
            </w:r>
          </w:p>
        </w:tc>
      </w:tr>
      <w:tr w:rsidR="0036554A" w:rsidRPr="00DC4B49" w14:paraId="6C8A0433" w14:textId="77777777" w:rsidTr="00CE51D5">
        <w:tc>
          <w:tcPr>
            <w:tcW w:w="194" w:type="pct"/>
            <w:tcBorders>
              <w:top w:val="nil"/>
              <w:left w:val="nil"/>
              <w:bottom w:val="nil"/>
              <w:right w:val="single" w:sz="4" w:space="0" w:color="auto"/>
            </w:tcBorders>
          </w:tcPr>
          <w:p w14:paraId="59401ED5" w14:textId="77777777" w:rsidR="0036554A" w:rsidRPr="00050015" w:rsidRDefault="0036554A" w:rsidP="00C119B0">
            <w:pPr>
              <w:rPr>
                <w:rFonts w:asciiTheme="minorHAnsi" w:hAnsiTheme="minorHAnsi" w:cs="Arial"/>
                <w:sz w:val="20"/>
                <w:szCs w:val="20"/>
              </w:rPr>
            </w:pPr>
          </w:p>
        </w:tc>
        <w:tc>
          <w:tcPr>
            <w:tcW w:w="4806" w:type="pct"/>
            <w:tcBorders>
              <w:left w:val="single" w:sz="4" w:space="0" w:color="auto"/>
            </w:tcBorders>
          </w:tcPr>
          <w:p w14:paraId="0BEBB4F6" w14:textId="3E444208" w:rsidR="0036554A" w:rsidRPr="00A13B10" w:rsidRDefault="0036554A" w:rsidP="00C119B0">
            <w:pPr>
              <w:rPr>
                <w:rFonts w:ascii="Arial" w:hAnsi="Arial" w:cs="Arial"/>
              </w:rPr>
            </w:pPr>
            <w:r w:rsidRPr="00A13B10">
              <w:rPr>
                <w:rFonts w:ascii="Arial" w:hAnsi="Arial" w:cs="Arial"/>
              </w:rPr>
              <w:t>Work on generators</w:t>
            </w:r>
            <w:r w:rsidR="00BA4C99">
              <w:rPr>
                <w:rFonts w:ascii="Arial" w:hAnsi="Arial" w:cs="Arial"/>
              </w:rPr>
              <w:t xml:space="preserve"> (including</w:t>
            </w:r>
            <w:r w:rsidR="00BA4C99" w:rsidRPr="00A13B10">
              <w:rPr>
                <w:rFonts w:ascii="Arial" w:hAnsi="Arial" w:cs="Arial"/>
              </w:rPr>
              <w:t xml:space="preserve"> wind turbines</w:t>
            </w:r>
            <w:r w:rsidR="00BA4C99">
              <w:rPr>
                <w:rFonts w:ascii="Arial" w:hAnsi="Arial" w:cs="Arial"/>
              </w:rPr>
              <w:t>)</w:t>
            </w:r>
            <w:r w:rsidRPr="00A13B10">
              <w:rPr>
                <w:rFonts w:ascii="Arial" w:hAnsi="Arial" w:cs="Arial"/>
              </w:rPr>
              <w:t xml:space="preserve"> or </w:t>
            </w:r>
            <w:r w:rsidR="00C467D6">
              <w:rPr>
                <w:rFonts w:ascii="Arial" w:hAnsi="Arial" w:cs="Arial"/>
              </w:rPr>
              <w:t xml:space="preserve">main or </w:t>
            </w:r>
            <w:r w:rsidRPr="00A13B10">
              <w:rPr>
                <w:rFonts w:ascii="Arial" w:hAnsi="Arial" w:cs="Arial"/>
              </w:rPr>
              <w:t>emergency generators</w:t>
            </w:r>
          </w:p>
        </w:tc>
      </w:tr>
      <w:tr w:rsidR="0036554A" w:rsidRPr="00DC4B49" w14:paraId="4E4EDD42" w14:textId="77777777" w:rsidTr="00CE51D5">
        <w:tc>
          <w:tcPr>
            <w:tcW w:w="194" w:type="pct"/>
            <w:tcBorders>
              <w:top w:val="nil"/>
              <w:left w:val="nil"/>
              <w:bottom w:val="nil"/>
              <w:right w:val="single" w:sz="4" w:space="0" w:color="auto"/>
            </w:tcBorders>
          </w:tcPr>
          <w:p w14:paraId="05D019A2" w14:textId="77777777" w:rsidR="0036554A" w:rsidRPr="00050015" w:rsidRDefault="0036554A" w:rsidP="00C119B0">
            <w:pPr>
              <w:rPr>
                <w:rFonts w:asciiTheme="minorHAnsi" w:hAnsiTheme="minorHAnsi" w:cs="Arial"/>
                <w:sz w:val="20"/>
                <w:szCs w:val="20"/>
              </w:rPr>
            </w:pPr>
          </w:p>
        </w:tc>
        <w:tc>
          <w:tcPr>
            <w:tcW w:w="4806" w:type="pct"/>
            <w:tcBorders>
              <w:left w:val="single" w:sz="4" w:space="0" w:color="auto"/>
            </w:tcBorders>
          </w:tcPr>
          <w:p w14:paraId="1B740E22" w14:textId="77777777" w:rsidR="0036554A" w:rsidRPr="00DC4B49" w:rsidRDefault="0036554A" w:rsidP="00C119B0">
            <w:pPr>
              <w:rPr>
                <w:rFonts w:ascii="Arial" w:hAnsi="Arial" w:cs="Arial"/>
              </w:rPr>
            </w:pPr>
            <w:r w:rsidRPr="00DC4B49">
              <w:rPr>
                <w:rFonts w:ascii="Arial" w:hAnsi="Arial" w:cs="Arial"/>
              </w:rPr>
              <w:t>Inverters, including photovoltaic systems</w:t>
            </w:r>
          </w:p>
        </w:tc>
      </w:tr>
      <w:tr w:rsidR="0036554A" w:rsidRPr="00DC4B49" w14:paraId="46B2285F" w14:textId="77777777" w:rsidTr="00CE51D5">
        <w:tc>
          <w:tcPr>
            <w:tcW w:w="194" w:type="pct"/>
            <w:tcBorders>
              <w:top w:val="nil"/>
              <w:left w:val="nil"/>
              <w:bottom w:val="nil"/>
              <w:right w:val="single" w:sz="4" w:space="0" w:color="auto"/>
            </w:tcBorders>
          </w:tcPr>
          <w:p w14:paraId="428AFB94" w14:textId="77777777" w:rsidR="0036554A" w:rsidRPr="00050015" w:rsidRDefault="0036554A" w:rsidP="00C119B0">
            <w:pPr>
              <w:rPr>
                <w:rFonts w:asciiTheme="minorHAnsi" w:hAnsiTheme="minorHAnsi" w:cs="Arial"/>
                <w:sz w:val="20"/>
                <w:szCs w:val="20"/>
              </w:rPr>
            </w:pPr>
          </w:p>
        </w:tc>
        <w:tc>
          <w:tcPr>
            <w:tcW w:w="4806" w:type="pct"/>
            <w:tcBorders>
              <w:left w:val="single" w:sz="4" w:space="0" w:color="auto"/>
            </w:tcBorders>
          </w:tcPr>
          <w:p w14:paraId="68E224FF" w14:textId="77777777" w:rsidR="0036554A" w:rsidRPr="003C5BCC" w:rsidRDefault="0036554A" w:rsidP="00C119B0">
            <w:pPr>
              <w:rPr>
                <w:rFonts w:ascii="Arial" w:hAnsi="Arial" w:cs="Arial"/>
                <w:b/>
                <w:color w:val="C00000"/>
              </w:rPr>
            </w:pPr>
            <w:r w:rsidRPr="003C5BCC">
              <w:rPr>
                <w:rFonts w:ascii="Arial" w:hAnsi="Arial" w:cs="Arial"/>
                <w:b/>
                <w:color w:val="C00000"/>
              </w:rPr>
              <w:t>Light industry</w:t>
            </w:r>
          </w:p>
        </w:tc>
      </w:tr>
      <w:tr w:rsidR="0036554A" w:rsidRPr="00DC4B49" w14:paraId="58358C87" w14:textId="77777777" w:rsidTr="00CE51D5">
        <w:tc>
          <w:tcPr>
            <w:tcW w:w="194" w:type="pct"/>
            <w:tcBorders>
              <w:top w:val="nil"/>
              <w:left w:val="nil"/>
              <w:bottom w:val="nil"/>
              <w:right w:val="single" w:sz="4" w:space="0" w:color="auto"/>
            </w:tcBorders>
          </w:tcPr>
          <w:p w14:paraId="3BC3A745" w14:textId="77777777" w:rsidR="0036554A" w:rsidRPr="00050015" w:rsidRDefault="0036554A" w:rsidP="00C119B0">
            <w:pPr>
              <w:rPr>
                <w:rFonts w:asciiTheme="minorHAnsi" w:hAnsiTheme="minorHAnsi" w:cs="Arial"/>
                <w:sz w:val="20"/>
                <w:szCs w:val="20"/>
              </w:rPr>
            </w:pPr>
          </w:p>
        </w:tc>
        <w:tc>
          <w:tcPr>
            <w:tcW w:w="4806" w:type="pct"/>
            <w:tcBorders>
              <w:left w:val="single" w:sz="4" w:space="0" w:color="auto"/>
            </w:tcBorders>
          </w:tcPr>
          <w:p w14:paraId="5BF4C4FA" w14:textId="77777777" w:rsidR="0036554A" w:rsidRPr="00DC4B49" w:rsidRDefault="0036554A" w:rsidP="00C119B0">
            <w:pPr>
              <w:rPr>
                <w:rFonts w:ascii="Arial" w:hAnsi="Arial" w:cs="Arial"/>
              </w:rPr>
            </w:pPr>
            <w:r w:rsidRPr="00DC4B49">
              <w:rPr>
                <w:rFonts w:ascii="Arial" w:hAnsi="Arial" w:cs="Arial"/>
              </w:rPr>
              <w:t>Arc welding processes including MIG, MAG &amp; TIG</w:t>
            </w:r>
          </w:p>
        </w:tc>
      </w:tr>
      <w:tr w:rsidR="0036554A" w:rsidRPr="00DC4B49" w14:paraId="7C74C030" w14:textId="77777777" w:rsidTr="00CE51D5">
        <w:tc>
          <w:tcPr>
            <w:tcW w:w="194" w:type="pct"/>
            <w:tcBorders>
              <w:top w:val="nil"/>
              <w:left w:val="nil"/>
              <w:bottom w:val="nil"/>
              <w:right w:val="single" w:sz="4" w:space="0" w:color="auto"/>
            </w:tcBorders>
          </w:tcPr>
          <w:p w14:paraId="195CEB7D" w14:textId="77777777" w:rsidR="0036554A" w:rsidRPr="00050015" w:rsidRDefault="0036554A" w:rsidP="00C119B0">
            <w:pPr>
              <w:rPr>
                <w:rFonts w:asciiTheme="minorHAnsi" w:hAnsiTheme="minorHAnsi" w:cs="Arial"/>
                <w:sz w:val="20"/>
                <w:szCs w:val="20"/>
              </w:rPr>
            </w:pPr>
          </w:p>
        </w:tc>
        <w:tc>
          <w:tcPr>
            <w:tcW w:w="4806" w:type="pct"/>
            <w:tcBorders>
              <w:left w:val="single" w:sz="4" w:space="0" w:color="auto"/>
            </w:tcBorders>
          </w:tcPr>
          <w:p w14:paraId="1CC2E916" w14:textId="77777777" w:rsidR="0036554A" w:rsidRPr="00DC4B49" w:rsidRDefault="0036554A" w:rsidP="00C119B0">
            <w:pPr>
              <w:rPr>
                <w:rFonts w:ascii="Arial" w:hAnsi="Arial" w:cs="Arial"/>
              </w:rPr>
            </w:pPr>
            <w:r w:rsidRPr="00DC4B49">
              <w:rPr>
                <w:rFonts w:ascii="Arial" w:hAnsi="Arial" w:cs="Arial"/>
              </w:rPr>
              <w:t>Industrial and large professional battery chargers</w:t>
            </w:r>
          </w:p>
        </w:tc>
      </w:tr>
      <w:tr w:rsidR="0036554A" w:rsidRPr="00DC4B49" w14:paraId="58261CF7" w14:textId="77777777" w:rsidTr="00CE51D5">
        <w:tc>
          <w:tcPr>
            <w:tcW w:w="194" w:type="pct"/>
            <w:tcBorders>
              <w:top w:val="nil"/>
              <w:left w:val="nil"/>
              <w:bottom w:val="nil"/>
              <w:right w:val="single" w:sz="4" w:space="0" w:color="auto"/>
            </w:tcBorders>
          </w:tcPr>
          <w:p w14:paraId="25FDF16B" w14:textId="77777777" w:rsidR="0036554A" w:rsidRPr="00050015" w:rsidRDefault="0036554A" w:rsidP="00C119B0">
            <w:pPr>
              <w:rPr>
                <w:rFonts w:asciiTheme="minorHAnsi" w:hAnsiTheme="minorHAnsi" w:cs="Arial"/>
                <w:sz w:val="20"/>
                <w:szCs w:val="20"/>
              </w:rPr>
            </w:pPr>
          </w:p>
        </w:tc>
        <w:tc>
          <w:tcPr>
            <w:tcW w:w="4806" w:type="pct"/>
            <w:tcBorders>
              <w:left w:val="single" w:sz="4" w:space="0" w:color="auto"/>
            </w:tcBorders>
          </w:tcPr>
          <w:p w14:paraId="1A2352A4" w14:textId="77777777" w:rsidR="0036554A" w:rsidRPr="00DC4B49" w:rsidRDefault="0036554A" w:rsidP="00C119B0">
            <w:pPr>
              <w:rPr>
                <w:rFonts w:ascii="Arial" w:hAnsi="Arial" w:cs="Arial"/>
              </w:rPr>
            </w:pPr>
            <w:r w:rsidRPr="00DC4B49">
              <w:rPr>
                <w:rFonts w:ascii="Arial" w:hAnsi="Arial" w:cs="Arial"/>
              </w:rPr>
              <w:t xml:space="preserve">Corona </w:t>
            </w:r>
            <w:r w:rsidR="00EE03D4">
              <w:rPr>
                <w:rFonts w:ascii="Arial" w:hAnsi="Arial" w:cs="Arial"/>
              </w:rPr>
              <w:t xml:space="preserve">discharge </w:t>
            </w:r>
            <w:r w:rsidRPr="00DC4B49">
              <w:rPr>
                <w:rFonts w:ascii="Arial" w:hAnsi="Arial" w:cs="Arial"/>
              </w:rPr>
              <w:t>surface treating equipment</w:t>
            </w:r>
          </w:p>
        </w:tc>
      </w:tr>
      <w:tr w:rsidR="0036554A" w:rsidRPr="00DC4B49" w14:paraId="0F2E511E" w14:textId="77777777" w:rsidTr="00CE51D5">
        <w:tc>
          <w:tcPr>
            <w:tcW w:w="194" w:type="pct"/>
            <w:tcBorders>
              <w:top w:val="nil"/>
              <w:left w:val="nil"/>
              <w:bottom w:val="nil"/>
              <w:right w:val="single" w:sz="4" w:space="0" w:color="auto"/>
            </w:tcBorders>
          </w:tcPr>
          <w:p w14:paraId="49322332" w14:textId="77777777" w:rsidR="0036554A" w:rsidRPr="00050015" w:rsidRDefault="0036554A" w:rsidP="00C119B0">
            <w:pPr>
              <w:rPr>
                <w:rFonts w:asciiTheme="minorHAnsi" w:hAnsiTheme="minorHAnsi" w:cs="Arial"/>
                <w:sz w:val="20"/>
                <w:szCs w:val="20"/>
              </w:rPr>
            </w:pPr>
          </w:p>
        </w:tc>
        <w:tc>
          <w:tcPr>
            <w:tcW w:w="4806" w:type="pct"/>
            <w:tcBorders>
              <w:left w:val="single" w:sz="4" w:space="0" w:color="auto"/>
            </w:tcBorders>
          </w:tcPr>
          <w:p w14:paraId="237D0B7C" w14:textId="77777777" w:rsidR="0036554A" w:rsidRPr="00DC4B49" w:rsidRDefault="0036554A" w:rsidP="00C119B0">
            <w:pPr>
              <w:rPr>
                <w:rFonts w:ascii="Arial" w:hAnsi="Arial" w:cs="Arial"/>
              </w:rPr>
            </w:pPr>
            <w:r w:rsidRPr="00DC4B49">
              <w:rPr>
                <w:rFonts w:ascii="Arial" w:hAnsi="Arial" w:cs="Arial"/>
              </w:rPr>
              <w:t xml:space="preserve">Electrostatic painting equipment </w:t>
            </w:r>
          </w:p>
        </w:tc>
      </w:tr>
      <w:tr w:rsidR="0036554A" w:rsidRPr="00DC4B49" w14:paraId="2B8F6B3F" w14:textId="77777777" w:rsidTr="00CE51D5">
        <w:tc>
          <w:tcPr>
            <w:tcW w:w="194" w:type="pct"/>
            <w:tcBorders>
              <w:top w:val="nil"/>
              <w:left w:val="nil"/>
              <w:bottom w:val="nil"/>
              <w:right w:val="single" w:sz="4" w:space="0" w:color="auto"/>
            </w:tcBorders>
          </w:tcPr>
          <w:p w14:paraId="7EEAA0CB" w14:textId="77777777" w:rsidR="0036554A" w:rsidRPr="00050015" w:rsidRDefault="0036554A" w:rsidP="00C119B0">
            <w:pPr>
              <w:rPr>
                <w:rFonts w:asciiTheme="minorHAnsi" w:hAnsiTheme="minorHAnsi" w:cs="Arial"/>
                <w:sz w:val="20"/>
                <w:szCs w:val="20"/>
              </w:rPr>
            </w:pPr>
          </w:p>
        </w:tc>
        <w:tc>
          <w:tcPr>
            <w:tcW w:w="4806" w:type="pct"/>
            <w:tcBorders>
              <w:left w:val="single" w:sz="4" w:space="0" w:color="auto"/>
            </w:tcBorders>
          </w:tcPr>
          <w:p w14:paraId="0A279518" w14:textId="77777777" w:rsidR="0036554A" w:rsidRPr="00A13B10" w:rsidRDefault="0036554A" w:rsidP="00C119B0">
            <w:pPr>
              <w:rPr>
                <w:rFonts w:ascii="Arial" w:hAnsi="Arial" w:cs="Arial"/>
              </w:rPr>
            </w:pPr>
            <w:r w:rsidRPr="00A13B10">
              <w:rPr>
                <w:rFonts w:ascii="Arial" w:hAnsi="Arial" w:cs="Arial"/>
              </w:rPr>
              <w:t>Use of heat guns</w:t>
            </w:r>
          </w:p>
        </w:tc>
      </w:tr>
      <w:tr w:rsidR="0036554A" w:rsidRPr="00DC4B49" w14:paraId="3FBF484E" w14:textId="77777777" w:rsidTr="00CE51D5">
        <w:tc>
          <w:tcPr>
            <w:tcW w:w="194" w:type="pct"/>
            <w:tcBorders>
              <w:top w:val="nil"/>
              <w:left w:val="nil"/>
              <w:bottom w:val="nil"/>
              <w:right w:val="single" w:sz="4" w:space="0" w:color="auto"/>
            </w:tcBorders>
          </w:tcPr>
          <w:p w14:paraId="38122C33" w14:textId="77777777" w:rsidR="0036554A" w:rsidRPr="00050015" w:rsidRDefault="0036554A" w:rsidP="00C119B0">
            <w:pPr>
              <w:rPr>
                <w:rFonts w:asciiTheme="minorHAnsi" w:hAnsiTheme="minorHAnsi" w:cs="Arial"/>
                <w:sz w:val="20"/>
                <w:szCs w:val="20"/>
              </w:rPr>
            </w:pPr>
          </w:p>
        </w:tc>
        <w:tc>
          <w:tcPr>
            <w:tcW w:w="4806" w:type="pct"/>
            <w:tcBorders>
              <w:left w:val="single" w:sz="4" w:space="0" w:color="auto"/>
            </w:tcBorders>
          </w:tcPr>
          <w:p w14:paraId="2C3671FA" w14:textId="77777777" w:rsidR="0036554A" w:rsidRDefault="0036554A" w:rsidP="00C119B0">
            <w:r w:rsidRPr="00103C76">
              <w:rPr>
                <w:rFonts w:ascii="Arial" w:hAnsi="Arial" w:cs="Arial"/>
              </w:rPr>
              <w:t>Use of glue guns</w:t>
            </w:r>
          </w:p>
        </w:tc>
      </w:tr>
      <w:tr w:rsidR="0036554A" w:rsidRPr="00DC4B49" w14:paraId="086BCE1E" w14:textId="77777777" w:rsidTr="00CE51D5">
        <w:tc>
          <w:tcPr>
            <w:tcW w:w="194" w:type="pct"/>
            <w:tcBorders>
              <w:top w:val="nil"/>
              <w:left w:val="nil"/>
              <w:bottom w:val="nil"/>
              <w:right w:val="single" w:sz="4" w:space="0" w:color="auto"/>
            </w:tcBorders>
          </w:tcPr>
          <w:p w14:paraId="2845B2ED" w14:textId="77777777" w:rsidR="0036554A" w:rsidRPr="00050015" w:rsidRDefault="0036554A" w:rsidP="00C119B0">
            <w:pPr>
              <w:rPr>
                <w:rFonts w:asciiTheme="minorHAnsi" w:hAnsiTheme="minorHAnsi" w:cs="Arial"/>
                <w:sz w:val="20"/>
                <w:szCs w:val="20"/>
              </w:rPr>
            </w:pPr>
          </w:p>
        </w:tc>
        <w:tc>
          <w:tcPr>
            <w:tcW w:w="4806" w:type="pct"/>
            <w:tcBorders>
              <w:left w:val="single" w:sz="4" w:space="0" w:color="auto"/>
            </w:tcBorders>
          </w:tcPr>
          <w:p w14:paraId="14EDF8BB" w14:textId="77777777" w:rsidR="0036554A" w:rsidRPr="00DC4B49" w:rsidRDefault="0036554A" w:rsidP="00C119B0">
            <w:pPr>
              <w:rPr>
                <w:rFonts w:ascii="Arial" w:hAnsi="Arial" w:cs="Arial"/>
              </w:rPr>
            </w:pPr>
            <w:r w:rsidRPr="00DC4B49">
              <w:rPr>
                <w:rFonts w:ascii="Arial" w:hAnsi="Arial" w:cs="Arial"/>
              </w:rPr>
              <w:t>Use of hand held and portable tools e.g. drills</w:t>
            </w:r>
            <w:r w:rsidR="00EE03D4">
              <w:rPr>
                <w:rFonts w:ascii="Arial" w:hAnsi="Arial" w:cs="Arial"/>
              </w:rPr>
              <w:t>,</w:t>
            </w:r>
            <w:r w:rsidRPr="00DC4B49">
              <w:rPr>
                <w:rFonts w:ascii="Arial" w:hAnsi="Arial" w:cs="Arial"/>
              </w:rPr>
              <w:t xml:space="preserve"> sanders, circular saws and angle grinders.</w:t>
            </w:r>
          </w:p>
        </w:tc>
      </w:tr>
      <w:tr w:rsidR="0036554A" w:rsidRPr="00DC4B49" w14:paraId="304F91BB" w14:textId="77777777" w:rsidTr="00CE51D5">
        <w:tc>
          <w:tcPr>
            <w:tcW w:w="194" w:type="pct"/>
            <w:tcBorders>
              <w:top w:val="nil"/>
              <w:left w:val="nil"/>
              <w:bottom w:val="nil"/>
              <w:right w:val="single" w:sz="4" w:space="0" w:color="auto"/>
            </w:tcBorders>
          </w:tcPr>
          <w:p w14:paraId="2ACF0082" w14:textId="77777777" w:rsidR="0036554A" w:rsidRPr="00050015" w:rsidRDefault="0036554A" w:rsidP="00C119B0">
            <w:pPr>
              <w:rPr>
                <w:rFonts w:asciiTheme="minorHAnsi" w:hAnsiTheme="minorHAnsi" w:cs="Arial"/>
                <w:sz w:val="20"/>
                <w:szCs w:val="20"/>
              </w:rPr>
            </w:pPr>
          </w:p>
        </w:tc>
        <w:tc>
          <w:tcPr>
            <w:tcW w:w="4806" w:type="pct"/>
            <w:tcBorders>
              <w:left w:val="single" w:sz="4" w:space="0" w:color="auto"/>
            </w:tcBorders>
          </w:tcPr>
          <w:p w14:paraId="62534A20" w14:textId="77777777" w:rsidR="0036554A" w:rsidRPr="00DC4B49" w:rsidRDefault="0036554A" w:rsidP="00C119B0">
            <w:pPr>
              <w:rPr>
                <w:rFonts w:ascii="Arial" w:hAnsi="Arial" w:cs="Arial"/>
              </w:rPr>
            </w:pPr>
            <w:r w:rsidRPr="00DC4B49">
              <w:rPr>
                <w:rFonts w:ascii="Arial" w:hAnsi="Arial" w:cs="Arial"/>
              </w:rPr>
              <w:t>Furnaces resistively heated</w:t>
            </w:r>
          </w:p>
        </w:tc>
      </w:tr>
      <w:tr w:rsidR="0036554A" w:rsidRPr="00DC4B49" w14:paraId="687BC4DA" w14:textId="77777777" w:rsidTr="00CE51D5">
        <w:tc>
          <w:tcPr>
            <w:tcW w:w="194" w:type="pct"/>
            <w:tcBorders>
              <w:top w:val="nil"/>
              <w:left w:val="nil"/>
              <w:bottom w:val="nil"/>
              <w:right w:val="single" w:sz="4" w:space="0" w:color="auto"/>
            </w:tcBorders>
          </w:tcPr>
          <w:p w14:paraId="7796802E" w14:textId="77777777" w:rsidR="0036554A" w:rsidRPr="00050015" w:rsidRDefault="0036554A" w:rsidP="00C119B0">
            <w:pPr>
              <w:rPr>
                <w:rFonts w:asciiTheme="minorHAnsi" w:hAnsiTheme="minorHAnsi" w:cs="Arial"/>
                <w:sz w:val="20"/>
                <w:szCs w:val="20"/>
              </w:rPr>
            </w:pPr>
          </w:p>
        </w:tc>
        <w:tc>
          <w:tcPr>
            <w:tcW w:w="4806" w:type="pct"/>
            <w:tcBorders>
              <w:left w:val="single" w:sz="4" w:space="0" w:color="auto"/>
            </w:tcBorders>
          </w:tcPr>
          <w:p w14:paraId="63C06F54" w14:textId="77777777" w:rsidR="0036554A" w:rsidRPr="000C21B9" w:rsidRDefault="0036554A" w:rsidP="00C119B0">
            <w:pPr>
              <w:rPr>
                <w:rFonts w:ascii="Arial" w:hAnsi="Arial" w:cs="Arial"/>
              </w:rPr>
            </w:pPr>
            <w:r w:rsidRPr="000C21B9">
              <w:rPr>
                <w:rFonts w:ascii="Arial" w:hAnsi="Arial" w:cs="Arial"/>
              </w:rPr>
              <w:t>Welding systems – working close to the EMF so</w:t>
            </w:r>
            <w:r>
              <w:rPr>
                <w:rFonts w:ascii="Arial" w:hAnsi="Arial" w:cs="Arial"/>
              </w:rPr>
              <w:t>urce; fault fin</w:t>
            </w:r>
            <w:r w:rsidR="00435C6A">
              <w:rPr>
                <w:rFonts w:ascii="Arial" w:hAnsi="Arial" w:cs="Arial"/>
              </w:rPr>
              <w:t>d</w:t>
            </w:r>
            <w:r>
              <w:rPr>
                <w:rFonts w:ascii="Arial" w:hAnsi="Arial" w:cs="Arial"/>
              </w:rPr>
              <w:t>ing and teaching</w:t>
            </w:r>
          </w:p>
        </w:tc>
      </w:tr>
      <w:tr w:rsidR="0036554A" w:rsidRPr="00DC4B49" w14:paraId="1B2E6883" w14:textId="77777777" w:rsidTr="00CE51D5">
        <w:tc>
          <w:tcPr>
            <w:tcW w:w="194" w:type="pct"/>
            <w:tcBorders>
              <w:top w:val="nil"/>
              <w:left w:val="nil"/>
              <w:bottom w:val="nil"/>
              <w:right w:val="single" w:sz="4" w:space="0" w:color="auto"/>
            </w:tcBorders>
          </w:tcPr>
          <w:p w14:paraId="6F3BC924" w14:textId="77777777" w:rsidR="0036554A" w:rsidRPr="00050015" w:rsidRDefault="0036554A" w:rsidP="00C119B0">
            <w:pPr>
              <w:rPr>
                <w:rFonts w:asciiTheme="minorHAnsi" w:hAnsiTheme="minorHAnsi" w:cs="Arial"/>
                <w:sz w:val="20"/>
                <w:szCs w:val="20"/>
              </w:rPr>
            </w:pPr>
          </w:p>
        </w:tc>
        <w:tc>
          <w:tcPr>
            <w:tcW w:w="4806" w:type="pct"/>
            <w:tcBorders>
              <w:left w:val="single" w:sz="4" w:space="0" w:color="auto"/>
            </w:tcBorders>
          </w:tcPr>
          <w:p w14:paraId="63A06422" w14:textId="77777777" w:rsidR="0036554A" w:rsidRPr="00DC4B49" w:rsidRDefault="00B67239" w:rsidP="00B67239">
            <w:pPr>
              <w:rPr>
                <w:rFonts w:ascii="Arial" w:hAnsi="Arial" w:cs="Arial"/>
              </w:rPr>
            </w:pPr>
            <w:r>
              <w:rPr>
                <w:rFonts w:ascii="Arial" w:hAnsi="Arial" w:cs="Arial"/>
              </w:rPr>
              <w:t>Automated i</w:t>
            </w:r>
            <w:r w:rsidR="009364E5" w:rsidRPr="004872D1">
              <w:rPr>
                <w:rFonts w:ascii="Arial" w:hAnsi="Arial" w:cs="Arial"/>
              </w:rPr>
              <w:t>nduction heating systems</w:t>
            </w:r>
            <w:r w:rsidR="009364E5">
              <w:rPr>
                <w:rFonts w:ascii="Arial" w:hAnsi="Arial" w:cs="Arial"/>
              </w:rPr>
              <w:t>,</w:t>
            </w:r>
            <w:r w:rsidR="009364E5" w:rsidRPr="004872D1">
              <w:rPr>
                <w:rFonts w:ascii="Arial" w:hAnsi="Arial" w:cs="Arial"/>
              </w:rPr>
              <w:t xml:space="preserve"> </w:t>
            </w:r>
            <w:r w:rsidR="009364E5">
              <w:rPr>
                <w:rFonts w:ascii="Arial" w:hAnsi="Arial" w:cs="Arial"/>
              </w:rPr>
              <w:t>fault-finding and</w:t>
            </w:r>
            <w:r w:rsidR="009364E5" w:rsidRPr="004872D1">
              <w:rPr>
                <w:rFonts w:ascii="Arial" w:hAnsi="Arial" w:cs="Arial"/>
              </w:rPr>
              <w:t xml:space="preserve"> repair</w:t>
            </w:r>
            <w:r w:rsidR="009364E5">
              <w:rPr>
                <w:rFonts w:ascii="Arial" w:hAnsi="Arial" w:cs="Arial"/>
              </w:rPr>
              <w:t xml:space="preserve"> involving close proximity to the EMF source. </w:t>
            </w:r>
          </w:p>
        </w:tc>
      </w:tr>
      <w:tr w:rsidR="0036554A" w:rsidRPr="00DC4B49" w14:paraId="11D55F6D" w14:textId="77777777" w:rsidTr="00CE51D5">
        <w:tc>
          <w:tcPr>
            <w:tcW w:w="194" w:type="pct"/>
            <w:tcBorders>
              <w:top w:val="nil"/>
              <w:left w:val="nil"/>
              <w:bottom w:val="nil"/>
              <w:right w:val="single" w:sz="4" w:space="0" w:color="auto"/>
            </w:tcBorders>
          </w:tcPr>
          <w:p w14:paraId="5E6C1C3D" w14:textId="77777777" w:rsidR="0036554A" w:rsidRPr="00050015" w:rsidRDefault="0036554A" w:rsidP="00C119B0">
            <w:pPr>
              <w:rPr>
                <w:rFonts w:asciiTheme="minorHAnsi" w:hAnsiTheme="minorHAnsi" w:cs="Arial"/>
                <w:sz w:val="20"/>
                <w:szCs w:val="20"/>
              </w:rPr>
            </w:pPr>
          </w:p>
        </w:tc>
        <w:tc>
          <w:tcPr>
            <w:tcW w:w="4806" w:type="pct"/>
            <w:tcBorders>
              <w:left w:val="single" w:sz="4" w:space="0" w:color="auto"/>
            </w:tcBorders>
          </w:tcPr>
          <w:p w14:paraId="74844844" w14:textId="77777777" w:rsidR="0036554A" w:rsidRPr="00DC4B49" w:rsidRDefault="00B67239" w:rsidP="00B67239">
            <w:pPr>
              <w:rPr>
                <w:rFonts w:ascii="Arial" w:hAnsi="Arial" w:cs="Arial"/>
              </w:rPr>
            </w:pPr>
            <w:r>
              <w:rPr>
                <w:rFonts w:ascii="Arial" w:hAnsi="Arial" w:cs="Arial"/>
              </w:rPr>
              <w:t>Automated w</w:t>
            </w:r>
            <w:r w:rsidR="009364E5" w:rsidRPr="004872D1">
              <w:rPr>
                <w:rFonts w:ascii="Arial" w:hAnsi="Arial" w:cs="Arial"/>
              </w:rPr>
              <w:t>elding systems</w:t>
            </w:r>
            <w:r w:rsidR="009364E5">
              <w:rPr>
                <w:rFonts w:ascii="Arial" w:hAnsi="Arial" w:cs="Arial"/>
              </w:rPr>
              <w:t>, fault-finding,</w:t>
            </w:r>
            <w:r w:rsidR="009364E5" w:rsidRPr="004872D1">
              <w:rPr>
                <w:rFonts w:ascii="Arial" w:hAnsi="Arial" w:cs="Arial"/>
              </w:rPr>
              <w:t xml:space="preserve"> repair and teaching </w:t>
            </w:r>
            <w:r w:rsidR="009364E5">
              <w:rPr>
                <w:rFonts w:ascii="Arial" w:hAnsi="Arial" w:cs="Arial"/>
              </w:rPr>
              <w:t>involving close proximity to the EMF source.</w:t>
            </w:r>
          </w:p>
        </w:tc>
      </w:tr>
      <w:tr w:rsidR="0036554A" w:rsidRPr="00DC4B49" w14:paraId="7F814D8D" w14:textId="77777777" w:rsidTr="00CE51D5">
        <w:tc>
          <w:tcPr>
            <w:tcW w:w="194" w:type="pct"/>
            <w:tcBorders>
              <w:top w:val="nil"/>
              <w:left w:val="nil"/>
              <w:bottom w:val="nil"/>
              <w:right w:val="single" w:sz="4" w:space="0" w:color="auto"/>
            </w:tcBorders>
          </w:tcPr>
          <w:p w14:paraId="41BAA2DA" w14:textId="77777777" w:rsidR="0036554A" w:rsidRPr="00050015" w:rsidRDefault="0036554A" w:rsidP="00C119B0">
            <w:pPr>
              <w:rPr>
                <w:rFonts w:asciiTheme="minorHAnsi" w:hAnsiTheme="minorHAnsi" w:cs="Arial"/>
                <w:sz w:val="20"/>
                <w:szCs w:val="20"/>
              </w:rPr>
            </w:pPr>
          </w:p>
        </w:tc>
        <w:tc>
          <w:tcPr>
            <w:tcW w:w="4806" w:type="pct"/>
            <w:tcBorders>
              <w:left w:val="single" w:sz="4" w:space="0" w:color="auto"/>
            </w:tcBorders>
          </w:tcPr>
          <w:p w14:paraId="30065F43" w14:textId="77777777" w:rsidR="0036554A" w:rsidRPr="00DC4B49" w:rsidRDefault="00EE03D4" w:rsidP="00EE03D4">
            <w:pPr>
              <w:rPr>
                <w:rFonts w:ascii="Arial" w:hAnsi="Arial" w:cs="Arial"/>
              </w:rPr>
            </w:pPr>
            <w:r>
              <w:rPr>
                <w:rFonts w:ascii="Arial" w:hAnsi="Arial" w:cs="Arial"/>
              </w:rPr>
              <w:t>I</w:t>
            </w:r>
            <w:r w:rsidR="0036554A" w:rsidRPr="00DC4B49">
              <w:rPr>
                <w:rFonts w:ascii="Arial" w:hAnsi="Arial" w:cs="Arial"/>
              </w:rPr>
              <w:t>nduction sealing equipment</w:t>
            </w:r>
          </w:p>
        </w:tc>
      </w:tr>
      <w:tr w:rsidR="0036554A" w:rsidRPr="00DC4B49" w14:paraId="37470A27" w14:textId="77777777" w:rsidTr="00CE51D5">
        <w:tc>
          <w:tcPr>
            <w:tcW w:w="194" w:type="pct"/>
            <w:tcBorders>
              <w:top w:val="nil"/>
              <w:left w:val="nil"/>
              <w:bottom w:val="nil"/>
              <w:right w:val="single" w:sz="4" w:space="0" w:color="auto"/>
            </w:tcBorders>
          </w:tcPr>
          <w:p w14:paraId="1E890D9D" w14:textId="77777777" w:rsidR="0036554A" w:rsidRPr="00050015" w:rsidRDefault="0036554A" w:rsidP="00C119B0">
            <w:pPr>
              <w:rPr>
                <w:rFonts w:asciiTheme="minorHAnsi" w:hAnsiTheme="minorHAnsi" w:cs="Arial"/>
                <w:sz w:val="20"/>
                <w:szCs w:val="20"/>
              </w:rPr>
            </w:pPr>
          </w:p>
        </w:tc>
        <w:tc>
          <w:tcPr>
            <w:tcW w:w="4806" w:type="pct"/>
            <w:tcBorders>
              <w:left w:val="single" w:sz="4" w:space="0" w:color="auto"/>
            </w:tcBorders>
          </w:tcPr>
          <w:p w14:paraId="0ADC0F63" w14:textId="77777777" w:rsidR="0036554A" w:rsidRPr="00DC4B49" w:rsidRDefault="0036554A" w:rsidP="00C119B0">
            <w:pPr>
              <w:rPr>
                <w:rFonts w:ascii="Arial" w:hAnsi="Arial" w:cs="Arial"/>
              </w:rPr>
            </w:pPr>
            <w:r w:rsidRPr="00DC4B49">
              <w:rPr>
                <w:rFonts w:ascii="Arial" w:hAnsi="Arial" w:cs="Arial"/>
              </w:rPr>
              <w:t>Machine tools e.g. pedestal drills, grinders, lathes, milling machines, saws.</w:t>
            </w:r>
          </w:p>
        </w:tc>
      </w:tr>
      <w:tr w:rsidR="002A70D4" w:rsidRPr="00DC4B49" w14:paraId="1878C6EB" w14:textId="77777777" w:rsidTr="00CE51D5">
        <w:tc>
          <w:tcPr>
            <w:tcW w:w="194" w:type="pct"/>
            <w:tcBorders>
              <w:top w:val="nil"/>
              <w:left w:val="nil"/>
              <w:bottom w:val="nil"/>
              <w:right w:val="single" w:sz="4" w:space="0" w:color="auto"/>
            </w:tcBorders>
          </w:tcPr>
          <w:p w14:paraId="3B5D550E" w14:textId="77777777" w:rsidR="002A70D4" w:rsidRPr="00050015" w:rsidRDefault="002A70D4" w:rsidP="00C119B0">
            <w:pPr>
              <w:rPr>
                <w:rFonts w:asciiTheme="minorHAnsi" w:hAnsiTheme="minorHAnsi" w:cs="Arial"/>
                <w:sz w:val="20"/>
                <w:szCs w:val="20"/>
              </w:rPr>
            </w:pPr>
          </w:p>
        </w:tc>
        <w:tc>
          <w:tcPr>
            <w:tcW w:w="4806" w:type="pct"/>
            <w:tcBorders>
              <w:left w:val="single" w:sz="4" w:space="0" w:color="auto"/>
            </w:tcBorders>
          </w:tcPr>
          <w:p w14:paraId="0694E097" w14:textId="77777777" w:rsidR="002A70D4" w:rsidRPr="00E25AAC" w:rsidRDefault="002A70D4" w:rsidP="00472AFC">
            <w:pPr>
              <w:rPr>
                <w:rFonts w:ascii="Arial" w:hAnsi="Arial" w:cs="Arial"/>
                <w:b/>
                <w:color w:val="C00000"/>
              </w:rPr>
            </w:pPr>
            <w:r w:rsidRPr="00E25AAC">
              <w:rPr>
                <w:rFonts w:ascii="Arial" w:hAnsi="Arial" w:cs="Arial"/>
                <w:b/>
                <w:color w:val="C00000"/>
              </w:rPr>
              <w:t>Medical</w:t>
            </w:r>
          </w:p>
        </w:tc>
      </w:tr>
      <w:tr w:rsidR="002A70D4" w:rsidRPr="00DC4B49" w14:paraId="6D67DB9E" w14:textId="77777777" w:rsidTr="00CE51D5">
        <w:tc>
          <w:tcPr>
            <w:tcW w:w="194" w:type="pct"/>
            <w:tcBorders>
              <w:top w:val="nil"/>
              <w:left w:val="nil"/>
              <w:bottom w:val="nil"/>
              <w:right w:val="single" w:sz="4" w:space="0" w:color="auto"/>
            </w:tcBorders>
          </w:tcPr>
          <w:p w14:paraId="6C73D27A" w14:textId="77777777" w:rsidR="002A70D4" w:rsidRPr="00050015" w:rsidRDefault="002A70D4" w:rsidP="00C119B0">
            <w:pPr>
              <w:rPr>
                <w:rFonts w:asciiTheme="minorHAnsi" w:hAnsiTheme="minorHAnsi" w:cs="Arial"/>
                <w:sz w:val="20"/>
                <w:szCs w:val="20"/>
              </w:rPr>
            </w:pPr>
          </w:p>
        </w:tc>
        <w:tc>
          <w:tcPr>
            <w:tcW w:w="4806" w:type="pct"/>
            <w:tcBorders>
              <w:left w:val="single" w:sz="4" w:space="0" w:color="auto"/>
            </w:tcBorders>
          </w:tcPr>
          <w:p w14:paraId="325E797F" w14:textId="77777777" w:rsidR="002A70D4" w:rsidRPr="00E25AAC" w:rsidRDefault="002A70D4" w:rsidP="00C119B0">
            <w:pPr>
              <w:rPr>
                <w:rFonts w:ascii="Arial" w:hAnsi="Arial" w:cs="Arial"/>
                <w:b/>
                <w:color w:val="C00000"/>
              </w:rPr>
            </w:pPr>
            <w:r>
              <w:rPr>
                <w:rFonts w:ascii="Arial" w:hAnsi="Arial" w:cs="Arial"/>
              </w:rPr>
              <w:t>MRI equipment</w:t>
            </w:r>
          </w:p>
        </w:tc>
      </w:tr>
      <w:tr w:rsidR="0036554A" w:rsidRPr="00DC4B49" w14:paraId="4DB12B0E" w14:textId="77777777" w:rsidTr="00CE51D5">
        <w:tc>
          <w:tcPr>
            <w:tcW w:w="194" w:type="pct"/>
            <w:tcBorders>
              <w:top w:val="nil"/>
              <w:left w:val="nil"/>
              <w:bottom w:val="nil"/>
              <w:right w:val="single" w:sz="4" w:space="0" w:color="auto"/>
            </w:tcBorders>
          </w:tcPr>
          <w:p w14:paraId="44613E79" w14:textId="77777777" w:rsidR="0036554A" w:rsidRPr="00050015" w:rsidRDefault="0036554A" w:rsidP="00C119B0">
            <w:pPr>
              <w:rPr>
                <w:rFonts w:asciiTheme="minorHAnsi" w:hAnsiTheme="minorHAnsi" w:cs="Arial"/>
                <w:sz w:val="20"/>
                <w:szCs w:val="20"/>
              </w:rPr>
            </w:pPr>
          </w:p>
        </w:tc>
        <w:tc>
          <w:tcPr>
            <w:tcW w:w="4806" w:type="pct"/>
            <w:tcBorders>
              <w:left w:val="single" w:sz="4" w:space="0" w:color="auto"/>
            </w:tcBorders>
          </w:tcPr>
          <w:p w14:paraId="61A68E62" w14:textId="77777777" w:rsidR="0036554A" w:rsidRPr="00E25AAC" w:rsidRDefault="0036554A" w:rsidP="00C119B0">
            <w:pPr>
              <w:rPr>
                <w:rFonts w:ascii="Arial" w:hAnsi="Arial" w:cs="Arial"/>
                <w:b/>
                <w:color w:val="C00000"/>
              </w:rPr>
            </w:pPr>
            <w:r w:rsidRPr="00E25AAC">
              <w:rPr>
                <w:rFonts w:ascii="Arial" w:hAnsi="Arial" w:cs="Arial"/>
                <w:b/>
                <w:color w:val="C00000"/>
              </w:rPr>
              <w:t xml:space="preserve">Construction </w:t>
            </w:r>
          </w:p>
        </w:tc>
      </w:tr>
      <w:tr w:rsidR="0036554A" w:rsidRPr="00DC4B49" w14:paraId="708AB03C" w14:textId="77777777" w:rsidTr="00CE51D5">
        <w:tc>
          <w:tcPr>
            <w:tcW w:w="194" w:type="pct"/>
            <w:tcBorders>
              <w:top w:val="nil"/>
              <w:left w:val="nil"/>
              <w:bottom w:val="nil"/>
              <w:right w:val="single" w:sz="4" w:space="0" w:color="auto"/>
            </w:tcBorders>
          </w:tcPr>
          <w:p w14:paraId="20CD8FAE" w14:textId="77777777" w:rsidR="0036554A" w:rsidRPr="00050015" w:rsidRDefault="0036554A" w:rsidP="00C119B0">
            <w:pPr>
              <w:rPr>
                <w:rFonts w:asciiTheme="minorHAnsi" w:hAnsiTheme="minorHAnsi" w:cs="Arial"/>
                <w:sz w:val="20"/>
                <w:szCs w:val="20"/>
              </w:rPr>
            </w:pPr>
          </w:p>
        </w:tc>
        <w:tc>
          <w:tcPr>
            <w:tcW w:w="4806" w:type="pct"/>
            <w:tcBorders>
              <w:left w:val="single" w:sz="4" w:space="0" w:color="auto"/>
            </w:tcBorders>
          </w:tcPr>
          <w:p w14:paraId="090DC6A7" w14:textId="77777777" w:rsidR="0036554A" w:rsidRPr="00DC4B49" w:rsidRDefault="0036554A" w:rsidP="00C119B0">
            <w:pPr>
              <w:rPr>
                <w:rFonts w:ascii="Arial" w:hAnsi="Arial" w:cs="Arial"/>
              </w:rPr>
            </w:pPr>
            <w:r w:rsidRPr="00DC4B49">
              <w:rPr>
                <w:rFonts w:ascii="Arial" w:hAnsi="Arial" w:cs="Arial"/>
              </w:rPr>
              <w:t>Construction equipment  e.g. working close to concrete mixers, cranes etc.</w:t>
            </w:r>
          </w:p>
        </w:tc>
      </w:tr>
      <w:tr w:rsidR="0036554A" w:rsidRPr="00DC4B49" w14:paraId="12F601F7" w14:textId="77777777" w:rsidTr="00CE51D5">
        <w:tc>
          <w:tcPr>
            <w:tcW w:w="194" w:type="pct"/>
            <w:tcBorders>
              <w:top w:val="nil"/>
              <w:left w:val="nil"/>
              <w:bottom w:val="nil"/>
              <w:right w:val="single" w:sz="4" w:space="0" w:color="auto"/>
            </w:tcBorders>
          </w:tcPr>
          <w:p w14:paraId="1397D726" w14:textId="77777777" w:rsidR="0036554A" w:rsidRPr="00050015" w:rsidRDefault="0036554A" w:rsidP="00C119B0">
            <w:pPr>
              <w:rPr>
                <w:rFonts w:asciiTheme="minorHAnsi" w:hAnsiTheme="minorHAnsi" w:cs="Arial"/>
                <w:sz w:val="20"/>
                <w:szCs w:val="20"/>
              </w:rPr>
            </w:pPr>
          </w:p>
        </w:tc>
        <w:tc>
          <w:tcPr>
            <w:tcW w:w="4806" w:type="pct"/>
            <w:tcBorders>
              <w:left w:val="single" w:sz="4" w:space="0" w:color="auto"/>
            </w:tcBorders>
          </w:tcPr>
          <w:p w14:paraId="43258F44" w14:textId="77777777" w:rsidR="0036554A" w:rsidRPr="00E25AAC" w:rsidRDefault="0036554A" w:rsidP="00C119B0">
            <w:pPr>
              <w:rPr>
                <w:rFonts w:ascii="Arial" w:hAnsi="Arial" w:cs="Arial"/>
                <w:b/>
                <w:color w:val="C00000"/>
              </w:rPr>
            </w:pPr>
            <w:r w:rsidRPr="00E25AAC">
              <w:rPr>
                <w:rFonts w:ascii="Arial" w:hAnsi="Arial" w:cs="Arial"/>
                <w:b/>
                <w:color w:val="C00000"/>
              </w:rPr>
              <w:t>Transport</w:t>
            </w:r>
          </w:p>
        </w:tc>
      </w:tr>
      <w:tr w:rsidR="0036554A" w:rsidRPr="00DC4B49" w14:paraId="23374348" w14:textId="77777777" w:rsidTr="00CE51D5">
        <w:tc>
          <w:tcPr>
            <w:tcW w:w="194" w:type="pct"/>
            <w:tcBorders>
              <w:top w:val="nil"/>
              <w:left w:val="nil"/>
              <w:bottom w:val="nil"/>
              <w:right w:val="single" w:sz="4" w:space="0" w:color="auto"/>
            </w:tcBorders>
          </w:tcPr>
          <w:p w14:paraId="02B6278B" w14:textId="77777777" w:rsidR="0036554A" w:rsidRPr="00050015" w:rsidRDefault="0036554A" w:rsidP="00C119B0">
            <w:pPr>
              <w:rPr>
                <w:rFonts w:asciiTheme="minorHAnsi" w:hAnsiTheme="minorHAnsi" w:cs="Arial"/>
                <w:sz w:val="20"/>
                <w:szCs w:val="20"/>
              </w:rPr>
            </w:pPr>
          </w:p>
        </w:tc>
        <w:tc>
          <w:tcPr>
            <w:tcW w:w="4806" w:type="pct"/>
            <w:tcBorders>
              <w:left w:val="single" w:sz="4" w:space="0" w:color="auto"/>
            </w:tcBorders>
          </w:tcPr>
          <w:p w14:paraId="2117A590" w14:textId="77777777" w:rsidR="0036554A" w:rsidRPr="00DC4B49" w:rsidRDefault="0036554A" w:rsidP="00C119B0">
            <w:pPr>
              <w:rPr>
                <w:rFonts w:ascii="Arial" w:hAnsi="Arial" w:cs="Arial"/>
              </w:rPr>
            </w:pPr>
            <w:r>
              <w:rPr>
                <w:rFonts w:ascii="Arial" w:hAnsi="Arial" w:cs="Arial"/>
              </w:rPr>
              <w:t>Motor vehicles and plant - w</w:t>
            </w:r>
            <w:r w:rsidRPr="00DC4B49">
              <w:rPr>
                <w:rFonts w:ascii="Arial" w:hAnsi="Arial" w:cs="Arial"/>
              </w:rPr>
              <w:t>orking close to starter, alternator and ignition systems in</w:t>
            </w:r>
            <w:r>
              <w:rPr>
                <w:rFonts w:ascii="Arial" w:hAnsi="Arial" w:cs="Arial"/>
              </w:rPr>
              <w:t xml:space="preserve"> motor vehicles and work places</w:t>
            </w:r>
          </w:p>
        </w:tc>
      </w:tr>
      <w:tr w:rsidR="00A50B04" w:rsidRPr="00DC4B49" w14:paraId="2D53168E" w14:textId="77777777" w:rsidTr="00CE51D5">
        <w:tc>
          <w:tcPr>
            <w:tcW w:w="194" w:type="pct"/>
            <w:tcBorders>
              <w:top w:val="nil"/>
              <w:left w:val="nil"/>
              <w:bottom w:val="nil"/>
              <w:right w:val="single" w:sz="4" w:space="0" w:color="auto"/>
            </w:tcBorders>
          </w:tcPr>
          <w:p w14:paraId="523C9C1C" w14:textId="77777777" w:rsidR="00A50B04" w:rsidRPr="00050015" w:rsidRDefault="00A50B04" w:rsidP="00C119B0">
            <w:pPr>
              <w:rPr>
                <w:rFonts w:asciiTheme="minorHAnsi" w:hAnsiTheme="minorHAnsi" w:cs="Arial"/>
                <w:sz w:val="20"/>
                <w:szCs w:val="20"/>
              </w:rPr>
            </w:pPr>
          </w:p>
        </w:tc>
        <w:tc>
          <w:tcPr>
            <w:tcW w:w="4806" w:type="pct"/>
            <w:tcBorders>
              <w:left w:val="single" w:sz="4" w:space="0" w:color="auto"/>
            </w:tcBorders>
          </w:tcPr>
          <w:p w14:paraId="7A3DBB9B" w14:textId="601126B0" w:rsidR="00A50B04" w:rsidRPr="00154CC1" w:rsidRDefault="00A50B04" w:rsidP="00C119B0">
            <w:pPr>
              <w:rPr>
                <w:rFonts w:ascii="Arial" w:hAnsi="Arial" w:cs="Arial"/>
                <w:color w:val="C00000"/>
              </w:rPr>
            </w:pPr>
            <w:r>
              <w:rPr>
                <w:rFonts w:ascii="Arial" w:hAnsi="Arial" w:cs="Arial"/>
              </w:rPr>
              <w:t xml:space="preserve">Large </w:t>
            </w:r>
            <w:r w:rsidRPr="00154CC1">
              <w:rPr>
                <w:rFonts w:ascii="Arial" w:hAnsi="Arial" w:cs="Arial"/>
              </w:rPr>
              <w:t>motors</w:t>
            </w:r>
          </w:p>
        </w:tc>
      </w:tr>
      <w:tr w:rsidR="0036554A" w:rsidRPr="00DC4B49" w14:paraId="154EC59E" w14:textId="77777777" w:rsidTr="00CE51D5">
        <w:tc>
          <w:tcPr>
            <w:tcW w:w="194" w:type="pct"/>
            <w:tcBorders>
              <w:top w:val="nil"/>
              <w:left w:val="nil"/>
              <w:bottom w:val="nil"/>
              <w:right w:val="single" w:sz="4" w:space="0" w:color="auto"/>
            </w:tcBorders>
          </w:tcPr>
          <w:p w14:paraId="1AFCE786" w14:textId="77777777" w:rsidR="0036554A" w:rsidRPr="00050015" w:rsidRDefault="0036554A" w:rsidP="00C119B0">
            <w:pPr>
              <w:rPr>
                <w:rFonts w:asciiTheme="minorHAnsi" w:hAnsiTheme="minorHAnsi" w:cs="Arial"/>
                <w:sz w:val="20"/>
                <w:szCs w:val="20"/>
              </w:rPr>
            </w:pPr>
          </w:p>
        </w:tc>
        <w:tc>
          <w:tcPr>
            <w:tcW w:w="4806" w:type="pct"/>
            <w:tcBorders>
              <w:left w:val="single" w:sz="4" w:space="0" w:color="auto"/>
            </w:tcBorders>
          </w:tcPr>
          <w:p w14:paraId="734ABD58" w14:textId="77777777" w:rsidR="0036554A" w:rsidRPr="00E25AAC" w:rsidRDefault="0036554A" w:rsidP="00C119B0">
            <w:pPr>
              <w:rPr>
                <w:rFonts w:ascii="Arial" w:hAnsi="Arial" w:cs="Arial"/>
                <w:b/>
                <w:color w:val="C00000"/>
              </w:rPr>
            </w:pPr>
            <w:r w:rsidRPr="00E25AAC">
              <w:rPr>
                <w:rFonts w:ascii="Arial" w:hAnsi="Arial" w:cs="Arial"/>
                <w:b/>
                <w:color w:val="C00000"/>
              </w:rPr>
              <w:t>Miscellaneous</w:t>
            </w:r>
          </w:p>
        </w:tc>
      </w:tr>
      <w:tr w:rsidR="0036554A" w:rsidRPr="00DC4B49" w14:paraId="6964E851" w14:textId="77777777" w:rsidTr="00CE51D5">
        <w:tc>
          <w:tcPr>
            <w:tcW w:w="194" w:type="pct"/>
            <w:tcBorders>
              <w:top w:val="nil"/>
              <w:left w:val="nil"/>
              <w:bottom w:val="nil"/>
              <w:right w:val="single" w:sz="4" w:space="0" w:color="auto"/>
            </w:tcBorders>
          </w:tcPr>
          <w:p w14:paraId="0A000090" w14:textId="77777777" w:rsidR="0036554A" w:rsidRPr="00050015" w:rsidRDefault="0036554A" w:rsidP="00C119B0">
            <w:pPr>
              <w:rPr>
                <w:rFonts w:asciiTheme="minorHAnsi" w:hAnsiTheme="minorHAnsi" w:cs="Arial"/>
                <w:sz w:val="20"/>
                <w:szCs w:val="20"/>
              </w:rPr>
            </w:pPr>
          </w:p>
        </w:tc>
        <w:tc>
          <w:tcPr>
            <w:tcW w:w="4806" w:type="pct"/>
            <w:tcBorders>
              <w:left w:val="single" w:sz="4" w:space="0" w:color="auto"/>
            </w:tcBorders>
          </w:tcPr>
          <w:p w14:paraId="3D2256B3" w14:textId="77777777" w:rsidR="0036554A" w:rsidRPr="00DC4B49" w:rsidRDefault="0036554A" w:rsidP="00C119B0">
            <w:pPr>
              <w:rPr>
                <w:rFonts w:ascii="Arial" w:hAnsi="Arial" w:cs="Arial"/>
              </w:rPr>
            </w:pPr>
            <w:r w:rsidRPr="00DC4B49">
              <w:rPr>
                <w:rFonts w:ascii="Arial" w:hAnsi="Arial" w:cs="Arial"/>
              </w:rPr>
              <w:t xml:space="preserve">Battery chargers inductive or proximity-coupling </w:t>
            </w:r>
          </w:p>
        </w:tc>
      </w:tr>
      <w:tr w:rsidR="0036554A" w:rsidRPr="00DC4B49" w14:paraId="497A9B0B" w14:textId="77777777" w:rsidTr="00CE51D5">
        <w:tc>
          <w:tcPr>
            <w:tcW w:w="194" w:type="pct"/>
            <w:tcBorders>
              <w:top w:val="nil"/>
              <w:left w:val="nil"/>
              <w:bottom w:val="nil"/>
              <w:right w:val="single" w:sz="4" w:space="0" w:color="auto"/>
            </w:tcBorders>
          </w:tcPr>
          <w:p w14:paraId="5F315CB7" w14:textId="77777777" w:rsidR="0036554A" w:rsidRPr="00050015" w:rsidRDefault="0036554A" w:rsidP="00C119B0">
            <w:pPr>
              <w:rPr>
                <w:rFonts w:asciiTheme="minorHAnsi" w:hAnsiTheme="minorHAnsi" w:cs="Arial"/>
                <w:sz w:val="20"/>
                <w:szCs w:val="20"/>
              </w:rPr>
            </w:pPr>
          </w:p>
        </w:tc>
        <w:tc>
          <w:tcPr>
            <w:tcW w:w="4806" w:type="pct"/>
            <w:tcBorders>
              <w:left w:val="single" w:sz="4" w:space="0" w:color="auto"/>
            </w:tcBorders>
          </w:tcPr>
          <w:p w14:paraId="03BECAE6" w14:textId="77777777" w:rsidR="0036554A" w:rsidRPr="00DC4B49" w:rsidRDefault="0036554A" w:rsidP="00C119B0">
            <w:pPr>
              <w:rPr>
                <w:rFonts w:ascii="Arial" w:hAnsi="Arial" w:cs="Arial"/>
              </w:rPr>
            </w:pPr>
            <w:r w:rsidRPr="00DC4B49">
              <w:rPr>
                <w:rFonts w:ascii="Arial" w:hAnsi="Arial" w:cs="Arial"/>
              </w:rPr>
              <w:t xml:space="preserve">Equipment generating static magnetic fields greater than 0.5 </w:t>
            </w:r>
            <w:proofErr w:type="spellStart"/>
            <w:r w:rsidRPr="00DC4B49">
              <w:rPr>
                <w:rFonts w:ascii="Arial" w:hAnsi="Arial" w:cs="Arial"/>
              </w:rPr>
              <w:t>millitesla</w:t>
            </w:r>
            <w:proofErr w:type="spellEnd"/>
            <w:r w:rsidRPr="00DC4B49">
              <w:rPr>
                <w:rFonts w:ascii="Arial" w:hAnsi="Arial" w:cs="Arial"/>
              </w:rPr>
              <w:t xml:space="preserve"> e.g. by magnetic chucks, tables and conveyors, lifting magnets, magnet</w:t>
            </w:r>
            <w:r>
              <w:rPr>
                <w:rFonts w:ascii="Arial" w:hAnsi="Arial" w:cs="Arial"/>
              </w:rPr>
              <w:t>ic brackets, nameplates, badges</w:t>
            </w:r>
          </w:p>
        </w:tc>
      </w:tr>
      <w:tr w:rsidR="0036554A" w:rsidRPr="00DC4B49" w14:paraId="0A16D2AD" w14:textId="77777777" w:rsidTr="00CE51D5">
        <w:tc>
          <w:tcPr>
            <w:tcW w:w="194" w:type="pct"/>
            <w:tcBorders>
              <w:top w:val="nil"/>
              <w:left w:val="nil"/>
              <w:bottom w:val="nil"/>
              <w:right w:val="single" w:sz="4" w:space="0" w:color="auto"/>
            </w:tcBorders>
          </w:tcPr>
          <w:p w14:paraId="7F9AC564" w14:textId="77777777" w:rsidR="0036554A" w:rsidRPr="00050015" w:rsidRDefault="0036554A" w:rsidP="00C119B0">
            <w:pPr>
              <w:rPr>
                <w:rFonts w:asciiTheme="minorHAnsi" w:hAnsiTheme="minorHAnsi" w:cs="Arial"/>
                <w:sz w:val="20"/>
                <w:szCs w:val="20"/>
              </w:rPr>
            </w:pPr>
          </w:p>
        </w:tc>
        <w:tc>
          <w:tcPr>
            <w:tcW w:w="4806" w:type="pct"/>
            <w:tcBorders>
              <w:left w:val="single" w:sz="4" w:space="0" w:color="auto"/>
            </w:tcBorders>
          </w:tcPr>
          <w:p w14:paraId="6F9389B5" w14:textId="77777777" w:rsidR="0036554A" w:rsidRPr="00DC4B49" w:rsidRDefault="0036554A" w:rsidP="00C119B0">
            <w:pPr>
              <w:rPr>
                <w:rFonts w:ascii="Arial" w:hAnsi="Arial" w:cs="Arial"/>
              </w:rPr>
            </w:pPr>
            <w:r w:rsidRPr="00DC4B49">
              <w:rPr>
                <w:rFonts w:ascii="Arial" w:hAnsi="Arial" w:cs="Arial"/>
              </w:rPr>
              <w:t>Headphones producing strong magnetic fields</w:t>
            </w:r>
          </w:p>
        </w:tc>
      </w:tr>
      <w:tr w:rsidR="0036554A" w:rsidRPr="00DC4B49" w14:paraId="66F814CD" w14:textId="77777777" w:rsidTr="00CE51D5">
        <w:tc>
          <w:tcPr>
            <w:tcW w:w="194" w:type="pct"/>
            <w:tcBorders>
              <w:top w:val="nil"/>
              <w:left w:val="nil"/>
              <w:bottom w:val="nil"/>
              <w:right w:val="single" w:sz="4" w:space="0" w:color="auto"/>
            </w:tcBorders>
          </w:tcPr>
          <w:p w14:paraId="289CFC4F" w14:textId="77777777" w:rsidR="0036554A" w:rsidRPr="0046265A" w:rsidRDefault="0036554A" w:rsidP="00C119B0">
            <w:pPr>
              <w:rPr>
                <w:rFonts w:asciiTheme="minorHAnsi" w:hAnsiTheme="minorHAnsi" w:cs="Arial"/>
                <w:sz w:val="20"/>
                <w:szCs w:val="20"/>
              </w:rPr>
            </w:pPr>
          </w:p>
        </w:tc>
        <w:tc>
          <w:tcPr>
            <w:tcW w:w="4806" w:type="pct"/>
            <w:tcBorders>
              <w:left w:val="single" w:sz="4" w:space="0" w:color="auto"/>
            </w:tcBorders>
          </w:tcPr>
          <w:p w14:paraId="298824CA" w14:textId="77777777" w:rsidR="0036554A" w:rsidRPr="00DC4B49" w:rsidRDefault="0036554A" w:rsidP="00C119B0">
            <w:pPr>
              <w:rPr>
                <w:rFonts w:ascii="Arial" w:hAnsi="Arial" w:cs="Arial"/>
              </w:rPr>
            </w:pPr>
            <w:r w:rsidRPr="00DC4B49">
              <w:rPr>
                <w:rFonts w:ascii="Arial" w:hAnsi="Arial" w:cs="Arial"/>
              </w:rPr>
              <w:t>Professional inductive cooking equipment</w:t>
            </w:r>
          </w:p>
        </w:tc>
      </w:tr>
      <w:tr w:rsidR="0036554A" w:rsidRPr="00DC4B49" w14:paraId="69FE9163" w14:textId="77777777" w:rsidTr="00CE51D5">
        <w:tc>
          <w:tcPr>
            <w:tcW w:w="194" w:type="pct"/>
            <w:tcBorders>
              <w:top w:val="nil"/>
              <w:left w:val="nil"/>
              <w:bottom w:val="nil"/>
              <w:right w:val="single" w:sz="4" w:space="0" w:color="auto"/>
            </w:tcBorders>
          </w:tcPr>
          <w:p w14:paraId="5642D7E2" w14:textId="77777777" w:rsidR="0036554A" w:rsidRPr="0046265A" w:rsidRDefault="0036554A" w:rsidP="00C119B0">
            <w:pPr>
              <w:rPr>
                <w:rFonts w:asciiTheme="minorHAnsi" w:hAnsiTheme="minorHAnsi" w:cs="Arial"/>
                <w:sz w:val="20"/>
                <w:szCs w:val="20"/>
              </w:rPr>
            </w:pPr>
          </w:p>
        </w:tc>
        <w:tc>
          <w:tcPr>
            <w:tcW w:w="4806" w:type="pct"/>
            <w:tcBorders>
              <w:left w:val="single" w:sz="4" w:space="0" w:color="auto"/>
            </w:tcBorders>
          </w:tcPr>
          <w:p w14:paraId="5D60EA04" w14:textId="77777777" w:rsidR="0036554A" w:rsidRPr="00DC4B49" w:rsidRDefault="0036554A" w:rsidP="00C119B0">
            <w:pPr>
              <w:rPr>
                <w:rFonts w:ascii="Arial" w:hAnsi="Arial" w:cs="Arial"/>
              </w:rPr>
            </w:pPr>
            <w:r w:rsidRPr="00DC4B49">
              <w:rPr>
                <w:rFonts w:ascii="Arial" w:hAnsi="Arial" w:cs="Arial"/>
              </w:rPr>
              <w:t>Two way radios e.g. walkie-talkies, vehicle radios</w:t>
            </w:r>
          </w:p>
        </w:tc>
      </w:tr>
      <w:tr w:rsidR="0036554A" w:rsidRPr="00DC4B49" w14:paraId="39629A1A" w14:textId="77777777" w:rsidTr="00CE51D5">
        <w:tc>
          <w:tcPr>
            <w:tcW w:w="194" w:type="pct"/>
            <w:tcBorders>
              <w:top w:val="nil"/>
              <w:left w:val="nil"/>
              <w:bottom w:val="nil"/>
              <w:right w:val="single" w:sz="4" w:space="0" w:color="auto"/>
            </w:tcBorders>
          </w:tcPr>
          <w:p w14:paraId="661C7F6B" w14:textId="77777777" w:rsidR="0036554A" w:rsidRPr="0046265A" w:rsidRDefault="0036554A" w:rsidP="00C119B0">
            <w:pPr>
              <w:rPr>
                <w:rFonts w:asciiTheme="minorHAnsi" w:hAnsiTheme="minorHAnsi" w:cs="Arial"/>
                <w:sz w:val="20"/>
                <w:szCs w:val="20"/>
              </w:rPr>
            </w:pPr>
          </w:p>
        </w:tc>
        <w:tc>
          <w:tcPr>
            <w:tcW w:w="4806" w:type="pct"/>
            <w:tcBorders>
              <w:left w:val="single" w:sz="4" w:space="0" w:color="auto"/>
            </w:tcBorders>
          </w:tcPr>
          <w:p w14:paraId="6E5120C2" w14:textId="77777777" w:rsidR="0036554A" w:rsidRPr="00DC4B49" w:rsidRDefault="0036554A" w:rsidP="00C119B0">
            <w:pPr>
              <w:rPr>
                <w:rFonts w:ascii="Arial" w:hAnsi="Arial" w:cs="Arial"/>
              </w:rPr>
            </w:pPr>
            <w:r w:rsidRPr="00DC4B49">
              <w:rPr>
                <w:rFonts w:ascii="Arial" w:hAnsi="Arial" w:cs="Arial"/>
              </w:rPr>
              <w:t>Battery powered transmitters</w:t>
            </w:r>
          </w:p>
        </w:tc>
      </w:tr>
      <w:tr w:rsidR="006175FE" w:rsidRPr="00DC4B49" w14:paraId="329C5062" w14:textId="77777777" w:rsidTr="00CE51D5">
        <w:tc>
          <w:tcPr>
            <w:tcW w:w="194" w:type="pct"/>
            <w:tcBorders>
              <w:top w:val="nil"/>
              <w:left w:val="nil"/>
              <w:bottom w:val="nil"/>
              <w:right w:val="single" w:sz="4" w:space="0" w:color="auto"/>
            </w:tcBorders>
          </w:tcPr>
          <w:p w14:paraId="16BEB961" w14:textId="77777777" w:rsidR="006175FE" w:rsidRPr="0046265A" w:rsidRDefault="006175FE" w:rsidP="00C119B0">
            <w:pPr>
              <w:rPr>
                <w:rFonts w:asciiTheme="minorHAnsi" w:hAnsiTheme="minorHAnsi" w:cs="Arial"/>
                <w:sz w:val="20"/>
                <w:szCs w:val="20"/>
              </w:rPr>
            </w:pPr>
          </w:p>
        </w:tc>
        <w:tc>
          <w:tcPr>
            <w:tcW w:w="4806" w:type="pct"/>
            <w:tcBorders>
              <w:left w:val="single" w:sz="4" w:space="0" w:color="auto"/>
            </w:tcBorders>
          </w:tcPr>
          <w:p w14:paraId="2DDA813A" w14:textId="3317D3C7" w:rsidR="006175FE" w:rsidRPr="002F34E2" w:rsidRDefault="006175FE" w:rsidP="00563302">
            <w:r w:rsidRPr="006175FE">
              <w:rPr>
                <w:rFonts w:ascii="Arial" w:hAnsi="Arial" w:cs="Arial"/>
                <w:b/>
                <w:color w:val="C00000"/>
              </w:rPr>
              <w:t>Military activities</w:t>
            </w:r>
            <w:r w:rsidR="00A50B04">
              <w:rPr>
                <w:rFonts w:ascii="Arial" w:hAnsi="Arial" w:cs="Arial"/>
                <w:b/>
                <w:color w:val="C00000"/>
              </w:rPr>
              <w:t xml:space="preserve"> and on board</w:t>
            </w:r>
          </w:p>
        </w:tc>
      </w:tr>
      <w:tr w:rsidR="006175FE" w:rsidRPr="00DC4B49" w14:paraId="09D9EB7C" w14:textId="77777777" w:rsidTr="00CE51D5">
        <w:tc>
          <w:tcPr>
            <w:tcW w:w="194" w:type="pct"/>
            <w:tcBorders>
              <w:top w:val="nil"/>
              <w:left w:val="nil"/>
              <w:bottom w:val="nil"/>
              <w:right w:val="single" w:sz="4" w:space="0" w:color="auto"/>
            </w:tcBorders>
          </w:tcPr>
          <w:p w14:paraId="31C48FED" w14:textId="77777777" w:rsidR="006175FE" w:rsidRPr="0046265A" w:rsidRDefault="006175FE" w:rsidP="00C119B0">
            <w:pPr>
              <w:rPr>
                <w:rFonts w:asciiTheme="minorHAnsi" w:hAnsiTheme="minorHAnsi" w:cs="Arial"/>
                <w:sz w:val="20"/>
                <w:szCs w:val="20"/>
              </w:rPr>
            </w:pPr>
          </w:p>
        </w:tc>
        <w:tc>
          <w:tcPr>
            <w:tcW w:w="4806" w:type="pct"/>
            <w:tcBorders>
              <w:left w:val="single" w:sz="4" w:space="0" w:color="auto"/>
            </w:tcBorders>
          </w:tcPr>
          <w:p w14:paraId="5CD24625" w14:textId="4D67BBA8" w:rsidR="006175FE" w:rsidRDefault="006175FE" w:rsidP="00EE03D4">
            <w:r w:rsidRPr="006175FE">
              <w:rPr>
                <w:rFonts w:ascii="Arial" w:hAnsi="Arial" w:cs="Arial"/>
              </w:rPr>
              <w:t xml:space="preserve">Maintenance of </w:t>
            </w:r>
            <w:r w:rsidR="00EE03D4">
              <w:rPr>
                <w:rFonts w:ascii="Arial" w:hAnsi="Arial" w:cs="Arial"/>
              </w:rPr>
              <w:t>r</w:t>
            </w:r>
            <w:r w:rsidRPr="006175FE">
              <w:rPr>
                <w:rFonts w:ascii="Arial" w:hAnsi="Arial" w:cs="Arial"/>
              </w:rPr>
              <w:t>adar or high powered communications systems</w:t>
            </w:r>
            <w:r w:rsidR="00A50B04">
              <w:rPr>
                <w:rFonts w:ascii="Arial" w:hAnsi="Arial" w:cs="Arial"/>
              </w:rPr>
              <w:t xml:space="preserve">, </w:t>
            </w:r>
            <w:proofErr w:type="spellStart"/>
            <w:r w:rsidR="00A50B04">
              <w:rPr>
                <w:rFonts w:ascii="Arial" w:hAnsi="Arial" w:cs="Arial"/>
              </w:rPr>
              <w:t>eg</w:t>
            </w:r>
            <w:proofErr w:type="spellEnd"/>
            <w:r w:rsidR="00A50B04">
              <w:rPr>
                <w:rFonts w:ascii="Arial" w:hAnsi="Arial" w:cs="Arial"/>
              </w:rPr>
              <w:t xml:space="preserve"> GMDSS MF/HF</w:t>
            </w:r>
            <w:r w:rsidR="00F50D1C">
              <w:rPr>
                <w:rFonts w:ascii="Arial" w:hAnsi="Arial" w:cs="Arial"/>
              </w:rPr>
              <w:t>/VHF</w:t>
            </w:r>
          </w:p>
        </w:tc>
      </w:tr>
    </w:tbl>
    <w:p w14:paraId="10673318" w14:textId="4708AE69" w:rsidR="00C86832" w:rsidRDefault="00C86832" w:rsidP="00563302">
      <w:pPr>
        <w:rPr>
          <w:rFonts w:ascii="Arial" w:hAnsi="Arial" w:cs="Arial"/>
          <w:b/>
          <w:i/>
          <w:color w:val="1F497D"/>
        </w:rPr>
      </w:pPr>
    </w:p>
    <w:p w14:paraId="58EE02E3" w14:textId="77777777" w:rsidR="0040038A" w:rsidRDefault="0040038A" w:rsidP="00563302">
      <w:pPr>
        <w:rPr>
          <w:rFonts w:ascii="Arial" w:hAnsi="Arial" w:cs="Arial"/>
          <w:b/>
          <w:i/>
          <w:color w:val="1F497D"/>
        </w:rPr>
      </w:pPr>
    </w:p>
    <w:p w14:paraId="3DF1A724" w14:textId="77777777" w:rsidR="0040038A" w:rsidRDefault="0040038A" w:rsidP="00563302">
      <w:pPr>
        <w:rPr>
          <w:rFonts w:ascii="Arial" w:hAnsi="Arial" w:cs="Arial"/>
          <w:b/>
          <w:i/>
          <w:color w:val="1F497D"/>
        </w:rPr>
      </w:pPr>
    </w:p>
    <w:p w14:paraId="7AA5E066" w14:textId="77777777" w:rsidR="0040038A" w:rsidRDefault="0040038A" w:rsidP="00563302">
      <w:pPr>
        <w:rPr>
          <w:rFonts w:ascii="Arial" w:hAnsi="Arial" w:cs="Arial"/>
          <w:b/>
          <w:i/>
          <w:color w:val="1F497D"/>
        </w:rPr>
      </w:pPr>
    </w:p>
    <w:p w14:paraId="489E9E78" w14:textId="77777777" w:rsidR="0040038A" w:rsidRDefault="0040038A" w:rsidP="00563302">
      <w:pPr>
        <w:rPr>
          <w:rFonts w:ascii="Arial" w:hAnsi="Arial" w:cs="Arial"/>
          <w:b/>
          <w:i/>
          <w:color w:val="1F497D"/>
        </w:rPr>
      </w:pPr>
    </w:p>
    <w:p w14:paraId="08322D5A" w14:textId="77777777" w:rsidR="0040038A" w:rsidRDefault="0040038A" w:rsidP="00563302">
      <w:pPr>
        <w:rPr>
          <w:rFonts w:ascii="Arial" w:hAnsi="Arial" w:cs="Arial"/>
          <w:b/>
          <w:i/>
          <w:color w:val="1F497D"/>
        </w:rPr>
      </w:pPr>
    </w:p>
    <w:p w14:paraId="08027B50" w14:textId="77777777" w:rsidR="0040038A" w:rsidRDefault="0040038A" w:rsidP="00563302">
      <w:pPr>
        <w:rPr>
          <w:rFonts w:ascii="Arial" w:hAnsi="Arial" w:cs="Arial"/>
          <w:b/>
          <w:i/>
          <w:color w:val="1F497D"/>
        </w:rPr>
      </w:pPr>
    </w:p>
    <w:p w14:paraId="62416694" w14:textId="77777777" w:rsidR="0040038A" w:rsidRDefault="0040038A" w:rsidP="00563302">
      <w:pPr>
        <w:rPr>
          <w:rFonts w:ascii="Arial" w:hAnsi="Arial" w:cs="Arial"/>
          <w:b/>
          <w:i/>
          <w:color w:val="1F497D"/>
        </w:rPr>
      </w:pPr>
    </w:p>
    <w:p w14:paraId="020936A7" w14:textId="77777777" w:rsidR="0040038A" w:rsidRDefault="0040038A" w:rsidP="00563302">
      <w:pPr>
        <w:rPr>
          <w:rFonts w:ascii="Arial" w:hAnsi="Arial" w:cs="Arial"/>
          <w:b/>
          <w:i/>
          <w:color w:val="1F497D"/>
        </w:rPr>
      </w:pPr>
    </w:p>
    <w:p w14:paraId="368253F3" w14:textId="77777777" w:rsidR="0040038A" w:rsidRDefault="0040038A" w:rsidP="00563302">
      <w:pPr>
        <w:rPr>
          <w:rFonts w:ascii="Arial" w:hAnsi="Arial" w:cs="Arial"/>
          <w:b/>
          <w:i/>
          <w:color w:val="1F497D"/>
        </w:rPr>
      </w:pPr>
    </w:p>
    <w:p w14:paraId="40DB5C5C" w14:textId="77777777" w:rsidR="0040038A" w:rsidRDefault="0040038A" w:rsidP="00563302">
      <w:pPr>
        <w:rPr>
          <w:rFonts w:ascii="Arial" w:hAnsi="Arial" w:cs="Arial"/>
          <w:b/>
          <w:i/>
          <w:color w:val="1F497D"/>
        </w:rPr>
      </w:pPr>
    </w:p>
    <w:p w14:paraId="3A73000D" w14:textId="77777777" w:rsidR="0040038A" w:rsidRDefault="0040038A" w:rsidP="00563302">
      <w:pPr>
        <w:rPr>
          <w:rFonts w:ascii="Arial" w:hAnsi="Arial" w:cs="Arial"/>
          <w:b/>
          <w:i/>
          <w:color w:val="1F497D"/>
        </w:rPr>
      </w:pPr>
    </w:p>
    <w:p w14:paraId="68D5C943" w14:textId="77777777" w:rsidR="0040038A" w:rsidRDefault="0040038A" w:rsidP="00563302">
      <w:pPr>
        <w:rPr>
          <w:rFonts w:ascii="Arial" w:hAnsi="Arial" w:cs="Arial"/>
          <w:b/>
          <w:i/>
          <w:color w:val="1F497D"/>
        </w:rPr>
      </w:pPr>
    </w:p>
    <w:p w14:paraId="6C9707AC" w14:textId="77777777" w:rsidR="0040038A" w:rsidRDefault="0040038A" w:rsidP="00563302">
      <w:pPr>
        <w:rPr>
          <w:rFonts w:ascii="Arial" w:hAnsi="Arial" w:cs="Arial"/>
          <w:b/>
          <w:i/>
          <w:color w:val="1F497D"/>
        </w:rPr>
      </w:pPr>
    </w:p>
    <w:p w14:paraId="790E46BE" w14:textId="77777777" w:rsidR="0040038A" w:rsidRDefault="0040038A" w:rsidP="00563302">
      <w:pPr>
        <w:rPr>
          <w:rFonts w:ascii="Arial" w:hAnsi="Arial" w:cs="Arial"/>
          <w:b/>
          <w:i/>
          <w:color w:val="1F497D"/>
        </w:rPr>
      </w:pPr>
    </w:p>
    <w:p w14:paraId="133CBA1F" w14:textId="77777777" w:rsidR="00932565" w:rsidRDefault="00932565" w:rsidP="00563302">
      <w:pPr>
        <w:rPr>
          <w:rFonts w:ascii="Arial" w:hAnsi="Arial" w:cs="Arial"/>
          <w:b/>
          <w:i/>
          <w:color w:val="1F497D"/>
        </w:rPr>
        <w:sectPr w:rsidR="00932565" w:rsidSect="00932565">
          <w:headerReference w:type="even" r:id="rId18"/>
          <w:headerReference w:type="default" r:id="rId19"/>
          <w:footerReference w:type="default" r:id="rId20"/>
          <w:headerReference w:type="first" r:id="rId21"/>
          <w:pgSz w:w="11906" w:h="16838"/>
          <w:pgMar w:top="1440" w:right="1440" w:bottom="1440" w:left="1440" w:header="709" w:footer="709" w:gutter="0"/>
          <w:cols w:space="708"/>
          <w:docGrid w:linePitch="360"/>
        </w:sectPr>
      </w:pPr>
    </w:p>
    <w:p w14:paraId="3D82986C" w14:textId="77777777" w:rsidR="00932565" w:rsidRDefault="0040038A" w:rsidP="00563302">
      <w:pPr>
        <w:rPr>
          <w:rFonts w:ascii="Arial" w:hAnsi="Arial" w:cs="Arial"/>
          <w:b/>
          <w:i/>
          <w:color w:val="1F497D"/>
        </w:rPr>
        <w:sectPr w:rsidR="00932565" w:rsidSect="00932565">
          <w:pgSz w:w="16838" w:h="11906" w:orient="landscape"/>
          <w:pgMar w:top="1440" w:right="1440" w:bottom="1440" w:left="1440" w:header="709" w:footer="709" w:gutter="0"/>
          <w:cols w:space="708"/>
          <w:docGrid w:linePitch="360"/>
        </w:sectPr>
      </w:pPr>
      <w:r>
        <w:rPr>
          <w:rFonts w:ascii="Arial" w:hAnsi="Arial" w:cs="Arial"/>
          <w:b/>
          <w:i/>
          <w:color w:val="1F497D"/>
        </w:rPr>
        <w:object w:dxaOrig="12630" w:dyaOrig="8926" w14:anchorId="1E1945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5pt;height:446.25pt" o:ole="">
            <v:imagedata r:id="rId22" o:title=""/>
          </v:shape>
          <o:OLEObject Type="Embed" ProgID="AcroExch.Document.11" ShapeID="_x0000_i1025" DrawAspect="Content" ObjectID="_1518947396" r:id="rId23"/>
        </w:object>
      </w:r>
    </w:p>
    <w:p w14:paraId="70925BDA" w14:textId="77777777" w:rsidR="00932565" w:rsidRDefault="00932565" w:rsidP="00563302">
      <w:pPr>
        <w:rPr>
          <w:rFonts w:ascii="Arial" w:hAnsi="Arial" w:cs="Arial"/>
          <w:b/>
          <w:i/>
          <w:color w:val="1F497D"/>
        </w:rPr>
        <w:sectPr w:rsidR="00932565" w:rsidSect="00932565">
          <w:pgSz w:w="16838" w:h="11906" w:orient="landscape"/>
          <w:pgMar w:top="1440" w:right="1440" w:bottom="1440" w:left="1440" w:header="709" w:footer="709" w:gutter="0"/>
          <w:cols w:space="708"/>
          <w:docGrid w:linePitch="360"/>
        </w:sectPr>
      </w:pPr>
      <w:r>
        <w:rPr>
          <w:rFonts w:ascii="Arial" w:hAnsi="Arial" w:cs="Arial"/>
          <w:b/>
          <w:i/>
          <w:color w:val="1F497D"/>
        </w:rPr>
        <w:object w:dxaOrig="12630" w:dyaOrig="8926" w14:anchorId="1F1DF232">
          <v:shape id="_x0000_i1026" type="#_x0000_t75" style="width:631.5pt;height:446.25pt" o:ole="">
            <v:imagedata r:id="rId24" o:title=""/>
          </v:shape>
          <o:OLEObject Type="Embed" ProgID="AcroExch.Document.11" ShapeID="_x0000_i1026" DrawAspect="Content" ObjectID="_1518947397" r:id="rId25"/>
        </w:object>
      </w:r>
    </w:p>
    <w:p w14:paraId="2FE92ADB" w14:textId="69D02117" w:rsidR="00932565" w:rsidRDefault="00932565" w:rsidP="00563302">
      <w:pPr>
        <w:rPr>
          <w:rFonts w:ascii="Arial" w:hAnsi="Arial" w:cs="Arial"/>
          <w:b/>
          <w:i/>
          <w:color w:val="1F497D"/>
        </w:rPr>
      </w:pPr>
    </w:p>
    <w:p w14:paraId="6FBAB59A" w14:textId="77777777" w:rsidR="0040038A" w:rsidRDefault="0040038A" w:rsidP="00563302">
      <w:pPr>
        <w:rPr>
          <w:rFonts w:ascii="Arial" w:hAnsi="Arial" w:cs="Arial"/>
          <w:b/>
          <w:i/>
          <w:color w:val="1F497D"/>
        </w:rPr>
      </w:pPr>
    </w:p>
    <w:p w14:paraId="68D5D42C" w14:textId="77777777" w:rsidR="0040038A" w:rsidRDefault="0040038A" w:rsidP="00563302">
      <w:pPr>
        <w:rPr>
          <w:rFonts w:ascii="Arial" w:hAnsi="Arial" w:cs="Arial"/>
          <w:b/>
          <w:i/>
          <w:color w:val="1F497D"/>
        </w:rPr>
      </w:pPr>
    </w:p>
    <w:p w14:paraId="6E39864E" w14:textId="77777777" w:rsidR="0040038A" w:rsidRDefault="0040038A" w:rsidP="00563302">
      <w:pPr>
        <w:rPr>
          <w:rFonts w:ascii="Arial" w:hAnsi="Arial" w:cs="Arial"/>
          <w:b/>
          <w:i/>
          <w:color w:val="1F497D"/>
        </w:rPr>
      </w:pPr>
    </w:p>
    <w:sectPr w:rsidR="0040038A" w:rsidSect="0093256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25D14" w14:textId="77777777" w:rsidR="0040038A" w:rsidRDefault="0040038A">
      <w:r>
        <w:separator/>
      </w:r>
    </w:p>
  </w:endnote>
  <w:endnote w:type="continuationSeparator" w:id="0">
    <w:p w14:paraId="1235720D" w14:textId="77777777" w:rsidR="0040038A" w:rsidRDefault="0040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705D1" w14:textId="77777777" w:rsidR="0040038A" w:rsidRPr="00D772B3" w:rsidRDefault="0040038A" w:rsidP="00014102">
    <w:pPr>
      <w:pStyle w:val="Foote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36A10" w14:textId="77777777" w:rsidR="0040038A" w:rsidRDefault="0040038A">
      <w:r>
        <w:separator/>
      </w:r>
    </w:p>
  </w:footnote>
  <w:footnote w:type="continuationSeparator" w:id="0">
    <w:p w14:paraId="1EAB3491" w14:textId="77777777" w:rsidR="0040038A" w:rsidRDefault="00400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8A6A4" w14:textId="77777777" w:rsidR="0040038A" w:rsidRDefault="0062545E">
    <w:pPr>
      <w:pStyle w:val="Header"/>
    </w:pPr>
    <w:r>
      <w:rPr>
        <w:noProof/>
      </w:rPr>
      <w:pict w14:anchorId="5923F0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37654" o:spid="_x0000_s2060" type="#_x0000_t136" style="position:absolute;margin-left:0;margin-top:0;width:418.25pt;height:167.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99747" w14:textId="1CF49C59" w:rsidR="0040038A" w:rsidRDefault="0062545E">
    <w:r>
      <w:rPr>
        <w:noProof/>
      </w:rPr>
      <w:pict w14:anchorId="52CA83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37655" o:spid="_x0000_s2061" type="#_x0000_t136" style="position:absolute;margin-left:0;margin-top:0;width:418.25pt;height:167.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87B95" w14:textId="77777777" w:rsidR="0040038A" w:rsidRDefault="0062545E">
    <w:pPr>
      <w:pStyle w:val="Header"/>
    </w:pPr>
    <w:r>
      <w:rPr>
        <w:noProof/>
      </w:rPr>
      <w:pict w14:anchorId="3E2478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37653" o:spid="_x0000_s2059" type="#_x0000_t136" style="position:absolute;margin-left:0;margin-top:0;width:418.25pt;height:167.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F0B32"/>
    <w:multiLevelType w:val="hybridMultilevel"/>
    <w:tmpl w:val="7EDC3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EF2C8A"/>
    <w:multiLevelType w:val="hybridMultilevel"/>
    <w:tmpl w:val="703ABBFC"/>
    <w:lvl w:ilvl="0" w:tplc="ECE0FF8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85F43A8"/>
    <w:multiLevelType w:val="hybridMultilevel"/>
    <w:tmpl w:val="93C0B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E30B1B"/>
    <w:multiLevelType w:val="hybridMultilevel"/>
    <w:tmpl w:val="83B685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D2B4C44"/>
    <w:multiLevelType w:val="hybridMultilevel"/>
    <w:tmpl w:val="01AEC3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0F4E507A"/>
    <w:multiLevelType w:val="hybridMultilevel"/>
    <w:tmpl w:val="5FC45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204F1F"/>
    <w:multiLevelType w:val="hybridMultilevel"/>
    <w:tmpl w:val="5E822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0A830A0"/>
    <w:multiLevelType w:val="hybridMultilevel"/>
    <w:tmpl w:val="502E6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2810C6A"/>
    <w:multiLevelType w:val="hybridMultilevel"/>
    <w:tmpl w:val="014C0C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6D04D63"/>
    <w:multiLevelType w:val="hybridMultilevel"/>
    <w:tmpl w:val="29FAB5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9297246"/>
    <w:multiLevelType w:val="hybridMultilevel"/>
    <w:tmpl w:val="7C2079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9E654AA"/>
    <w:multiLevelType w:val="hybridMultilevel"/>
    <w:tmpl w:val="93BAC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DD22C6B"/>
    <w:multiLevelType w:val="hybridMultilevel"/>
    <w:tmpl w:val="77A0D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DFB6E31"/>
    <w:multiLevelType w:val="hybridMultilevel"/>
    <w:tmpl w:val="5D6E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211EE6"/>
    <w:multiLevelType w:val="hybridMultilevel"/>
    <w:tmpl w:val="08C26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3A498D"/>
    <w:multiLevelType w:val="hybridMultilevel"/>
    <w:tmpl w:val="F6A49146"/>
    <w:lvl w:ilvl="0" w:tplc="C5F26D22">
      <w:start w:val="1"/>
      <w:numFmt w:val="decimal"/>
      <w:lvlText w:val="%1."/>
      <w:lvlJc w:val="left"/>
      <w:pPr>
        <w:tabs>
          <w:tab w:val="num" w:pos="720"/>
        </w:tabs>
        <w:ind w:left="720" w:hanging="360"/>
      </w:pPr>
    </w:lvl>
    <w:lvl w:ilvl="1" w:tplc="482625F6" w:tentative="1">
      <w:start w:val="1"/>
      <w:numFmt w:val="decimal"/>
      <w:lvlText w:val="%2."/>
      <w:lvlJc w:val="left"/>
      <w:pPr>
        <w:tabs>
          <w:tab w:val="num" w:pos="1440"/>
        </w:tabs>
        <w:ind w:left="1440" w:hanging="360"/>
      </w:pPr>
    </w:lvl>
    <w:lvl w:ilvl="2" w:tplc="958CA7CA" w:tentative="1">
      <w:start w:val="1"/>
      <w:numFmt w:val="decimal"/>
      <w:lvlText w:val="%3."/>
      <w:lvlJc w:val="left"/>
      <w:pPr>
        <w:tabs>
          <w:tab w:val="num" w:pos="2160"/>
        </w:tabs>
        <w:ind w:left="2160" w:hanging="360"/>
      </w:pPr>
    </w:lvl>
    <w:lvl w:ilvl="3" w:tplc="7F30D404" w:tentative="1">
      <w:start w:val="1"/>
      <w:numFmt w:val="decimal"/>
      <w:lvlText w:val="%4."/>
      <w:lvlJc w:val="left"/>
      <w:pPr>
        <w:tabs>
          <w:tab w:val="num" w:pos="2880"/>
        </w:tabs>
        <w:ind w:left="2880" w:hanging="360"/>
      </w:pPr>
    </w:lvl>
    <w:lvl w:ilvl="4" w:tplc="3426E522" w:tentative="1">
      <w:start w:val="1"/>
      <w:numFmt w:val="decimal"/>
      <w:lvlText w:val="%5."/>
      <w:lvlJc w:val="left"/>
      <w:pPr>
        <w:tabs>
          <w:tab w:val="num" w:pos="3600"/>
        </w:tabs>
        <w:ind w:left="3600" w:hanging="360"/>
      </w:pPr>
    </w:lvl>
    <w:lvl w:ilvl="5" w:tplc="0C8CCC3E" w:tentative="1">
      <w:start w:val="1"/>
      <w:numFmt w:val="decimal"/>
      <w:lvlText w:val="%6."/>
      <w:lvlJc w:val="left"/>
      <w:pPr>
        <w:tabs>
          <w:tab w:val="num" w:pos="4320"/>
        </w:tabs>
        <w:ind w:left="4320" w:hanging="360"/>
      </w:pPr>
    </w:lvl>
    <w:lvl w:ilvl="6" w:tplc="0CF21166" w:tentative="1">
      <w:start w:val="1"/>
      <w:numFmt w:val="decimal"/>
      <w:lvlText w:val="%7."/>
      <w:lvlJc w:val="left"/>
      <w:pPr>
        <w:tabs>
          <w:tab w:val="num" w:pos="5040"/>
        </w:tabs>
        <w:ind w:left="5040" w:hanging="360"/>
      </w:pPr>
    </w:lvl>
    <w:lvl w:ilvl="7" w:tplc="D3D65C88" w:tentative="1">
      <w:start w:val="1"/>
      <w:numFmt w:val="decimal"/>
      <w:lvlText w:val="%8."/>
      <w:lvlJc w:val="left"/>
      <w:pPr>
        <w:tabs>
          <w:tab w:val="num" w:pos="5760"/>
        </w:tabs>
        <w:ind w:left="5760" w:hanging="360"/>
      </w:pPr>
    </w:lvl>
    <w:lvl w:ilvl="8" w:tplc="254654C8" w:tentative="1">
      <w:start w:val="1"/>
      <w:numFmt w:val="decimal"/>
      <w:lvlText w:val="%9."/>
      <w:lvlJc w:val="left"/>
      <w:pPr>
        <w:tabs>
          <w:tab w:val="num" w:pos="6480"/>
        </w:tabs>
        <w:ind w:left="6480" w:hanging="360"/>
      </w:pPr>
    </w:lvl>
  </w:abstractNum>
  <w:abstractNum w:abstractNumId="16">
    <w:nsid w:val="2B1A3719"/>
    <w:multiLevelType w:val="hybridMultilevel"/>
    <w:tmpl w:val="EF1206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2B9D733F"/>
    <w:multiLevelType w:val="hybridMultilevel"/>
    <w:tmpl w:val="14B0F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DE1D4D"/>
    <w:multiLevelType w:val="hybridMultilevel"/>
    <w:tmpl w:val="926CA47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2BE80D0F"/>
    <w:multiLevelType w:val="hybridMultilevel"/>
    <w:tmpl w:val="60BA46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CAF6F3A"/>
    <w:multiLevelType w:val="hybridMultilevel"/>
    <w:tmpl w:val="A1EECA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12E777A"/>
    <w:multiLevelType w:val="hybridMultilevel"/>
    <w:tmpl w:val="D710304C"/>
    <w:lvl w:ilvl="0" w:tplc="21A634B2">
      <w:start w:val="1"/>
      <w:numFmt w:val="decimal"/>
      <w:lvlText w:val="%1)"/>
      <w:lvlJc w:val="left"/>
      <w:pPr>
        <w:ind w:left="432" w:hanging="360"/>
      </w:pPr>
      <w:rPr>
        <w:rFonts w:cs="Times New Roman" w:hint="default"/>
        <w:color w:val="auto"/>
      </w:rPr>
    </w:lvl>
    <w:lvl w:ilvl="1" w:tplc="08090019" w:tentative="1">
      <w:start w:val="1"/>
      <w:numFmt w:val="lowerLetter"/>
      <w:lvlText w:val="%2."/>
      <w:lvlJc w:val="left"/>
      <w:pPr>
        <w:ind w:left="1152" w:hanging="360"/>
      </w:pPr>
      <w:rPr>
        <w:rFonts w:cs="Times New Roman"/>
      </w:rPr>
    </w:lvl>
    <w:lvl w:ilvl="2" w:tplc="0809001B" w:tentative="1">
      <w:start w:val="1"/>
      <w:numFmt w:val="lowerRoman"/>
      <w:lvlText w:val="%3."/>
      <w:lvlJc w:val="right"/>
      <w:pPr>
        <w:ind w:left="1872" w:hanging="180"/>
      </w:pPr>
      <w:rPr>
        <w:rFonts w:cs="Times New Roman"/>
      </w:rPr>
    </w:lvl>
    <w:lvl w:ilvl="3" w:tplc="0809000F" w:tentative="1">
      <w:start w:val="1"/>
      <w:numFmt w:val="decimal"/>
      <w:lvlText w:val="%4."/>
      <w:lvlJc w:val="left"/>
      <w:pPr>
        <w:ind w:left="2592" w:hanging="360"/>
      </w:pPr>
      <w:rPr>
        <w:rFonts w:cs="Times New Roman"/>
      </w:rPr>
    </w:lvl>
    <w:lvl w:ilvl="4" w:tplc="08090019" w:tentative="1">
      <w:start w:val="1"/>
      <w:numFmt w:val="lowerLetter"/>
      <w:lvlText w:val="%5."/>
      <w:lvlJc w:val="left"/>
      <w:pPr>
        <w:ind w:left="3312" w:hanging="360"/>
      </w:pPr>
      <w:rPr>
        <w:rFonts w:cs="Times New Roman"/>
      </w:rPr>
    </w:lvl>
    <w:lvl w:ilvl="5" w:tplc="0809001B" w:tentative="1">
      <w:start w:val="1"/>
      <w:numFmt w:val="lowerRoman"/>
      <w:lvlText w:val="%6."/>
      <w:lvlJc w:val="right"/>
      <w:pPr>
        <w:ind w:left="4032" w:hanging="180"/>
      </w:pPr>
      <w:rPr>
        <w:rFonts w:cs="Times New Roman"/>
      </w:rPr>
    </w:lvl>
    <w:lvl w:ilvl="6" w:tplc="0809000F" w:tentative="1">
      <w:start w:val="1"/>
      <w:numFmt w:val="decimal"/>
      <w:lvlText w:val="%7."/>
      <w:lvlJc w:val="left"/>
      <w:pPr>
        <w:ind w:left="4752" w:hanging="360"/>
      </w:pPr>
      <w:rPr>
        <w:rFonts w:cs="Times New Roman"/>
      </w:rPr>
    </w:lvl>
    <w:lvl w:ilvl="7" w:tplc="08090019" w:tentative="1">
      <w:start w:val="1"/>
      <w:numFmt w:val="lowerLetter"/>
      <w:lvlText w:val="%8."/>
      <w:lvlJc w:val="left"/>
      <w:pPr>
        <w:ind w:left="5472" w:hanging="360"/>
      </w:pPr>
      <w:rPr>
        <w:rFonts w:cs="Times New Roman"/>
      </w:rPr>
    </w:lvl>
    <w:lvl w:ilvl="8" w:tplc="0809001B" w:tentative="1">
      <w:start w:val="1"/>
      <w:numFmt w:val="lowerRoman"/>
      <w:lvlText w:val="%9."/>
      <w:lvlJc w:val="right"/>
      <w:pPr>
        <w:ind w:left="6192" w:hanging="180"/>
      </w:pPr>
      <w:rPr>
        <w:rFonts w:cs="Times New Roman"/>
      </w:rPr>
    </w:lvl>
  </w:abstractNum>
  <w:abstractNum w:abstractNumId="22">
    <w:nsid w:val="338E1E2E"/>
    <w:multiLevelType w:val="hybridMultilevel"/>
    <w:tmpl w:val="6E2E38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341A0DEF"/>
    <w:multiLevelType w:val="hybridMultilevel"/>
    <w:tmpl w:val="97F07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58F6687"/>
    <w:multiLevelType w:val="hybridMultilevel"/>
    <w:tmpl w:val="1EFC2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5E67BE7"/>
    <w:multiLevelType w:val="hybridMultilevel"/>
    <w:tmpl w:val="28F6D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637172C"/>
    <w:multiLevelType w:val="multilevel"/>
    <w:tmpl w:val="4676A31C"/>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960"/>
        </w:tabs>
        <w:ind w:left="960" w:hanging="360"/>
      </w:pPr>
      <w:rPr>
        <w:rFonts w:ascii="Courier New" w:hAnsi="Courier New" w:hint="default"/>
        <w:sz w:val="20"/>
      </w:rPr>
    </w:lvl>
    <w:lvl w:ilvl="2" w:tentative="1">
      <w:start w:val="1"/>
      <w:numFmt w:val="bullet"/>
      <w:lvlText w:val=""/>
      <w:lvlJc w:val="left"/>
      <w:pPr>
        <w:tabs>
          <w:tab w:val="num" w:pos="1680"/>
        </w:tabs>
        <w:ind w:left="1680" w:hanging="360"/>
      </w:pPr>
      <w:rPr>
        <w:rFonts w:ascii="Wingdings" w:hAnsi="Wingdings" w:hint="default"/>
        <w:sz w:val="20"/>
      </w:rPr>
    </w:lvl>
    <w:lvl w:ilvl="3" w:tentative="1">
      <w:start w:val="1"/>
      <w:numFmt w:val="bullet"/>
      <w:lvlText w:val=""/>
      <w:lvlJc w:val="left"/>
      <w:pPr>
        <w:tabs>
          <w:tab w:val="num" w:pos="2400"/>
        </w:tabs>
        <w:ind w:left="2400" w:hanging="360"/>
      </w:pPr>
      <w:rPr>
        <w:rFonts w:ascii="Wingdings" w:hAnsi="Wingdings" w:hint="default"/>
        <w:sz w:val="20"/>
      </w:rPr>
    </w:lvl>
    <w:lvl w:ilvl="4" w:tentative="1">
      <w:start w:val="1"/>
      <w:numFmt w:val="bullet"/>
      <w:lvlText w:val=""/>
      <w:lvlJc w:val="left"/>
      <w:pPr>
        <w:tabs>
          <w:tab w:val="num" w:pos="3120"/>
        </w:tabs>
        <w:ind w:left="3120" w:hanging="360"/>
      </w:pPr>
      <w:rPr>
        <w:rFonts w:ascii="Wingdings" w:hAnsi="Wingdings" w:hint="default"/>
        <w:sz w:val="20"/>
      </w:rPr>
    </w:lvl>
    <w:lvl w:ilvl="5" w:tentative="1">
      <w:start w:val="1"/>
      <w:numFmt w:val="bullet"/>
      <w:lvlText w:val=""/>
      <w:lvlJc w:val="left"/>
      <w:pPr>
        <w:tabs>
          <w:tab w:val="num" w:pos="3840"/>
        </w:tabs>
        <w:ind w:left="3840" w:hanging="360"/>
      </w:pPr>
      <w:rPr>
        <w:rFonts w:ascii="Wingdings" w:hAnsi="Wingdings" w:hint="default"/>
        <w:sz w:val="20"/>
      </w:rPr>
    </w:lvl>
    <w:lvl w:ilvl="6" w:tentative="1">
      <w:start w:val="1"/>
      <w:numFmt w:val="bullet"/>
      <w:lvlText w:val=""/>
      <w:lvlJc w:val="left"/>
      <w:pPr>
        <w:tabs>
          <w:tab w:val="num" w:pos="4560"/>
        </w:tabs>
        <w:ind w:left="4560" w:hanging="360"/>
      </w:pPr>
      <w:rPr>
        <w:rFonts w:ascii="Wingdings" w:hAnsi="Wingdings" w:hint="default"/>
        <w:sz w:val="20"/>
      </w:rPr>
    </w:lvl>
    <w:lvl w:ilvl="7" w:tentative="1">
      <w:start w:val="1"/>
      <w:numFmt w:val="bullet"/>
      <w:lvlText w:val=""/>
      <w:lvlJc w:val="left"/>
      <w:pPr>
        <w:tabs>
          <w:tab w:val="num" w:pos="5280"/>
        </w:tabs>
        <w:ind w:left="5280" w:hanging="360"/>
      </w:pPr>
      <w:rPr>
        <w:rFonts w:ascii="Wingdings" w:hAnsi="Wingdings" w:hint="default"/>
        <w:sz w:val="20"/>
      </w:rPr>
    </w:lvl>
    <w:lvl w:ilvl="8" w:tentative="1">
      <w:start w:val="1"/>
      <w:numFmt w:val="bullet"/>
      <w:lvlText w:val=""/>
      <w:lvlJc w:val="left"/>
      <w:pPr>
        <w:tabs>
          <w:tab w:val="num" w:pos="6000"/>
        </w:tabs>
        <w:ind w:left="6000" w:hanging="360"/>
      </w:pPr>
      <w:rPr>
        <w:rFonts w:ascii="Wingdings" w:hAnsi="Wingdings" w:hint="default"/>
        <w:sz w:val="20"/>
      </w:rPr>
    </w:lvl>
  </w:abstractNum>
  <w:abstractNum w:abstractNumId="27">
    <w:nsid w:val="40054DBF"/>
    <w:multiLevelType w:val="hybridMultilevel"/>
    <w:tmpl w:val="9C4C8F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543668F"/>
    <w:multiLevelType w:val="hybridMultilevel"/>
    <w:tmpl w:val="F72AA9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68658E5"/>
    <w:multiLevelType w:val="hybridMultilevel"/>
    <w:tmpl w:val="2BD4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970D2C"/>
    <w:multiLevelType w:val="hybridMultilevel"/>
    <w:tmpl w:val="17B4C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F746793"/>
    <w:multiLevelType w:val="hybridMultilevel"/>
    <w:tmpl w:val="94481C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4FBB6CCB"/>
    <w:multiLevelType w:val="hybridMultilevel"/>
    <w:tmpl w:val="017C3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2832F81"/>
    <w:multiLevelType w:val="hybridMultilevel"/>
    <w:tmpl w:val="6C36D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42E3C2A"/>
    <w:multiLevelType w:val="hybridMultilevel"/>
    <w:tmpl w:val="D0AC15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7F63641"/>
    <w:multiLevelType w:val="hybridMultilevel"/>
    <w:tmpl w:val="458C9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8F3297F"/>
    <w:multiLevelType w:val="hybridMultilevel"/>
    <w:tmpl w:val="6DB66854"/>
    <w:lvl w:ilvl="0" w:tplc="E11449BC">
      <w:start w:val="1"/>
      <w:numFmt w:val="decimal"/>
      <w:lvlText w:val="%1."/>
      <w:lvlJc w:val="left"/>
      <w:pPr>
        <w:tabs>
          <w:tab w:val="num" w:pos="720"/>
        </w:tabs>
        <w:ind w:left="720" w:hanging="720"/>
      </w:pPr>
      <w:rPr>
        <w:rFonts w:cs="Times New Roman" w:hint="default"/>
        <w:b w:val="0"/>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7">
    <w:nsid w:val="5A6C3548"/>
    <w:multiLevelType w:val="hybridMultilevel"/>
    <w:tmpl w:val="43FCA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5BBB5631"/>
    <w:multiLevelType w:val="hybridMultilevel"/>
    <w:tmpl w:val="D4C294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CBC691B"/>
    <w:multiLevelType w:val="hybridMultilevel"/>
    <w:tmpl w:val="E36C6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06A10A5"/>
    <w:multiLevelType w:val="hybridMultilevel"/>
    <w:tmpl w:val="90D004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20520E6"/>
    <w:multiLevelType w:val="hybridMultilevel"/>
    <w:tmpl w:val="7DE64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28378E6"/>
    <w:multiLevelType w:val="hybridMultilevel"/>
    <w:tmpl w:val="B31C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65F360DE"/>
    <w:multiLevelType w:val="hybridMultilevel"/>
    <w:tmpl w:val="E8EEB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664360BF"/>
    <w:multiLevelType w:val="hybridMultilevel"/>
    <w:tmpl w:val="B7E8A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69860321"/>
    <w:multiLevelType w:val="hybridMultilevel"/>
    <w:tmpl w:val="28C69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9BE7563"/>
    <w:multiLevelType w:val="hybridMultilevel"/>
    <w:tmpl w:val="3084B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6A383889"/>
    <w:multiLevelType w:val="hybridMultilevel"/>
    <w:tmpl w:val="5E9A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A8A0F93"/>
    <w:multiLevelType w:val="hybridMultilevel"/>
    <w:tmpl w:val="6D76D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6B060CA7"/>
    <w:multiLevelType w:val="hybridMultilevel"/>
    <w:tmpl w:val="CE0E93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1">
    <w:nsid w:val="6C474037"/>
    <w:multiLevelType w:val="hybridMultilevel"/>
    <w:tmpl w:val="8DCC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D8A1C13"/>
    <w:multiLevelType w:val="hybridMultilevel"/>
    <w:tmpl w:val="777E9502"/>
    <w:lvl w:ilvl="0" w:tplc="EA486A04">
      <w:start w:val="1"/>
      <w:numFmt w:val="decimal"/>
      <w:lvlText w:val="%1."/>
      <w:lvlJc w:val="left"/>
      <w:pPr>
        <w:tabs>
          <w:tab w:val="num" w:pos="720"/>
        </w:tabs>
        <w:ind w:left="720" w:hanging="360"/>
      </w:pPr>
    </w:lvl>
    <w:lvl w:ilvl="1" w:tplc="B1ACA068" w:tentative="1">
      <w:start w:val="1"/>
      <w:numFmt w:val="decimal"/>
      <w:lvlText w:val="%2."/>
      <w:lvlJc w:val="left"/>
      <w:pPr>
        <w:tabs>
          <w:tab w:val="num" w:pos="1440"/>
        </w:tabs>
        <w:ind w:left="1440" w:hanging="360"/>
      </w:pPr>
    </w:lvl>
    <w:lvl w:ilvl="2" w:tplc="5E24E248" w:tentative="1">
      <w:start w:val="1"/>
      <w:numFmt w:val="decimal"/>
      <w:lvlText w:val="%3."/>
      <w:lvlJc w:val="left"/>
      <w:pPr>
        <w:tabs>
          <w:tab w:val="num" w:pos="2160"/>
        </w:tabs>
        <w:ind w:left="2160" w:hanging="360"/>
      </w:pPr>
    </w:lvl>
    <w:lvl w:ilvl="3" w:tplc="9BA6A19E" w:tentative="1">
      <w:start w:val="1"/>
      <w:numFmt w:val="decimal"/>
      <w:lvlText w:val="%4."/>
      <w:lvlJc w:val="left"/>
      <w:pPr>
        <w:tabs>
          <w:tab w:val="num" w:pos="2880"/>
        </w:tabs>
        <w:ind w:left="2880" w:hanging="360"/>
      </w:pPr>
    </w:lvl>
    <w:lvl w:ilvl="4" w:tplc="D9425A82" w:tentative="1">
      <w:start w:val="1"/>
      <w:numFmt w:val="decimal"/>
      <w:lvlText w:val="%5."/>
      <w:lvlJc w:val="left"/>
      <w:pPr>
        <w:tabs>
          <w:tab w:val="num" w:pos="3600"/>
        </w:tabs>
        <w:ind w:left="3600" w:hanging="360"/>
      </w:pPr>
    </w:lvl>
    <w:lvl w:ilvl="5" w:tplc="A56A79FC" w:tentative="1">
      <w:start w:val="1"/>
      <w:numFmt w:val="decimal"/>
      <w:lvlText w:val="%6."/>
      <w:lvlJc w:val="left"/>
      <w:pPr>
        <w:tabs>
          <w:tab w:val="num" w:pos="4320"/>
        </w:tabs>
        <w:ind w:left="4320" w:hanging="360"/>
      </w:pPr>
    </w:lvl>
    <w:lvl w:ilvl="6" w:tplc="32F688FE" w:tentative="1">
      <w:start w:val="1"/>
      <w:numFmt w:val="decimal"/>
      <w:lvlText w:val="%7."/>
      <w:lvlJc w:val="left"/>
      <w:pPr>
        <w:tabs>
          <w:tab w:val="num" w:pos="5040"/>
        </w:tabs>
        <w:ind w:left="5040" w:hanging="360"/>
      </w:pPr>
    </w:lvl>
    <w:lvl w:ilvl="7" w:tplc="D9649350" w:tentative="1">
      <w:start w:val="1"/>
      <w:numFmt w:val="decimal"/>
      <w:lvlText w:val="%8."/>
      <w:lvlJc w:val="left"/>
      <w:pPr>
        <w:tabs>
          <w:tab w:val="num" w:pos="5760"/>
        </w:tabs>
        <w:ind w:left="5760" w:hanging="360"/>
      </w:pPr>
    </w:lvl>
    <w:lvl w:ilvl="8" w:tplc="CAF01148" w:tentative="1">
      <w:start w:val="1"/>
      <w:numFmt w:val="decimal"/>
      <w:lvlText w:val="%9."/>
      <w:lvlJc w:val="left"/>
      <w:pPr>
        <w:tabs>
          <w:tab w:val="num" w:pos="6480"/>
        </w:tabs>
        <w:ind w:left="6480" w:hanging="360"/>
      </w:pPr>
    </w:lvl>
  </w:abstractNum>
  <w:abstractNum w:abstractNumId="53">
    <w:nsid w:val="71505487"/>
    <w:multiLevelType w:val="hybridMultilevel"/>
    <w:tmpl w:val="FBFCA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4CB5CFF"/>
    <w:multiLevelType w:val="hybridMultilevel"/>
    <w:tmpl w:val="D0FAB61A"/>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74D1464B"/>
    <w:multiLevelType w:val="hybridMultilevel"/>
    <w:tmpl w:val="DD20B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BE8585F"/>
    <w:multiLevelType w:val="hybridMultilevel"/>
    <w:tmpl w:val="401A7030"/>
    <w:lvl w:ilvl="0" w:tplc="0809000F">
      <w:start w:val="1"/>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6"/>
  </w:num>
  <w:num w:numId="3">
    <w:abstractNumId w:val="28"/>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0"/>
  </w:num>
  <w:num w:numId="7">
    <w:abstractNumId w:val="19"/>
  </w:num>
  <w:num w:numId="8">
    <w:abstractNumId w:val="16"/>
  </w:num>
  <w:num w:numId="9">
    <w:abstractNumId w:val="22"/>
  </w:num>
  <w:num w:numId="10">
    <w:abstractNumId w:val="8"/>
  </w:num>
  <w:num w:numId="11">
    <w:abstractNumId w:val="2"/>
  </w:num>
  <w:num w:numId="12">
    <w:abstractNumId w:val="48"/>
  </w:num>
  <w:num w:numId="13">
    <w:abstractNumId w:val="9"/>
  </w:num>
  <w:num w:numId="14">
    <w:abstractNumId w:val="31"/>
  </w:num>
  <w:num w:numId="15">
    <w:abstractNumId w:val="20"/>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num>
  <w:num w:numId="18">
    <w:abstractNumId w:val="34"/>
  </w:num>
  <w:num w:numId="19">
    <w:abstractNumId w:val="13"/>
  </w:num>
  <w:num w:numId="20">
    <w:abstractNumId w:val="21"/>
  </w:num>
  <w:num w:numId="21">
    <w:abstractNumId w:val="37"/>
  </w:num>
  <w:num w:numId="22">
    <w:abstractNumId w:val="33"/>
  </w:num>
  <w:num w:numId="23">
    <w:abstractNumId w:val="42"/>
  </w:num>
  <w:num w:numId="24">
    <w:abstractNumId w:val="51"/>
  </w:num>
  <w:num w:numId="25">
    <w:abstractNumId w:val="7"/>
  </w:num>
  <w:num w:numId="26">
    <w:abstractNumId w:val="29"/>
  </w:num>
  <w:num w:numId="27">
    <w:abstractNumId w:val="36"/>
  </w:num>
  <w:num w:numId="28">
    <w:abstractNumId w:val="30"/>
  </w:num>
  <w:num w:numId="29">
    <w:abstractNumId w:val="6"/>
  </w:num>
  <w:num w:numId="30">
    <w:abstractNumId w:val="27"/>
  </w:num>
  <w:num w:numId="31">
    <w:abstractNumId w:val="12"/>
  </w:num>
  <w:num w:numId="32">
    <w:abstractNumId w:val="11"/>
  </w:num>
  <w:num w:numId="33">
    <w:abstractNumId w:val="15"/>
  </w:num>
  <w:num w:numId="34">
    <w:abstractNumId w:val="52"/>
  </w:num>
  <w:num w:numId="35">
    <w:abstractNumId w:val="56"/>
  </w:num>
  <w:num w:numId="36">
    <w:abstractNumId w:val="53"/>
  </w:num>
  <w:num w:numId="37">
    <w:abstractNumId w:val="10"/>
  </w:num>
  <w:num w:numId="38">
    <w:abstractNumId w:val="32"/>
  </w:num>
  <w:num w:numId="39">
    <w:abstractNumId w:val="49"/>
  </w:num>
  <w:num w:numId="40">
    <w:abstractNumId w:val="5"/>
  </w:num>
  <w:num w:numId="41">
    <w:abstractNumId w:val="23"/>
  </w:num>
  <w:num w:numId="42">
    <w:abstractNumId w:val="35"/>
  </w:num>
  <w:num w:numId="43">
    <w:abstractNumId w:val="44"/>
  </w:num>
  <w:num w:numId="44">
    <w:abstractNumId w:val="45"/>
  </w:num>
  <w:num w:numId="45">
    <w:abstractNumId w:val="43"/>
  </w:num>
  <w:num w:numId="46">
    <w:abstractNumId w:val="24"/>
  </w:num>
  <w:num w:numId="47">
    <w:abstractNumId w:val="0"/>
  </w:num>
  <w:num w:numId="48">
    <w:abstractNumId w:val="14"/>
  </w:num>
  <w:num w:numId="49">
    <w:abstractNumId w:val="50"/>
  </w:num>
  <w:num w:numId="50">
    <w:abstractNumId w:val="47"/>
  </w:num>
  <w:num w:numId="51">
    <w:abstractNumId w:val="4"/>
  </w:num>
  <w:num w:numId="52">
    <w:abstractNumId w:val="54"/>
  </w:num>
  <w:num w:numId="53">
    <w:abstractNumId w:val="38"/>
  </w:num>
  <w:num w:numId="54">
    <w:abstractNumId w:val="46"/>
  </w:num>
  <w:num w:numId="55">
    <w:abstractNumId w:val="18"/>
  </w:num>
  <w:num w:numId="56">
    <w:abstractNumId w:val="17"/>
  </w:num>
  <w:num w:numId="57">
    <w:abstractNumId w:val="41"/>
  </w:num>
  <w:num w:numId="58">
    <w:abstractNumId w:val="25"/>
  </w:num>
  <w:num w:numId="59">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B3"/>
    <w:rsid w:val="00005A05"/>
    <w:rsid w:val="000064E0"/>
    <w:rsid w:val="00006FAC"/>
    <w:rsid w:val="0000774B"/>
    <w:rsid w:val="000102DF"/>
    <w:rsid w:val="0001065A"/>
    <w:rsid w:val="0001266B"/>
    <w:rsid w:val="00014102"/>
    <w:rsid w:val="000155B9"/>
    <w:rsid w:val="00016F5C"/>
    <w:rsid w:val="000204F5"/>
    <w:rsid w:val="00023D8B"/>
    <w:rsid w:val="00024927"/>
    <w:rsid w:val="00027F18"/>
    <w:rsid w:val="00030031"/>
    <w:rsid w:val="000303FD"/>
    <w:rsid w:val="0003154F"/>
    <w:rsid w:val="00031E2E"/>
    <w:rsid w:val="00033CFE"/>
    <w:rsid w:val="00033EB3"/>
    <w:rsid w:val="00035CC1"/>
    <w:rsid w:val="00036090"/>
    <w:rsid w:val="00040997"/>
    <w:rsid w:val="00045374"/>
    <w:rsid w:val="00045933"/>
    <w:rsid w:val="00050015"/>
    <w:rsid w:val="00051074"/>
    <w:rsid w:val="000514BC"/>
    <w:rsid w:val="0005338E"/>
    <w:rsid w:val="0005404E"/>
    <w:rsid w:val="00061C9A"/>
    <w:rsid w:val="000640AB"/>
    <w:rsid w:val="00065FB4"/>
    <w:rsid w:val="00066DF0"/>
    <w:rsid w:val="00070B2E"/>
    <w:rsid w:val="000716E9"/>
    <w:rsid w:val="00073A5F"/>
    <w:rsid w:val="000848FA"/>
    <w:rsid w:val="000849AA"/>
    <w:rsid w:val="0008690C"/>
    <w:rsid w:val="0008792A"/>
    <w:rsid w:val="00092EC7"/>
    <w:rsid w:val="00092F9F"/>
    <w:rsid w:val="00096305"/>
    <w:rsid w:val="000966BF"/>
    <w:rsid w:val="000969A1"/>
    <w:rsid w:val="000A1131"/>
    <w:rsid w:val="000A269F"/>
    <w:rsid w:val="000A2FCF"/>
    <w:rsid w:val="000A437A"/>
    <w:rsid w:val="000A5F38"/>
    <w:rsid w:val="000A65EF"/>
    <w:rsid w:val="000B1425"/>
    <w:rsid w:val="000B2B7F"/>
    <w:rsid w:val="000B2BD0"/>
    <w:rsid w:val="000B5E66"/>
    <w:rsid w:val="000C21B9"/>
    <w:rsid w:val="000C76D1"/>
    <w:rsid w:val="000C784A"/>
    <w:rsid w:val="000D052E"/>
    <w:rsid w:val="000D0707"/>
    <w:rsid w:val="000D352B"/>
    <w:rsid w:val="000D57A4"/>
    <w:rsid w:val="000D590F"/>
    <w:rsid w:val="000D5C4E"/>
    <w:rsid w:val="000E0C5E"/>
    <w:rsid w:val="000E313A"/>
    <w:rsid w:val="000E5771"/>
    <w:rsid w:val="000E5E61"/>
    <w:rsid w:val="000E6089"/>
    <w:rsid w:val="000E650D"/>
    <w:rsid w:val="000E7342"/>
    <w:rsid w:val="000F0D3F"/>
    <w:rsid w:val="000F31B6"/>
    <w:rsid w:val="000F45BF"/>
    <w:rsid w:val="000F577F"/>
    <w:rsid w:val="000F7392"/>
    <w:rsid w:val="000F7762"/>
    <w:rsid w:val="00100CA8"/>
    <w:rsid w:val="00103C76"/>
    <w:rsid w:val="00110385"/>
    <w:rsid w:val="00110B75"/>
    <w:rsid w:val="00111A35"/>
    <w:rsid w:val="00117159"/>
    <w:rsid w:val="0012070E"/>
    <w:rsid w:val="0013335C"/>
    <w:rsid w:val="00134AF6"/>
    <w:rsid w:val="00134BA9"/>
    <w:rsid w:val="00141366"/>
    <w:rsid w:val="0014156B"/>
    <w:rsid w:val="00142955"/>
    <w:rsid w:val="00143A93"/>
    <w:rsid w:val="00146586"/>
    <w:rsid w:val="001510D4"/>
    <w:rsid w:val="001516F2"/>
    <w:rsid w:val="0015433E"/>
    <w:rsid w:val="00154CC1"/>
    <w:rsid w:val="00156C1C"/>
    <w:rsid w:val="0015777C"/>
    <w:rsid w:val="001630EB"/>
    <w:rsid w:val="0016416D"/>
    <w:rsid w:val="00167CB0"/>
    <w:rsid w:val="00171A96"/>
    <w:rsid w:val="00175218"/>
    <w:rsid w:val="00180638"/>
    <w:rsid w:val="00181A41"/>
    <w:rsid w:val="00181F44"/>
    <w:rsid w:val="001828AD"/>
    <w:rsid w:val="0018468C"/>
    <w:rsid w:val="001871FE"/>
    <w:rsid w:val="001923C7"/>
    <w:rsid w:val="00193219"/>
    <w:rsid w:val="00193ADD"/>
    <w:rsid w:val="001A557B"/>
    <w:rsid w:val="001A7909"/>
    <w:rsid w:val="001B636B"/>
    <w:rsid w:val="001B6649"/>
    <w:rsid w:val="001B6B53"/>
    <w:rsid w:val="001B6E1E"/>
    <w:rsid w:val="001B6FC8"/>
    <w:rsid w:val="001B7F00"/>
    <w:rsid w:val="001C0895"/>
    <w:rsid w:val="001C1D86"/>
    <w:rsid w:val="001C409B"/>
    <w:rsid w:val="001C5983"/>
    <w:rsid w:val="001C6134"/>
    <w:rsid w:val="001C6562"/>
    <w:rsid w:val="001D1701"/>
    <w:rsid w:val="001D198E"/>
    <w:rsid w:val="001D23A0"/>
    <w:rsid w:val="001D3024"/>
    <w:rsid w:val="001D3576"/>
    <w:rsid w:val="001D4A7E"/>
    <w:rsid w:val="001D57DE"/>
    <w:rsid w:val="001E333A"/>
    <w:rsid w:val="001E5E50"/>
    <w:rsid w:val="001E7073"/>
    <w:rsid w:val="001F5177"/>
    <w:rsid w:val="001F6016"/>
    <w:rsid w:val="001F748B"/>
    <w:rsid w:val="001F774F"/>
    <w:rsid w:val="00200A40"/>
    <w:rsid w:val="0020378B"/>
    <w:rsid w:val="00203D17"/>
    <w:rsid w:val="00205DE0"/>
    <w:rsid w:val="0021172D"/>
    <w:rsid w:val="002130AB"/>
    <w:rsid w:val="002162D9"/>
    <w:rsid w:val="00217827"/>
    <w:rsid w:val="00217FF5"/>
    <w:rsid w:val="002265DF"/>
    <w:rsid w:val="00226F0A"/>
    <w:rsid w:val="00227022"/>
    <w:rsid w:val="0023168D"/>
    <w:rsid w:val="00236003"/>
    <w:rsid w:val="0023613F"/>
    <w:rsid w:val="0024097B"/>
    <w:rsid w:val="00241C40"/>
    <w:rsid w:val="00242475"/>
    <w:rsid w:val="00243958"/>
    <w:rsid w:val="00243F65"/>
    <w:rsid w:val="00244CA5"/>
    <w:rsid w:val="0024730D"/>
    <w:rsid w:val="002518C8"/>
    <w:rsid w:val="00252162"/>
    <w:rsid w:val="00252629"/>
    <w:rsid w:val="002545A2"/>
    <w:rsid w:val="00255A65"/>
    <w:rsid w:val="00262AA5"/>
    <w:rsid w:val="00262CD4"/>
    <w:rsid w:val="00266460"/>
    <w:rsid w:val="00270BF2"/>
    <w:rsid w:val="0027427A"/>
    <w:rsid w:val="00275F4A"/>
    <w:rsid w:val="00277D87"/>
    <w:rsid w:val="002801D3"/>
    <w:rsid w:val="002817E4"/>
    <w:rsid w:val="002870AF"/>
    <w:rsid w:val="00290012"/>
    <w:rsid w:val="00290251"/>
    <w:rsid w:val="0029396F"/>
    <w:rsid w:val="00296545"/>
    <w:rsid w:val="002968B9"/>
    <w:rsid w:val="002977B6"/>
    <w:rsid w:val="002A0D3A"/>
    <w:rsid w:val="002A70D4"/>
    <w:rsid w:val="002B1FA8"/>
    <w:rsid w:val="002B36E8"/>
    <w:rsid w:val="002B6C12"/>
    <w:rsid w:val="002B723C"/>
    <w:rsid w:val="002C06C0"/>
    <w:rsid w:val="002C2532"/>
    <w:rsid w:val="002C4472"/>
    <w:rsid w:val="002C5DE5"/>
    <w:rsid w:val="002D1C61"/>
    <w:rsid w:val="002D38BB"/>
    <w:rsid w:val="002D472D"/>
    <w:rsid w:val="002D5D20"/>
    <w:rsid w:val="002D6833"/>
    <w:rsid w:val="002E472A"/>
    <w:rsid w:val="002E53E7"/>
    <w:rsid w:val="002E571D"/>
    <w:rsid w:val="002E7C92"/>
    <w:rsid w:val="002F2E25"/>
    <w:rsid w:val="002F33D3"/>
    <w:rsid w:val="002F47AF"/>
    <w:rsid w:val="00300290"/>
    <w:rsid w:val="003018A2"/>
    <w:rsid w:val="00301A2C"/>
    <w:rsid w:val="00303C33"/>
    <w:rsid w:val="00303EEE"/>
    <w:rsid w:val="00304C4B"/>
    <w:rsid w:val="00306922"/>
    <w:rsid w:val="00307DD9"/>
    <w:rsid w:val="0031088B"/>
    <w:rsid w:val="00311256"/>
    <w:rsid w:val="003150F9"/>
    <w:rsid w:val="003164D3"/>
    <w:rsid w:val="00316963"/>
    <w:rsid w:val="003179D3"/>
    <w:rsid w:val="00322218"/>
    <w:rsid w:val="0032294B"/>
    <w:rsid w:val="003255B6"/>
    <w:rsid w:val="003260BC"/>
    <w:rsid w:val="003268FD"/>
    <w:rsid w:val="0032699A"/>
    <w:rsid w:val="00326B25"/>
    <w:rsid w:val="00326ED2"/>
    <w:rsid w:val="00327830"/>
    <w:rsid w:val="003278F6"/>
    <w:rsid w:val="0032798A"/>
    <w:rsid w:val="00330F8D"/>
    <w:rsid w:val="00332833"/>
    <w:rsid w:val="00335615"/>
    <w:rsid w:val="003363B7"/>
    <w:rsid w:val="00341C1A"/>
    <w:rsid w:val="00342A7E"/>
    <w:rsid w:val="00342A96"/>
    <w:rsid w:val="00344C97"/>
    <w:rsid w:val="0034552A"/>
    <w:rsid w:val="00346884"/>
    <w:rsid w:val="0034742D"/>
    <w:rsid w:val="00350120"/>
    <w:rsid w:val="00350324"/>
    <w:rsid w:val="003518E2"/>
    <w:rsid w:val="0035197F"/>
    <w:rsid w:val="0035217F"/>
    <w:rsid w:val="00352DA8"/>
    <w:rsid w:val="003538E8"/>
    <w:rsid w:val="00356C83"/>
    <w:rsid w:val="00364A04"/>
    <w:rsid w:val="0036554A"/>
    <w:rsid w:val="00365B7E"/>
    <w:rsid w:val="00367F83"/>
    <w:rsid w:val="003745E8"/>
    <w:rsid w:val="00375034"/>
    <w:rsid w:val="003811BD"/>
    <w:rsid w:val="00381485"/>
    <w:rsid w:val="00382880"/>
    <w:rsid w:val="003830C5"/>
    <w:rsid w:val="003847FA"/>
    <w:rsid w:val="00384E5C"/>
    <w:rsid w:val="00385E36"/>
    <w:rsid w:val="00386685"/>
    <w:rsid w:val="0038759F"/>
    <w:rsid w:val="00390985"/>
    <w:rsid w:val="00391502"/>
    <w:rsid w:val="00392256"/>
    <w:rsid w:val="003923B7"/>
    <w:rsid w:val="00397416"/>
    <w:rsid w:val="003A1560"/>
    <w:rsid w:val="003A16CE"/>
    <w:rsid w:val="003A1BAD"/>
    <w:rsid w:val="003A2AF3"/>
    <w:rsid w:val="003A4D56"/>
    <w:rsid w:val="003A51C9"/>
    <w:rsid w:val="003A5F4E"/>
    <w:rsid w:val="003B0BC7"/>
    <w:rsid w:val="003B0EED"/>
    <w:rsid w:val="003B139F"/>
    <w:rsid w:val="003B1DB9"/>
    <w:rsid w:val="003B314B"/>
    <w:rsid w:val="003B330E"/>
    <w:rsid w:val="003B3A84"/>
    <w:rsid w:val="003B45CC"/>
    <w:rsid w:val="003B6F2B"/>
    <w:rsid w:val="003B72AF"/>
    <w:rsid w:val="003B7F53"/>
    <w:rsid w:val="003C4F24"/>
    <w:rsid w:val="003C5BCC"/>
    <w:rsid w:val="003C5D2E"/>
    <w:rsid w:val="003C601C"/>
    <w:rsid w:val="003D1C15"/>
    <w:rsid w:val="003D2CC0"/>
    <w:rsid w:val="003D3FD3"/>
    <w:rsid w:val="003D48E0"/>
    <w:rsid w:val="003D536E"/>
    <w:rsid w:val="003D737A"/>
    <w:rsid w:val="003E3399"/>
    <w:rsid w:val="003F0D1E"/>
    <w:rsid w:val="003F32C0"/>
    <w:rsid w:val="003F79DA"/>
    <w:rsid w:val="0040038A"/>
    <w:rsid w:val="0040583A"/>
    <w:rsid w:val="00406B4D"/>
    <w:rsid w:val="00406E87"/>
    <w:rsid w:val="004075F8"/>
    <w:rsid w:val="00410B92"/>
    <w:rsid w:val="004178AB"/>
    <w:rsid w:val="0042367F"/>
    <w:rsid w:val="004245CA"/>
    <w:rsid w:val="00427EC2"/>
    <w:rsid w:val="00431045"/>
    <w:rsid w:val="004319B2"/>
    <w:rsid w:val="004344FF"/>
    <w:rsid w:val="0043454D"/>
    <w:rsid w:val="00435C6A"/>
    <w:rsid w:val="004369B9"/>
    <w:rsid w:val="00437793"/>
    <w:rsid w:val="00442ECB"/>
    <w:rsid w:val="00447FE8"/>
    <w:rsid w:val="004576ED"/>
    <w:rsid w:val="00461A0E"/>
    <w:rsid w:val="0046265A"/>
    <w:rsid w:val="00463E19"/>
    <w:rsid w:val="004716DC"/>
    <w:rsid w:val="00471A9F"/>
    <w:rsid w:val="00472AFC"/>
    <w:rsid w:val="004750F3"/>
    <w:rsid w:val="00475D24"/>
    <w:rsid w:val="004774C0"/>
    <w:rsid w:val="00477695"/>
    <w:rsid w:val="00480684"/>
    <w:rsid w:val="00482052"/>
    <w:rsid w:val="00482D8B"/>
    <w:rsid w:val="004833B9"/>
    <w:rsid w:val="00483B44"/>
    <w:rsid w:val="0048421F"/>
    <w:rsid w:val="004848A2"/>
    <w:rsid w:val="004872D1"/>
    <w:rsid w:val="0049389F"/>
    <w:rsid w:val="004944E7"/>
    <w:rsid w:val="004946BC"/>
    <w:rsid w:val="004A0D4F"/>
    <w:rsid w:val="004A1A58"/>
    <w:rsid w:val="004A1EA9"/>
    <w:rsid w:val="004A24B4"/>
    <w:rsid w:val="004A4AFE"/>
    <w:rsid w:val="004A525D"/>
    <w:rsid w:val="004A5E8B"/>
    <w:rsid w:val="004B5967"/>
    <w:rsid w:val="004B63F7"/>
    <w:rsid w:val="004B7134"/>
    <w:rsid w:val="004C07CE"/>
    <w:rsid w:val="004C24CF"/>
    <w:rsid w:val="004C6AE7"/>
    <w:rsid w:val="004D2275"/>
    <w:rsid w:val="004D6217"/>
    <w:rsid w:val="004E0648"/>
    <w:rsid w:val="004F38C6"/>
    <w:rsid w:val="004F669A"/>
    <w:rsid w:val="004F6C0B"/>
    <w:rsid w:val="005009E2"/>
    <w:rsid w:val="00502392"/>
    <w:rsid w:val="00502BA4"/>
    <w:rsid w:val="00505F79"/>
    <w:rsid w:val="0051083B"/>
    <w:rsid w:val="005127B0"/>
    <w:rsid w:val="00514203"/>
    <w:rsid w:val="005144D4"/>
    <w:rsid w:val="00516B43"/>
    <w:rsid w:val="0052085D"/>
    <w:rsid w:val="005214DD"/>
    <w:rsid w:val="0052185C"/>
    <w:rsid w:val="00521A27"/>
    <w:rsid w:val="00521A97"/>
    <w:rsid w:val="00523553"/>
    <w:rsid w:val="00525EAD"/>
    <w:rsid w:val="00526498"/>
    <w:rsid w:val="00526CB3"/>
    <w:rsid w:val="0052797C"/>
    <w:rsid w:val="0053108E"/>
    <w:rsid w:val="00531708"/>
    <w:rsid w:val="0053347C"/>
    <w:rsid w:val="00534115"/>
    <w:rsid w:val="00534EF7"/>
    <w:rsid w:val="005350D1"/>
    <w:rsid w:val="00537C44"/>
    <w:rsid w:val="00540A1E"/>
    <w:rsid w:val="0054219C"/>
    <w:rsid w:val="00543926"/>
    <w:rsid w:val="00550B6A"/>
    <w:rsid w:val="005556D3"/>
    <w:rsid w:val="00555711"/>
    <w:rsid w:val="00560672"/>
    <w:rsid w:val="00563302"/>
    <w:rsid w:val="005646E0"/>
    <w:rsid w:val="005651A7"/>
    <w:rsid w:val="00565541"/>
    <w:rsid w:val="005679E9"/>
    <w:rsid w:val="00571439"/>
    <w:rsid w:val="00571EBF"/>
    <w:rsid w:val="00573630"/>
    <w:rsid w:val="005743EC"/>
    <w:rsid w:val="00576421"/>
    <w:rsid w:val="0057719C"/>
    <w:rsid w:val="0057768F"/>
    <w:rsid w:val="00582D79"/>
    <w:rsid w:val="00582E8F"/>
    <w:rsid w:val="005840F8"/>
    <w:rsid w:val="005865A6"/>
    <w:rsid w:val="00590270"/>
    <w:rsid w:val="00590787"/>
    <w:rsid w:val="00590BBF"/>
    <w:rsid w:val="00593CE4"/>
    <w:rsid w:val="005951AC"/>
    <w:rsid w:val="00595315"/>
    <w:rsid w:val="005A08E7"/>
    <w:rsid w:val="005A0C30"/>
    <w:rsid w:val="005A15FA"/>
    <w:rsid w:val="005B0886"/>
    <w:rsid w:val="005B0958"/>
    <w:rsid w:val="005B34E6"/>
    <w:rsid w:val="005B5EA6"/>
    <w:rsid w:val="005B7402"/>
    <w:rsid w:val="005B7AFB"/>
    <w:rsid w:val="005B7F63"/>
    <w:rsid w:val="005C27FC"/>
    <w:rsid w:val="005C5F45"/>
    <w:rsid w:val="005C5FF3"/>
    <w:rsid w:val="005C6643"/>
    <w:rsid w:val="005D144B"/>
    <w:rsid w:val="005D1671"/>
    <w:rsid w:val="005D24DF"/>
    <w:rsid w:val="005D406D"/>
    <w:rsid w:val="005D5185"/>
    <w:rsid w:val="005E0B79"/>
    <w:rsid w:val="005E427D"/>
    <w:rsid w:val="005E5DFC"/>
    <w:rsid w:val="005E6FA4"/>
    <w:rsid w:val="005E71C3"/>
    <w:rsid w:val="005F2722"/>
    <w:rsid w:val="005F31ED"/>
    <w:rsid w:val="005F45E8"/>
    <w:rsid w:val="00607C63"/>
    <w:rsid w:val="00613086"/>
    <w:rsid w:val="00613373"/>
    <w:rsid w:val="006153C7"/>
    <w:rsid w:val="006175FE"/>
    <w:rsid w:val="00622895"/>
    <w:rsid w:val="00624EA2"/>
    <w:rsid w:val="006251DB"/>
    <w:rsid w:val="006253A1"/>
    <w:rsid w:val="0062545E"/>
    <w:rsid w:val="00625894"/>
    <w:rsid w:val="00625B4B"/>
    <w:rsid w:val="00626AA6"/>
    <w:rsid w:val="006302CE"/>
    <w:rsid w:val="0063284B"/>
    <w:rsid w:val="00633FC7"/>
    <w:rsid w:val="0064256D"/>
    <w:rsid w:val="00642945"/>
    <w:rsid w:val="0064316A"/>
    <w:rsid w:val="006437E3"/>
    <w:rsid w:val="00644A74"/>
    <w:rsid w:val="0064554F"/>
    <w:rsid w:val="00646B3D"/>
    <w:rsid w:val="0064787D"/>
    <w:rsid w:val="0064793C"/>
    <w:rsid w:val="00651ACC"/>
    <w:rsid w:val="00654F93"/>
    <w:rsid w:val="00655148"/>
    <w:rsid w:val="006554BC"/>
    <w:rsid w:val="00655832"/>
    <w:rsid w:val="0065785A"/>
    <w:rsid w:val="006578F9"/>
    <w:rsid w:val="006601D1"/>
    <w:rsid w:val="0066029B"/>
    <w:rsid w:val="00660ECA"/>
    <w:rsid w:val="0066217C"/>
    <w:rsid w:val="0066285E"/>
    <w:rsid w:val="00663A08"/>
    <w:rsid w:val="00667605"/>
    <w:rsid w:val="0067513F"/>
    <w:rsid w:val="00675B73"/>
    <w:rsid w:val="00676432"/>
    <w:rsid w:val="0067671A"/>
    <w:rsid w:val="00677E89"/>
    <w:rsid w:val="00682926"/>
    <w:rsid w:val="00682D2B"/>
    <w:rsid w:val="00685549"/>
    <w:rsid w:val="00686ACB"/>
    <w:rsid w:val="00686B0B"/>
    <w:rsid w:val="00690CC8"/>
    <w:rsid w:val="00691101"/>
    <w:rsid w:val="0069247B"/>
    <w:rsid w:val="00692AE9"/>
    <w:rsid w:val="0069350B"/>
    <w:rsid w:val="006976A5"/>
    <w:rsid w:val="006A262E"/>
    <w:rsid w:val="006A352E"/>
    <w:rsid w:val="006A35BD"/>
    <w:rsid w:val="006A74E4"/>
    <w:rsid w:val="006A7C24"/>
    <w:rsid w:val="006B0F33"/>
    <w:rsid w:val="006B251E"/>
    <w:rsid w:val="006B4342"/>
    <w:rsid w:val="006B6112"/>
    <w:rsid w:val="006B61C4"/>
    <w:rsid w:val="006B6895"/>
    <w:rsid w:val="006B7AD7"/>
    <w:rsid w:val="006C2BBA"/>
    <w:rsid w:val="006D2063"/>
    <w:rsid w:val="006D2AF1"/>
    <w:rsid w:val="006D317F"/>
    <w:rsid w:val="006D365E"/>
    <w:rsid w:val="006D383A"/>
    <w:rsid w:val="006D51DA"/>
    <w:rsid w:val="006D5EE8"/>
    <w:rsid w:val="006D6981"/>
    <w:rsid w:val="006E3083"/>
    <w:rsid w:val="006E3129"/>
    <w:rsid w:val="006E499C"/>
    <w:rsid w:val="006F2F69"/>
    <w:rsid w:val="006F4F68"/>
    <w:rsid w:val="00701817"/>
    <w:rsid w:val="00701B8D"/>
    <w:rsid w:val="007064DB"/>
    <w:rsid w:val="00707067"/>
    <w:rsid w:val="00713123"/>
    <w:rsid w:val="0071534F"/>
    <w:rsid w:val="00715510"/>
    <w:rsid w:val="007169F8"/>
    <w:rsid w:val="007174CE"/>
    <w:rsid w:val="00722A72"/>
    <w:rsid w:val="00726B40"/>
    <w:rsid w:val="00730168"/>
    <w:rsid w:val="00732C45"/>
    <w:rsid w:val="007346CD"/>
    <w:rsid w:val="00740416"/>
    <w:rsid w:val="007430A4"/>
    <w:rsid w:val="00744C36"/>
    <w:rsid w:val="00744EA3"/>
    <w:rsid w:val="0074789C"/>
    <w:rsid w:val="007577A4"/>
    <w:rsid w:val="007646A0"/>
    <w:rsid w:val="0076499A"/>
    <w:rsid w:val="0077240C"/>
    <w:rsid w:val="00772884"/>
    <w:rsid w:val="00773329"/>
    <w:rsid w:val="00774D38"/>
    <w:rsid w:val="007753FB"/>
    <w:rsid w:val="00781A8A"/>
    <w:rsid w:val="00781BD1"/>
    <w:rsid w:val="00784310"/>
    <w:rsid w:val="00787005"/>
    <w:rsid w:val="0079178F"/>
    <w:rsid w:val="00792C30"/>
    <w:rsid w:val="00793F5A"/>
    <w:rsid w:val="007A0070"/>
    <w:rsid w:val="007A0A0B"/>
    <w:rsid w:val="007A1329"/>
    <w:rsid w:val="007A2EC9"/>
    <w:rsid w:val="007A4A8C"/>
    <w:rsid w:val="007A57EE"/>
    <w:rsid w:val="007B20B6"/>
    <w:rsid w:val="007B27F8"/>
    <w:rsid w:val="007B31B1"/>
    <w:rsid w:val="007B394E"/>
    <w:rsid w:val="007B738F"/>
    <w:rsid w:val="007C3035"/>
    <w:rsid w:val="007C4215"/>
    <w:rsid w:val="007D0B9B"/>
    <w:rsid w:val="007D12BA"/>
    <w:rsid w:val="007D2A04"/>
    <w:rsid w:val="007D4D09"/>
    <w:rsid w:val="007E5DD8"/>
    <w:rsid w:val="007E6596"/>
    <w:rsid w:val="007E6860"/>
    <w:rsid w:val="007E7840"/>
    <w:rsid w:val="007F0CFF"/>
    <w:rsid w:val="007F273E"/>
    <w:rsid w:val="007F70D2"/>
    <w:rsid w:val="007F726D"/>
    <w:rsid w:val="0080397B"/>
    <w:rsid w:val="008043E9"/>
    <w:rsid w:val="008044F4"/>
    <w:rsid w:val="00805ADE"/>
    <w:rsid w:val="00806B72"/>
    <w:rsid w:val="00806B74"/>
    <w:rsid w:val="0080787C"/>
    <w:rsid w:val="008108ED"/>
    <w:rsid w:val="0081120B"/>
    <w:rsid w:val="00813EB8"/>
    <w:rsid w:val="008171C4"/>
    <w:rsid w:val="00820F4E"/>
    <w:rsid w:val="00822815"/>
    <w:rsid w:val="00822820"/>
    <w:rsid w:val="00822DE3"/>
    <w:rsid w:val="008261F5"/>
    <w:rsid w:val="00827ACE"/>
    <w:rsid w:val="0083149F"/>
    <w:rsid w:val="00832668"/>
    <w:rsid w:val="00835B40"/>
    <w:rsid w:val="0083724B"/>
    <w:rsid w:val="008436A1"/>
    <w:rsid w:val="00843803"/>
    <w:rsid w:val="0084400E"/>
    <w:rsid w:val="00851A5B"/>
    <w:rsid w:val="0085690C"/>
    <w:rsid w:val="00856C1C"/>
    <w:rsid w:val="00857B39"/>
    <w:rsid w:val="008648A7"/>
    <w:rsid w:val="00865196"/>
    <w:rsid w:val="00865767"/>
    <w:rsid w:val="00866400"/>
    <w:rsid w:val="00866E3E"/>
    <w:rsid w:val="008701DF"/>
    <w:rsid w:val="0087445A"/>
    <w:rsid w:val="00881525"/>
    <w:rsid w:val="0088719F"/>
    <w:rsid w:val="00887F9C"/>
    <w:rsid w:val="00890065"/>
    <w:rsid w:val="0089140F"/>
    <w:rsid w:val="00891C56"/>
    <w:rsid w:val="008924B8"/>
    <w:rsid w:val="00892EF3"/>
    <w:rsid w:val="00894CAD"/>
    <w:rsid w:val="008963E9"/>
    <w:rsid w:val="008A1B70"/>
    <w:rsid w:val="008A3F54"/>
    <w:rsid w:val="008B0C39"/>
    <w:rsid w:val="008B6DEA"/>
    <w:rsid w:val="008C38F9"/>
    <w:rsid w:val="008C7239"/>
    <w:rsid w:val="008D0D44"/>
    <w:rsid w:val="008D2A17"/>
    <w:rsid w:val="008D34E9"/>
    <w:rsid w:val="008D6D41"/>
    <w:rsid w:val="008E4403"/>
    <w:rsid w:val="008E49A9"/>
    <w:rsid w:val="008E561C"/>
    <w:rsid w:val="008E5AE2"/>
    <w:rsid w:val="008E689D"/>
    <w:rsid w:val="008E6DB2"/>
    <w:rsid w:val="008E7A51"/>
    <w:rsid w:val="008F027A"/>
    <w:rsid w:val="008F2CA1"/>
    <w:rsid w:val="008F70B9"/>
    <w:rsid w:val="008F737F"/>
    <w:rsid w:val="00900EA9"/>
    <w:rsid w:val="00901934"/>
    <w:rsid w:val="00902594"/>
    <w:rsid w:val="00911F25"/>
    <w:rsid w:val="009149E8"/>
    <w:rsid w:val="00914E54"/>
    <w:rsid w:val="00914E6D"/>
    <w:rsid w:val="0091582B"/>
    <w:rsid w:val="00915906"/>
    <w:rsid w:val="00916509"/>
    <w:rsid w:val="00920396"/>
    <w:rsid w:val="009220C4"/>
    <w:rsid w:val="009222E9"/>
    <w:rsid w:val="00923017"/>
    <w:rsid w:val="00923429"/>
    <w:rsid w:val="00927309"/>
    <w:rsid w:val="00930682"/>
    <w:rsid w:val="00932565"/>
    <w:rsid w:val="00933B58"/>
    <w:rsid w:val="00935768"/>
    <w:rsid w:val="00935772"/>
    <w:rsid w:val="009364E5"/>
    <w:rsid w:val="009454CF"/>
    <w:rsid w:val="00947B81"/>
    <w:rsid w:val="00950CE8"/>
    <w:rsid w:val="00953DD0"/>
    <w:rsid w:val="00954F6C"/>
    <w:rsid w:val="00956011"/>
    <w:rsid w:val="00956F3E"/>
    <w:rsid w:val="009570EA"/>
    <w:rsid w:val="00961110"/>
    <w:rsid w:val="00964908"/>
    <w:rsid w:val="00964CE6"/>
    <w:rsid w:val="0096601F"/>
    <w:rsid w:val="00966108"/>
    <w:rsid w:val="00970E9C"/>
    <w:rsid w:val="00971541"/>
    <w:rsid w:val="00972A59"/>
    <w:rsid w:val="00981F8E"/>
    <w:rsid w:val="009843A4"/>
    <w:rsid w:val="009852D2"/>
    <w:rsid w:val="009920D2"/>
    <w:rsid w:val="009940C4"/>
    <w:rsid w:val="00995BB5"/>
    <w:rsid w:val="00996E40"/>
    <w:rsid w:val="009A0E9A"/>
    <w:rsid w:val="009A2D1A"/>
    <w:rsid w:val="009A51BF"/>
    <w:rsid w:val="009A6963"/>
    <w:rsid w:val="009A758A"/>
    <w:rsid w:val="009B123A"/>
    <w:rsid w:val="009B41E3"/>
    <w:rsid w:val="009C2BA4"/>
    <w:rsid w:val="009D4693"/>
    <w:rsid w:val="009D61F9"/>
    <w:rsid w:val="009D7794"/>
    <w:rsid w:val="009D7F45"/>
    <w:rsid w:val="009E1C70"/>
    <w:rsid w:val="009E28BC"/>
    <w:rsid w:val="009E42B2"/>
    <w:rsid w:val="009F28A2"/>
    <w:rsid w:val="009F3237"/>
    <w:rsid w:val="009F3F15"/>
    <w:rsid w:val="009F47C9"/>
    <w:rsid w:val="009F4CCA"/>
    <w:rsid w:val="00A00F49"/>
    <w:rsid w:val="00A02EA8"/>
    <w:rsid w:val="00A03639"/>
    <w:rsid w:val="00A06C55"/>
    <w:rsid w:val="00A1366F"/>
    <w:rsid w:val="00A13B10"/>
    <w:rsid w:val="00A14FA3"/>
    <w:rsid w:val="00A14FBA"/>
    <w:rsid w:val="00A160FC"/>
    <w:rsid w:val="00A16C37"/>
    <w:rsid w:val="00A17151"/>
    <w:rsid w:val="00A2211F"/>
    <w:rsid w:val="00A23B89"/>
    <w:rsid w:val="00A26217"/>
    <w:rsid w:val="00A27926"/>
    <w:rsid w:val="00A30853"/>
    <w:rsid w:val="00A3155E"/>
    <w:rsid w:val="00A36F47"/>
    <w:rsid w:val="00A421AE"/>
    <w:rsid w:val="00A44B11"/>
    <w:rsid w:val="00A45ADE"/>
    <w:rsid w:val="00A45F05"/>
    <w:rsid w:val="00A4781B"/>
    <w:rsid w:val="00A47969"/>
    <w:rsid w:val="00A50B04"/>
    <w:rsid w:val="00A50B9B"/>
    <w:rsid w:val="00A518C6"/>
    <w:rsid w:val="00A529CD"/>
    <w:rsid w:val="00A53694"/>
    <w:rsid w:val="00A544B9"/>
    <w:rsid w:val="00A55810"/>
    <w:rsid w:val="00A55D3E"/>
    <w:rsid w:val="00A604B3"/>
    <w:rsid w:val="00A6507A"/>
    <w:rsid w:val="00A65278"/>
    <w:rsid w:val="00A6535F"/>
    <w:rsid w:val="00A65B06"/>
    <w:rsid w:val="00A67C41"/>
    <w:rsid w:val="00A71533"/>
    <w:rsid w:val="00A71EB3"/>
    <w:rsid w:val="00A724DB"/>
    <w:rsid w:val="00A739A7"/>
    <w:rsid w:val="00A7442F"/>
    <w:rsid w:val="00A802E5"/>
    <w:rsid w:val="00A83560"/>
    <w:rsid w:val="00A8527F"/>
    <w:rsid w:val="00A862C1"/>
    <w:rsid w:val="00A873E8"/>
    <w:rsid w:val="00A92554"/>
    <w:rsid w:val="00A934BD"/>
    <w:rsid w:val="00A96F18"/>
    <w:rsid w:val="00A97A5B"/>
    <w:rsid w:val="00AA11FA"/>
    <w:rsid w:val="00AA65F3"/>
    <w:rsid w:val="00AB3584"/>
    <w:rsid w:val="00AB7352"/>
    <w:rsid w:val="00AC0118"/>
    <w:rsid w:val="00AC0BDA"/>
    <w:rsid w:val="00AD245A"/>
    <w:rsid w:val="00AD389D"/>
    <w:rsid w:val="00AD4226"/>
    <w:rsid w:val="00AD42FF"/>
    <w:rsid w:val="00AD575D"/>
    <w:rsid w:val="00AD5E67"/>
    <w:rsid w:val="00AD6073"/>
    <w:rsid w:val="00AE2EC3"/>
    <w:rsid w:val="00AF015F"/>
    <w:rsid w:val="00AF0B18"/>
    <w:rsid w:val="00B000E6"/>
    <w:rsid w:val="00B00517"/>
    <w:rsid w:val="00B01804"/>
    <w:rsid w:val="00B023ED"/>
    <w:rsid w:val="00B15280"/>
    <w:rsid w:val="00B2031C"/>
    <w:rsid w:val="00B21A15"/>
    <w:rsid w:val="00B22534"/>
    <w:rsid w:val="00B23EE6"/>
    <w:rsid w:val="00B251CD"/>
    <w:rsid w:val="00B252A3"/>
    <w:rsid w:val="00B25C5C"/>
    <w:rsid w:val="00B266C9"/>
    <w:rsid w:val="00B334EA"/>
    <w:rsid w:val="00B34A76"/>
    <w:rsid w:val="00B357EA"/>
    <w:rsid w:val="00B370AF"/>
    <w:rsid w:val="00B538C0"/>
    <w:rsid w:val="00B54AC3"/>
    <w:rsid w:val="00B61FD0"/>
    <w:rsid w:val="00B63A79"/>
    <w:rsid w:val="00B63BD1"/>
    <w:rsid w:val="00B63BEB"/>
    <w:rsid w:val="00B63DD4"/>
    <w:rsid w:val="00B66F95"/>
    <w:rsid w:val="00B67239"/>
    <w:rsid w:val="00B717AE"/>
    <w:rsid w:val="00B80E76"/>
    <w:rsid w:val="00B810E0"/>
    <w:rsid w:val="00B81580"/>
    <w:rsid w:val="00B824B0"/>
    <w:rsid w:val="00B83616"/>
    <w:rsid w:val="00B91E46"/>
    <w:rsid w:val="00B97A62"/>
    <w:rsid w:val="00BA1CFB"/>
    <w:rsid w:val="00BA3CE0"/>
    <w:rsid w:val="00BA4657"/>
    <w:rsid w:val="00BA4C99"/>
    <w:rsid w:val="00BA7BEA"/>
    <w:rsid w:val="00BB1029"/>
    <w:rsid w:val="00BB7C27"/>
    <w:rsid w:val="00BC19BF"/>
    <w:rsid w:val="00BC3083"/>
    <w:rsid w:val="00BC533D"/>
    <w:rsid w:val="00BC7FFB"/>
    <w:rsid w:val="00BD19DD"/>
    <w:rsid w:val="00BE0397"/>
    <w:rsid w:val="00BE1A05"/>
    <w:rsid w:val="00BE1BE7"/>
    <w:rsid w:val="00BE23A3"/>
    <w:rsid w:val="00BE4427"/>
    <w:rsid w:val="00BE4677"/>
    <w:rsid w:val="00BE5699"/>
    <w:rsid w:val="00BE5B87"/>
    <w:rsid w:val="00BF08FE"/>
    <w:rsid w:val="00BF1830"/>
    <w:rsid w:val="00BF24E7"/>
    <w:rsid w:val="00BF3778"/>
    <w:rsid w:val="00BF3BB7"/>
    <w:rsid w:val="00BF4694"/>
    <w:rsid w:val="00BF5909"/>
    <w:rsid w:val="00BF6336"/>
    <w:rsid w:val="00BF669E"/>
    <w:rsid w:val="00C05F8A"/>
    <w:rsid w:val="00C074F7"/>
    <w:rsid w:val="00C119B0"/>
    <w:rsid w:val="00C1573F"/>
    <w:rsid w:val="00C15BB5"/>
    <w:rsid w:val="00C1761C"/>
    <w:rsid w:val="00C20D41"/>
    <w:rsid w:val="00C246AF"/>
    <w:rsid w:val="00C24C51"/>
    <w:rsid w:val="00C250B3"/>
    <w:rsid w:val="00C274E2"/>
    <w:rsid w:val="00C32104"/>
    <w:rsid w:val="00C33303"/>
    <w:rsid w:val="00C3652D"/>
    <w:rsid w:val="00C36537"/>
    <w:rsid w:val="00C36892"/>
    <w:rsid w:val="00C36F7A"/>
    <w:rsid w:val="00C371B9"/>
    <w:rsid w:val="00C37461"/>
    <w:rsid w:val="00C3753A"/>
    <w:rsid w:val="00C410C4"/>
    <w:rsid w:val="00C43F75"/>
    <w:rsid w:val="00C45059"/>
    <w:rsid w:val="00C467D6"/>
    <w:rsid w:val="00C4700B"/>
    <w:rsid w:val="00C5175E"/>
    <w:rsid w:val="00C523BC"/>
    <w:rsid w:val="00C56311"/>
    <w:rsid w:val="00C6544C"/>
    <w:rsid w:val="00C65851"/>
    <w:rsid w:val="00C663CD"/>
    <w:rsid w:val="00C66823"/>
    <w:rsid w:val="00C67621"/>
    <w:rsid w:val="00C71653"/>
    <w:rsid w:val="00C82C21"/>
    <w:rsid w:val="00C862B7"/>
    <w:rsid w:val="00C86832"/>
    <w:rsid w:val="00C87171"/>
    <w:rsid w:val="00C873D3"/>
    <w:rsid w:val="00C8784F"/>
    <w:rsid w:val="00C91F79"/>
    <w:rsid w:val="00C94012"/>
    <w:rsid w:val="00C94569"/>
    <w:rsid w:val="00C95616"/>
    <w:rsid w:val="00CA0A3D"/>
    <w:rsid w:val="00CA0C9B"/>
    <w:rsid w:val="00CA30B7"/>
    <w:rsid w:val="00CA3888"/>
    <w:rsid w:val="00CA63B5"/>
    <w:rsid w:val="00CB00E6"/>
    <w:rsid w:val="00CB021E"/>
    <w:rsid w:val="00CB2F6E"/>
    <w:rsid w:val="00CB3E4C"/>
    <w:rsid w:val="00CB65F7"/>
    <w:rsid w:val="00CB77A8"/>
    <w:rsid w:val="00CC1518"/>
    <w:rsid w:val="00CC4A29"/>
    <w:rsid w:val="00CC5884"/>
    <w:rsid w:val="00CC7B4E"/>
    <w:rsid w:val="00CD0522"/>
    <w:rsid w:val="00CD3518"/>
    <w:rsid w:val="00CD6360"/>
    <w:rsid w:val="00CD7B9E"/>
    <w:rsid w:val="00CE123B"/>
    <w:rsid w:val="00CE38A0"/>
    <w:rsid w:val="00CE51D5"/>
    <w:rsid w:val="00CE6010"/>
    <w:rsid w:val="00CF0BBF"/>
    <w:rsid w:val="00CF1C21"/>
    <w:rsid w:val="00CF3D35"/>
    <w:rsid w:val="00CF3D5E"/>
    <w:rsid w:val="00CF47D0"/>
    <w:rsid w:val="00CF5983"/>
    <w:rsid w:val="00CF77B4"/>
    <w:rsid w:val="00D06408"/>
    <w:rsid w:val="00D0683E"/>
    <w:rsid w:val="00D06F2D"/>
    <w:rsid w:val="00D07BE9"/>
    <w:rsid w:val="00D1009B"/>
    <w:rsid w:val="00D11197"/>
    <w:rsid w:val="00D1459C"/>
    <w:rsid w:val="00D1460B"/>
    <w:rsid w:val="00D16BEF"/>
    <w:rsid w:val="00D17088"/>
    <w:rsid w:val="00D17879"/>
    <w:rsid w:val="00D22157"/>
    <w:rsid w:val="00D22199"/>
    <w:rsid w:val="00D249F4"/>
    <w:rsid w:val="00D24D5F"/>
    <w:rsid w:val="00D3157A"/>
    <w:rsid w:val="00D3185A"/>
    <w:rsid w:val="00D342D1"/>
    <w:rsid w:val="00D346EC"/>
    <w:rsid w:val="00D411F9"/>
    <w:rsid w:val="00D41A31"/>
    <w:rsid w:val="00D42165"/>
    <w:rsid w:val="00D44D4C"/>
    <w:rsid w:val="00D4521B"/>
    <w:rsid w:val="00D46734"/>
    <w:rsid w:val="00D46FB2"/>
    <w:rsid w:val="00D502E6"/>
    <w:rsid w:val="00D506B3"/>
    <w:rsid w:val="00D52415"/>
    <w:rsid w:val="00D52EAB"/>
    <w:rsid w:val="00D56155"/>
    <w:rsid w:val="00D6198D"/>
    <w:rsid w:val="00D63BE2"/>
    <w:rsid w:val="00D650C0"/>
    <w:rsid w:val="00D67645"/>
    <w:rsid w:val="00D679C9"/>
    <w:rsid w:val="00D70798"/>
    <w:rsid w:val="00D70C41"/>
    <w:rsid w:val="00D70E59"/>
    <w:rsid w:val="00D7367F"/>
    <w:rsid w:val="00D73712"/>
    <w:rsid w:val="00D73D80"/>
    <w:rsid w:val="00D74B20"/>
    <w:rsid w:val="00D76461"/>
    <w:rsid w:val="00D772B3"/>
    <w:rsid w:val="00D77718"/>
    <w:rsid w:val="00D8457C"/>
    <w:rsid w:val="00DA30F4"/>
    <w:rsid w:val="00DA4443"/>
    <w:rsid w:val="00DB1810"/>
    <w:rsid w:val="00DB34A7"/>
    <w:rsid w:val="00DB3873"/>
    <w:rsid w:val="00DB4293"/>
    <w:rsid w:val="00DB519A"/>
    <w:rsid w:val="00DB5C6F"/>
    <w:rsid w:val="00DB5CC0"/>
    <w:rsid w:val="00DB70CC"/>
    <w:rsid w:val="00DC3560"/>
    <w:rsid w:val="00DC4B49"/>
    <w:rsid w:val="00DC4B89"/>
    <w:rsid w:val="00DD3A71"/>
    <w:rsid w:val="00DD415B"/>
    <w:rsid w:val="00DD4F64"/>
    <w:rsid w:val="00DD51FF"/>
    <w:rsid w:val="00DD7AD6"/>
    <w:rsid w:val="00DE065D"/>
    <w:rsid w:val="00DE1AB0"/>
    <w:rsid w:val="00DE3A29"/>
    <w:rsid w:val="00DE6C36"/>
    <w:rsid w:val="00DE79E6"/>
    <w:rsid w:val="00DF3574"/>
    <w:rsid w:val="00DF420F"/>
    <w:rsid w:val="00E05B39"/>
    <w:rsid w:val="00E07489"/>
    <w:rsid w:val="00E14150"/>
    <w:rsid w:val="00E2246B"/>
    <w:rsid w:val="00E25AAC"/>
    <w:rsid w:val="00E27FDC"/>
    <w:rsid w:val="00E3056B"/>
    <w:rsid w:val="00E30969"/>
    <w:rsid w:val="00E32385"/>
    <w:rsid w:val="00E32E37"/>
    <w:rsid w:val="00E34799"/>
    <w:rsid w:val="00E35CF9"/>
    <w:rsid w:val="00E36586"/>
    <w:rsid w:val="00E36C93"/>
    <w:rsid w:val="00E37132"/>
    <w:rsid w:val="00E37225"/>
    <w:rsid w:val="00E37D9F"/>
    <w:rsid w:val="00E428A7"/>
    <w:rsid w:val="00E42E9F"/>
    <w:rsid w:val="00E452DB"/>
    <w:rsid w:val="00E532FA"/>
    <w:rsid w:val="00E539CB"/>
    <w:rsid w:val="00E53F93"/>
    <w:rsid w:val="00E56D9F"/>
    <w:rsid w:val="00E570AD"/>
    <w:rsid w:val="00E60EF0"/>
    <w:rsid w:val="00E6132C"/>
    <w:rsid w:val="00E628E2"/>
    <w:rsid w:val="00E635C2"/>
    <w:rsid w:val="00E651F6"/>
    <w:rsid w:val="00E6648E"/>
    <w:rsid w:val="00E73477"/>
    <w:rsid w:val="00E741B0"/>
    <w:rsid w:val="00E755B5"/>
    <w:rsid w:val="00E82AE9"/>
    <w:rsid w:val="00E86295"/>
    <w:rsid w:val="00E87EE5"/>
    <w:rsid w:val="00E90A96"/>
    <w:rsid w:val="00E91792"/>
    <w:rsid w:val="00E91DCA"/>
    <w:rsid w:val="00E953B5"/>
    <w:rsid w:val="00E95667"/>
    <w:rsid w:val="00EA7F71"/>
    <w:rsid w:val="00EB0836"/>
    <w:rsid w:val="00EB54C3"/>
    <w:rsid w:val="00EB5596"/>
    <w:rsid w:val="00EB6530"/>
    <w:rsid w:val="00EB72D3"/>
    <w:rsid w:val="00EC3106"/>
    <w:rsid w:val="00ED069D"/>
    <w:rsid w:val="00ED0D63"/>
    <w:rsid w:val="00ED243B"/>
    <w:rsid w:val="00ED4101"/>
    <w:rsid w:val="00ED5E0A"/>
    <w:rsid w:val="00EE03D4"/>
    <w:rsid w:val="00EE15BF"/>
    <w:rsid w:val="00EE6238"/>
    <w:rsid w:val="00EE6725"/>
    <w:rsid w:val="00EE73A8"/>
    <w:rsid w:val="00EE7791"/>
    <w:rsid w:val="00EF03B5"/>
    <w:rsid w:val="00EF0733"/>
    <w:rsid w:val="00EF2C6A"/>
    <w:rsid w:val="00F039E2"/>
    <w:rsid w:val="00F113CA"/>
    <w:rsid w:val="00F122EA"/>
    <w:rsid w:val="00F129A2"/>
    <w:rsid w:val="00F20AA2"/>
    <w:rsid w:val="00F24657"/>
    <w:rsid w:val="00F24C7A"/>
    <w:rsid w:val="00F25175"/>
    <w:rsid w:val="00F30235"/>
    <w:rsid w:val="00F322DF"/>
    <w:rsid w:val="00F33C29"/>
    <w:rsid w:val="00F349A2"/>
    <w:rsid w:val="00F34CAA"/>
    <w:rsid w:val="00F34E7C"/>
    <w:rsid w:val="00F3547F"/>
    <w:rsid w:val="00F35E98"/>
    <w:rsid w:val="00F4026E"/>
    <w:rsid w:val="00F405E2"/>
    <w:rsid w:val="00F42B8E"/>
    <w:rsid w:val="00F50A4A"/>
    <w:rsid w:val="00F50D1C"/>
    <w:rsid w:val="00F50FDD"/>
    <w:rsid w:val="00F5369C"/>
    <w:rsid w:val="00F53C21"/>
    <w:rsid w:val="00F53D7C"/>
    <w:rsid w:val="00F5527B"/>
    <w:rsid w:val="00F5711E"/>
    <w:rsid w:val="00F61A6F"/>
    <w:rsid w:val="00F61EF7"/>
    <w:rsid w:val="00F64CFB"/>
    <w:rsid w:val="00F650CC"/>
    <w:rsid w:val="00F6564D"/>
    <w:rsid w:val="00F66BE6"/>
    <w:rsid w:val="00F66BFB"/>
    <w:rsid w:val="00F672C1"/>
    <w:rsid w:val="00F7230B"/>
    <w:rsid w:val="00F72DD5"/>
    <w:rsid w:val="00F73465"/>
    <w:rsid w:val="00F7373D"/>
    <w:rsid w:val="00F73E3C"/>
    <w:rsid w:val="00F73E40"/>
    <w:rsid w:val="00F74183"/>
    <w:rsid w:val="00F74449"/>
    <w:rsid w:val="00F810EA"/>
    <w:rsid w:val="00F82814"/>
    <w:rsid w:val="00F829F5"/>
    <w:rsid w:val="00F82BCD"/>
    <w:rsid w:val="00F8758C"/>
    <w:rsid w:val="00F93721"/>
    <w:rsid w:val="00F94690"/>
    <w:rsid w:val="00F94EE4"/>
    <w:rsid w:val="00F959D0"/>
    <w:rsid w:val="00F9602D"/>
    <w:rsid w:val="00FA3894"/>
    <w:rsid w:val="00FB031D"/>
    <w:rsid w:val="00FB0965"/>
    <w:rsid w:val="00FB4FE2"/>
    <w:rsid w:val="00FC166E"/>
    <w:rsid w:val="00FC27E6"/>
    <w:rsid w:val="00FC45B4"/>
    <w:rsid w:val="00FC61C5"/>
    <w:rsid w:val="00FD0126"/>
    <w:rsid w:val="00FD06AD"/>
    <w:rsid w:val="00FD4528"/>
    <w:rsid w:val="00FD4604"/>
    <w:rsid w:val="00FD70C8"/>
    <w:rsid w:val="00FE110B"/>
    <w:rsid w:val="00FE258F"/>
    <w:rsid w:val="00FE72E5"/>
    <w:rsid w:val="00FE7F60"/>
    <w:rsid w:val="00FF159E"/>
    <w:rsid w:val="00FF2F59"/>
    <w:rsid w:val="00FF40ED"/>
    <w:rsid w:val="00FF5BC6"/>
    <w:rsid w:val="00FF6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14:docId w14:val="6ACA6077"/>
  <w15:docId w15:val="{52092EAF-6DCC-4C18-AB6B-9D6C5D19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C36"/>
    <w:rPr>
      <w:sz w:val="24"/>
      <w:szCs w:val="24"/>
    </w:rPr>
  </w:style>
  <w:style w:type="paragraph" w:styleId="Heading1">
    <w:name w:val="heading 1"/>
    <w:basedOn w:val="Normal"/>
    <w:next w:val="Normal"/>
    <w:link w:val="Heading1Char"/>
    <w:qFormat/>
    <w:locked/>
    <w:rsid w:val="003C4F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5D518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D5185"/>
    <w:pPr>
      <w:keepNext/>
      <w:outlineLvl w:val="2"/>
    </w:pPr>
    <w:rPr>
      <w:rFonts w:ascii="Arial" w:hAnsi="Arial" w:cs="Arial"/>
      <w:b/>
      <w:bCs/>
      <w:i/>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D5185"/>
    <w:rPr>
      <w:rFonts w:ascii="Arial" w:hAnsi="Arial" w:cs="Times New Roman"/>
      <w:b/>
      <w:i/>
      <w:sz w:val="28"/>
      <w:lang w:val="en-GB" w:eastAsia="en-GB"/>
    </w:rPr>
  </w:style>
  <w:style w:type="character" w:customStyle="1" w:styleId="Heading3Char">
    <w:name w:val="Heading 3 Char"/>
    <w:basedOn w:val="DefaultParagraphFont"/>
    <w:link w:val="Heading3"/>
    <w:uiPriority w:val="99"/>
    <w:semiHidden/>
    <w:locked/>
    <w:rsid w:val="005D5185"/>
    <w:rPr>
      <w:rFonts w:ascii="Arial" w:hAnsi="Arial" w:cs="Times New Roman"/>
      <w:b/>
      <w:i/>
      <w:sz w:val="26"/>
      <w:lang w:val="en-GB" w:eastAsia="en-US"/>
    </w:rPr>
  </w:style>
  <w:style w:type="paragraph" w:styleId="Header">
    <w:name w:val="header"/>
    <w:basedOn w:val="Normal"/>
    <w:link w:val="HeaderChar"/>
    <w:uiPriority w:val="99"/>
    <w:rsid w:val="00D772B3"/>
    <w:pPr>
      <w:tabs>
        <w:tab w:val="center" w:pos="4153"/>
        <w:tab w:val="right" w:pos="8306"/>
      </w:tabs>
    </w:pPr>
  </w:style>
  <w:style w:type="character" w:customStyle="1" w:styleId="HeaderChar">
    <w:name w:val="Header Char"/>
    <w:basedOn w:val="DefaultParagraphFont"/>
    <w:link w:val="Header"/>
    <w:uiPriority w:val="99"/>
    <w:semiHidden/>
    <w:locked/>
    <w:rsid w:val="00EE73A8"/>
    <w:rPr>
      <w:rFonts w:cs="Times New Roman"/>
      <w:sz w:val="24"/>
      <w:szCs w:val="24"/>
    </w:rPr>
  </w:style>
  <w:style w:type="paragraph" w:styleId="Footer">
    <w:name w:val="footer"/>
    <w:basedOn w:val="Normal"/>
    <w:link w:val="FooterChar"/>
    <w:uiPriority w:val="99"/>
    <w:rsid w:val="00D772B3"/>
    <w:pPr>
      <w:tabs>
        <w:tab w:val="center" w:pos="4153"/>
        <w:tab w:val="right" w:pos="8306"/>
      </w:tabs>
    </w:pPr>
  </w:style>
  <w:style w:type="character" w:customStyle="1" w:styleId="FooterChar">
    <w:name w:val="Footer Char"/>
    <w:basedOn w:val="DefaultParagraphFont"/>
    <w:link w:val="Footer"/>
    <w:uiPriority w:val="99"/>
    <w:locked/>
    <w:rsid w:val="00014102"/>
    <w:rPr>
      <w:rFonts w:cs="Times New Roman"/>
      <w:sz w:val="24"/>
    </w:rPr>
  </w:style>
  <w:style w:type="character" w:styleId="PageNumber">
    <w:name w:val="page number"/>
    <w:basedOn w:val="DefaultParagraphFont"/>
    <w:uiPriority w:val="99"/>
    <w:rsid w:val="00D772B3"/>
    <w:rPr>
      <w:rFonts w:cs="Times New Roman"/>
    </w:rPr>
  </w:style>
  <w:style w:type="paragraph" w:styleId="ListParagraph">
    <w:name w:val="List Paragraph"/>
    <w:basedOn w:val="Normal"/>
    <w:uiPriority w:val="34"/>
    <w:qFormat/>
    <w:rsid w:val="005D5185"/>
    <w:pPr>
      <w:spacing w:after="200" w:line="276" w:lineRule="auto"/>
      <w:ind w:left="720"/>
      <w:contextualSpacing/>
    </w:pPr>
    <w:rPr>
      <w:rFonts w:ascii="Calibri" w:hAnsi="Calibri"/>
      <w:sz w:val="22"/>
      <w:szCs w:val="22"/>
      <w:lang w:eastAsia="en-US"/>
    </w:rPr>
  </w:style>
  <w:style w:type="paragraph" w:styleId="NormalWeb">
    <w:name w:val="Normal (Web)"/>
    <w:basedOn w:val="Normal"/>
    <w:uiPriority w:val="99"/>
    <w:rsid w:val="005D5185"/>
    <w:pPr>
      <w:spacing w:after="240"/>
    </w:pPr>
    <w:rPr>
      <w:color w:val="111111"/>
      <w:sz w:val="18"/>
      <w:szCs w:val="18"/>
    </w:rPr>
  </w:style>
  <w:style w:type="character" w:styleId="Hyperlink">
    <w:name w:val="Hyperlink"/>
    <w:basedOn w:val="DefaultParagraphFont"/>
    <w:uiPriority w:val="99"/>
    <w:rsid w:val="005D5185"/>
    <w:rPr>
      <w:rFonts w:cs="Times New Roman"/>
      <w:color w:val="0000FF"/>
      <w:u w:val="single"/>
    </w:rPr>
  </w:style>
  <w:style w:type="paragraph" w:styleId="BalloonText">
    <w:name w:val="Balloon Text"/>
    <w:basedOn w:val="Normal"/>
    <w:link w:val="BalloonTextChar"/>
    <w:uiPriority w:val="99"/>
    <w:rsid w:val="00014102"/>
    <w:rPr>
      <w:rFonts w:ascii="Tahoma" w:hAnsi="Tahoma"/>
      <w:sz w:val="16"/>
      <w:szCs w:val="16"/>
    </w:rPr>
  </w:style>
  <w:style w:type="character" w:customStyle="1" w:styleId="BalloonTextChar">
    <w:name w:val="Balloon Text Char"/>
    <w:basedOn w:val="DefaultParagraphFont"/>
    <w:link w:val="BalloonText"/>
    <w:uiPriority w:val="99"/>
    <w:locked/>
    <w:rsid w:val="00014102"/>
    <w:rPr>
      <w:rFonts w:ascii="Tahoma" w:hAnsi="Tahoma" w:cs="Times New Roman"/>
      <w:sz w:val="16"/>
    </w:rPr>
  </w:style>
  <w:style w:type="character" w:styleId="CommentReference">
    <w:name w:val="annotation reference"/>
    <w:basedOn w:val="DefaultParagraphFont"/>
    <w:rsid w:val="008261F5"/>
    <w:rPr>
      <w:rFonts w:cs="Times New Roman"/>
      <w:sz w:val="16"/>
    </w:rPr>
  </w:style>
  <w:style w:type="paragraph" w:styleId="CommentText">
    <w:name w:val="annotation text"/>
    <w:basedOn w:val="Normal"/>
    <w:link w:val="CommentTextChar"/>
    <w:uiPriority w:val="99"/>
    <w:rsid w:val="008261F5"/>
    <w:rPr>
      <w:sz w:val="20"/>
      <w:szCs w:val="20"/>
    </w:rPr>
  </w:style>
  <w:style w:type="character" w:customStyle="1" w:styleId="CommentTextChar">
    <w:name w:val="Comment Text Char"/>
    <w:basedOn w:val="DefaultParagraphFont"/>
    <w:link w:val="CommentText"/>
    <w:uiPriority w:val="99"/>
    <w:locked/>
    <w:rsid w:val="008261F5"/>
    <w:rPr>
      <w:rFonts w:cs="Times New Roman"/>
    </w:rPr>
  </w:style>
  <w:style w:type="paragraph" w:styleId="CommentSubject">
    <w:name w:val="annotation subject"/>
    <w:basedOn w:val="CommentText"/>
    <w:next w:val="CommentText"/>
    <w:link w:val="CommentSubjectChar"/>
    <w:uiPriority w:val="99"/>
    <w:rsid w:val="008261F5"/>
    <w:rPr>
      <w:b/>
      <w:bCs/>
    </w:rPr>
  </w:style>
  <w:style w:type="character" w:customStyle="1" w:styleId="CommentSubjectChar">
    <w:name w:val="Comment Subject Char"/>
    <w:basedOn w:val="CommentTextChar"/>
    <w:link w:val="CommentSubject"/>
    <w:uiPriority w:val="99"/>
    <w:locked/>
    <w:rsid w:val="008261F5"/>
    <w:rPr>
      <w:rFonts w:cs="Times New Roman"/>
      <w:b/>
    </w:rPr>
  </w:style>
  <w:style w:type="character" w:styleId="FollowedHyperlink">
    <w:name w:val="FollowedHyperlink"/>
    <w:basedOn w:val="DefaultParagraphFont"/>
    <w:uiPriority w:val="99"/>
    <w:rsid w:val="006D2AF1"/>
    <w:rPr>
      <w:rFonts w:cs="Times New Roman"/>
      <w:color w:val="800080"/>
      <w:u w:val="single"/>
    </w:rPr>
  </w:style>
  <w:style w:type="character" w:customStyle="1" w:styleId="st1">
    <w:name w:val="st1"/>
    <w:basedOn w:val="DefaultParagraphFont"/>
    <w:uiPriority w:val="99"/>
    <w:rsid w:val="00822815"/>
    <w:rPr>
      <w:rFonts w:cs="Times New Roman"/>
    </w:rPr>
  </w:style>
  <w:style w:type="table" w:styleId="TableGrid">
    <w:name w:val="Table Grid"/>
    <w:basedOn w:val="TableNormal"/>
    <w:rsid w:val="004319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
    <w:name w:val="definition"/>
    <w:basedOn w:val="DefaultParagraphFont"/>
    <w:uiPriority w:val="99"/>
    <w:rsid w:val="000849AA"/>
    <w:rPr>
      <w:rFonts w:cs="Times New Roman"/>
    </w:rPr>
  </w:style>
  <w:style w:type="paragraph" w:customStyle="1" w:styleId="Default">
    <w:name w:val="Default"/>
    <w:rsid w:val="00667605"/>
    <w:pPr>
      <w:autoSpaceDE w:val="0"/>
      <w:autoSpaceDN w:val="0"/>
      <w:adjustRightInd w:val="0"/>
    </w:pPr>
    <w:rPr>
      <w:rFonts w:ascii="Helvetica Neue LT" w:hAnsi="Helvetica Neue LT" w:cs="Helvetica Neue LT"/>
      <w:color w:val="000000"/>
      <w:sz w:val="24"/>
      <w:szCs w:val="24"/>
    </w:rPr>
  </w:style>
  <w:style w:type="character" w:customStyle="1" w:styleId="Heading1Char">
    <w:name w:val="Heading 1 Char"/>
    <w:basedOn w:val="DefaultParagraphFont"/>
    <w:link w:val="Heading1"/>
    <w:rsid w:val="003C4F24"/>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66029B"/>
    <w:rPr>
      <w:sz w:val="24"/>
      <w:szCs w:val="24"/>
    </w:rPr>
  </w:style>
  <w:style w:type="paragraph" w:customStyle="1" w:styleId="N1">
    <w:name w:val="N1"/>
    <w:basedOn w:val="Normal"/>
    <w:rsid w:val="008E689D"/>
    <w:pPr>
      <w:numPr>
        <w:numId w:val="45"/>
      </w:numPr>
      <w:spacing w:before="160" w:line="220" w:lineRule="atLeast"/>
      <w:jc w:val="both"/>
    </w:pPr>
    <w:rPr>
      <w:sz w:val="21"/>
      <w:szCs w:val="20"/>
      <w:lang w:eastAsia="en-US"/>
    </w:rPr>
  </w:style>
  <w:style w:type="paragraph" w:customStyle="1" w:styleId="N2">
    <w:name w:val="N2"/>
    <w:basedOn w:val="N1"/>
    <w:rsid w:val="008E689D"/>
    <w:pPr>
      <w:numPr>
        <w:ilvl w:val="1"/>
      </w:numPr>
      <w:spacing w:before="80"/>
    </w:pPr>
  </w:style>
  <w:style w:type="paragraph" w:customStyle="1" w:styleId="N3">
    <w:name w:val="N3"/>
    <w:basedOn w:val="N2"/>
    <w:rsid w:val="008E689D"/>
    <w:pPr>
      <w:numPr>
        <w:ilvl w:val="2"/>
      </w:numPr>
    </w:pPr>
  </w:style>
  <w:style w:type="paragraph" w:customStyle="1" w:styleId="N4">
    <w:name w:val="N4"/>
    <w:basedOn w:val="N3"/>
    <w:rsid w:val="008E689D"/>
    <w:pPr>
      <w:numPr>
        <w:ilvl w:val="3"/>
      </w:numPr>
    </w:pPr>
  </w:style>
  <w:style w:type="paragraph" w:customStyle="1" w:styleId="N5">
    <w:name w:val="N5"/>
    <w:basedOn w:val="N4"/>
    <w:rsid w:val="008E689D"/>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6287">
      <w:bodyDiv w:val="1"/>
      <w:marLeft w:val="0"/>
      <w:marRight w:val="0"/>
      <w:marTop w:val="0"/>
      <w:marBottom w:val="0"/>
      <w:divBdr>
        <w:top w:val="none" w:sz="0" w:space="0" w:color="auto"/>
        <w:left w:val="none" w:sz="0" w:space="0" w:color="auto"/>
        <w:bottom w:val="none" w:sz="0" w:space="0" w:color="auto"/>
        <w:right w:val="none" w:sz="0" w:space="0" w:color="auto"/>
      </w:divBdr>
    </w:div>
    <w:div w:id="282002203">
      <w:bodyDiv w:val="1"/>
      <w:marLeft w:val="0"/>
      <w:marRight w:val="0"/>
      <w:marTop w:val="0"/>
      <w:marBottom w:val="0"/>
      <w:divBdr>
        <w:top w:val="none" w:sz="0" w:space="0" w:color="auto"/>
        <w:left w:val="none" w:sz="0" w:space="0" w:color="auto"/>
        <w:bottom w:val="none" w:sz="0" w:space="0" w:color="auto"/>
        <w:right w:val="none" w:sz="0" w:space="0" w:color="auto"/>
      </w:divBdr>
    </w:div>
    <w:div w:id="569579906">
      <w:bodyDiv w:val="1"/>
      <w:marLeft w:val="0"/>
      <w:marRight w:val="0"/>
      <w:marTop w:val="0"/>
      <w:marBottom w:val="0"/>
      <w:divBdr>
        <w:top w:val="none" w:sz="0" w:space="0" w:color="auto"/>
        <w:left w:val="none" w:sz="0" w:space="0" w:color="auto"/>
        <w:bottom w:val="none" w:sz="0" w:space="0" w:color="auto"/>
        <w:right w:val="none" w:sz="0" w:space="0" w:color="auto"/>
      </w:divBdr>
    </w:div>
    <w:div w:id="621814426">
      <w:bodyDiv w:val="1"/>
      <w:marLeft w:val="0"/>
      <w:marRight w:val="0"/>
      <w:marTop w:val="0"/>
      <w:marBottom w:val="0"/>
      <w:divBdr>
        <w:top w:val="none" w:sz="0" w:space="0" w:color="auto"/>
        <w:left w:val="none" w:sz="0" w:space="0" w:color="auto"/>
        <w:bottom w:val="none" w:sz="0" w:space="0" w:color="auto"/>
        <w:right w:val="none" w:sz="0" w:space="0" w:color="auto"/>
      </w:divBdr>
    </w:div>
    <w:div w:id="798108129">
      <w:bodyDiv w:val="1"/>
      <w:marLeft w:val="0"/>
      <w:marRight w:val="0"/>
      <w:marTop w:val="0"/>
      <w:marBottom w:val="0"/>
      <w:divBdr>
        <w:top w:val="none" w:sz="0" w:space="0" w:color="auto"/>
        <w:left w:val="none" w:sz="0" w:space="0" w:color="auto"/>
        <w:bottom w:val="none" w:sz="0" w:space="0" w:color="auto"/>
        <w:right w:val="none" w:sz="0" w:space="0" w:color="auto"/>
      </w:divBdr>
    </w:div>
    <w:div w:id="1306199688">
      <w:bodyDiv w:val="1"/>
      <w:marLeft w:val="0"/>
      <w:marRight w:val="0"/>
      <w:marTop w:val="0"/>
      <w:marBottom w:val="0"/>
      <w:divBdr>
        <w:top w:val="none" w:sz="0" w:space="0" w:color="auto"/>
        <w:left w:val="none" w:sz="0" w:space="0" w:color="auto"/>
        <w:bottom w:val="none" w:sz="0" w:space="0" w:color="auto"/>
        <w:right w:val="none" w:sz="0" w:space="0" w:color="auto"/>
      </w:divBdr>
    </w:div>
    <w:div w:id="1314143115">
      <w:bodyDiv w:val="1"/>
      <w:marLeft w:val="0"/>
      <w:marRight w:val="0"/>
      <w:marTop w:val="0"/>
      <w:marBottom w:val="0"/>
      <w:divBdr>
        <w:top w:val="none" w:sz="0" w:space="0" w:color="auto"/>
        <w:left w:val="none" w:sz="0" w:space="0" w:color="auto"/>
        <w:bottom w:val="none" w:sz="0" w:space="0" w:color="auto"/>
        <w:right w:val="none" w:sz="0" w:space="0" w:color="auto"/>
      </w:divBdr>
    </w:div>
    <w:div w:id="1582174990">
      <w:bodyDiv w:val="1"/>
      <w:marLeft w:val="0"/>
      <w:marRight w:val="0"/>
      <w:marTop w:val="0"/>
      <w:marBottom w:val="0"/>
      <w:divBdr>
        <w:top w:val="none" w:sz="0" w:space="0" w:color="auto"/>
        <w:left w:val="none" w:sz="0" w:space="0" w:color="auto"/>
        <w:bottom w:val="none" w:sz="0" w:space="0" w:color="auto"/>
        <w:right w:val="none" w:sz="0" w:space="0" w:color="auto"/>
      </w:divBdr>
      <w:divsChild>
        <w:div w:id="244343574">
          <w:marLeft w:val="0"/>
          <w:marRight w:val="0"/>
          <w:marTop w:val="180"/>
          <w:marBottom w:val="150"/>
          <w:divBdr>
            <w:top w:val="none" w:sz="0" w:space="0" w:color="auto"/>
            <w:left w:val="none" w:sz="0" w:space="0" w:color="auto"/>
            <w:bottom w:val="none" w:sz="0" w:space="0" w:color="auto"/>
            <w:right w:val="none" w:sz="0" w:space="0" w:color="auto"/>
          </w:divBdr>
          <w:divsChild>
            <w:div w:id="16798429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46734984">
      <w:bodyDiv w:val="1"/>
      <w:marLeft w:val="0"/>
      <w:marRight w:val="0"/>
      <w:marTop w:val="0"/>
      <w:marBottom w:val="0"/>
      <w:divBdr>
        <w:top w:val="none" w:sz="0" w:space="0" w:color="auto"/>
        <w:left w:val="none" w:sz="0" w:space="0" w:color="auto"/>
        <w:bottom w:val="none" w:sz="0" w:space="0" w:color="auto"/>
        <w:right w:val="none" w:sz="0" w:space="0" w:color="auto"/>
      </w:divBdr>
    </w:div>
    <w:div w:id="1890720454">
      <w:marLeft w:val="0"/>
      <w:marRight w:val="0"/>
      <w:marTop w:val="0"/>
      <w:marBottom w:val="0"/>
      <w:divBdr>
        <w:top w:val="none" w:sz="0" w:space="0" w:color="auto"/>
        <w:left w:val="none" w:sz="0" w:space="0" w:color="auto"/>
        <w:bottom w:val="none" w:sz="0" w:space="0" w:color="auto"/>
        <w:right w:val="none" w:sz="0" w:space="0" w:color="auto"/>
      </w:divBdr>
    </w:div>
    <w:div w:id="1890720466">
      <w:marLeft w:val="0"/>
      <w:marRight w:val="0"/>
      <w:marTop w:val="0"/>
      <w:marBottom w:val="0"/>
      <w:divBdr>
        <w:top w:val="none" w:sz="0" w:space="0" w:color="auto"/>
        <w:left w:val="none" w:sz="0" w:space="0" w:color="auto"/>
        <w:bottom w:val="none" w:sz="0" w:space="0" w:color="auto"/>
        <w:right w:val="none" w:sz="0" w:space="0" w:color="auto"/>
      </w:divBdr>
      <w:divsChild>
        <w:div w:id="1890720455">
          <w:marLeft w:val="0"/>
          <w:marRight w:val="0"/>
          <w:marTop w:val="180"/>
          <w:marBottom w:val="150"/>
          <w:divBdr>
            <w:top w:val="none" w:sz="0" w:space="0" w:color="auto"/>
            <w:left w:val="none" w:sz="0" w:space="0" w:color="auto"/>
            <w:bottom w:val="none" w:sz="0" w:space="0" w:color="auto"/>
            <w:right w:val="none" w:sz="0" w:space="0" w:color="auto"/>
          </w:divBdr>
          <w:divsChild>
            <w:div w:id="1890720457">
              <w:marLeft w:val="0"/>
              <w:marRight w:val="0"/>
              <w:marTop w:val="105"/>
              <w:marBottom w:val="0"/>
              <w:divBdr>
                <w:top w:val="none" w:sz="0" w:space="0" w:color="auto"/>
                <w:left w:val="none" w:sz="0" w:space="0" w:color="auto"/>
                <w:bottom w:val="none" w:sz="0" w:space="0" w:color="auto"/>
                <w:right w:val="none" w:sz="0" w:space="0" w:color="auto"/>
              </w:divBdr>
              <w:divsChild>
                <w:div w:id="1890720463">
                  <w:marLeft w:val="0"/>
                  <w:marRight w:val="0"/>
                  <w:marTop w:val="0"/>
                  <w:marBottom w:val="0"/>
                  <w:divBdr>
                    <w:top w:val="none" w:sz="0" w:space="0" w:color="auto"/>
                    <w:left w:val="none" w:sz="0" w:space="0" w:color="auto"/>
                    <w:bottom w:val="none" w:sz="0" w:space="0" w:color="auto"/>
                    <w:right w:val="none" w:sz="0" w:space="0" w:color="auto"/>
                  </w:divBdr>
                  <w:divsChild>
                    <w:div w:id="1890720465">
                      <w:marLeft w:val="0"/>
                      <w:marRight w:val="0"/>
                      <w:marTop w:val="0"/>
                      <w:marBottom w:val="0"/>
                      <w:divBdr>
                        <w:top w:val="none" w:sz="0" w:space="0" w:color="auto"/>
                        <w:left w:val="none" w:sz="0" w:space="0" w:color="auto"/>
                        <w:bottom w:val="none" w:sz="0" w:space="0" w:color="auto"/>
                        <w:right w:val="none" w:sz="0" w:space="0" w:color="auto"/>
                      </w:divBdr>
                      <w:divsChild>
                        <w:div w:id="1890720468">
                          <w:marLeft w:val="0"/>
                          <w:marRight w:val="0"/>
                          <w:marTop w:val="0"/>
                          <w:marBottom w:val="0"/>
                          <w:divBdr>
                            <w:top w:val="none" w:sz="0" w:space="0" w:color="auto"/>
                            <w:left w:val="none" w:sz="0" w:space="0" w:color="auto"/>
                            <w:bottom w:val="none" w:sz="0" w:space="0" w:color="auto"/>
                            <w:right w:val="none" w:sz="0" w:space="0" w:color="auto"/>
                          </w:divBdr>
                          <w:divsChild>
                            <w:div w:id="1890720448">
                              <w:marLeft w:val="0"/>
                              <w:marRight w:val="0"/>
                              <w:marTop w:val="0"/>
                              <w:marBottom w:val="0"/>
                              <w:divBdr>
                                <w:top w:val="none" w:sz="0" w:space="0" w:color="auto"/>
                                <w:left w:val="none" w:sz="0" w:space="0" w:color="auto"/>
                                <w:bottom w:val="none" w:sz="0" w:space="0" w:color="auto"/>
                                <w:right w:val="none" w:sz="0" w:space="0" w:color="auto"/>
                              </w:divBdr>
                              <w:divsChild>
                                <w:div w:id="1890720458">
                                  <w:marLeft w:val="0"/>
                                  <w:marRight w:val="0"/>
                                  <w:marTop w:val="0"/>
                                  <w:marBottom w:val="0"/>
                                  <w:divBdr>
                                    <w:top w:val="none" w:sz="0" w:space="0" w:color="auto"/>
                                    <w:left w:val="none" w:sz="0" w:space="0" w:color="auto"/>
                                    <w:bottom w:val="none" w:sz="0" w:space="0" w:color="auto"/>
                                    <w:right w:val="none" w:sz="0" w:space="0" w:color="auto"/>
                                  </w:divBdr>
                                  <w:divsChild>
                                    <w:div w:id="1890720462">
                                      <w:marLeft w:val="0"/>
                                      <w:marRight w:val="0"/>
                                      <w:marTop w:val="0"/>
                                      <w:marBottom w:val="0"/>
                                      <w:divBdr>
                                        <w:top w:val="none" w:sz="0" w:space="0" w:color="auto"/>
                                        <w:left w:val="none" w:sz="0" w:space="0" w:color="auto"/>
                                        <w:bottom w:val="none" w:sz="0" w:space="0" w:color="auto"/>
                                        <w:right w:val="none" w:sz="0" w:space="0" w:color="auto"/>
                                      </w:divBdr>
                                      <w:divsChild>
                                        <w:div w:id="1890720460">
                                          <w:marLeft w:val="0"/>
                                          <w:marRight w:val="0"/>
                                          <w:marTop w:val="0"/>
                                          <w:marBottom w:val="0"/>
                                          <w:divBdr>
                                            <w:top w:val="none" w:sz="0" w:space="0" w:color="auto"/>
                                            <w:left w:val="none" w:sz="0" w:space="0" w:color="auto"/>
                                            <w:bottom w:val="none" w:sz="0" w:space="0" w:color="auto"/>
                                            <w:right w:val="none" w:sz="0" w:space="0" w:color="auto"/>
                                          </w:divBdr>
                                          <w:divsChild>
                                            <w:div w:id="1890720453">
                                              <w:marLeft w:val="0"/>
                                              <w:marRight w:val="0"/>
                                              <w:marTop w:val="0"/>
                                              <w:marBottom w:val="0"/>
                                              <w:divBdr>
                                                <w:top w:val="none" w:sz="0" w:space="0" w:color="auto"/>
                                                <w:left w:val="none" w:sz="0" w:space="0" w:color="auto"/>
                                                <w:bottom w:val="none" w:sz="0" w:space="0" w:color="auto"/>
                                                <w:right w:val="none" w:sz="0" w:space="0" w:color="auto"/>
                                              </w:divBdr>
                                              <w:divsChild>
                                                <w:div w:id="1890720451">
                                                  <w:marLeft w:val="0"/>
                                                  <w:marRight w:val="0"/>
                                                  <w:marTop w:val="0"/>
                                                  <w:marBottom w:val="0"/>
                                                  <w:divBdr>
                                                    <w:top w:val="none" w:sz="0" w:space="0" w:color="auto"/>
                                                    <w:left w:val="none" w:sz="0" w:space="0" w:color="auto"/>
                                                    <w:bottom w:val="none" w:sz="0" w:space="0" w:color="auto"/>
                                                    <w:right w:val="none" w:sz="0" w:space="0" w:color="auto"/>
                                                  </w:divBdr>
                                                  <w:divsChild>
                                                    <w:div w:id="1890720449">
                                                      <w:marLeft w:val="0"/>
                                                      <w:marRight w:val="0"/>
                                                      <w:marTop w:val="0"/>
                                                      <w:marBottom w:val="0"/>
                                                      <w:divBdr>
                                                        <w:top w:val="none" w:sz="0" w:space="0" w:color="auto"/>
                                                        <w:left w:val="none" w:sz="0" w:space="0" w:color="auto"/>
                                                        <w:bottom w:val="none" w:sz="0" w:space="0" w:color="auto"/>
                                                        <w:right w:val="none" w:sz="0" w:space="0" w:color="auto"/>
                                                      </w:divBdr>
                                                      <w:divsChild>
                                                        <w:div w:id="1890720459">
                                                          <w:marLeft w:val="0"/>
                                                          <w:marRight w:val="0"/>
                                                          <w:marTop w:val="0"/>
                                                          <w:marBottom w:val="0"/>
                                                          <w:divBdr>
                                                            <w:top w:val="none" w:sz="0" w:space="0" w:color="auto"/>
                                                            <w:left w:val="none" w:sz="0" w:space="0" w:color="auto"/>
                                                            <w:bottom w:val="none" w:sz="0" w:space="0" w:color="auto"/>
                                                            <w:right w:val="none" w:sz="0" w:space="0" w:color="auto"/>
                                                          </w:divBdr>
                                                          <w:divsChild>
                                                            <w:div w:id="18907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0720467">
      <w:marLeft w:val="0"/>
      <w:marRight w:val="0"/>
      <w:marTop w:val="0"/>
      <w:marBottom w:val="0"/>
      <w:divBdr>
        <w:top w:val="none" w:sz="0" w:space="0" w:color="auto"/>
        <w:left w:val="none" w:sz="0" w:space="0" w:color="auto"/>
        <w:bottom w:val="none" w:sz="0" w:space="0" w:color="auto"/>
        <w:right w:val="none" w:sz="0" w:space="0" w:color="auto"/>
      </w:divBdr>
      <w:divsChild>
        <w:div w:id="1890720461">
          <w:marLeft w:val="0"/>
          <w:marRight w:val="0"/>
          <w:marTop w:val="180"/>
          <w:marBottom w:val="150"/>
          <w:divBdr>
            <w:top w:val="none" w:sz="0" w:space="0" w:color="auto"/>
            <w:left w:val="none" w:sz="0" w:space="0" w:color="auto"/>
            <w:bottom w:val="none" w:sz="0" w:space="0" w:color="auto"/>
            <w:right w:val="none" w:sz="0" w:space="0" w:color="auto"/>
          </w:divBdr>
          <w:divsChild>
            <w:div w:id="1890720450">
              <w:marLeft w:val="0"/>
              <w:marRight w:val="0"/>
              <w:marTop w:val="105"/>
              <w:marBottom w:val="0"/>
              <w:divBdr>
                <w:top w:val="none" w:sz="0" w:space="0" w:color="auto"/>
                <w:left w:val="none" w:sz="0" w:space="0" w:color="auto"/>
                <w:bottom w:val="none" w:sz="0" w:space="0" w:color="auto"/>
                <w:right w:val="none" w:sz="0" w:space="0" w:color="auto"/>
              </w:divBdr>
              <w:divsChild>
                <w:div w:id="1890720452">
                  <w:marLeft w:val="0"/>
                  <w:marRight w:val="0"/>
                  <w:marTop w:val="0"/>
                  <w:marBottom w:val="0"/>
                  <w:divBdr>
                    <w:top w:val="none" w:sz="0" w:space="0" w:color="auto"/>
                    <w:left w:val="none" w:sz="0" w:space="0" w:color="auto"/>
                    <w:bottom w:val="none" w:sz="0" w:space="0" w:color="auto"/>
                    <w:right w:val="none" w:sz="0" w:space="0" w:color="auto"/>
                  </w:divBdr>
                  <w:divsChild>
                    <w:div w:id="18907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ur-lex.europa.eu/LexUriServ/LexUriServ.do?uri=OJ:L:2013:179:0001:0021:EN:PDF"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ov.uk/government/publications/msn-1763-safety-signs-and-signals" TargetMode="External"/><Relationship Id="rId17" Type="http://schemas.openxmlformats.org/officeDocument/2006/relationships/hyperlink" Target="http://www.hse.gov.uk/research/rrhtm/rr1018.htm"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www.icnirp.org/en/home/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radiation/nonionising/" TargetMode="Externa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eur-lex.europa.eu/LexUriServ/LexUriServ.do?uri=OJ:L:1999:199:0059:0070:EN:PDF" TargetMode="External"/><Relationship Id="rId23" Type="http://schemas.openxmlformats.org/officeDocument/2006/relationships/oleObject" Target="embeddings/oleObject1.bin"/><Relationship Id="rId10" Type="http://schemas.openxmlformats.org/officeDocument/2006/relationships/hyperlink" Target="https://www.gov.uk/government/publications/mgn-522-mf-merchant-shipping-and-fishing-vessels-regs-1997-and-merchant-shipping-mlc-medical-certification-regs-2010-new-and-expectant-mother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ur-lex.europa.eu/LexUriServ/LexUriServ.do?uri=OJ:L:1999:199:0059:0070:EN:PDF" TargetMode="External"/><Relationship Id="rId14" Type="http://schemas.openxmlformats.org/officeDocument/2006/relationships/hyperlink" Target="http://www.hse.gov.uk/radiation/nonionising/index.htm" TargetMode="External"/><Relationship Id="rId22" Type="http://schemas.openxmlformats.org/officeDocument/2006/relationships/image" Target="media/image2.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9F7A3-D13E-4E3F-A047-4CEDF40E1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4876</Words>
  <Characters>28751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Introduction</vt:lpstr>
    </vt:vector>
  </TitlesOfParts>
  <Company>Health and Safety Executive</Company>
  <LinksUpToDate>false</LinksUpToDate>
  <CharactersWithSpaces>33560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pkelly2</dc:creator>
  <cp:lastModifiedBy>Julie Carlton</cp:lastModifiedBy>
  <cp:revision>2</cp:revision>
  <cp:lastPrinted>2015-10-22T11:52:00Z</cp:lastPrinted>
  <dcterms:created xsi:type="dcterms:W3CDTF">2016-03-08T13:04:00Z</dcterms:created>
  <dcterms:modified xsi:type="dcterms:W3CDTF">2016-03-08T13:04:00Z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