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9B" w:rsidRDefault="00AD5093">
      <w:r>
        <w:t>Crown Representatives and Strategic Suppliers (</w:t>
      </w:r>
      <w:r w:rsidR="00C05733">
        <w:t>January</w:t>
      </w:r>
      <w:r>
        <w:t xml:space="preserve"> 201</w:t>
      </w:r>
      <w:r w:rsidR="00C05733">
        <w:t>6</w:t>
      </w:r>
      <w:r>
        <w:t xml:space="preserve">) </w:t>
      </w:r>
    </w:p>
    <w:p w:rsidR="008F239B" w:rsidRDefault="00AD5093">
      <w:pPr>
        <w:spacing w:after="0"/>
      </w:pPr>
      <w:r>
        <w:t xml:space="preserve"> </w:t>
      </w: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8F239B">
        <w:trPr>
          <w:trHeight w:val="2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</w:pPr>
            <w:r>
              <w:t xml:space="preserve">Strategic Supplier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8F239B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Accenture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Airwave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Amey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Arqiva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Atkins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Atos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DF6A09">
            <w:pPr>
              <w:spacing w:after="0"/>
              <w:ind w:left="1"/>
            </w:pPr>
            <w:r>
              <w:rPr>
                <w:b w:val="0"/>
              </w:rPr>
              <w:t>TBC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Babcock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BAE Systems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British Telecom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>Gerry Pennell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Capgemini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Capita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Carillion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CGI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DF6A09">
            <w:pPr>
              <w:spacing w:after="0"/>
              <w:ind w:left="1"/>
            </w:pPr>
            <w:r>
              <w:rPr>
                <w:b w:val="0"/>
              </w:rPr>
              <w:t>TBC</w:t>
            </w:r>
            <w:r w:rsidR="00AD5093">
              <w:rPr>
                <w:b w:val="0"/>
              </w:rPr>
              <w:t xml:space="preserve">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Cofely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Computer Sciences Corporation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9E24C4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Deloitte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 xml:space="preserve">David Brierwood </w:t>
            </w:r>
          </w:p>
        </w:tc>
      </w:tr>
      <w:tr w:rsidR="009E24C4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rPr>
                <w:b w:val="0"/>
              </w:rPr>
            </w:pPr>
            <w:r>
              <w:rPr>
                <w:b w:val="0"/>
              </w:rPr>
              <w:t>Ernest &amp; Young LLP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Nick Griffin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Fujitsu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G4S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Hewlett Packard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Keith Burgess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IBM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Interserve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ISS (Integrated Service Solutions)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9E24C4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rPr>
                <w:b w:val="0"/>
              </w:rPr>
            </w:pPr>
            <w:r>
              <w:rPr>
                <w:b w:val="0"/>
              </w:rPr>
              <w:t>KPMG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4" w:rsidRDefault="009E24C4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Nick Griffin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Lockheed Martin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Microsoft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TBC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Mitie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Oracle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TBC </w:t>
            </w:r>
          </w:p>
        </w:tc>
      </w:tr>
      <w:tr w:rsidR="00825231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1" w:rsidRDefault="00825231" w:rsidP="005C4543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PA Consulting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1" w:rsidRDefault="00825231" w:rsidP="005C454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 xml:space="preserve">David Brierwood </w:t>
            </w:r>
          </w:p>
        </w:tc>
      </w:tr>
      <w:tr w:rsidR="00825231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1" w:rsidRPr="00825231" w:rsidRDefault="00660EE3">
            <w:pPr>
              <w:spacing w:after="0"/>
              <w:rPr>
                <w:b w:val="0"/>
              </w:rPr>
            </w:pPr>
            <w:r>
              <w:rPr>
                <w:b w:val="0"/>
              </w:rPr>
              <w:t>PricewaterhouseCoo</w:t>
            </w:r>
            <w:r w:rsidR="00825231" w:rsidRPr="00825231">
              <w:rPr>
                <w:b w:val="0"/>
              </w:rPr>
              <w:t>pers</w:t>
            </w:r>
            <w:r w:rsidR="007E4C10">
              <w:rPr>
                <w:b w:val="0"/>
              </w:rPr>
              <w:t xml:space="preserve"> (PWC)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1" w:rsidRDefault="00660EE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Serco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Sir Robert Walmsley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Sodexo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Steria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Tata Consultancy Services (TCS)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Telereal Trillium (TT)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Virgin Media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David Brierwood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Vodafone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DHL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Lawrence Christensen </w:t>
            </w:r>
          </w:p>
        </w:tc>
      </w:tr>
    </w:tbl>
    <w:p w:rsidR="008F239B" w:rsidRDefault="008F239B" w:rsidP="001A2540">
      <w:pPr>
        <w:spacing w:after="2471"/>
      </w:pP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ED7433" w:rsidRPr="001D488B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1D488B" w:rsidRDefault="00ED7433" w:rsidP="00ED7433">
            <w:pPr>
              <w:spacing w:after="0"/>
            </w:pPr>
            <w:r>
              <w:lastRenderedPageBreak/>
              <w:t>S</w:t>
            </w:r>
            <w:r w:rsidRPr="001D488B">
              <w:t>ectors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Banking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Brendan Peilow </w:t>
            </w:r>
          </w:p>
        </w:tc>
      </w:tr>
      <w:tr w:rsidR="00ED7433" w:rsidRPr="009078F4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9C6E85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SME</w:t>
            </w:r>
            <w:bookmarkStart w:id="0" w:name="_GoBack"/>
            <w:bookmarkEnd w:id="0"/>
            <w:r w:rsidR="00ED7433" w:rsidRPr="009078F4">
              <w:rPr>
                <w:b w:val="0"/>
              </w:rPr>
              <w:t xml:space="preserve">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ED7433" w:rsidP="00ED7433">
            <w:pPr>
              <w:spacing w:after="0"/>
              <w:ind w:left="1"/>
              <w:rPr>
                <w:b w:val="0"/>
                <w:highlight w:val="yellow"/>
              </w:rPr>
            </w:pPr>
            <w:r>
              <w:rPr>
                <w:b w:val="0"/>
              </w:rPr>
              <w:t>TBC</w:t>
            </w:r>
          </w:p>
        </w:tc>
      </w:tr>
      <w:tr w:rsidR="00ED7433" w:rsidRPr="009078F4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Insurance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ED7433" w:rsidP="00ED7433">
            <w:pPr>
              <w:spacing w:after="0"/>
              <w:ind w:left="1"/>
              <w:rPr>
                <w:b w:val="0"/>
                <w:highlight w:val="yellow"/>
              </w:rPr>
            </w:pPr>
            <w:r w:rsidRPr="009078F4">
              <w:rPr>
                <w:b w:val="0"/>
              </w:rPr>
              <w:t>TBC</w:t>
            </w:r>
          </w:p>
        </w:tc>
      </w:tr>
      <w:tr w:rsidR="00ED7433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Consultancy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VCSE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>TBC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Finance &amp; Capital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Lex Greensill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Energy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David Williams &amp; Daniel Green</w:t>
            </w:r>
          </w:p>
        </w:tc>
      </w:tr>
    </w:tbl>
    <w:p w:rsidR="00ED7433" w:rsidRDefault="00ED7433" w:rsidP="00ED7433">
      <w:pPr>
        <w:tabs>
          <w:tab w:val="left" w:pos="5784"/>
        </w:tabs>
        <w:spacing w:after="2471"/>
      </w:pPr>
      <w:r>
        <w:tab/>
      </w:r>
    </w:p>
    <w:sectPr w:rsidR="00ED7433" w:rsidSect="00AD5093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B"/>
    <w:rsid w:val="0016743C"/>
    <w:rsid w:val="001A2540"/>
    <w:rsid w:val="001D488B"/>
    <w:rsid w:val="00660EE3"/>
    <w:rsid w:val="007E4C10"/>
    <w:rsid w:val="00825231"/>
    <w:rsid w:val="008F239B"/>
    <w:rsid w:val="009078F4"/>
    <w:rsid w:val="009C6E85"/>
    <w:rsid w:val="009E24C4"/>
    <w:rsid w:val="00AD5093"/>
    <w:rsid w:val="00C05733"/>
    <w:rsid w:val="00DF0C66"/>
    <w:rsid w:val="00DF6A0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Lukwago</dc:creator>
  <cp:keywords/>
  <cp:lastModifiedBy>OFFICE</cp:lastModifiedBy>
  <cp:revision>2</cp:revision>
  <dcterms:created xsi:type="dcterms:W3CDTF">2016-01-19T09:32:00Z</dcterms:created>
  <dcterms:modified xsi:type="dcterms:W3CDTF">2016-01-19T09:32:00Z</dcterms:modified>
</cp:coreProperties>
</file>