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1C" w:rsidRDefault="003C691C" w:rsidP="003C691C">
      <w:pPr>
        <w:pStyle w:val="Default"/>
        <w:jc w:val="center"/>
        <w:rPr>
          <w:b/>
          <w:bCs/>
          <w:lang w:val="cs-CZ"/>
        </w:rPr>
      </w:pPr>
    </w:p>
    <w:p w:rsidR="0081418C" w:rsidRDefault="0081418C" w:rsidP="0081418C">
      <w:pPr>
        <w:pStyle w:val="Default"/>
        <w:jc w:val="center"/>
        <w:rPr>
          <w:b/>
          <w:bCs/>
          <w:lang w:val="cs-CZ"/>
        </w:rPr>
      </w:pPr>
    </w:p>
    <w:p w:rsidR="0081418C" w:rsidRPr="00583E09" w:rsidRDefault="0081418C" w:rsidP="0081418C">
      <w:pPr>
        <w:autoSpaceDE w:val="0"/>
        <w:autoSpaceDN w:val="0"/>
        <w:jc w:val="center"/>
        <w:rPr>
          <w:rFonts w:asciiTheme="minorBidi" w:eastAsia="Calibri" w:hAnsiTheme="minorBidi"/>
          <w:b/>
          <w:bCs/>
          <w:color w:val="000000"/>
          <w:sz w:val="24"/>
          <w:szCs w:val="24"/>
        </w:rPr>
      </w:pPr>
      <w:r w:rsidRPr="00583E09">
        <w:rPr>
          <w:rFonts w:asciiTheme="minorBidi" w:eastAsia="Calibri" w:hAnsiTheme="minorBidi"/>
          <w:b/>
          <w:bCs/>
          <w:sz w:val="24"/>
          <w:szCs w:val="24"/>
        </w:rPr>
        <w:t xml:space="preserve">Joint Press Statement Marking “World </w:t>
      </w:r>
      <w:r w:rsidRPr="00583E09">
        <w:rPr>
          <w:rFonts w:asciiTheme="minorBidi" w:eastAsia="Calibri" w:hAnsiTheme="minorBidi"/>
          <w:b/>
          <w:bCs/>
          <w:color w:val="000000"/>
          <w:sz w:val="24"/>
          <w:szCs w:val="24"/>
        </w:rPr>
        <w:t>Anti-Corruption Day”</w:t>
      </w:r>
    </w:p>
    <w:p w:rsidR="0081418C" w:rsidRPr="00583E09" w:rsidRDefault="0081418C" w:rsidP="0081418C">
      <w:pPr>
        <w:autoSpaceDE w:val="0"/>
        <w:autoSpaceDN w:val="0"/>
        <w:jc w:val="center"/>
        <w:rPr>
          <w:rFonts w:ascii="Arial" w:eastAsia="Calibri" w:hAnsi="Arial" w:cs="Arial"/>
          <w:b/>
          <w:bCs/>
          <w:color w:val="000000"/>
          <w:sz w:val="24"/>
          <w:szCs w:val="24"/>
        </w:rPr>
      </w:pPr>
      <w:r w:rsidRPr="00583E09">
        <w:rPr>
          <w:rFonts w:asciiTheme="minorBidi" w:eastAsia="Calibri" w:hAnsiTheme="minorBidi"/>
          <w:b/>
          <w:bCs/>
          <w:color w:val="000000"/>
          <w:sz w:val="24"/>
          <w:szCs w:val="24"/>
        </w:rPr>
        <w:t>9</w:t>
      </w:r>
      <w:r w:rsidRPr="00583E09">
        <w:rPr>
          <w:rFonts w:asciiTheme="minorBidi" w:eastAsia="Calibri" w:hAnsiTheme="minorBidi"/>
          <w:b/>
          <w:bCs/>
          <w:color w:val="000000"/>
          <w:sz w:val="24"/>
          <w:szCs w:val="24"/>
          <w:vertAlign w:val="superscript"/>
        </w:rPr>
        <w:t>th</w:t>
      </w:r>
      <w:r w:rsidRPr="00583E09">
        <w:rPr>
          <w:rFonts w:asciiTheme="minorBidi" w:eastAsia="Calibri" w:hAnsiTheme="minorBidi"/>
          <w:b/>
          <w:bCs/>
          <w:color w:val="000000"/>
          <w:sz w:val="24"/>
          <w:szCs w:val="24"/>
        </w:rPr>
        <w:t xml:space="preserve"> December 2015</w:t>
      </w:r>
    </w:p>
    <w:p w:rsidR="0081418C" w:rsidRPr="0071730C" w:rsidRDefault="0081418C" w:rsidP="0081418C">
      <w:pPr>
        <w:jc w:val="both"/>
        <w:rPr>
          <w:rFonts w:asciiTheme="minorBidi" w:hAnsiTheme="minorBidi"/>
          <w:sz w:val="24"/>
          <w:szCs w:val="24"/>
          <w:shd w:val="clear" w:color="auto" w:fill="FFFFFF"/>
        </w:rPr>
      </w:pPr>
      <w:r w:rsidRPr="0071730C">
        <w:rPr>
          <w:rFonts w:asciiTheme="minorBidi" w:hAnsiTheme="minorBidi"/>
          <w:sz w:val="24"/>
          <w:szCs w:val="24"/>
          <w:shd w:val="clear" w:color="auto" w:fill="FFFFFF"/>
        </w:rPr>
        <w:t xml:space="preserve">December 9 marks International Anti-Corruption Day, a day dedicated to raising awareness of corruption and commemorating the adoption of the United Nations Convention </w:t>
      </w:r>
      <w:proofErr w:type="gramStart"/>
      <w:r w:rsidRPr="0071730C">
        <w:rPr>
          <w:rFonts w:asciiTheme="minorBidi" w:hAnsiTheme="minorBidi"/>
          <w:sz w:val="24"/>
          <w:szCs w:val="24"/>
          <w:shd w:val="clear" w:color="auto" w:fill="FFFFFF"/>
        </w:rPr>
        <w:t>Against</w:t>
      </w:r>
      <w:proofErr w:type="gramEnd"/>
      <w:r w:rsidRPr="0071730C">
        <w:rPr>
          <w:rFonts w:asciiTheme="minorBidi" w:hAnsiTheme="minorBidi"/>
          <w:sz w:val="24"/>
          <w:szCs w:val="24"/>
          <w:shd w:val="clear" w:color="auto" w:fill="FFFFFF"/>
        </w:rPr>
        <w:t xml:space="preserve"> Corruption. This year’s theme is “breaking down barriers – promoting civil society’s role in anti-corruption.”  For the second consecutive year, we are issuing a joint statement to mark this occasion.</w:t>
      </w:r>
    </w:p>
    <w:p w:rsidR="0081418C" w:rsidRPr="0071730C" w:rsidRDefault="0081418C" w:rsidP="0081418C">
      <w:pPr>
        <w:jc w:val="both"/>
        <w:rPr>
          <w:rFonts w:asciiTheme="minorBidi" w:hAnsiTheme="minorBidi"/>
          <w:sz w:val="24"/>
          <w:szCs w:val="24"/>
        </w:rPr>
      </w:pPr>
      <w:r w:rsidRPr="0071730C">
        <w:rPr>
          <w:rFonts w:asciiTheme="minorBidi" w:hAnsiTheme="minorBidi"/>
          <w:sz w:val="24"/>
          <w:szCs w:val="24"/>
          <w:shd w:val="clear" w:color="auto" w:fill="FFFFFF"/>
        </w:rPr>
        <w:t xml:space="preserve">Corruption is a global challenge that reduces our prosperity by 5% of global GDP every year ($2.6 trillion - World Economic Forum). In addition to hampering economic growth and investment, corruption also undermines the stability of societies and the ability of governments to meet the needs of their citizens. </w:t>
      </w:r>
      <w:r w:rsidRPr="0071730C">
        <w:rPr>
          <w:rFonts w:asciiTheme="minorBidi" w:hAnsiTheme="minorBidi"/>
          <w:sz w:val="24"/>
          <w:szCs w:val="24"/>
        </w:rPr>
        <w:t>Our governments are therefore committed to battling corruption in all its forms, both at home and abroad.</w:t>
      </w:r>
    </w:p>
    <w:p w:rsidR="0081418C" w:rsidRPr="0071730C" w:rsidRDefault="0081418C" w:rsidP="0081418C">
      <w:pPr>
        <w:jc w:val="both"/>
        <w:rPr>
          <w:rFonts w:asciiTheme="minorBidi" w:hAnsiTheme="minorBidi"/>
          <w:sz w:val="24"/>
          <w:szCs w:val="24"/>
        </w:rPr>
      </w:pPr>
      <w:r w:rsidRPr="0071730C">
        <w:rPr>
          <w:rFonts w:asciiTheme="minorBidi" w:hAnsiTheme="minorBidi"/>
          <w:sz w:val="24"/>
          <w:szCs w:val="24"/>
        </w:rPr>
        <w:t>Throughout the past year, our respective embassies have organized several events to promote transparency.  (A list of those events is included in the attached Annex).  We have intensified our engagement with members of the Government and senior officials. Our Embassies have also provided assistance to organizations working to strengthen transparency.</w:t>
      </w:r>
    </w:p>
    <w:p w:rsidR="0081418C" w:rsidRPr="0071730C" w:rsidRDefault="0081418C" w:rsidP="0081418C">
      <w:pPr>
        <w:jc w:val="both"/>
        <w:rPr>
          <w:rFonts w:asciiTheme="minorBidi" w:hAnsiTheme="minorBidi"/>
          <w:sz w:val="24"/>
          <w:szCs w:val="24"/>
        </w:rPr>
      </w:pPr>
      <w:r w:rsidRPr="0071730C">
        <w:rPr>
          <w:rFonts w:asciiTheme="minorBidi" w:hAnsiTheme="minorBidi"/>
          <w:sz w:val="24"/>
          <w:szCs w:val="24"/>
        </w:rPr>
        <w:t xml:space="preserve">We recall the Czech Government’s coalition agreement, </w:t>
      </w:r>
      <w:r w:rsidRPr="0071730C">
        <w:rPr>
          <w:rFonts w:asciiTheme="minorBidi" w:hAnsiTheme="minorBidi"/>
          <w:sz w:val="24"/>
          <w:szCs w:val="24"/>
          <w:shd w:val="clear" w:color="auto" w:fill="FFFFFF"/>
        </w:rPr>
        <w:t>which established legislative priorities to limit opportunities for corruption. We applaud the recent adoption of the Register of Public Contracts Act by the Chamber of Deputies. W</w:t>
      </w:r>
      <w:r w:rsidRPr="0071730C">
        <w:rPr>
          <w:rFonts w:asciiTheme="minorBidi" w:hAnsiTheme="minorBidi"/>
          <w:sz w:val="24"/>
          <w:szCs w:val="24"/>
        </w:rPr>
        <w:t xml:space="preserve">e look forward to further action over the coming year that enhances accountability in the process of public procurement, promotes a more effective prosecution service free from undue influence and improves transparency in political party financing. </w:t>
      </w:r>
    </w:p>
    <w:p w:rsidR="0081418C" w:rsidRPr="0071730C" w:rsidRDefault="0081418C" w:rsidP="0081418C">
      <w:pPr>
        <w:jc w:val="both"/>
        <w:rPr>
          <w:rFonts w:asciiTheme="minorBidi" w:hAnsiTheme="minorBidi"/>
          <w:sz w:val="24"/>
          <w:szCs w:val="24"/>
        </w:rPr>
      </w:pPr>
      <w:r w:rsidRPr="0071730C">
        <w:rPr>
          <w:rFonts w:asciiTheme="minorBidi" w:hAnsiTheme="minorBidi"/>
          <w:sz w:val="24"/>
          <w:szCs w:val="24"/>
        </w:rPr>
        <w:t>Our Embassies stand ready to continue assisting the Czech Republic in achieving its goal of greater openness and transparency.  To that end, we will launch a social media campaign in January 2016, designed to share our countries’ experiences in combating corruption.</w:t>
      </w:r>
    </w:p>
    <w:p w:rsidR="0081418C" w:rsidRPr="0081418C" w:rsidRDefault="0081418C" w:rsidP="0081418C">
      <w:pPr>
        <w:pStyle w:val="NoSpacing"/>
        <w:rPr>
          <w:rFonts w:asciiTheme="minorBidi" w:hAnsiTheme="minorBidi"/>
          <w:sz w:val="24"/>
          <w:szCs w:val="24"/>
          <w:lang w:val="en-CA"/>
        </w:rPr>
      </w:pPr>
      <w:r w:rsidRPr="0081418C">
        <w:rPr>
          <w:rFonts w:asciiTheme="minorBidi" w:hAnsiTheme="minorBidi"/>
          <w:sz w:val="24"/>
          <w:szCs w:val="24"/>
          <w:lang w:val="en-CA"/>
        </w:rPr>
        <w:t>H.E. Jan Thompson, Ambassador of the United Kingdom of Great Britain and Northern Ireland</w:t>
      </w:r>
    </w:p>
    <w:p w:rsidR="0081418C" w:rsidRPr="0081418C" w:rsidRDefault="0081418C" w:rsidP="0081418C">
      <w:pPr>
        <w:pStyle w:val="NoSpacing"/>
        <w:rPr>
          <w:rFonts w:asciiTheme="minorBidi" w:hAnsiTheme="minorBidi"/>
          <w:sz w:val="24"/>
          <w:szCs w:val="24"/>
          <w:lang w:val="en-CA"/>
        </w:rPr>
      </w:pPr>
      <w:r w:rsidRPr="0081418C">
        <w:rPr>
          <w:rFonts w:asciiTheme="minorBidi" w:hAnsiTheme="minorBidi"/>
          <w:sz w:val="24"/>
          <w:szCs w:val="24"/>
          <w:lang w:val="en-CA"/>
        </w:rPr>
        <w:t>H.E. Andrew Schapiro, Ambassador of the United States of America</w:t>
      </w:r>
    </w:p>
    <w:p w:rsidR="0081418C" w:rsidRPr="0081418C" w:rsidRDefault="0081418C" w:rsidP="0081418C">
      <w:pPr>
        <w:pStyle w:val="NoSpacing"/>
        <w:rPr>
          <w:rFonts w:asciiTheme="minorBidi" w:hAnsiTheme="minorBidi"/>
          <w:sz w:val="24"/>
          <w:szCs w:val="24"/>
          <w:lang w:val="en-CA"/>
        </w:rPr>
      </w:pPr>
      <w:r w:rsidRPr="0081418C">
        <w:rPr>
          <w:rFonts w:asciiTheme="minorBidi" w:hAnsiTheme="minorBidi"/>
          <w:sz w:val="24"/>
          <w:szCs w:val="24"/>
          <w:lang w:val="en-CA"/>
        </w:rPr>
        <w:t>H.E. Siri Ellen Sletner, Ambassador of Norway</w:t>
      </w:r>
    </w:p>
    <w:p w:rsidR="0081418C" w:rsidRPr="0081418C" w:rsidRDefault="0081418C" w:rsidP="0081418C">
      <w:pPr>
        <w:pStyle w:val="NoSpacing"/>
        <w:rPr>
          <w:rFonts w:asciiTheme="minorBidi" w:hAnsiTheme="minorBidi"/>
          <w:sz w:val="24"/>
          <w:szCs w:val="24"/>
          <w:lang w:val="en-CA"/>
        </w:rPr>
      </w:pPr>
      <w:r w:rsidRPr="0081418C">
        <w:rPr>
          <w:rFonts w:asciiTheme="minorBidi" w:hAnsiTheme="minorBidi"/>
          <w:sz w:val="24"/>
          <w:szCs w:val="24"/>
          <w:lang w:val="en-CA"/>
        </w:rPr>
        <w:t>H.E. Hayong Moon, Ambassador of the Republic of Korea</w:t>
      </w:r>
    </w:p>
    <w:p w:rsidR="0081418C" w:rsidRPr="0081418C" w:rsidRDefault="0081418C" w:rsidP="0081418C">
      <w:pPr>
        <w:pStyle w:val="NoSpacing"/>
        <w:rPr>
          <w:rFonts w:asciiTheme="minorBidi" w:hAnsiTheme="minorBidi"/>
          <w:sz w:val="24"/>
          <w:szCs w:val="24"/>
          <w:lang w:val="en-CA"/>
        </w:rPr>
      </w:pPr>
      <w:r w:rsidRPr="0081418C">
        <w:rPr>
          <w:rFonts w:asciiTheme="minorBidi" w:hAnsiTheme="minorBidi"/>
          <w:sz w:val="24"/>
          <w:szCs w:val="24"/>
          <w:lang w:val="en-CA"/>
        </w:rPr>
        <w:t>H.E. Otto Jelinek, Ambassador of Canada</w:t>
      </w:r>
    </w:p>
    <w:p w:rsidR="0081418C" w:rsidRPr="0081418C" w:rsidRDefault="0081418C" w:rsidP="0081418C">
      <w:pPr>
        <w:pStyle w:val="NoSpacing"/>
        <w:rPr>
          <w:rFonts w:asciiTheme="minorBidi" w:hAnsiTheme="minorBidi"/>
          <w:sz w:val="24"/>
          <w:szCs w:val="24"/>
          <w:lang w:val="en-CA"/>
        </w:rPr>
      </w:pPr>
      <w:r w:rsidRPr="0081418C">
        <w:rPr>
          <w:rFonts w:asciiTheme="minorBidi" w:hAnsiTheme="minorBidi"/>
          <w:sz w:val="24"/>
          <w:szCs w:val="24"/>
          <w:lang w:val="en-CA"/>
        </w:rPr>
        <w:t xml:space="preserve">H.E. </w:t>
      </w:r>
      <w:proofErr w:type="spellStart"/>
      <w:r w:rsidRPr="0081418C">
        <w:rPr>
          <w:rFonts w:asciiTheme="minorBidi" w:hAnsiTheme="minorBidi"/>
          <w:sz w:val="24"/>
          <w:szCs w:val="24"/>
          <w:lang w:val="en-CA"/>
        </w:rPr>
        <w:t>Annika</w:t>
      </w:r>
      <w:proofErr w:type="spellEnd"/>
      <w:r w:rsidRPr="0081418C">
        <w:rPr>
          <w:rFonts w:asciiTheme="minorBidi" w:hAnsiTheme="minorBidi"/>
          <w:sz w:val="24"/>
          <w:szCs w:val="24"/>
          <w:lang w:val="en-CA"/>
        </w:rPr>
        <w:t xml:space="preserve"> </w:t>
      </w:r>
      <w:proofErr w:type="spellStart"/>
      <w:r w:rsidRPr="0081418C">
        <w:rPr>
          <w:rFonts w:asciiTheme="minorBidi" w:hAnsiTheme="minorBidi"/>
          <w:sz w:val="24"/>
          <w:szCs w:val="24"/>
          <w:lang w:val="en-CA"/>
        </w:rPr>
        <w:t>Jagander</w:t>
      </w:r>
      <w:proofErr w:type="spellEnd"/>
      <w:r w:rsidRPr="0081418C">
        <w:rPr>
          <w:rFonts w:asciiTheme="minorBidi" w:hAnsiTheme="minorBidi"/>
          <w:sz w:val="24"/>
          <w:szCs w:val="24"/>
          <w:lang w:val="en-CA"/>
        </w:rPr>
        <w:t>, Ambassador of Sweden</w:t>
      </w:r>
    </w:p>
    <w:p w:rsidR="0081418C" w:rsidRPr="0071730C" w:rsidRDefault="0081418C" w:rsidP="0081418C">
      <w:pPr>
        <w:pStyle w:val="NoSpacing"/>
        <w:rPr>
          <w:sz w:val="24"/>
        </w:rPr>
      </w:pPr>
      <w:r w:rsidRPr="0081418C">
        <w:rPr>
          <w:rFonts w:asciiTheme="minorBidi" w:hAnsiTheme="minorBidi"/>
          <w:sz w:val="24"/>
          <w:szCs w:val="24"/>
          <w:lang w:val="en-CA"/>
        </w:rPr>
        <w:t xml:space="preserve">H.E. Helena </w:t>
      </w:r>
      <w:proofErr w:type="spellStart"/>
      <w:r w:rsidRPr="0081418C">
        <w:rPr>
          <w:rFonts w:asciiTheme="minorBidi" w:hAnsiTheme="minorBidi"/>
          <w:sz w:val="24"/>
          <w:szCs w:val="24"/>
          <w:lang w:val="en-CA"/>
        </w:rPr>
        <w:t>Tuuri</w:t>
      </w:r>
      <w:proofErr w:type="spellEnd"/>
      <w:r w:rsidRPr="0081418C">
        <w:rPr>
          <w:rFonts w:asciiTheme="minorBidi" w:hAnsiTheme="minorBidi"/>
          <w:sz w:val="24"/>
          <w:szCs w:val="24"/>
          <w:lang w:val="en-CA"/>
        </w:rPr>
        <w:t>, Ambass</w:t>
      </w:r>
      <w:r w:rsidR="00C62C6C">
        <w:rPr>
          <w:rFonts w:asciiTheme="minorBidi" w:hAnsiTheme="minorBidi"/>
          <w:sz w:val="24"/>
          <w:szCs w:val="24"/>
          <w:lang w:val="en-CA"/>
        </w:rPr>
        <w:t>a</w:t>
      </w:r>
      <w:r w:rsidRPr="0081418C">
        <w:rPr>
          <w:rFonts w:asciiTheme="minorBidi" w:hAnsiTheme="minorBidi"/>
          <w:sz w:val="24"/>
          <w:szCs w:val="24"/>
          <w:lang w:val="en-CA"/>
        </w:rPr>
        <w:t>dor of Finland</w:t>
      </w:r>
      <w:r w:rsidRPr="0071730C">
        <w:rPr>
          <w:sz w:val="24"/>
        </w:rPr>
        <w:br w:type="page"/>
      </w:r>
    </w:p>
    <w:p w:rsidR="0081418C" w:rsidRDefault="0081418C" w:rsidP="0081418C">
      <w:pPr>
        <w:pStyle w:val="NoSpacing"/>
        <w:jc w:val="center"/>
        <w:rPr>
          <w:rFonts w:asciiTheme="minorBidi" w:hAnsiTheme="minorBidi"/>
          <w:b/>
          <w:bCs/>
          <w:lang w:val="cs-CZ"/>
        </w:rPr>
      </w:pPr>
    </w:p>
    <w:p w:rsidR="0081418C" w:rsidRPr="0071730C" w:rsidRDefault="0081418C" w:rsidP="0081418C">
      <w:pPr>
        <w:pStyle w:val="NoSpacing"/>
        <w:jc w:val="center"/>
        <w:rPr>
          <w:rFonts w:asciiTheme="minorBidi" w:hAnsiTheme="minorBidi"/>
          <w:b/>
          <w:bCs/>
          <w:sz w:val="24"/>
          <w:lang w:val="cs-CZ"/>
        </w:rPr>
      </w:pPr>
      <w:r w:rsidRPr="0071730C">
        <w:rPr>
          <w:rFonts w:asciiTheme="minorBidi" w:hAnsiTheme="minorBidi"/>
          <w:b/>
          <w:bCs/>
          <w:sz w:val="24"/>
          <w:lang w:val="cs-CZ"/>
        </w:rPr>
        <w:t>ANNEX</w:t>
      </w:r>
    </w:p>
    <w:p w:rsidR="0081418C" w:rsidRDefault="0081418C" w:rsidP="0081418C">
      <w:pPr>
        <w:pStyle w:val="NoSpacing"/>
        <w:jc w:val="center"/>
        <w:rPr>
          <w:rFonts w:asciiTheme="minorBidi" w:hAnsiTheme="minorBidi"/>
          <w:b/>
          <w:bCs/>
          <w:lang w:val="cs-CZ"/>
        </w:rPr>
      </w:pPr>
    </w:p>
    <w:p w:rsidR="0081418C" w:rsidRDefault="0081418C" w:rsidP="0081418C">
      <w:pPr>
        <w:pStyle w:val="NoSpacing"/>
        <w:ind w:left="720"/>
        <w:jc w:val="both"/>
        <w:rPr>
          <w:rFonts w:asciiTheme="minorBidi" w:hAnsiTheme="minorBidi"/>
          <w:lang w:val="cs-CZ"/>
        </w:rPr>
      </w:pPr>
    </w:p>
    <w:p w:rsidR="0081418C" w:rsidRPr="0071730C" w:rsidRDefault="0081418C" w:rsidP="0081418C">
      <w:pPr>
        <w:jc w:val="both"/>
        <w:rPr>
          <w:rFonts w:asciiTheme="minorBidi" w:hAnsiTheme="minorBidi"/>
          <w:b/>
          <w:bCs/>
          <w:sz w:val="24"/>
          <w:szCs w:val="24"/>
        </w:rPr>
      </w:pPr>
      <w:r w:rsidRPr="0071730C">
        <w:rPr>
          <w:rFonts w:asciiTheme="minorBidi" w:hAnsiTheme="minorBidi"/>
          <w:b/>
          <w:bCs/>
          <w:sz w:val="24"/>
          <w:szCs w:val="24"/>
        </w:rPr>
        <w:t>Conferences, seminars, meetings</w:t>
      </w:r>
    </w:p>
    <w:p w:rsidR="0081418C" w:rsidRPr="00B52CAB" w:rsidRDefault="0081418C" w:rsidP="0081418C">
      <w:pPr>
        <w:pStyle w:val="ListParagraph"/>
        <w:numPr>
          <w:ilvl w:val="0"/>
          <w:numId w:val="4"/>
        </w:numPr>
        <w:spacing w:after="0" w:line="240" w:lineRule="auto"/>
        <w:jc w:val="both"/>
        <w:rPr>
          <w:rStyle w:val="Strong"/>
          <w:b w:val="0"/>
          <w:bCs w:val="0"/>
          <w:sz w:val="24"/>
          <w:szCs w:val="24"/>
        </w:rPr>
      </w:pPr>
      <w:r w:rsidRPr="00B52CAB">
        <w:rPr>
          <w:rStyle w:val="Strong"/>
          <w:rFonts w:asciiTheme="minorBidi" w:hAnsiTheme="minorBidi"/>
          <w:b w:val="0"/>
          <w:bCs w:val="0"/>
          <w:sz w:val="24"/>
          <w:szCs w:val="24"/>
        </w:rPr>
        <w:t xml:space="preserve">International Conference “Developing trends in combating corruption, money laundering and recovering criminal assets in Europe” – 20-21 October 2015 organized by the Government of Norway, the Ministry of Finance of the Czech Republic and the Council of Europe. </w:t>
      </w:r>
    </w:p>
    <w:p w:rsidR="0081418C" w:rsidRPr="0071730C" w:rsidRDefault="0081418C" w:rsidP="0081418C">
      <w:pPr>
        <w:pStyle w:val="ListParagraph"/>
        <w:jc w:val="both"/>
        <w:rPr>
          <w:rStyle w:val="Strong"/>
          <w:rFonts w:asciiTheme="minorBidi" w:hAnsiTheme="minorBidi"/>
          <w:b w:val="0"/>
          <w:sz w:val="24"/>
          <w:szCs w:val="24"/>
        </w:rPr>
      </w:pPr>
    </w:p>
    <w:p w:rsidR="0081418C" w:rsidRPr="0071730C" w:rsidRDefault="0081418C" w:rsidP="0081418C">
      <w:pPr>
        <w:pStyle w:val="ListParagraph"/>
        <w:numPr>
          <w:ilvl w:val="0"/>
          <w:numId w:val="4"/>
        </w:numPr>
        <w:spacing w:after="0" w:line="240" w:lineRule="auto"/>
        <w:jc w:val="both"/>
        <w:rPr>
          <w:sz w:val="24"/>
          <w:szCs w:val="24"/>
        </w:rPr>
      </w:pPr>
      <w:r w:rsidRPr="00B52CAB">
        <w:rPr>
          <w:rStyle w:val="Strong"/>
          <w:rFonts w:asciiTheme="minorBidi" w:hAnsiTheme="minorBidi"/>
          <w:b w:val="0"/>
          <w:bCs w:val="0"/>
          <w:sz w:val="24"/>
          <w:szCs w:val="24"/>
        </w:rPr>
        <w:t>Anti-Corruption Seminar</w:t>
      </w:r>
      <w:r w:rsidRPr="0071730C">
        <w:rPr>
          <w:rFonts w:asciiTheme="minorBidi" w:hAnsiTheme="minorBidi"/>
          <w:sz w:val="24"/>
          <w:szCs w:val="24"/>
        </w:rPr>
        <w:t xml:space="preserve"> co-organized by The Office of the Government of the Czech Republic and the Embassies of the Republic of Korea, UK and USA </w:t>
      </w:r>
      <w:r w:rsidRPr="00E031C3">
        <w:rPr>
          <w:rStyle w:val="Strong"/>
          <w:rFonts w:asciiTheme="minorBidi" w:hAnsiTheme="minorBidi"/>
          <w:b w:val="0"/>
          <w:bCs w:val="0"/>
          <w:sz w:val="24"/>
          <w:szCs w:val="24"/>
        </w:rPr>
        <w:t>–</w:t>
      </w:r>
      <w:r w:rsidRPr="0071730C">
        <w:rPr>
          <w:rStyle w:val="Strong"/>
          <w:rFonts w:asciiTheme="minorBidi" w:hAnsiTheme="minorBidi"/>
          <w:sz w:val="24"/>
          <w:szCs w:val="24"/>
        </w:rPr>
        <w:t xml:space="preserve"> </w:t>
      </w:r>
      <w:r w:rsidRPr="0071730C">
        <w:rPr>
          <w:rFonts w:asciiTheme="minorBidi" w:hAnsiTheme="minorBidi"/>
          <w:sz w:val="24"/>
          <w:szCs w:val="24"/>
        </w:rPr>
        <w:t>9 October 2015</w:t>
      </w:r>
    </w:p>
    <w:p w:rsidR="0081418C" w:rsidRPr="0071730C" w:rsidRDefault="0081418C" w:rsidP="0081418C">
      <w:pPr>
        <w:pStyle w:val="ListParagraph"/>
        <w:jc w:val="both"/>
        <w:rPr>
          <w:rStyle w:val="Strong"/>
          <w:b w:val="0"/>
          <w:bCs w:val="0"/>
          <w:sz w:val="24"/>
          <w:szCs w:val="24"/>
        </w:rPr>
      </w:pPr>
    </w:p>
    <w:p w:rsidR="0081418C" w:rsidRPr="0071730C" w:rsidRDefault="0081418C" w:rsidP="0081418C">
      <w:pPr>
        <w:pStyle w:val="ListParagraph"/>
        <w:numPr>
          <w:ilvl w:val="0"/>
          <w:numId w:val="4"/>
        </w:numPr>
        <w:spacing w:after="0" w:line="240" w:lineRule="auto"/>
        <w:jc w:val="both"/>
        <w:rPr>
          <w:rFonts w:asciiTheme="minorBidi" w:hAnsiTheme="minorBidi"/>
          <w:sz w:val="24"/>
          <w:szCs w:val="24"/>
        </w:rPr>
      </w:pPr>
      <w:r w:rsidRPr="0071730C">
        <w:rPr>
          <w:rFonts w:asciiTheme="minorBidi" w:hAnsiTheme="minorBidi"/>
          <w:sz w:val="24"/>
          <w:szCs w:val="24"/>
        </w:rPr>
        <w:t>Supporting international conference “</w:t>
      </w:r>
      <w:proofErr w:type="spellStart"/>
      <w:r w:rsidRPr="0071730C">
        <w:rPr>
          <w:rFonts w:asciiTheme="minorBidi" w:hAnsiTheme="minorBidi"/>
          <w:sz w:val="24"/>
          <w:szCs w:val="24"/>
        </w:rPr>
        <w:t>Whistleblowing</w:t>
      </w:r>
      <w:proofErr w:type="spellEnd"/>
      <w:r w:rsidRPr="0071730C">
        <w:rPr>
          <w:rFonts w:asciiTheme="minorBidi" w:hAnsiTheme="minorBidi"/>
          <w:sz w:val="24"/>
          <w:szCs w:val="24"/>
        </w:rPr>
        <w:t xml:space="preserve">: The Way to Protect Financial Interests of the EU” </w:t>
      </w:r>
      <w:r w:rsidRPr="00E031C3">
        <w:rPr>
          <w:rStyle w:val="Strong"/>
          <w:rFonts w:asciiTheme="minorBidi" w:hAnsiTheme="minorBidi"/>
          <w:b w:val="0"/>
          <w:bCs w:val="0"/>
          <w:sz w:val="24"/>
          <w:szCs w:val="24"/>
        </w:rPr>
        <w:t>–</w:t>
      </w:r>
      <w:r w:rsidRPr="0071730C">
        <w:rPr>
          <w:rStyle w:val="Strong"/>
          <w:rFonts w:asciiTheme="minorBidi" w:hAnsiTheme="minorBidi"/>
          <w:sz w:val="24"/>
          <w:szCs w:val="24"/>
        </w:rPr>
        <w:t xml:space="preserve"> </w:t>
      </w:r>
      <w:r w:rsidRPr="0071730C">
        <w:rPr>
          <w:rFonts w:asciiTheme="minorBidi" w:hAnsiTheme="minorBidi"/>
          <w:sz w:val="24"/>
          <w:szCs w:val="24"/>
        </w:rPr>
        <w:t>17-18 September, organized by O</w:t>
      </w:r>
      <w:r w:rsidRPr="0071730C">
        <w:rPr>
          <w:rFonts w:asciiTheme="minorBidi" w:hAnsiTheme="minorBidi"/>
          <w:sz w:val="24"/>
          <w:szCs w:val="24"/>
          <w:lang w:val="cs-CZ"/>
        </w:rPr>
        <w:t>živení and European Anti</w:t>
      </w:r>
      <w:r w:rsidRPr="0071730C">
        <w:rPr>
          <w:rFonts w:asciiTheme="minorBidi" w:hAnsiTheme="minorBidi"/>
          <w:sz w:val="24"/>
          <w:szCs w:val="24"/>
          <w:lang w:val="en-GB"/>
        </w:rPr>
        <w:t>-Fraud Office</w:t>
      </w:r>
    </w:p>
    <w:p w:rsidR="0081418C" w:rsidRPr="0071730C" w:rsidRDefault="0081418C" w:rsidP="0081418C">
      <w:pPr>
        <w:pStyle w:val="NoSpacing"/>
        <w:jc w:val="both"/>
        <w:rPr>
          <w:rFonts w:asciiTheme="minorBidi" w:hAnsiTheme="minorBidi"/>
          <w:bCs/>
          <w:sz w:val="24"/>
          <w:szCs w:val="24"/>
        </w:rPr>
      </w:pPr>
    </w:p>
    <w:p w:rsidR="0081418C" w:rsidRPr="0071730C" w:rsidRDefault="0081418C" w:rsidP="0081418C">
      <w:pPr>
        <w:pStyle w:val="NoSpacing"/>
        <w:numPr>
          <w:ilvl w:val="0"/>
          <w:numId w:val="1"/>
        </w:numPr>
        <w:jc w:val="both"/>
        <w:rPr>
          <w:rFonts w:asciiTheme="minorBidi" w:hAnsiTheme="minorBidi"/>
          <w:sz w:val="24"/>
          <w:szCs w:val="24"/>
          <w:lang w:val="cs-CZ"/>
        </w:rPr>
      </w:pPr>
      <w:r w:rsidRPr="0071730C">
        <w:rPr>
          <w:rFonts w:asciiTheme="minorBidi" w:hAnsiTheme="minorBidi"/>
          <w:sz w:val="24"/>
          <w:szCs w:val="24"/>
          <w:lang w:val="cs-CZ"/>
        </w:rPr>
        <w:t>Hosting seven Ambassadorial meetings with Cabinet members and senior officials throughout the year on the topic of transparency.</w:t>
      </w:r>
    </w:p>
    <w:p w:rsidR="0081418C" w:rsidRPr="0071730C" w:rsidRDefault="0081418C" w:rsidP="0081418C">
      <w:pPr>
        <w:jc w:val="both"/>
        <w:rPr>
          <w:rStyle w:val="Strong"/>
          <w:b w:val="0"/>
          <w:bCs w:val="0"/>
          <w:sz w:val="24"/>
          <w:szCs w:val="24"/>
        </w:rPr>
      </w:pPr>
    </w:p>
    <w:p w:rsidR="0081418C" w:rsidRPr="0071730C" w:rsidRDefault="0081418C" w:rsidP="0081418C">
      <w:pPr>
        <w:jc w:val="both"/>
        <w:rPr>
          <w:rStyle w:val="Strong"/>
          <w:rFonts w:asciiTheme="minorBidi" w:hAnsiTheme="minorBidi"/>
          <w:sz w:val="24"/>
          <w:szCs w:val="24"/>
        </w:rPr>
      </w:pPr>
      <w:r w:rsidRPr="0071730C">
        <w:rPr>
          <w:rStyle w:val="Strong"/>
          <w:rFonts w:asciiTheme="minorBidi" w:hAnsiTheme="minorBidi"/>
          <w:sz w:val="24"/>
          <w:szCs w:val="24"/>
        </w:rPr>
        <w:t>Trainings, projects</w:t>
      </w:r>
    </w:p>
    <w:p w:rsidR="0081418C" w:rsidRPr="0071730C" w:rsidRDefault="0081418C" w:rsidP="0081418C">
      <w:pPr>
        <w:pStyle w:val="ListParagraph"/>
        <w:numPr>
          <w:ilvl w:val="0"/>
          <w:numId w:val="4"/>
        </w:numPr>
        <w:jc w:val="both"/>
        <w:rPr>
          <w:sz w:val="24"/>
          <w:szCs w:val="24"/>
        </w:rPr>
      </w:pPr>
      <w:r w:rsidRPr="0071730C">
        <w:rPr>
          <w:rFonts w:asciiTheme="minorBidi" w:hAnsiTheme="minorBidi"/>
          <w:sz w:val="24"/>
          <w:szCs w:val="24"/>
        </w:rPr>
        <w:t>Six Czech representatives from law enforcement, the judiciary and the prosecution service traveled to the U.S. in September 2015 to learn from the U.S. experience combating corruption.</w:t>
      </w:r>
    </w:p>
    <w:p w:rsidR="0081418C" w:rsidRPr="0071730C" w:rsidRDefault="0081418C" w:rsidP="0081418C">
      <w:pPr>
        <w:pStyle w:val="ListParagraph"/>
        <w:jc w:val="both"/>
        <w:rPr>
          <w:rFonts w:asciiTheme="minorBidi" w:hAnsiTheme="minorBidi"/>
          <w:sz w:val="24"/>
          <w:szCs w:val="24"/>
        </w:rPr>
      </w:pPr>
    </w:p>
    <w:p w:rsidR="0081418C" w:rsidRPr="0071730C" w:rsidRDefault="0081418C" w:rsidP="0081418C">
      <w:pPr>
        <w:pStyle w:val="ListParagraph"/>
        <w:numPr>
          <w:ilvl w:val="0"/>
          <w:numId w:val="4"/>
        </w:numPr>
        <w:jc w:val="both"/>
        <w:rPr>
          <w:rFonts w:asciiTheme="minorBidi" w:hAnsiTheme="minorBidi"/>
          <w:sz w:val="24"/>
          <w:szCs w:val="24"/>
        </w:rPr>
      </w:pPr>
      <w:r w:rsidRPr="0071730C">
        <w:rPr>
          <w:rFonts w:asciiTheme="minorBidi" w:hAnsiTheme="minorBidi"/>
          <w:sz w:val="24"/>
          <w:szCs w:val="24"/>
        </w:rPr>
        <w:t>Grant competition specifically targeted at organizations combating corruption – December 2014-February 2015, followed by awarding of a substantial grant.</w:t>
      </w:r>
    </w:p>
    <w:p w:rsidR="0081418C" w:rsidRPr="0071730C" w:rsidRDefault="0081418C" w:rsidP="0081418C">
      <w:pPr>
        <w:pStyle w:val="ListParagraph"/>
        <w:jc w:val="both"/>
        <w:rPr>
          <w:rFonts w:asciiTheme="minorBidi" w:hAnsiTheme="minorBidi"/>
          <w:sz w:val="24"/>
          <w:szCs w:val="24"/>
        </w:rPr>
      </w:pPr>
    </w:p>
    <w:p w:rsidR="0081418C" w:rsidRPr="0071730C" w:rsidRDefault="0081418C" w:rsidP="0081418C">
      <w:pPr>
        <w:pStyle w:val="ListParagraph"/>
        <w:numPr>
          <w:ilvl w:val="0"/>
          <w:numId w:val="4"/>
        </w:numPr>
        <w:jc w:val="both"/>
        <w:rPr>
          <w:rFonts w:asciiTheme="minorBidi" w:hAnsiTheme="minorBidi"/>
          <w:sz w:val="24"/>
          <w:szCs w:val="24"/>
        </w:rPr>
      </w:pPr>
      <w:r w:rsidRPr="0071730C">
        <w:rPr>
          <w:rFonts w:asciiTheme="minorBidi" w:hAnsiTheme="minorBidi"/>
          <w:sz w:val="24"/>
          <w:szCs w:val="24"/>
        </w:rPr>
        <w:t xml:space="preserve">Week-long training for Czech Government officials on transparent </w:t>
      </w:r>
      <w:proofErr w:type="spellStart"/>
      <w:r w:rsidRPr="0071730C">
        <w:rPr>
          <w:rFonts w:asciiTheme="minorBidi" w:hAnsiTheme="minorBidi"/>
          <w:sz w:val="24"/>
          <w:szCs w:val="24"/>
        </w:rPr>
        <w:t>defense</w:t>
      </w:r>
      <w:proofErr w:type="spellEnd"/>
      <w:r w:rsidRPr="0071730C">
        <w:rPr>
          <w:rFonts w:asciiTheme="minorBidi" w:hAnsiTheme="minorBidi"/>
          <w:sz w:val="24"/>
          <w:szCs w:val="24"/>
        </w:rPr>
        <w:t xml:space="preserve"> procurement - February 2014.</w:t>
      </w:r>
    </w:p>
    <w:p w:rsidR="0081418C" w:rsidRPr="0071730C" w:rsidRDefault="0081418C" w:rsidP="0081418C">
      <w:pPr>
        <w:pStyle w:val="ListParagraph"/>
        <w:jc w:val="both"/>
        <w:rPr>
          <w:rFonts w:asciiTheme="minorBidi" w:hAnsiTheme="minorBidi"/>
          <w:sz w:val="24"/>
          <w:szCs w:val="24"/>
        </w:rPr>
      </w:pPr>
    </w:p>
    <w:p w:rsidR="0081418C" w:rsidRPr="0071730C" w:rsidRDefault="0081418C" w:rsidP="0081418C">
      <w:pPr>
        <w:pStyle w:val="ListParagraph"/>
        <w:numPr>
          <w:ilvl w:val="0"/>
          <w:numId w:val="4"/>
        </w:numPr>
        <w:jc w:val="both"/>
        <w:rPr>
          <w:rFonts w:asciiTheme="minorBidi" w:hAnsiTheme="minorBidi"/>
          <w:sz w:val="24"/>
          <w:szCs w:val="24"/>
        </w:rPr>
      </w:pPr>
      <w:r w:rsidRPr="0071730C">
        <w:rPr>
          <w:rFonts w:asciiTheme="minorBidi" w:hAnsiTheme="minorBidi"/>
          <w:sz w:val="24"/>
          <w:szCs w:val="24"/>
        </w:rPr>
        <w:t>44 NGO projects on strengthening transparency supported by the Norway Grants.</w:t>
      </w:r>
    </w:p>
    <w:p w:rsidR="0081418C" w:rsidRPr="0071730C" w:rsidRDefault="0081418C" w:rsidP="0081418C">
      <w:pPr>
        <w:pStyle w:val="ListParagraph"/>
        <w:jc w:val="both"/>
        <w:rPr>
          <w:rFonts w:asciiTheme="minorBidi" w:hAnsiTheme="minorBidi"/>
          <w:sz w:val="24"/>
          <w:szCs w:val="24"/>
        </w:rPr>
      </w:pPr>
    </w:p>
    <w:p w:rsidR="0081418C" w:rsidRPr="0071730C" w:rsidRDefault="0081418C" w:rsidP="0081418C">
      <w:pPr>
        <w:pStyle w:val="ListParagraph"/>
        <w:numPr>
          <w:ilvl w:val="0"/>
          <w:numId w:val="4"/>
        </w:numPr>
        <w:spacing w:after="0" w:line="240" w:lineRule="auto"/>
        <w:jc w:val="both"/>
        <w:rPr>
          <w:rFonts w:asciiTheme="minorBidi" w:hAnsiTheme="minorBidi"/>
          <w:sz w:val="24"/>
          <w:szCs w:val="24"/>
        </w:rPr>
      </w:pPr>
      <w:r w:rsidRPr="0071730C">
        <w:rPr>
          <w:rFonts w:asciiTheme="minorBidi" w:hAnsiTheme="minorBidi"/>
          <w:sz w:val="24"/>
          <w:szCs w:val="24"/>
        </w:rPr>
        <w:t>Project on Open Data and Transparent Public Administration with the Open Society Fund and British Embassy in Prague.</w:t>
      </w:r>
    </w:p>
    <w:p w:rsidR="0081418C" w:rsidRPr="0071730C" w:rsidRDefault="0081418C" w:rsidP="0081418C">
      <w:pPr>
        <w:pStyle w:val="ListParagraph"/>
        <w:jc w:val="both"/>
        <w:rPr>
          <w:rFonts w:asciiTheme="minorBidi" w:hAnsiTheme="minorBidi"/>
          <w:sz w:val="24"/>
          <w:szCs w:val="24"/>
        </w:rPr>
      </w:pPr>
    </w:p>
    <w:p w:rsidR="0081418C" w:rsidRPr="00B52CAB" w:rsidRDefault="0081418C" w:rsidP="0081418C">
      <w:pPr>
        <w:pStyle w:val="ListParagraph"/>
        <w:numPr>
          <w:ilvl w:val="0"/>
          <w:numId w:val="4"/>
        </w:numPr>
        <w:spacing w:after="0" w:line="240" w:lineRule="auto"/>
        <w:contextualSpacing w:val="0"/>
        <w:jc w:val="both"/>
        <w:rPr>
          <w:rFonts w:asciiTheme="minorBidi" w:hAnsiTheme="minorBidi"/>
        </w:rPr>
      </w:pPr>
      <w:r w:rsidRPr="00B52CAB">
        <w:rPr>
          <w:rFonts w:asciiTheme="minorBidi" w:hAnsiTheme="minorBidi"/>
          <w:sz w:val="24"/>
          <w:szCs w:val="24"/>
        </w:rPr>
        <w:t>Project on corporate governance of state-owned enterprises with Frank Bold and British Embassy in Prague.</w:t>
      </w:r>
    </w:p>
    <w:p w:rsidR="003C691C" w:rsidRPr="0081418C" w:rsidRDefault="003C691C" w:rsidP="008D00EF">
      <w:pPr>
        <w:pStyle w:val="ListParagraph"/>
        <w:spacing w:after="0" w:line="240" w:lineRule="auto"/>
        <w:contextualSpacing w:val="0"/>
        <w:jc w:val="both"/>
        <w:rPr>
          <w:rFonts w:asciiTheme="minorBidi" w:hAnsiTheme="minorBidi"/>
        </w:rPr>
      </w:pPr>
    </w:p>
    <w:sectPr w:rsidR="003C691C" w:rsidRPr="0081418C" w:rsidSect="0053507B">
      <w:headerReference w:type="default" r:id="rId8"/>
      <w:pgSz w:w="11906" w:h="16838"/>
      <w:pgMar w:top="1665" w:right="1440" w:bottom="993" w:left="144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2B" w:rsidRDefault="002D162B" w:rsidP="006318BC">
      <w:pPr>
        <w:spacing w:after="0" w:line="240" w:lineRule="auto"/>
      </w:pPr>
      <w:r>
        <w:separator/>
      </w:r>
    </w:p>
  </w:endnote>
  <w:endnote w:type="continuationSeparator" w:id="0">
    <w:p w:rsidR="002D162B" w:rsidRDefault="002D162B" w:rsidP="00631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2B" w:rsidRDefault="002D162B" w:rsidP="006318BC">
      <w:pPr>
        <w:spacing w:after="0" w:line="240" w:lineRule="auto"/>
      </w:pPr>
      <w:r>
        <w:separator/>
      </w:r>
    </w:p>
  </w:footnote>
  <w:footnote w:type="continuationSeparator" w:id="0">
    <w:p w:rsidR="002D162B" w:rsidRDefault="002D162B" w:rsidP="00631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7F" w:rsidRDefault="00B267F7" w:rsidP="00BB00B4">
    <w:pPr>
      <w:pStyle w:val="NoSpacing"/>
      <w:tabs>
        <w:tab w:val="left" w:pos="6660"/>
      </w:tabs>
    </w:pPr>
    <w:r>
      <w:rPr>
        <w:noProof/>
        <w:lang w:val="en-GB" w:eastAsia="en-GB"/>
      </w:rPr>
      <w:drawing>
        <wp:anchor distT="0" distB="0" distL="114300" distR="114300" simplePos="0" relativeHeight="251669504" behindDoc="1" locked="0" layoutInCell="1" allowOverlap="1">
          <wp:simplePos x="0" y="0"/>
          <wp:positionH relativeFrom="column">
            <wp:posOffset>5057775</wp:posOffset>
          </wp:positionH>
          <wp:positionV relativeFrom="paragraph">
            <wp:posOffset>85725</wp:posOffset>
          </wp:positionV>
          <wp:extent cx="666750" cy="533400"/>
          <wp:effectExtent l="19050" t="0" r="0" b="0"/>
          <wp:wrapTight wrapText="bothSides">
            <wp:wrapPolygon edited="0">
              <wp:start x="-617" y="0"/>
              <wp:lineTo x="-617" y="20829"/>
              <wp:lineTo x="21600" y="20829"/>
              <wp:lineTo x="21600" y="0"/>
              <wp:lineTo x="-617" y="0"/>
            </wp:wrapPolygon>
          </wp:wrapTight>
          <wp:docPr id="4" name="Picture 1" descr="Embassy of Finland Pr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ssy of Finland Prague"/>
                  <pic:cNvPicPr>
                    <a:picLocks noChangeAspect="1" noChangeArrowheads="1"/>
                  </pic:cNvPicPr>
                </pic:nvPicPr>
                <pic:blipFill>
                  <a:blip r:embed="rId1"/>
                  <a:srcRect/>
                  <a:stretch>
                    <a:fillRect/>
                  </a:stretch>
                </pic:blipFill>
                <pic:spPr bwMode="auto">
                  <a:xfrm>
                    <a:off x="0" y="0"/>
                    <a:ext cx="666750" cy="5334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6432" behindDoc="1" locked="0" layoutInCell="1" allowOverlap="1">
          <wp:simplePos x="0" y="0"/>
          <wp:positionH relativeFrom="column">
            <wp:posOffset>3619500</wp:posOffset>
          </wp:positionH>
          <wp:positionV relativeFrom="paragraph">
            <wp:posOffset>114300</wp:posOffset>
          </wp:positionV>
          <wp:extent cx="304800" cy="314325"/>
          <wp:effectExtent l="19050" t="0" r="0" b="0"/>
          <wp:wrapNone/>
          <wp:docPr id="1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4800" cy="31432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5408" behindDoc="1" locked="0" layoutInCell="1" allowOverlap="1">
          <wp:simplePos x="0" y="0"/>
          <wp:positionH relativeFrom="column">
            <wp:posOffset>2733675</wp:posOffset>
          </wp:positionH>
          <wp:positionV relativeFrom="paragraph">
            <wp:posOffset>85725</wp:posOffset>
          </wp:positionV>
          <wp:extent cx="723900" cy="381000"/>
          <wp:effectExtent l="19050" t="0" r="0" b="0"/>
          <wp:wrapNone/>
          <wp:docPr id="9" name="Picture 1" descr="http://www.skandinavskydum.cz/files/norwegian_embassy_logo.jp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andinavskydum.cz/files/norwegian_embassy_logo.jpg">
                    <a:hlinkClick r:id="rId3" tgtFrame="&quot;_blank&quot;"/>
                  </pic:cNvPr>
                  <pic:cNvPicPr>
                    <a:picLocks noChangeAspect="1" noChangeArrowheads="1"/>
                  </pic:cNvPicPr>
                </pic:nvPicPr>
                <pic:blipFill>
                  <a:blip r:embed="rId4"/>
                  <a:srcRect/>
                  <a:stretch>
                    <a:fillRect/>
                  </a:stretch>
                </pic:blipFill>
                <pic:spPr bwMode="auto">
                  <a:xfrm>
                    <a:off x="0" y="0"/>
                    <a:ext cx="723900" cy="3810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1312" behindDoc="1" locked="0" layoutInCell="0" allowOverlap="1">
          <wp:simplePos x="0" y="0"/>
          <wp:positionH relativeFrom="column">
            <wp:posOffset>1981200</wp:posOffset>
          </wp:positionH>
          <wp:positionV relativeFrom="paragraph">
            <wp:posOffset>28575</wp:posOffset>
          </wp:positionV>
          <wp:extent cx="640080" cy="533400"/>
          <wp:effectExtent l="19050" t="0" r="7620" b="0"/>
          <wp:wrapNone/>
          <wp:docPr id="5" name="Picture 1" descr="22m FCO_BE_CZ_PR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m FCO_BE_CZ_PRA_PS_BK"/>
                  <pic:cNvPicPr>
                    <a:picLocks noChangeAspect="1" noChangeArrowheads="1"/>
                  </pic:cNvPicPr>
                </pic:nvPicPr>
                <pic:blipFill>
                  <a:blip r:embed="rId5"/>
                  <a:srcRect/>
                  <a:stretch>
                    <a:fillRect/>
                  </a:stretch>
                </pic:blipFill>
                <pic:spPr bwMode="auto">
                  <a:xfrm>
                    <a:off x="0" y="0"/>
                    <a:ext cx="640080" cy="5334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38100</wp:posOffset>
          </wp:positionH>
          <wp:positionV relativeFrom="paragraph">
            <wp:posOffset>114300</wp:posOffset>
          </wp:positionV>
          <wp:extent cx="400050" cy="409575"/>
          <wp:effectExtent l="19050" t="0" r="0" b="0"/>
          <wp:wrapNone/>
          <wp:docPr id="3" name="Picture 2" descr="C:\Users\entlichovam\AppData\Local\Microsoft\Windows\Temporary Internet Files\Content.Outlook\4S35NOHH\US_Emb_logo_70mm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lichovam\AppData\Local\Microsoft\Windows\Temporary Internet Files\Content.Outlook\4S35NOHH\US_Emb_logo_70mm_COL.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anchor>
      </w:drawing>
    </w:r>
    <w:r>
      <w:rPr>
        <w:noProof/>
        <w:lang w:val="en-GB" w:eastAsia="en-GB"/>
      </w:rPr>
      <w:drawing>
        <wp:anchor distT="0" distB="0" distL="114300" distR="114300" simplePos="0" relativeHeight="251668480" behindDoc="1" locked="0" layoutInCell="1" allowOverlap="1">
          <wp:simplePos x="0" y="0"/>
          <wp:positionH relativeFrom="column">
            <wp:posOffset>4191000</wp:posOffset>
          </wp:positionH>
          <wp:positionV relativeFrom="paragraph">
            <wp:posOffset>85725</wp:posOffset>
          </wp:positionV>
          <wp:extent cx="798830" cy="476250"/>
          <wp:effectExtent l="19050" t="0" r="1270" b="0"/>
          <wp:wrapTight wrapText="bothSides">
            <wp:wrapPolygon edited="0">
              <wp:start x="-515" y="0"/>
              <wp:lineTo x="-515" y="20736"/>
              <wp:lineTo x="21634" y="20736"/>
              <wp:lineTo x="21634" y="0"/>
              <wp:lineTo x="-515" y="0"/>
            </wp:wrapPolygon>
          </wp:wrapTight>
          <wp:docPr id="1" name="Picture 1" descr="C:\Users\altrochtova\AppData\Local\Microsoft\Windows\Temporary Internet Files\Outlook Temp\Prag e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rochtova\AppData\Local\Microsoft\Windows\Temporary Internet Files\Outlook Temp\Prag eng (2).jpg"/>
                  <pic:cNvPicPr>
                    <a:picLocks noChangeAspect="1" noChangeArrowheads="1"/>
                  </pic:cNvPicPr>
                </pic:nvPicPr>
                <pic:blipFill>
                  <a:blip r:embed="rId7"/>
                  <a:srcRect/>
                  <a:stretch>
                    <a:fillRect/>
                  </a:stretch>
                </pic:blipFill>
                <pic:spPr bwMode="auto">
                  <a:xfrm>
                    <a:off x="0" y="0"/>
                    <a:ext cx="798830" cy="476250"/>
                  </a:xfrm>
                  <a:prstGeom prst="rect">
                    <a:avLst/>
                  </a:prstGeom>
                  <a:noFill/>
                  <a:ln w="9525">
                    <a:noFill/>
                    <a:miter lim="800000"/>
                    <a:headEnd/>
                    <a:tailEnd/>
                  </a:ln>
                </pic:spPr>
              </pic:pic>
            </a:graphicData>
          </a:graphic>
        </wp:anchor>
      </w:drawing>
    </w:r>
    <w:r w:rsidR="003C633A">
      <w:t xml:space="preserve"> </w:t>
    </w:r>
    <w:r w:rsidR="00BB00B4">
      <w:tab/>
    </w:r>
  </w:p>
  <w:p w:rsidR="003C633A" w:rsidRDefault="00B516B1" w:rsidP="00CF0D71">
    <w:pPr>
      <w:pStyle w:val="NoSpacing"/>
    </w:pPr>
    <w:r>
      <w:rPr>
        <w:noProof/>
        <w:lang w:val="en-GB" w:eastAsia="en-GB"/>
      </w:rPr>
      <w:drawing>
        <wp:anchor distT="0" distB="0" distL="114300" distR="114300" simplePos="0" relativeHeight="251663360" behindDoc="1" locked="0" layoutInCell="1" allowOverlap="1">
          <wp:simplePos x="0" y="0"/>
          <wp:positionH relativeFrom="column">
            <wp:posOffset>523875</wp:posOffset>
          </wp:positionH>
          <wp:positionV relativeFrom="paragraph">
            <wp:posOffset>19685</wp:posOffset>
          </wp:positionV>
          <wp:extent cx="1332230" cy="219075"/>
          <wp:effectExtent l="19050" t="0" r="1270" b="0"/>
          <wp:wrapNone/>
          <wp:docPr id="6" name="Picture 1" descr="C:\Users\altrochtova\AppData\Local\Microsoft\Windows\Temporary Internet Files\Outlook Temp\embass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rochtova\AppData\Local\Microsoft\Windows\Temporary Internet Files\Outlook Temp\embassy_logo.jpg"/>
                  <pic:cNvPicPr>
                    <a:picLocks noChangeAspect="1" noChangeArrowheads="1"/>
                  </pic:cNvPicPr>
                </pic:nvPicPr>
                <pic:blipFill>
                  <a:blip r:embed="rId8"/>
                  <a:srcRect/>
                  <a:stretch>
                    <a:fillRect/>
                  </a:stretch>
                </pic:blipFill>
                <pic:spPr bwMode="auto">
                  <a:xfrm>
                    <a:off x="0" y="0"/>
                    <a:ext cx="1332230" cy="219075"/>
                  </a:xfrm>
                  <a:prstGeom prst="rect">
                    <a:avLst/>
                  </a:prstGeom>
                  <a:noFill/>
                  <a:ln w="9525">
                    <a:noFill/>
                    <a:miter lim="800000"/>
                    <a:headEnd/>
                    <a:tailEnd/>
                  </a:ln>
                </pic:spPr>
              </pic:pic>
            </a:graphicData>
          </a:graphic>
        </wp:anchor>
      </w:drawing>
    </w:r>
  </w:p>
  <w:p w:rsidR="003C633A" w:rsidRDefault="003C633A" w:rsidP="00CF0D71">
    <w:pPr>
      <w:pStyle w:val="NoSpacing"/>
    </w:pPr>
  </w:p>
  <w:p w:rsidR="003C633A" w:rsidRPr="00B516B1" w:rsidRDefault="003C633A" w:rsidP="008C591B">
    <w:pPr>
      <w:pStyle w:val="NoSpacing"/>
      <w:rPr>
        <w:rFonts w:asciiTheme="majorBidi" w:hAnsiTheme="majorBidi" w:cstheme="majorBidi"/>
        <w:b/>
        <w:bCs/>
        <w:sz w:val="14"/>
        <w:szCs w:val="14"/>
      </w:rPr>
    </w:pPr>
    <w:r w:rsidRPr="00B516B1">
      <w:rPr>
        <w:sz w:val="14"/>
        <w:szCs w:val="14"/>
      </w:rPr>
      <w:t xml:space="preserve">                                                                                                                           </w:t>
    </w:r>
    <w:r w:rsidR="00FE1742" w:rsidRPr="00B516B1">
      <w:rPr>
        <w:sz w:val="14"/>
        <w:szCs w:val="14"/>
      </w:rPr>
      <w:t xml:space="preserve">               </w:t>
    </w:r>
    <w:r w:rsidR="00B516B1" w:rsidRPr="00B516B1">
      <w:rPr>
        <w:sz w:val="14"/>
        <w:szCs w:val="14"/>
      </w:rPr>
      <w:t xml:space="preserve">     </w:t>
    </w:r>
    <w:r w:rsidR="00B516B1">
      <w:rPr>
        <w:sz w:val="14"/>
        <w:szCs w:val="14"/>
      </w:rPr>
      <w:t xml:space="preserve">                            </w:t>
    </w:r>
    <w:r w:rsidR="00B267F7">
      <w:rPr>
        <w:sz w:val="14"/>
        <w:szCs w:val="14"/>
      </w:rPr>
      <w:t xml:space="preserve">   </w:t>
    </w:r>
    <w:r w:rsidRPr="00B516B1">
      <w:rPr>
        <w:rFonts w:asciiTheme="majorBidi" w:hAnsiTheme="majorBidi" w:cstheme="majorBidi"/>
        <w:b/>
        <w:bCs/>
        <w:sz w:val="14"/>
        <w:szCs w:val="14"/>
      </w:rPr>
      <w:t>Korean Embassy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779C"/>
    <w:multiLevelType w:val="hybridMultilevel"/>
    <w:tmpl w:val="9AA411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C6A49B1"/>
    <w:multiLevelType w:val="hybridMultilevel"/>
    <w:tmpl w:val="8A7E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yskova Helena">
    <w15:presenceInfo w15:providerId="None" w15:userId="Benyskova Hele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applyBreakingRules/>
    <w:useFELayout/>
  </w:compat>
  <w:rsids>
    <w:rsidRoot w:val="006318BC"/>
    <w:rsid w:val="00041365"/>
    <w:rsid w:val="00042528"/>
    <w:rsid w:val="00062268"/>
    <w:rsid w:val="000716DC"/>
    <w:rsid w:val="0008272C"/>
    <w:rsid w:val="000913FF"/>
    <w:rsid w:val="000A7B98"/>
    <w:rsid w:val="000C1A45"/>
    <w:rsid w:val="000D093E"/>
    <w:rsid w:val="000E7A3C"/>
    <w:rsid w:val="00143786"/>
    <w:rsid w:val="001461EC"/>
    <w:rsid w:val="0017670D"/>
    <w:rsid w:val="00176CBB"/>
    <w:rsid w:val="001867FC"/>
    <w:rsid w:val="001B3D77"/>
    <w:rsid w:val="001B7C7F"/>
    <w:rsid w:val="001C5FB9"/>
    <w:rsid w:val="002078C5"/>
    <w:rsid w:val="00210356"/>
    <w:rsid w:val="00222AEF"/>
    <w:rsid w:val="00231DE9"/>
    <w:rsid w:val="00235380"/>
    <w:rsid w:val="0024215F"/>
    <w:rsid w:val="00254736"/>
    <w:rsid w:val="00262311"/>
    <w:rsid w:val="00272B18"/>
    <w:rsid w:val="0028576C"/>
    <w:rsid w:val="00297FBE"/>
    <w:rsid w:val="002A42B4"/>
    <w:rsid w:val="002C258F"/>
    <w:rsid w:val="002D1548"/>
    <w:rsid w:val="002D162B"/>
    <w:rsid w:val="002D558C"/>
    <w:rsid w:val="002D7A92"/>
    <w:rsid w:val="00304161"/>
    <w:rsid w:val="00306CBF"/>
    <w:rsid w:val="00312BB1"/>
    <w:rsid w:val="0033261C"/>
    <w:rsid w:val="00335C53"/>
    <w:rsid w:val="00347628"/>
    <w:rsid w:val="00347D46"/>
    <w:rsid w:val="00372FC1"/>
    <w:rsid w:val="00391666"/>
    <w:rsid w:val="00392649"/>
    <w:rsid w:val="0039735E"/>
    <w:rsid w:val="003C633A"/>
    <w:rsid w:val="003C691C"/>
    <w:rsid w:val="003E440D"/>
    <w:rsid w:val="003E4AC2"/>
    <w:rsid w:val="003E6872"/>
    <w:rsid w:val="003F0D5A"/>
    <w:rsid w:val="003F798A"/>
    <w:rsid w:val="00404143"/>
    <w:rsid w:val="00410F18"/>
    <w:rsid w:val="0041539B"/>
    <w:rsid w:val="0042235D"/>
    <w:rsid w:val="004304CB"/>
    <w:rsid w:val="004475A9"/>
    <w:rsid w:val="0045710B"/>
    <w:rsid w:val="004654F1"/>
    <w:rsid w:val="00476342"/>
    <w:rsid w:val="00484FDC"/>
    <w:rsid w:val="00496E73"/>
    <w:rsid w:val="004A1271"/>
    <w:rsid w:val="004E2B71"/>
    <w:rsid w:val="004F3B97"/>
    <w:rsid w:val="0051155A"/>
    <w:rsid w:val="00513D23"/>
    <w:rsid w:val="005143C5"/>
    <w:rsid w:val="0053507B"/>
    <w:rsid w:val="00566C2D"/>
    <w:rsid w:val="0057008F"/>
    <w:rsid w:val="005D4A4D"/>
    <w:rsid w:val="005F6DB7"/>
    <w:rsid w:val="00603222"/>
    <w:rsid w:val="006318BC"/>
    <w:rsid w:val="006319FE"/>
    <w:rsid w:val="00637B6B"/>
    <w:rsid w:val="00646F8A"/>
    <w:rsid w:val="00647DE1"/>
    <w:rsid w:val="00657782"/>
    <w:rsid w:val="006746F8"/>
    <w:rsid w:val="00675996"/>
    <w:rsid w:val="00676497"/>
    <w:rsid w:val="00676DED"/>
    <w:rsid w:val="006B698B"/>
    <w:rsid w:val="006B6F2D"/>
    <w:rsid w:val="006C042A"/>
    <w:rsid w:val="006D6EFA"/>
    <w:rsid w:val="006E1C20"/>
    <w:rsid w:val="006E4E60"/>
    <w:rsid w:val="00705002"/>
    <w:rsid w:val="00712343"/>
    <w:rsid w:val="0071670F"/>
    <w:rsid w:val="00726387"/>
    <w:rsid w:val="007518F9"/>
    <w:rsid w:val="007B5CB9"/>
    <w:rsid w:val="007C1783"/>
    <w:rsid w:val="007C60AB"/>
    <w:rsid w:val="007F76F1"/>
    <w:rsid w:val="00806693"/>
    <w:rsid w:val="008068E8"/>
    <w:rsid w:val="0081418C"/>
    <w:rsid w:val="008203C8"/>
    <w:rsid w:val="00823535"/>
    <w:rsid w:val="00830F67"/>
    <w:rsid w:val="008417EC"/>
    <w:rsid w:val="0084793B"/>
    <w:rsid w:val="008665F0"/>
    <w:rsid w:val="00875A63"/>
    <w:rsid w:val="008A65AA"/>
    <w:rsid w:val="008B2FF6"/>
    <w:rsid w:val="008B3487"/>
    <w:rsid w:val="008C36D7"/>
    <w:rsid w:val="008C4A61"/>
    <w:rsid w:val="008C591B"/>
    <w:rsid w:val="008D00EF"/>
    <w:rsid w:val="008D4D4F"/>
    <w:rsid w:val="00904403"/>
    <w:rsid w:val="00906B3A"/>
    <w:rsid w:val="00911CD2"/>
    <w:rsid w:val="00915944"/>
    <w:rsid w:val="0092234C"/>
    <w:rsid w:val="00923279"/>
    <w:rsid w:val="00941C41"/>
    <w:rsid w:val="00946432"/>
    <w:rsid w:val="00946C9A"/>
    <w:rsid w:val="00965277"/>
    <w:rsid w:val="00991B0A"/>
    <w:rsid w:val="00991EB3"/>
    <w:rsid w:val="00996C01"/>
    <w:rsid w:val="009A7C0F"/>
    <w:rsid w:val="009B616D"/>
    <w:rsid w:val="009C4752"/>
    <w:rsid w:val="009E5560"/>
    <w:rsid w:val="00A06C80"/>
    <w:rsid w:val="00A0767D"/>
    <w:rsid w:val="00A10A90"/>
    <w:rsid w:val="00A16807"/>
    <w:rsid w:val="00A23E22"/>
    <w:rsid w:val="00A32B6E"/>
    <w:rsid w:val="00A34313"/>
    <w:rsid w:val="00A439DA"/>
    <w:rsid w:val="00A51FE6"/>
    <w:rsid w:val="00A7063D"/>
    <w:rsid w:val="00A721E5"/>
    <w:rsid w:val="00A75399"/>
    <w:rsid w:val="00AB33D4"/>
    <w:rsid w:val="00AC43E3"/>
    <w:rsid w:val="00AE48E1"/>
    <w:rsid w:val="00AF1816"/>
    <w:rsid w:val="00AF4157"/>
    <w:rsid w:val="00B0593B"/>
    <w:rsid w:val="00B06E56"/>
    <w:rsid w:val="00B24C48"/>
    <w:rsid w:val="00B267F7"/>
    <w:rsid w:val="00B36335"/>
    <w:rsid w:val="00B373A8"/>
    <w:rsid w:val="00B42BA6"/>
    <w:rsid w:val="00B461A8"/>
    <w:rsid w:val="00B516B1"/>
    <w:rsid w:val="00B52CAB"/>
    <w:rsid w:val="00B65E91"/>
    <w:rsid w:val="00B74F13"/>
    <w:rsid w:val="00B76735"/>
    <w:rsid w:val="00B803E7"/>
    <w:rsid w:val="00B85431"/>
    <w:rsid w:val="00B9372C"/>
    <w:rsid w:val="00B9747C"/>
    <w:rsid w:val="00BB00B4"/>
    <w:rsid w:val="00BF1ECF"/>
    <w:rsid w:val="00C07BED"/>
    <w:rsid w:val="00C07C2A"/>
    <w:rsid w:val="00C26057"/>
    <w:rsid w:val="00C273A4"/>
    <w:rsid w:val="00C328C2"/>
    <w:rsid w:val="00C4687C"/>
    <w:rsid w:val="00C51513"/>
    <w:rsid w:val="00C62C6C"/>
    <w:rsid w:val="00C73423"/>
    <w:rsid w:val="00C737BF"/>
    <w:rsid w:val="00C809F2"/>
    <w:rsid w:val="00C86469"/>
    <w:rsid w:val="00CA3F78"/>
    <w:rsid w:val="00CC5C17"/>
    <w:rsid w:val="00CE1147"/>
    <w:rsid w:val="00CE7FDE"/>
    <w:rsid w:val="00CF0D71"/>
    <w:rsid w:val="00CF3A2C"/>
    <w:rsid w:val="00D07221"/>
    <w:rsid w:val="00D077BC"/>
    <w:rsid w:val="00D109A1"/>
    <w:rsid w:val="00D10DA0"/>
    <w:rsid w:val="00D11BD8"/>
    <w:rsid w:val="00D4586B"/>
    <w:rsid w:val="00D5768E"/>
    <w:rsid w:val="00D77133"/>
    <w:rsid w:val="00D82231"/>
    <w:rsid w:val="00DA147D"/>
    <w:rsid w:val="00DA574F"/>
    <w:rsid w:val="00DC197A"/>
    <w:rsid w:val="00DD59CB"/>
    <w:rsid w:val="00DF3DB4"/>
    <w:rsid w:val="00DF5BEB"/>
    <w:rsid w:val="00E13ED7"/>
    <w:rsid w:val="00E26AD2"/>
    <w:rsid w:val="00E30E9E"/>
    <w:rsid w:val="00E740F1"/>
    <w:rsid w:val="00E748CE"/>
    <w:rsid w:val="00E9037F"/>
    <w:rsid w:val="00EA6EA6"/>
    <w:rsid w:val="00EB13B8"/>
    <w:rsid w:val="00EB253A"/>
    <w:rsid w:val="00EC3B4A"/>
    <w:rsid w:val="00EC3C7F"/>
    <w:rsid w:val="00EC3D71"/>
    <w:rsid w:val="00EC7550"/>
    <w:rsid w:val="00ED73B4"/>
    <w:rsid w:val="00EF7652"/>
    <w:rsid w:val="00F01738"/>
    <w:rsid w:val="00F06B4E"/>
    <w:rsid w:val="00F117FA"/>
    <w:rsid w:val="00F21B11"/>
    <w:rsid w:val="00F22948"/>
    <w:rsid w:val="00F26104"/>
    <w:rsid w:val="00F35CA6"/>
    <w:rsid w:val="00F36E4A"/>
    <w:rsid w:val="00F408BE"/>
    <w:rsid w:val="00F46AF2"/>
    <w:rsid w:val="00F54D01"/>
    <w:rsid w:val="00F811BA"/>
    <w:rsid w:val="00FE1742"/>
    <w:rsid w:val="00FE484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318BC"/>
    <w:pPr>
      <w:autoSpaceDE w:val="0"/>
      <w:autoSpaceDN w:val="0"/>
      <w:spacing w:after="0" w:line="240" w:lineRule="auto"/>
    </w:pPr>
    <w:rPr>
      <w:rFonts w:ascii="Arial" w:eastAsia="Calibri" w:hAnsi="Arial" w:cs="Arial"/>
      <w:color w:val="000000"/>
      <w:sz w:val="24"/>
      <w:szCs w:val="24"/>
    </w:rPr>
  </w:style>
  <w:style w:type="paragraph" w:styleId="NoSpacing">
    <w:name w:val="No Spacing"/>
    <w:uiPriority w:val="1"/>
    <w:qFormat/>
    <w:rsid w:val="006318BC"/>
    <w:pPr>
      <w:spacing w:after="0" w:line="240" w:lineRule="auto"/>
    </w:pPr>
    <w:rPr>
      <w:lang w:val="en-US"/>
    </w:rPr>
  </w:style>
  <w:style w:type="paragraph" w:styleId="Header">
    <w:name w:val="header"/>
    <w:basedOn w:val="Normal"/>
    <w:link w:val="HeaderChar"/>
    <w:uiPriority w:val="99"/>
    <w:unhideWhenUsed/>
    <w:rsid w:val="00631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8BC"/>
    <w:rPr>
      <w:rFonts w:eastAsiaTheme="minorEastAsia"/>
      <w:lang w:val="en-US"/>
    </w:rPr>
  </w:style>
  <w:style w:type="paragraph" w:styleId="BalloonText">
    <w:name w:val="Balloon Text"/>
    <w:basedOn w:val="Normal"/>
    <w:link w:val="BalloonTextChar"/>
    <w:uiPriority w:val="99"/>
    <w:semiHidden/>
    <w:unhideWhenUsed/>
    <w:rsid w:val="0063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BC"/>
    <w:rPr>
      <w:rFonts w:ascii="Tahoma" w:eastAsiaTheme="minorEastAsia" w:hAnsi="Tahoma" w:cs="Tahoma"/>
      <w:sz w:val="16"/>
      <w:szCs w:val="16"/>
      <w:lang w:val="en-US"/>
    </w:rPr>
  </w:style>
  <w:style w:type="paragraph" w:styleId="Footer">
    <w:name w:val="footer"/>
    <w:basedOn w:val="Normal"/>
    <w:link w:val="FooterChar"/>
    <w:uiPriority w:val="99"/>
    <w:unhideWhenUsed/>
    <w:rsid w:val="00631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8BC"/>
    <w:rPr>
      <w:rFonts w:eastAsiaTheme="minorEastAsia"/>
      <w:lang w:val="en-US"/>
    </w:rPr>
  </w:style>
  <w:style w:type="character" w:styleId="CommentReference">
    <w:name w:val="annotation reference"/>
    <w:basedOn w:val="DefaultParagraphFont"/>
    <w:uiPriority w:val="99"/>
    <w:semiHidden/>
    <w:unhideWhenUsed/>
    <w:rsid w:val="009E5560"/>
    <w:rPr>
      <w:sz w:val="16"/>
      <w:szCs w:val="16"/>
    </w:rPr>
  </w:style>
  <w:style w:type="paragraph" w:styleId="CommentText">
    <w:name w:val="annotation text"/>
    <w:basedOn w:val="Normal"/>
    <w:link w:val="CommentTextChar"/>
    <w:uiPriority w:val="99"/>
    <w:semiHidden/>
    <w:unhideWhenUsed/>
    <w:rsid w:val="009E5560"/>
    <w:pPr>
      <w:spacing w:line="240" w:lineRule="auto"/>
    </w:pPr>
    <w:rPr>
      <w:sz w:val="20"/>
      <w:szCs w:val="20"/>
    </w:rPr>
  </w:style>
  <w:style w:type="character" w:customStyle="1" w:styleId="CommentTextChar">
    <w:name w:val="Comment Text Char"/>
    <w:basedOn w:val="DefaultParagraphFont"/>
    <w:link w:val="CommentText"/>
    <w:uiPriority w:val="99"/>
    <w:semiHidden/>
    <w:rsid w:val="009E556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E5560"/>
    <w:rPr>
      <w:b/>
      <w:bCs/>
    </w:rPr>
  </w:style>
  <w:style w:type="character" w:customStyle="1" w:styleId="CommentSubjectChar">
    <w:name w:val="Comment Subject Char"/>
    <w:basedOn w:val="CommentTextChar"/>
    <w:link w:val="CommentSubject"/>
    <w:uiPriority w:val="99"/>
    <w:semiHidden/>
    <w:rsid w:val="009E5560"/>
    <w:rPr>
      <w:rFonts w:eastAsiaTheme="minorEastAsia"/>
      <w:b/>
      <w:bCs/>
      <w:sz w:val="20"/>
      <w:szCs w:val="20"/>
      <w:lang w:val="en-US"/>
    </w:rPr>
  </w:style>
  <w:style w:type="character" w:customStyle="1" w:styleId="apple-converted-space">
    <w:name w:val="apple-converted-space"/>
    <w:basedOn w:val="DefaultParagraphFont"/>
    <w:rsid w:val="00E748CE"/>
  </w:style>
  <w:style w:type="character" w:styleId="Hyperlink">
    <w:name w:val="Hyperlink"/>
    <w:basedOn w:val="DefaultParagraphFont"/>
    <w:uiPriority w:val="99"/>
    <w:unhideWhenUsed/>
    <w:rsid w:val="005D4A4D"/>
    <w:rPr>
      <w:color w:val="0000FF" w:themeColor="hyperlink"/>
      <w:u w:val="single"/>
    </w:rPr>
  </w:style>
  <w:style w:type="character" w:styleId="FollowedHyperlink">
    <w:name w:val="FollowedHyperlink"/>
    <w:basedOn w:val="DefaultParagraphFont"/>
    <w:uiPriority w:val="99"/>
    <w:semiHidden/>
    <w:unhideWhenUsed/>
    <w:rsid w:val="005D4A4D"/>
    <w:rPr>
      <w:color w:val="800080" w:themeColor="followedHyperlink"/>
      <w:u w:val="single"/>
    </w:rPr>
  </w:style>
  <w:style w:type="paragraph" w:styleId="ListParagraph">
    <w:name w:val="List Paragraph"/>
    <w:basedOn w:val="Normal"/>
    <w:uiPriority w:val="34"/>
    <w:qFormat/>
    <w:rsid w:val="00D4586B"/>
    <w:pPr>
      <w:ind w:left="720"/>
      <w:contextualSpacing/>
    </w:pPr>
  </w:style>
  <w:style w:type="character" w:styleId="Strong">
    <w:name w:val="Strong"/>
    <w:basedOn w:val="DefaultParagraphFont"/>
    <w:uiPriority w:val="22"/>
    <w:qFormat/>
    <w:rsid w:val="00D458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318BC"/>
    <w:pPr>
      <w:autoSpaceDE w:val="0"/>
      <w:autoSpaceDN w:val="0"/>
      <w:spacing w:after="0" w:line="240" w:lineRule="auto"/>
    </w:pPr>
    <w:rPr>
      <w:rFonts w:ascii="Arial" w:eastAsia="Calibri" w:hAnsi="Arial" w:cs="Arial"/>
      <w:color w:val="000000"/>
      <w:sz w:val="24"/>
      <w:szCs w:val="24"/>
    </w:rPr>
  </w:style>
  <w:style w:type="paragraph" w:styleId="NoSpacing">
    <w:name w:val="No Spacing"/>
    <w:uiPriority w:val="1"/>
    <w:qFormat/>
    <w:rsid w:val="006318BC"/>
    <w:pPr>
      <w:spacing w:after="0" w:line="240" w:lineRule="auto"/>
    </w:pPr>
    <w:rPr>
      <w:lang w:val="en-US"/>
    </w:rPr>
  </w:style>
  <w:style w:type="paragraph" w:styleId="Header">
    <w:name w:val="header"/>
    <w:basedOn w:val="Normal"/>
    <w:link w:val="HeaderChar"/>
    <w:uiPriority w:val="99"/>
    <w:unhideWhenUsed/>
    <w:rsid w:val="00631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8BC"/>
    <w:rPr>
      <w:rFonts w:eastAsiaTheme="minorEastAsia"/>
      <w:lang w:val="en-US"/>
    </w:rPr>
  </w:style>
  <w:style w:type="paragraph" w:styleId="BalloonText">
    <w:name w:val="Balloon Text"/>
    <w:basedOn w:val="Normal"/>
    <w:link w:val="BalloonTextChar"/>
    <w:uiPriority w:val="99"/>
    <w:semiHidden/>
    <w:unhideWhenUsed/>
    <w:rsid w:val="0063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BC"/>
    <w:rPr>
      <w:rFonts w:ascii="Tahoma" w:eastAsiaTheme="minorEastAsia" w:hAnsi="Tahoma" w:cs="Tahoma"/>
      <w:sz w:val="16"/>
      <w:szCs w:val="16"/>
      <w:lang w:val="en-US"/>
    </w:rPr>
  </w:style>
  <w:style w:type="paragraph" w:styleId="Footer">
    <w:name w:val="footer"/>
    <w:basedOn w:val="Normal"/>
    <w:link w:val="FooterChar"/>
    <w:uiPriority w:val="99"/>
    <w:unhideWhenUsed/>
    <w:rsid w:val="00631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8BC"/>
    <w:rPr>
      <w:rFonts w:eastAsiaTheme="minorEastAsia"/>
      <w:lang w:val="en-US"/>
    </w:rPr>
  </w:style>
  <w:style w:type="character" w:styleId="CommentReference">
    <w:name w:val="annotation reference"/>
    <w:basedOn w:val="DefaultParagraphFont"/>
    <w:uiPriority w:val="99"/>
    <w:semiHidden/>
    <w:unhideWhenUsed/>
    <w:rsid w:val="009E5560"/>
    <w:rPr>
      <w:sz w:val="16"/>
      <w:szCs w:val="16"/>
    </w:rPr>
  </w:style>
  <w:style w:type="paragraph" w:styleId="CommentText">
    <w:name w:val="annotation text"/>
    <w:basedOn w:val="Normal"/>
    <w:link w:val="CommentTextChar"/>
    <w:uiPriority w:val="99"/>
    <w:semiHidden/>
    <w:unhideWhenUsed/>
    <w:rsid w:val="009E5560"/>
    <w:pPr>
      <w:spacing w:line="240" w:lineRule="auto"/>
    </w:pPr>
    <w:rPr>
      <w:sz w:val="20"/>
      <w:szCs w:val="20"/>
    </w:rPr>
  </w:style>
  <w:style w:type="character" w:customStyle="1" w:styleId="CommentTextChar">
    <w:name w:val="Comment Text Char"/>
    <w:basedOn w:val="DefaultParagraphFont"/>
    <w:link w:val="CommentText"/>
    <w:uiPriority w:val="99"/>
    <w:semiHidden/>
    <w:rsid w:val="009E556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E5560"/>
    <w:rPr>
      <w:b/>
      <w:bCs/>
    </w:rPr>
  </w:style>
  <w:style w:type="character" w:customStyle="1" w:styleId="CommentSubjectChar">
    <w:name w:val="Comment Subject Char"/>
    <w:basedOn w:val="CommentTextChar"/>
    <w:link w:val="CommentSubject"/>
    <w:uiPriority w:val="99"/>
    <w:semiHidden/>
    <w:rsid w:val="009E5560"/>
    <w:rPr>
      <w:rFonts w:eastAsiaTheme="minorEastAsia"/>
      <w:b/>
      <w:bCs/>
      <w:sz w:val="20"/>
      <w:szCs w:val="20"/>
      <w:lang w:val="en-US"/>
    </w:rPr>
  </w:style>
  <w:style w:type="character" w:customStyle="1" w:styleId="apple-converted-space">
    <w:name w:val="apple-converted-space"/>
    <w:basedOn w:val="DefaultParagraphFont"/>
    <w:rsid w:val="00E748CE"/>
  </w:style>
  <w:style w:type="character" w:styleId="Hyperlink">
    <w:name w:val="Hyperlink"/>
    <w:basedOn w:val="DefaultParagraphFont"/>
    <w:uiPriority w:val="99"/>
    <w:unhideWhenUsed/>
    <w:rsid w:val="005D4A4D"/>
    <w:rPr>
      <w:color w:val="0000FF" w:themeColor="hyperlink"/>
      <w:u w:val="single"/>
    </w:rPr>
  </w:style>
  <w:style w:type="character" w:styleId="FollowedHyperlink">
    <w:name w:val="FollowedHyperlink"/>
    <w:basedOn w:val="DefaultParagraphFont"/>
    <w:uiPriority w:val="99"/>
    <w:semiHidden/>
    <w:unhideWhenUsed/>
    <w:rsid w:val="005D4A4D"/>
    <w:rPr>
      <w:color w:val="800080" w:themeColor="followedHyperlink"/>
      <w:u w:val="single"/>
    </w:rPr>
  </w:style>
  <w:style w:type="paragraph" w:styleId="ListParagraph">
    <w:name w:val="List Paragraph"/>
    <w:basedOn w:val="Normal"/>
    <w:uiPriority w:val="34"/>
    <w:qFormat/>
    <w:rsid w:val="00D4586B"/>
    <w:pPr>
      <w:ind w:left="720"/>
      <w:contextualSpacing/>
    </w:pPr>
  </w:style>
  <w:style w:type="character" w:styleId="Strong">
    <w:name w:val="Strong"/>
    <w:basedOn w:val="DefaultParagraphFont"/>
    <w:uiPriority w:val="22"/>
    <w:qFormat/>
    <w:rsid w:val="00D4586B"/>
    <w:rPr>
      <w:b/>
      <w:bCs/>
    </w:rPr>
  </w:style>
</w:styles>
</file>

<file path=word/webSettings.xml><?xml version="1.0" encoding="utf-8"?>
<w:webSettings xmlns:r="http://schemas.openxmlformats.org/officeDocument/2006/relationships" xmlns:w="http://schemas.openxmlformats.org/wordprocessingml/2006/main">
  <w:divs>
    <w:div w:id="104692969">
      <w:bodyDiv w:val="1"/>
      <w:marLeft w:val="0"/>
      <w:marRight w:val="0"/>
      <w:marTop w:val="0"/>
      <w:marBottom w:val="0"/>
      <w:divBdr>
        <w:top w:val="none" w:sz="0" w:space="0" w:color="auto"/>
        <w:left w:val="none" w:sz="0" w:space="0" w:color="auto"/>
        <w:bottom w:val="none" w:sz="0" w:space="0" w:color="auto"/>
        <w:right w:val="none" w:sz="0" w:space="0" w:color="auto"/>
      </w:divBdr>
    </w:div>
    <w:div w:id="489173733">
      <w:bodyDiv w:val="1"/>
      <w:marLeft w:val="0"/>
      <w:marRight w:val="0"/>
      <w:marTop w:val="0"/>
      <w:marBottom w:val="0"/>
      <w:divBdr>
        <w:top w:val="none" w:sz="0" w:space="0" w:color="auto"/>
        <w:left w:val="none" w:sz="0" w:space="0" w:color="auto"/>
        <w:bottom w:val="none" w:sz="0" w:space="0" w:color="auto"/>
        <w:right w:val="none" w:sz="0" w:space="0" w:color="auto"/>
      </w:divBdr>
    </w:div>
    <w:div w:id="1087655539">
      <w:bodyDiv w:val="1"/>
      <w:marLeft w:val="0"/>
      <w:marRight w:val="0"/>
      <w:marTop w:val="0"/>
      <w:marBottom w:val="0"/>
      <w:divBdr>
        <w:top w:val="none" w:sz="0" w:space="0" w:color="auto"/>
        <w:left w:val="none" w:sz="0" w:space="0" w:color="auto"/>
        <w:bottom w:val="none" w:sz="0" w:space="0" w:color="auto"/>
        <w:right w:val="none" w:sz="0" w:space="0" w:color="auto"/>
      </w:divBdr>
    </w:div>
    <w:div w:id="15100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www.noramb.cz/" TargetMode="External"/><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7F67-69EC-4755-B266-44DB01ED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Trochtova</dc:creator>
  <cp:lastModifiedBy>Alexandra Trochtova</cp:lastModifiedBy>
  <cp:revision>2</cp:revision>
  <cp:lastPrinted>2015-11-30T08:30:00Z</cp:lastPrinted>
  <dcterms:created xsi:type="dcterms:W3CDTF">2015-12-08T08:43:00Z</dcterms:created>
  <dcterms:modified xsi:type="dcterms:W3CDTF">2015-12-08T08:43:00Z</dcterms:modified>
</cp:coreProperties>
</file>