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9D6" w:rsidRDefault="008329D6" w:rsidP="008329D6">
      <w:pPr>
        <w:jc w:val="center"/>
        <w:rPr>
          <w:b/>
          <w:bCs/>
        </w:rPr>
      </w:pPr>
      <w:r>
        <w:rPr>
          <w:b/>
          <w:bCs/>
        </w:rPr>
        <w:t xml:space="preserve">Remarks by </w:t>
      </w:r>
      <w:proofErr w:type="gramStart"/>
      <w:r>
        <w:rPr>
          <w:b/>
          <w:bCs/>
        </w:rPr>
        <w:t>HE</w:t>
      </w:r>
      <w:proofErr w:type="gramEnd"/>
      <w:r>
        <w:rPr>
          <w:b/>
          <w:bCs/>
        </w:rPr>
        <w:t xml:space="preserve"> Mrs Marianne Young, British High Commissioner to Namibia</w:t>
      </w:r>
    </w:p>
    <w:p w:rsidR="008329D6" w:rsidRDefault="008329D6" w:rsidP="008329D6">
      <w:pPr>
        <w:jc w:val="center"/>
        <w:rPr>
          <w:b/>
          <w:bCs/>
        </w:rPr>
      </w:pPr>
      <w:proofErr w:type="gramStart"/>
      <w:r>
        <w:rPr>
          <w:b/>
          <w:bCs/>
        </w:rPr>
        <w:t>on</w:t>
      </w:r>
      <w:proofErr w:type="gramEnd"/>
      <w:r>
        <w:rPr>
          <w:b/>
          <w:bCs/>
        </w:rPr>
        <w:t xml:space="preserve"> the occasion of the exhibition opening in Windhoek: “Changing History. World War I &amp; Namibia”</w:t>
      </w:r>
    </w:p>
    <w:p w:rsidR="008329D6" w:rsidRDefault="008329D6" w:rsidP="008329D6">
      <w:pPr>
        <w:jc w:val="center"/>
        <w:rPr>
          <w:b/>
          <w:bCs/>
        </w:rPr>
      </w:pPr>
      <w:r>
        <w:rPr>
          <w:b/>
          <w:bCs/>
        </w:rPr>
        <w:t>30 July 2015, 18h30, NWG, Windhoek</w:t>
      </w:r>
    </w:p>
    <w:p w:rsidR="008329D6" w:rsidRDefault="008329D6" w:rsidP="008329D6">
      <w:pPr>
        <w:numPr>
          <w:ilvl w:val="0"/>
          <w:numId w:val="1"/>
        </w:numPr>
        <w:spacing w:before="120" w:after="120"/>
        <w:jc w:val="left"/>
        <w:rPr>
          <w:sz w:val="32"/>
          <w:szCs w:val="32"/>
        </w:rPr>
      </w:pPr>
      <w:r>
        <w:rPr>
          <w:sz w:val="32"/>
          <w:szCs w:val="32"/>
        </w:rPr>
        <w:t xml:space="preserve">Director of Ceremonies, Dr. Gordon McGregor, </w:t>
      </w:r>
    </w:p>
    <w:p w:rsidR="008329D6" w:rsidRDefault="008329D6" w:rsidP="008329D6">
      <w:pPr>
        <w:numPr>
          <w:ilvl w:val="0"/>
          <w:numId w:val="1"/>
        </w:numPr>
        <w:spacing w:before="120" w:after="120"/>
        <w:jc w:val="left"/>
        <w:rPr>
          <w:sz w:val="32"/>
          <w:szCs w:val="32"/>
        </w:rPr>
      </w:pPr>
      <w:proofErr w:type="spellStart"/>
      <w:r>
        <w:rPr>
          <w:sz w:val="32"/>
          <w:szCs w:val="32"/>
        </w:rPr>
        <w:t>Amb</w:t>
      </w:r>
      <w:proofErr w:type="spellEnd"/>
      <w:r>
        <w:rPr>
          <w:sz w:val="32"/>
          <w:szCs w:val="32"/>
        </w:rPr>
        <w:t xml:space="preserve">. </w:t>
      </w:r>
      <w:proofErr w:type="spellStart"/>
      <w:r>
        <w:rPr>
          <w:sz w:val="32"/>
          <w:szCs w:val="32"/>
        </w:rPr>
        <w:t>Lineekla</w:t>
      </w:r>
      <w:proofErr w:type="spellEnd"/>
      <w:r>
        <w:rPr>
          <w:sz w:val="32"/>
          <w:szCs w:val="32"/>
        </w:rPr>
        <w:t xml:space="preserve"> </w:t>
      </w:r>
      <w:proofErr w:type="spellStart"/>
      <w:r>
        <w:rPr>
          <w:sz w:val="32"/>
          <w:szCs w:val="32"/>
        </w:rPr>
        <w:t>Mboti</w:t>
      </w:r>
      <w:proofErr w:type="spellEnd"/>
      <w:r>
        <w:rPr>
          <w:sz w:val="32"/>
          <w:szCs w:val="32"/>
        </w:rPr>
        <w:t>, Deputy Permanent Secretary of the Ministry of International Relations and Cooperation</w:t>
      </w:r>
    </w:p>
    <w:p w:rsidR="008329D6" w:rsidRDefault="008329D6" w:rsidP="008329D6">
      <w:pPr>
        <w:numPr>
          <w:ilvl w:val="0"/>
          <w:numId w:val="1"/>
        </w:numPr>
        <w:spacing w:before="120" w:after="120"/>
        <w:jc w:val="left"/>
        <w:rPr>
          <w:sz w:val="32"/>
          <w:szCs w:val="32"/>
        </w:rPr>
      </w:pPr>
      <w:r>
        <w:rPr>
          <w:sz w:val="32"/>
          <w:szCs w:val="32"/>
        </w:rPr>
        <w:t xml:space="preserve">Your Excellencies, dear colleagues </w:t>
      </w:r>
    </w:p>
    <w:p w:rsidR="008329D6" w:rsidRDefault="008329D6" w:rsidP="008329D6">
      <w:pPr>
        <w:numPr>
          <w:ilvl w:val="0"/>
          <w:numId w:val="1"/>
        </w:numPr>
        <w:spacing w:before="120" w:after="120"/>
        <w:jc w:val="left"/>
        <w:rPr>
          <w:sz w:val="32"/>
          <w:szCs w:val="32"/>
        </w:rPr>
      </w:pPr>
      <w:r>
        <w:rPr>
          <w:i/>
          <w:iCs/>
          <w:sz w:val="32"/>
          <w:szCs w:val="32"/>
        </w:rPr>
        <w:t>Especially</w:t>
      </w:r>
      <w:r>
        <w:rPr>
          <w:sz w:val="32"/>
          <w:szCs w:val="32"/>
        </w:rPr>
        <w:t xml:space="preserve"> Charge </w:t>
      </w:r>
      <w:proofErr w:type="spellStart"/>
      <w:r>
        <w:rPr>
          <w:sz w:val="32"/>
          <w:szCs w:val="32"/>
        </w:rPr>
        <w:t>d’Affaires</w:t>
      </w:r>
      <w:proofErr w:type="spellEnd"/>
      <w:r>
        <w:rPr>
          <w:sz w:val="32"/>
          <w:szCs w:val="32"/>
        </w:rPr>
        <w:t xml:space="preserve"> Ulrich </w:t>
      </w:r>
      <w:proofErr w:type="spellStart"/>
      <w:r>
        <w:rPr>
          <w:sz w:val="32"/>
          <w:szCs w:val="32"/>
        </w:rPr>
        <w:t>Kinne</w:t>
      </w:r>
      <w:proofErr w:type="spellEnd"/>
      <w:r>
        <w:rPr>
          <w:sz w:val="32"/>
          <w:szCs w:val="32"/>
        </w:rPr>
        <w:t xml:space="preserve"> from the German Embassy</w:t>
      </w:r>
    </w:p>
    <w:p w:rsidR="008329D6" w:rsidRDefault="008329D6" w:rsidP="008329D6">
      <w:pPr>
        <w:numPr>
          <w:ilvl w:val="0"/>
          <w:numId w:val="1"/>
        </w:numPr>
        <w:spacing w:before="120" w:after="120"/>
        <w:jc w:val="left"/>
        <w:rPr>
          <w:sz w:val="32"/>
          <w:szCs w:val="32"/>
        </w:rPr>
      </w:pPr>
      <w:r>
        <w:rPr>
          <w:sz w:val="32"/>
          <w:szCs w:val="32"/>
        </w:rPr>
        <w:t xml:space="preserve">Dr. Aaron </w:t>
      </w:r>
      <w:proofErr w:type="spellStart"/>
      <w:r>
        <w:rPr>
          <w:sz w:val="32"/>
          <w:szCs w:val="32"/>
        </w:rPr>
        <w:t>Nambadi</w:t>
      </w:r>
      <w:proofErr w:type="spellEnd"/>
      <w:r>
        <w:rPr>
          <w:sz w:val="32"/>
          <w:szCs w:val="32"/>
        </w:rPr>
        <w:t>, Chairperson of the Museums Association of Namibia (MAN)</w:t>
      </w:r>
    </w:p>
    <w:p w:rsidR="008329D6" w:rsidRDefault="008329D6" w:rsidP="008329D6">
      <w:pPr>
        <w:numPr>
          <w:ilvl w:val="0"/>
          <w:numId w:val="1"/>
        </w:numPr>
        <w:spacing w:before="120" w:after="120"/>
        <w:jc w:val="left"/>
        <w:rPr>
          <w:sz w:val="32"/>
          <w:szCs w:val="32"/>
        </w:rPr>
      </w:pPr>
      <w:r>
        <w:rPr>
          <w:sz w:val="32"/>
          <w:szCs w:val="32"/>
        </w:rPr>
        <w:t>Dr. Martha Akawa, Head of the Department of History, Geography and Environmental Studies, UNAM,</w:t>
      </w:r>
    </w:p>
    <w:p w:rsidR="008329D6" w:rsidRDefault="008329D6" w:rsidP="008329D6">
      <w:pPr>
        <w:numPr>
          <w:ilvl w:val="0"/>
          <w:numId w:val="1"/>
        </w:numPr>
        <w:spacing w:before="120" w:after="120"/>
        <w:jc w:val="left"/>
        <w:rPr>
          <w:sz w:val="32"/>
          <w:szCs w:val="32"/>
        </w:rPr>
      </w:pPr>
      <w:r>
        <w:rPr>
          <w:sz w:val="32"/>
          <w:szCs w:val="32"/>
        </w:rPr>
        <w:t>Students from the University of Namibia</w:t>
      </w:r>
    </w:p>
    <w:p w:rsidR="008329D6" w:rsidRDefault="008329D6" w:rsidP="008329D6">
      <w:pPr>
        <w:numPr>
          <w:ilvl w:val="0"/>
          <w:numId w:val="1"/>
        </w:numPr>
        <w:spacing w:before="120" w:after="120"/>
        <w:jc w:val="left"/>
        <w:rPr>
          <w:sz w:val="32"/>
          <w:szCs w:val="32"/>
        </w:rPr>
      </w:pPr>
      <w:r>
        <w:rPr>
          <w:sz w:val="32"/>
          <w:szCs w:val="32"/>
        </w:rPr>
        <w:t>Ladies and gentlemen</w:t>
      </w:r>
    </w:p>
    <w:p w:rsidR="008329D6" w:rsidRDefault="008329D6" w:rsidP="008329D6">
      <w:pPr>
        <w:numPr>
          <w:ilvl w:val="0"/>
          <w:numId w:val="1"/>
        </w:numPr>
        <w:spacing w:before="120" w:after="120"/>
        <w:jc w:val="left"/>
        <w:rPr>
          <w:sz w:val="32"/>
          <w:szCs w:val="32"/>
        </w:rPr>
      </w:pPr>
      <w:r>
        <w:rPr>
          <w:sz w:val="32"/>
          <w:szCs w:val="32"/>
        </w:rPr>
        <w:t>Members of the media,</w:t>
      </w:r>
    </w:p>
    <w:p w:rsidR="008329D6" w:rsidRDefault="008329D6" w:rsidP="008329D6">
      <w:pPr>
        <w:spacing w:before="120" w:after="120" w:line="360" w:lineRule="auto"/>
        <w:ind w:left="720"/>
        <w:rPr>
          <w:sz w:val="32"/>
          <w:szCs w:val="32"/>
        </w:rPr>
      </w:pPr>
    </w:p>
    <w:p w:rsidR="008329D6" w:rsidRDefault="008329D6" w:rsidP="008329D6">
      <w:pPr>
        <w:spacing w:before="120" w:after="120" w:line="360" w:lineRule="auto"/>
        <w:rPr>
          <w:b/>
          <w:bCs/>
          <w:sz w:val="32"/>
          <w:szCs w:val="32"/>
        </w:rPr>
      </w:pPr>
      <w:r>
        <w:rPr>
          <w:b/>
          <w:bCs/>
          <w:sz w:val="32"/>
          <w:szCs w:val="32"/>
        </w:rPr>
        <w:t xml:space="preserve">I am delighted to be with you all today and pleased to be part of tonight’s exhibition opening in Windhoek. </w:t>
      </w:r>
    </w:p>
    <w:p w:rsidR="008329D6" w:rsidRDefault="008329D6" w:rsidP="008329D6">
      <w:pPr>
        <w:spacing w:before="120" w:after="120" w:line="360" w:lineRule="auto"/>
        <w:rPr>
          <w:b/>
          <w:bCs/>
          <w:sz w:val="32"/>
          <w:szCs w:val="32"/>
          <w:lang w:val="en-US"/>
        </w:rPr>
      </w:pPr>
      <w:r>
        <w:rPr>
          <w:b/>
          <w:bCs/>
          <w:sz w:val="32"/>
          <w:szCs w:val="32"/>
        </w:rPr>
        <w:t xml:space="preserve">3 weeks ago, on the 9 July 2015, </w:t>
      </w:r>
      <w:r>
        <w:rPr>
          <w:b/>
          <w:bCs/>
          <w:sz w:val="32"/>
          <w:szCs w:val="32"/>
          <w:lang w:val="en-US"/>
        </w:rPr>
        <w:t xml:space="preserve">exactly 100 years after Germany and South Africa signed the surrender agreement on 09 July 1915, the Museums Association and the British High Commission launched the main parts of the exhibition near the historic site of the German surrender, in </w:t>
      </w:r>
      <w:proofErr w:type="spellStart"/>
      <w:r>
        <w:rPr>
          <w:b/>
          <w:bCs/>
          <w:sz w:val="32"/>
          <w:szCs w:val="32"/>
          <w:lang w:val="en-US"/>
        </w:rPr>
        <w:t>Otavi</w:t>
      </w:r>
      <w:proofErr w:type="spellEnd"/>
      <w:r>
        <w:rPr>
          <w:b/>
          <w:bCs/>
          <w:sz w:val="32"/>
          <w:szCs w:val="32"/>
          <w:lang w:val="en-US"/>
        </w:rPr>
        <w:t xml:space="preserve">. </w:t>
      </w:r>
    </w:p>
    <w:p w:rsidR="006D71C2" w:rsidRDefault="008329D6" w:rsidP="008329D6">
      <w:pPr>
        <w:spacing w:before="120" w:after="120" w:line="360" w:lineRule="auto"/>
        <w:rPr>
          <w:b/>
          <w:bCs/>
          <w:sz w:val="32"/>
          <w:szCs w:val="32"/>
          <w:lang w:val="en-US"/>
        </w:rPr>
      </w:pPr>
      <w:r>
        <w:rPr>
          <w:b/>
          <w:bCs/>
          <w:sz w:val="32"/>
          <w:szCs w:val="32"/>
          <w:lang w:val="en-US"/>
        </w:rPr>
        <w:t xml:space="preserve">Tonight, it is great to witness so many people coming together from various backgrounds and representing many countries </w:t>
      </w:r>
      <w:r w:rsidR="006D71C2">
        <w:rPr>
          <w:b/>
          <w:bCs/>
          <w:sz w:val="32"/>
          <w:szCs w:val="32"/>
          <w:lang w:val="en-US"/>
        </w:rPr>
        <w:t xml:space="preserve">including </w:t>
      </w:r>
      <w:r>
        <w:rPr>
          <w:b/>
          <w:bCs/>
          <w:sz w:val="32"/>
          <w:szCs w:val="32"/>
          <w:lang w:val="en-US"/>
        </w:rPr>
        <w:lastRenderedPageBreak/>
        <w:t>Germany, the United States of America, France, Russia, and countries from the Commonwealth India, Namibia</w:t>
      </w:r>
      <w:r w:rsidR="006D71C2">
        <w:rPr>
          <w:b/>
          <w:bCs/>
          <w:sz w:val="32"/>
          <w:szCs w:val="32"/>
          <w:lang w:val="en-US"/>
        </w:rPr>
        <w:t xml:space="preserve"> and </w:t>
      </w:r>
      <w:r>
        <w:rPr>
          <w:b/>
          <w:bCs/>
          <w:sz w:val="32"/>
          <w:szCs w:val="32"/>
          <w:lang w:val="en-US"/>
        </w:rPr>
        <w:t>South Africa</w:t>
      </w:r>
      <w:r w:rsidR="006D71C2">
        <w:rPr>
          <w:b/>
          <w:bCs/>
          <w:sz w:val="32"/>
          <w:szCs w:val="32"/>
          <w:lang w:val="en-US"/>
        </w:rPr>
        <w:t>.</w:t>
      </w:r>
      <w:r>
        <w:rPr>
          <w:b/>
          <w:bCs/>
          <w:sz w:val="32"/>
          <w:szCs w:val="32"/>
          <w:lang w:val="en-US"/>
        </w:rPr>
        <w:t xml:space="preserve"> Some of these countries weren’t born at the time, but </w:t>
      </w:r>
      <w:r w:rsidR="006D71C2">
        <w:rPr>
          <w:b/>
          <w:bCs/>
          <w:sz w:val="32"/>
          <w:szCs w:val="32"/>
          <w:lang w:val="en-US"/>
        </w:rPr>
        <w:t xml:space="preserve">many </w:t>
      </w:r>
      <w:r>
        <w:rPr>
          <w:b/>
          <w:bCs/>
          <w:sz w:val="32"/>
          <w:szCs w:val="32"/>
          <w:lang w:val="en-US"/>
        </w:rPr>
        <w:t xml:space="preserve">endured 4 terrible years </w:t>
      </w:r>
      <w:r w:rsidR="006D71C2">
        <w:rPr>
          <w:b/>
          <w:bCs/>
          <w:sz w:val="32"/>
          <w:szCs w:val="32"/>
          <w:lang w:val="en-US"/>
        </w:rPr>
        <w:t xml:space="preserve">of conflict </w:t>
      </w:r>
      <w:r>
        <w:rPr>
          <w:b/>
          <w:bCs/>
          <w:sz w:val="32"/>
          <w:szCs w:val="32"/>
          <w:lang w:val="en-US"/>
        </w:rPr>
        <w:t xml:space="preserve">between 1914 and 1918. </w:t>
      </w:r>
    </w:p>
    <w:p w:rsidR="008329D6" w:rsidRDefault="008329D6" w:rsidP="008329D6">
      <w:pPr>
        <w:spacing w:before="120" w:after="120" w:line="360" w:lineRule="auto"/>
        <w:rPr>
          <w:b/>
          <w:bCs/>
          <w:sz w:val="32"/>
          <w:szCs w:val="32"/>
        </w:rPr>
      </w:pPr>
      <w:r>
        <w:rPr>
          <w:b/>
          <w:bCs/>
          <w:color w:val="222222"/>
          <w:sz w:val="32"/>
          <w:szCs w:val="32"/>
          <w:shd w:val="clear" w:color="auto" w:fill="FFFFFF"/>
        </w:rPr>
        <w:t xml:space="preserve">World War </w:t>
      </w:r>
      <w:proofErr w:type="gramStart"/>
      <w:r>
        <w:rPr>
          <w:b/>
          <w:bCs/>
          <w:color w:val="222222"/>
          <w:sz w:val="32"/>
          <w:szCs w:val="32"/>
          <w:shd w:val="clear" w:color="auto" w:fill="FFFFFF"/>
        </w:rPr>
        <w:t>One</w:t>
      </w:r>
      <w:proofErr w:type="gramEnd"/>
      <w:r>
        <w:rPr>
          <w:b/>
          <w:bCs/>
          <w:color w:val="222222"/>
          <w:sz w:val="32"/>
          <w:szCs w:val="32"/>
          <w:shd w:val="clear" w:color="auto" w:fill="FFFFFF"/>
        </w:rPr>
        <w:t xml:space="preserve"> was the bloodiest conflict the world had known</w:t>
      </w:r>
      <w:r w:rsidR="006D71C2">
        <w:rPr>
          <w:b/>
          <w:bCs/>
          <w:color w:val="222222"/>
          <w:sz w:val="32"/>
          <w:szCs w:val="32"/>
          <w:shd w:val="clear" w:color="auto" w:fill="FFFFFF"/>
        </w:rPr>
        <w:t>.</w:t>
      </w:r>
      <w:r>
        <w:rPr>
          <w:b/>
          <w:bCs/>
          <w:color w:val="222222"/>
          <w:sz w:val="32"/>
          <w:szCs w:val="32"/>
          <w:shd w:val="clear" w:color="auto" w:fill="FFFFFF"/>
        </w:rPr>
        <w:t xml:space="preserve"> </w:t>
      </w:r>
      <w:r w:rsidR="006D71C2">
        <w:rPr>
          <w:b/>
          <w:bCs/>
          <w:color w:val="222222"/>
          <w:sz w:val="32"/>
          <w:szCs w:val="32"/>
          <w:shd w:val="clear" w:color="auto" w:fill="FFFFFF"/>
        </w:rPr>
        <w:t xml:space="preserve">More than </w:t>
      </w:r>
      <w:r>
        <w:rPr>
          <w:b/>
          <w:bCs/>
          <w:sz w:val="32"/>
          <w:szCs w:val="32"/>
          <w:shd w:val="clear" w:color="auto" w:fill="FFFFFF"/>
        </w:rPr>
        <w:t>17m soldiers and civilians were killed</w:t>
      </w:r>
      <w:r>
        <w:rPr>
          <w:b/>
          <w:bCs/>
          <w:color w:val="222222"/>
          <w:sz w:val="32"/>
          <w:szCs w:val="32"/>
          <w:shd w:val="clear" w:color="auto" w:fill="FFFFFF"/>
        </w:rPr>
        <w:t xml:space="preserve">, </w:t>
      </w:r>
      <w:r w:rsidR="006D71C2">
        <w:rPr>
          <w:b/>
          <w:bCs/>
          <w:color w:val="222222"/>
          <w:sz w:val="32"/>
          <w:szCs w:val="32"/>
          <w:shd w:val="clear" w:color="auto" w:fill="FFFFFF"/>
        </w:rPr>
        <w:t xml:space="preserve">including </w:t>
      </w:r>
      <w:r>
        <w:rPr>
          <w:b/>
          <w:bCs/>
          <w:color w:val="222222"/>
          <w:sz w:val="32"/>
          <w:szCs w:val="32"/>
          <w:shd w:val="clear" w:color="auto" w:fill="FFFFFF"/>
        </w:rPr>
        <w:t xml:space="preserve">750,000 British and Commonwealth </w:t>
      </w:r>
      <w:r>
        <w:rPr>
          <w:b/>
          <w:bCs/>
          <w:sz w:val="32"/>
          <w:szCs w:val="32"/>
          <w:shd w:val="clear" w:color="auto" w:fill="FFFFFF"/>
        </w:rPr>
        <w:t xml:space="preserve">troops. </w:t>
      </w:r>
      <w:r>
        <w:rPr>
          <w:b/>
          <w:bCs/>
          <w:sz w:val="32"/>
          <w:szCs w:val="32"/>
        </w:rPr>
        <w:t xml:space="preserve">I </w:t>
      </w:r>
      <w:r w:rsidR="006D71C2">
        <w:rPr>
          <w:b/>
          <w:bCs/>
          <w:sz w:val="32"/>
          <w:szCs w:val="32"/>
        </w:rPr>
        <w:t>would like to pay tribute to a</w:t>
      </w:r>
      <w:r>
        <w:rPr>
          <w:b/>
          <w:bCs/>
          <w:sz w:val="32"/>
          <w:szCs w:val="32"/>
        </w:rPr>
        <w:t xml:space="preserve">ll who died to give us our freedom </w:t>
      </w:r>
      <w:r w:rsidR="006D71C2">
        <w:rPr>
          <w:b/>
          <w:bCs/>
          <w:sz w:val="32"/>
          <w:szCs w:val="32"/>
        </w:rPr>
        <w:t xml:space="preserve">and enable us to </w:t>
      </w:r>
      <w:r>
        <w:rPr>
          <w:b/>
          <w:bCs/>
          <w:sz w:val="32"/>
          <w:szCs w:val="32"/>
        </w:rPr>
        <w:t>entrench</w:t>
      </w:r>
      <w:r w:rsidR="006D71C2">
        <w:rPr>
          <w:b/>
          <w:bCs/>
          <w:sz w:val="32"/>
          <w:szCs w:val="32"/>
        </w:rPr>
        <w:t xml:space="preserve"> d</w:t>
      </w:r>
      <w:r>
        <w:rPr>
          <w:b/>
          <w:bCs/>
          <w:sz w:val="32"/>
          <w:szCs w:val="32"/>
        </w:rPr>
        <w:t>emocracy, the rule of law, and promote our shared values around the globe.</w:t>
      </w:r>
    </w:p>
    <w:p w:rsidR="008329D6" w:rsidRDefault="008329D6" w:rsidP="008329D6">
      <w:pPr>
        <w:spacing w:before="120" w:after="120" w:line="360" w:lineRule="auto"/>
        <w:rPr>
          <w:b/>
          <w:bCs/>
          <w:sz w:val="32"/>
          <w:szCs w:val="32"/>
        </w:rPr>
      </w:pPr>
      <w:r>
        <w:rPr>
          <w:b/>
          <w:bCs/>
          <w:sz w:val="32"/>
          <w:szCs w:val="32"/>
        </w:rPr>
        <w:t xml:space="preserve">Throughout 2015, the First World War Centenary is being commemorated globally. Namibia’s </w:t>
      </w:r>
      <w:r w:rsidR="008E43BD">
        <w:rPr>
          <w:b/>
          <w:bCs/>
          <w:sz w:val="32"/>
          <w:szCs w:val="32"/>
        </w:rPr>
        <w:t xml:space="preserve">own </w:t>
      </w:r>
      <w:r>
        <w:rPr>
          <w:b/>
          <w:bCs/>
          <w:sz w:val="32"/>
          <w:szCs w:val="32"/>
        </w:rPr>
        <w:t>history warrants inclusion in the worldwide WWI centenary commemorations</w:t>
      </w:r>
      <w:r w:rsidR="008E43BD">
        <w:rPr>
          <w:b/>
          <w:bCs/>
          <w:sz w:val="32"/>
          <w:szCs w:val="32"/>
        </w:rPr>
        <w:t xml:space="preserve">, as one of the countries outside Europe that was drawn into the conflict through regional development in </w:t>
      </w:r>
      <w:r w:rsidR="00AB7A5F">
        <w:rPr>
          <w:b/>
          <w:bCs/>
          <w:sz w:val="32"/>
          <w:szCs w:val="32"/>
        </w:rPr>
        <w:t>southern</w:t>
      </w:r>
      <w:r w:rsidR="008E43BD">
        <w:rPr>
          <w:b/>
          <w:bCs/>
          <w:sz w:val="32"/>
          <w:szCs w:val="32"/>
        </w:rPr>
        <w:t xml:space="preserve"> Africa, and its own German occupation.</w:t>
      </w:r>
    </w:p>
    <w:p w:rsidR="008329D6" w:rsidRDefault="00AB7A5F" w:rsidP="008329D6">
      <w:pPr>
        <w:spacing w:before="120" w:after="120" w:line="360" w:lineRule="auto"/>
        <w:rPr>
          <w:b/>
          <w:bCs/>
          <w:sz w:val="32"/>
          <w:szCs w:val="32"/>
        </w:rPr>
      </w:pPr>
      <w:r>
        <w:rPr>
          <w:b/>
          <w:bCs/>
          <w:sz w:val="32"/>
          <w:szCs w:val="32"/>
        </w:rPr>
        <w:t xml:space="preserve">I am therefore </w:t>
      </w:r>
      <w:r w:rsidR="008329D6">
        <w:rPr>
          <w:b/>
          <w:bCs/>
          <w:sz w:val="32"/>
          <w:szCs w:val="32"/>
        </w:rPr>
        <w:t>pleased that the British High Commission, as part of the UK</w:t>
      </w:r>
      <w:r>
        <w:rPr>
          <w:b/>
          <w:bCs/>
          <w:sz w:val="32"/>
          <w:szCs w:val="32"/>
        </w:rPr>
        <w:t>’</w:t>
      </w:r>
      <w:r w:rsidR="008329D6">
        <w:rPr>
          <w:b/>
          <w:bCs/>
          <w:sz w:val="32"/>
          <w:szCs w:val="32"/>
        </w:rPr>
        <w:t xml:space="preserve">s First World War Centenary Commemoration activities, was able to support the Museums Association of Namibia’s work to highlight the centenary locally and educate young Namibians, in particular, on the impact of these events on Namibia’s history. Let me also thank the NWG and the German Embassy </w:t>
      </w:r>
      <w:r>
        <w:rPr>
          <w:b/>
          <w:bCs/>
          <w:sz w:val="32"/>
          <w:szCs w:val="32"/>
        </w:rPr>
        <w:t xml:space="preserve">who </w:t>
      </w:r>
      <w:r w:rsidR="008329D6">
        <w:rPr>
          <w:b/>
          <w:bCs/>
          <w:sz w:val="32"/>
          <w:szCs w:val="32"/>
        </w:rPr>
        <w:t>contribute</w:t>
      </w:r>
      <w:r>
        <w:rPr>
          <w:b/>
          <w:bCs/>
          <w:sz w:val="32"/>
          <w:szCs w:val="32"/>
        </w:rPr>
        <w:t>d</w:t>
      </w:r>
      <w:r w:rsidR="008329D6">
        <w:rPr>
          <w:b/>
          <w:bCs/>
          <w:sz w:val="32"/>
          <w:szCs w:val="32"/>
        </w:rPr>
        <w:t xml:space="preserve"> to the exhibition and making tonight’s event possible.</w:t>
      </w:r>
    </w:p>
    <w:p w:rsidR="008329D6" w:rsidRDefault="00646A17" w:rsidP="008329D6">
      <w:pPr>
        <w:spacing w:before="120" w:after="120" w:line="360" w:lineRule="auto"/>
        <w:rPr>
          <w:b/>
          <w:bCs/>
          <w:color w:val="0B0C0C"/>
          <w:sz w:val="32"/>
          <w:szCs w:val="32"/>
          <w:shd w:val="clear" w:color="auto" w:fill="FFFFFF"/>
        </w:rPr>
      </w:pPr>
      <w:r>
        <w:rPr>
          <w:b/>
          <w:bCs/>
          <w:sz w:val="32"/>
          <w:szCs w:val="32"/>
          <w:lang w:val="en-US"/>
        </w:rPr>
        <w:lastRenderedPageBreak/>
        <w:t xml:space="preserve">I am particularly pleased that </w:t>
      </w:r>
      <w:r w:rsidR="008329D6">
        <w:rPr>
          <w:b/>
          <w:bCs/>
          <w:sz w:val="32"/>
          <w:szCs w:val="32"/>
          <w:lang w:val="en-US"/>
        </w:rPr>
        <w:t xml:space="preserve">the exhibition will be available to museums and schools around Namibia, </w:t>
      </w:r>
      <w:r>
        <w:rPr>
          <w:b/>
          <w:bCs/>
          <w:sz w:val="32"/>
          <w:szCs w:val="32"/>
          <w:lang w:val="en-US"/>
        </w:rPr>
        <w:t xml:space="preserve">and that </w:t>
      </w:r>
      <w:r w:rsidR="008329D6">
        <w:rPr>
          <w:b/>
          <w:bCs/>
          <w:color w:val="0B0C0C"/>
          <w:sz w:val="32"/>
          <w:szCs w:val="32"/>
          <w:shd w:val="clear" w:color="auto" w:fill="FFFFFF"/>
        </w:rPr>
        <w:t xml:space="preserve">a mobile </w:t>
      </w:r>
      <w:r>
        <w:rPr>
          <w:b/>
          <w:bCs/>
          <w:color w:val="0B0C0C"/>
          <w:sz w:val="32"/>
          <w:szCs w:val="32"/>
          <w:shd w:val="clear" w:color="auto" w:fill="FFFFFF"/>
        </w:rPr>
        <w:t xml:space="preserve">natured art exhibition will help </w:t>
      </w:r>
      <w:r w:rsidR="008329D6">
        <w:rPr>
          <w:b/>
          <w:bCs/>
          <w:color w:val="0B0C0C"/>
          <w:sz w:val="32"/>
          <w:szCs w:val="32"/>
          <w:shd w:val="clear" w:color="auto" w:fill="FFFFFF"/>
        </w:rPr>
        <w:t xml:space="preserve">provide the foundations </w:t>
      </w:r>
      <w:r>
        <w:rPr>
          <w:b/>
          <w:bCs/>
          <w:color w:val="0B0C0C"/>
          <w:sz w:val="32"/>
          <w:szCs w:val="32"/>
          <w:shd w:val="clear" w:color="auto" w:fill="FFFFFF"/>
        </w:rPr>
        <w:t>on</w:t>
      </w:r>
      <w:r w:rsidR="008329D6">
        <w:rPr>
          <w:b/>
          <w:bCs/>
          <w:color w:val="0B0C0C"/>
          <w:sz w:val="32"/>
          <w:szCs w:val="32"/>
          <w:shd w:val="clear" w:color="auto" w:fill="FFFFFF"/>
        </w:rPr>
        <w:t xml:space="preserve"> which to build an enduring cultural and educational legacy</w:t>
      </w:r>
      <w:r>
        <w:rPr>
          <w:b/>
          <w:bCs/>
          <w:color w:val="0B0C0C"/>
          <w:sz w:val="32"/>
          <w:szCs w:val="32"/>
          <w:shd w:val="clear" w:color="auto" w:fill="FFFFFF"/>
        </w:rPr>
        <w:t>.  By putting young people at the centre of our co</w:t>
      </w:r>
      <w:r w:rsidR="008329D6">
        <w:rPr>
          <w:b/>
          <w:bCs/>
          <w:color w:val="0B0C0C"/>
          <w:sz w:val="32"/>
          <w:szCs w:val="32"/>
          <w:shd w:val="clear" w:color="auto" w:fill="FFFFFF"/>
        </w:rPr>
        <w:t>mmemoration</w:t>
      </w:r>
      <w:r>
        <w:rPr>
          <w:b/>
          <w:bCs/>
          <w:color w:val="0B0C0C"/>
          <w:sz w:val="32"/>
          <w:szCs w:val="32"/>
          <w:shd w:val="clear" w:color="auto" w:fill="FFFFFF"/>
        </w:rPr>
        <w:t xml:space="preserve">, it will help </w:t>
      </w:r>
      <w:r w:rsidR="008329D6">
        <w:rPr>
          <w:b/>
          <w:bCs/>
          <w:color w:val="0B0C0C"/>
          <w:sz w:val="32"/>
          <w:szCs w:val="32"/>
          <w:shd w:val="clear" w:color="auto" w:fill="FFFFFF"/>
        </w:rPr>
        <w:t>ensure that the sacrifice and service of a hundred years ago is still remembered in a hundred years’ time.</w:t>
      </w:r>
    </w:p>
    <w:p w:rsidR="008329D6" w:rsidRDefault="008329D6" w:rsidP="008329D6">
      <w:pPr>
        <w:spacing w:before="120" w:after="120" w:line="360" w:lineRule="auto"/>
        <w:rPr>
          <w:b/>
          <w:bCs/>
          <w:sz w:val="32"/>
          <w:szCs w:val="32"/>
        </w:rPr>
      </w:pPr>
      <w:r>
        <w:rPr>
          <w:b/>
          <w:bCs/>
          <w:sz w:val="32"/>
          <w:szCs w:val="32"/>
        </w:rPr>
        <w:t>Thank you.</w:t>
      </w:r>
    </w:p>
    <w:p w:rsidR="00596DFE" w:rsidRDefault="00596DFE"/>
    <w:sectPr w:rsidR="00596DFE" w:rsidSect="00596DF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9D6" w:rsidRDefault="008329D6" w:rsidP="008329D6">
      <w:r>
        <w:separator/>
      </w:r>
    </w:p>
  </w:endnote>
  <w:endnote w:type="continuationSeparator" w:id="0">
    <w:p w:rsidR="008329D6" w:rsidRDefault="008329D6" w:rsidP="008329D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9D6" w:rsidRDefault="008329D6">
    <w:pPr>
      <w:pStyle w:val="Footer"/>
    </w:pPr>
  </w:p>
  <w:p w:rsidR="008329D6" w:rsidRPr="008329D6" w:rsidRDefault="008329D6" w:rsidP="008329D6">
    <w:pPr>
      <w:pStyle w:val="Footer"/>
      <w:spacing w:before="120"/>
      <w:jc w:val="right"/>
      <w:rPr>
        <w:rFonts w:ascii="Arial" w:hAnsi="Arial" w:cs="Arial"/>
        <w:sz w:val="12"/>
      </w:rPr>
    </w:pPr>
    <w:fldSimple w:instr=" FILENAME \p \* MERGEFORMAT ">
      <w:r>
        <w:rPr>
          <w:rFonts w:ascii="Arial" w:hAnsi="Arial" w:cs="Arial"/>
          <w:noProof/>
          <w:sz w:val="12"/>
        </w:rPr>
        <w:t>Document2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9D6" w:rsidRDefault="008329D6">
    <w:pPr>
      <w:pStyle w:val="Footer"/>
    </w:pPr>
  </w:p>
  <w:p w:rsidR="008329D6" w:rsidRPr="008329D6" w:rsidRDefault="008329D6" w:rsidP="008329D6">
    <w:pPr>
      <w:pStyle w:val="Footer"/>
      <w:spacing w:before="120"/>
      <w:jc w:val="right"/>
      <w:rPr>
        <w:rFonts w:ascii="Arial" w:hAnsi="Arial" w:cs="Arial"/>
        <w:sz w:val="12"/>
      </w:rPr>
    </w:pPr>
    <w:fldSimple w:instr=" FILENAME \p \* MERGEFORMAT ">
      <w:r>
        <w:rPr>
          <w:rFonts w:ascii="Arial" w:hAnsi="Arial" w:cs="Arial"/>
          <w:noProof/>
          <w:sz w:val="12"/>
        </w:rPr>
        <w:t>Document2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9D6" w:rsidRDefault="008329D6">
    <w:pPr>
      <w:pStyle w:val="Footer"/>
    </w:pPr>
  </w:p>
  <w:p w:rsidR="008329D6" w:rsidRPr="008329D6" w:rsidRDefault="008329D6" w:rsidP="008329D6">
    <w:pPr>
      <w:pStyle w:val="Footer"/>
      <w:spacing w:before="120"/>
      <w:jc w:val="right"/>
      <w:rPr>
        <w:rFonts w:ascii="Arial" w:hAnsi="Arial" w:cs="Arial"/>
        <w:sz w:val="12"/>
      </w:rPr>
    </w:pPr>
    <w:fldSimple w:instr=" FILENAME \p \* MERGEFORMAT ">
      <w:r>
        <w:rPr>
          <w:rFonts w:ascii="Arial" w:hAnsi="Arial" w:cs="Arial"/>
          <w:noProof/>
          <w:sz w:val="12"/>
        </w:rPr>
        <w:t>Document2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9D6" w:rsidRDefault="008329D6" w:rsidP="008329D6">
      <w:r>
        <w:separator/>
      </w:r>
    </w:p>
  </w:footnote>
  <w:footnote w:type="continuationSeparator" w:id="0">
    <w:p w:rsidR="008329D6" w:rsidRDefault="008329D6" w:rsidP="00832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9D6" w:rsidRDefault="008329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9D6" w:rsidRDefault="008329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9D6" w:rsidRDefault="008329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520A"/>
    <w:multiLevelType w:val="hybridMultilevel"/>
    <w:tmpl w:val="BE987DD2"/>
    <w:lvl w:ilvl="0" w:tplc="3F02C562">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8329D6"/>
    <w:rsid w:val="002F704B"/>
    <w:rsid w:val="00594B58"/>
    <w:rsid w:val="00596DFE"/>
    <w:rsid w:val="00646A17"/>
    <w:rsid w:val="006D71C2"/>
    <w:rsid w:val="008329D6"/>
    <w:rsid w:val="008D24CD"/>
    <w:rsid w:val="008E43BD"/>
    <w:rsid w:val="009E0585"/>
    <w:rsid w:val="00AB7A5F"/>
    <w:rsid w:val="00EC12A5"/>
    <w:rsid w:val="00FC14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9D6"/>
    <w:pPr>
      <w:spacing w:after="0" w:line="240" w:lineRule="auto"/>
      <w:jc w:val="both"/>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29D6"/>
    <w:pPr>
      <w:tabs>
        <w:tab w:val="center" w:pos="4513"/>
        <w:tab w:val="right" w:pos="9026"/>
      </w:tabs>
    </w:pPr>
  </w:style>
  <w:style w:type="character" w:customStyle="1" w:styleId="HeaderChar">
    <w:name w:val="Header Char"/>
    <w:basedOn w:val="DefaultParagraphFont"/>
    <w:link w:val="Header"/>
    <w:uiPriority w:val="99"/>
    <w:semiHidden/>
    <w:rsid w:val="008329D6"/>
  </w:style>
  <w:style w:type="paragraph" w:styleId="Footer">
    <w:name w:val="footer"/>
    <w:basedOn w:val="Normal"/>
    <w:link w:val="FooterChar"/>
    <w:uiPriority w:val="99"/>
    <w:semiHidden/>
    <w:unhideWhenUsed/>
    <w:rsid w:val="008329D6"/>
    <w:pPr>
      <w:tabs>
        <w:tab w:val="center" w:pos="4513"/>
        <w:tab w:val="right" w:pos="9026"/>
      </w:tabs>
    </w:pPr>
  </w:style>
  <w:style w:type="character" w:customStyle="1" w:styleId="FooterChar">
    <w:name w:val="Footer Char"/>
    <w:basedOn w:val="DefaultParagraphFont"/>
    <w:link w:val="Footer"/>
    <w:uiPriority w:val="99"/>
    <w:semiHidden/>
    <w:rsid w:val="008329D6"/>
  </w:style>
</w:styles>
</file>

<file path=word/webSettings.xml><?xml version="1.0" encoding="utf-8"?>
<w:webSettings xmlns:r="http://schemas.openxmlformats.org/officeDocument/2006/relationships" xmlns:w="http://schemas.openxmlformats.org/wordprocessingml/2006/main">
  <w:divs>
    <w:div w:id="9006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449</Words>
  <Characters>2561</Characters>
  <Application>Microsoft Office Word</Application>
  <DocSecurity>0</DocSecurity>
  <Lines>21</Lines>
  <Paragraphs>6</Paragraphs>
  <ScaleCrop>false</ScaleCrop>
  <Company>FCO</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for WWI exhibition July 2015</dc:title>
  <dc:subject/>
  <dc:creator>bduplessis</dc:creator>
  <cp:keywords/>
  <cp:lastModifiedBy>bduplessis</cp:lastModifiedBy>
  <cp:revision>5</cp:revision>
  <dcterms:created xsi:type="dcterms:W3CDTF">2015-07-30T11:29:00Z</dcterms:created>
  <dcterms:modified xsi:type="dcterms:W3CDTF">2015-07-30T11:46:00Z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2015-07-29T23:00:00Z</vt:filetime>
  </property>
</Properties>
</file>