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 xml:space="preserve">Pre-release access list: </w:t>
      </w:r>
      <w:r w:rsidR="0055400E">
        <w:rPr>
          <w:rFonts w:ascii="Arial" w:hAnsi="Arial" w:cs="Arial"/>
          <w:b/>
          <w:sz w:val="32"/>
          <w:szCs w:val="32"/>
        </w:rPr>
        <w:t xml:space="preserve">Individual </w:t>
      </w:r>
      <w:r w:rsidRPr="00837DC6">
        <w:rPr>
          <w:rFonts w:ascii="Arial" w:hAnsi="Arial" w:cs="Arial"/>
          <w:b/>
          <w:sz w:val="32"/>
          <w:szCs w:val="32"/>
        </w:rPr>
        <w:t>Insolvency Statistics</w:t>
      </w:r>
      <w:r w:rsidR="0055400E">
        <w:rPr>
          <w:rFonts w:ascii="Arial" w:hAnsi="Arial" w:cs="Arial"/>
          <w:b/>
          <w:sz w:val="32"/>
          <w:szCs w:val="32"/>
        </w:rPr>
        <w:t xml:space="preserve"> by </w:t>
      </w:r>
      <w:r w:rsidR="00B46B2E">
        <w:rPr>
          <w:rFonts w:ascii="Arial" w:hAnsi="Arial" w:cs="Arial"/>
          <w:b/>
          <w:sz w:val="32"/>
          <w:szCs w:val="32"/>
        </w:rPr>
        <w:t>Location, Age and Gender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B46B2E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Minister for </w:t>
            </w:r>
            <w:r>
              <w:rPr>
                <w:rFonts w:ascii="Arial" w:hAnsi="Arial" w:cs="Arial"/>
                <w:sz w:val="24"/>
                <w:szCs w:val="24"/>
              </w:rPr>
              <w:t xml:space="preserve">Small </w:t>
            </w:r>
            <w:r w:rsidRPr="00837DC6">
              <w:rPr>
                <w:rFonts w:ascii="Arial" w:hAnsi="Arial" w:cs="Arial"/>
                <w:sz w:val="24"/>
                <w:szCs w:val="24"/>
              </w:rPr>
              <w:t>Business</w:t>
            </w:r>
            <w:r>
              <w:rPr>
                <w:rFonts w:ascii="Arial" w:hAnsi="Arial" w:cs="Arial"/>
                <w:sz w:val="24"/>
                <w:szCs w:val="24"/>
              </w:rPr>
              <w:t>, Industry</w:t>
            </w:r>
            <w:r w:rsidRPr="00837DC6">
              <w:rPr>
                <w:rFonts w:ascii="Arial" w:hAnsi="Arial" w:cs="Arial"/>
                <w:sz w:val="24"/>
                <w:szCs w:val="24"/>
              </w:rPr>
              <w:t xml:space="preserve">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33739F" w:rsidTr="00837DC6">
        <w:tc>
          <w:tcPr>
            <w:tcW w:w="6912" w:type="dxa"/>
          </w:tcPr>
          <w:p w:rsidR="0033739F" w:rsidRPr="00837DC6" w:rsidRDefault="0033739F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33739F" w:rsidRDefault="0033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  <w:r w:rsidR="00B46B2E">
              <w:rPr>
                <w:rFonts w:ascii="Arial" w:hAnsi="Arial" w:cs="Arial"/>
                <w:sz w:val="24"/>
                <w:szCs w:val="24"/>
              </w:rPr>
              <w:t xml:space="preserve"> (x3)</w:t>
            </w:r>
            <w:bookmarkStart w:id="0" w:name="_GoBack"/>
            <w:bookmarkEnd w:id="0"/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290149" w:rsidTr="00125847">
        <w:tc>
          <w:tcPr>
            <w:tcW w:w="6912" w:type="dxa"/>
          </w:tcPr>
          <w:p w:rsidR="00290149" w:rsidRPr="00837DC6" w:rsidRDefault="00290149" w:rsidP="00125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advisor to the Secretary of State</w:t>
            </w:r>
          </w:p>
        </w:tc>
        <w:tc>
          <w:tcPr>
            <w:tcW w:w="2330" w:type="dxa"/>
          </w:tcPr>
          <w:p w:rsidR="00290149" w:rsidRDefault="00290149" w:rsidP="00125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290149"/>
    <w:rsid w:val="0033739F"/>
    <w:rsid w:val="0055400E"/>
    <w:rsid w:val="00837DC6"/>
    <w:rsid w:val="00B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John.Perrett</cp:lastModifiedBy>
  <cp:revision>5</cp:revision>
  <dcterms:created xsi:type="dcterms:W3CDTF">2014-07-10T18:12:00Z</dcterms:created>
  <dcterms:modified xsi:type="dcterms:W3CDTF">2015-06-25T07:22:00Z</dcterms:modified>
</cp:coreProperties>
</file>