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A1" w:rsidRDefault="00CA75A1" w:rsidP="00045CAF">
      <w:pPr>
        <w:jc w:val="center"/>
        <w:rPr>
          <w:rFonts w:ascii="Arial" w:hAnsi="Arial" w:cs="Arial"/>
          <w:b/>
          <w:sz w:val="28"/>
          <w:szCs w:val="32"/>
        </w:rPr>
      </w:pPr>
    </w:p>
    <w:p w:rsidR="00CA75A1" w:rsidRPr="00990127" w:rsidRDefault="00CA75A1" w:rsidP="00045CAF">
      <w:pPr>
        <w:jc w:val="center"/>
        <w:rPr>
          <w:rFonts w:ascii="Arial" w:hAnsi="Arial" w:cs="Arial"/>
          <w:b/>
          <w:sz w:val="28"/>
          <w:szCs w:val="32"/>
        </w:rPr>
      </w:pPr>
      <w:bookmarkStart w:id="0" w:name="_GoBack"/>
      <w:bookmarkEnd w:id="0"/>
      <w:r w:rsidRPr="00990127">
        <w:rPr>
          <w:rFonts w:ascii="Arial" w:hAnsi="Arial" w:cs="Arial"/>
          <w:b/>
          <w:sz w:val="28"/>
          <w:szCs w:val="32"/>
        </w:rPr>
        <w:t>EQUALITY COMMISSION FOR NORTHERN IRELAND</w:t>
      </w:r>
    </w:p>
    <w:p w:rsidR="00CA75A1" w:rsidRPr="00990127" w:rsidRDefault="00CA75A1" w:rsidP="00045CAF">
      <w:pPr>
        <w:rPr>
          <w:rFonts w:ascii="Arial" w:hAnsi="Arial" w:cs="Arial"/>
          <w:b/>
          <w:sz w:val="28"/>
          <w:szCs w:val="32"/>
        </w:rPr>
      </w:pPr>
      <w:bookmarkStart w:id="1" w:name="OLE_LINK1"/>
    </w:p>
    <w:p w:rsidR="00CA75A1" w:rsidRPr="00990127" w:rsidRDefault="00CA75A1" w:rsidP="00600B06">
      <w:pPr>
        <w:rPr>
          <w:rFonts w:ascii="Arial" w:hAnsi="Arial" w:cs="Arial"/>
          <w:b/>
          <w:sz w:val="28"/>
          <w:szCs w:val="32"/>
        </w:rPr>
      </w:pPr>
      <w:r w:rsidRPr="00990127">
        <w:rPr>
          <w:rFonts w:ascii="Arial" w:hAnsi="Arial" w:cs="Arial"/>
          <w:b/>
          <w:sz w:val="28"/>
          <w:szCs w:val="32"/>
        </w:rPr>
        <w:t>Public Authority 2013 – 2014</w:t>
      </w:r>
      <w:r w:rsidRPr="00990127">
        <w:rPr>
          <w:rFonts w:ascii="Arial" w:hAnsi="Arial" w:cs="Arial"/>
          <w:sz w:val="28"/>
          <w:szCs w:val="32"/>
        </w:rPr>
        <w:t xml:space="preserve"> </w:t>
      </w:r>
      <w:r w:rsidRPr="00990127">
        <w:rPr>
          <w:rFonts w:ascii="Arial" w:hAnsi="Arial" w:cs="Arial"/>
          <w:b/>
          <w:sz w:val="28"/>
          <w:szCs w:val="32"/>
        </w:rPr>
        <w:t xml:space="preserve">Annual Progress Report on: </w:t>
      </w:r>
    </w:p>
    <w:p w:rsidR="00CA75A1" w:rsidRPr="00990127" w:rsidRDefault="00CA75A1" w:rsidP="00600B06">
      <w:pPr>
        <w:pStyle w:val="ListParagraph"/>
        <w:numPr>
          <w:ilvl w:val="0"/>
          <w:numId w:val="22"/>
        </w:numPr>
        <w:rPr>
          <w:rFonts w:ascii="Arial" w:hAnsi="Arial" w:cs="Arial"/>
          <w:b/>
          <w:sz w:val="28"/>
          <w:szCs w:val="32"/>
        </w:rPr>
      </w:pPr>
      <w:r w:rsidRPr="00990127">
        <w:rPr>
          <w:rFonts w:ascii="Arial" w:hAnsi="Arial" w:cs="Arial"/>
          <w:b/>
          <w:sz w:val="28"/>
          <w:szCs w:val="32"/>
        </w:rPr>
        <w:t>Section 75 of the NI Act 1998 and</w:t>
      </w:r>
    </w:p>
    <w:p w:rsidR="00CA75A1" w:rsidRPr="00990127" w:rsidRDefault="00CA75A1" w:rsidP="00600B06">
      <w:pPr>
        <w:pStyle w:val="ListParagraph"/>
        <w:numPr>
          <w:ilvl w:val="0"/>
          <w:numId w:val="22"/>
        </w:numPr>
        <w:rPr>
          <w:rFonts w:ascii="Arial" w:hAnsi="Arial" w:cs="Arial"/>
          <w:b/>
          <w:sz w:val="28"/>
          <w:szCs w:val="32"/>
        </w:rPr>
      </w:pPr>
      <w:r w:rsidRPr="00990127">
        <w:rPr>
          <w:rFonts w:ascii="Arial" w:hAnsi="Arial" w:cs="Arial"/>
          <w:b/>
          <w:sz w:val="28"/>
          <w:szCs w:val="32"/>
        </w:rPr>
        <w:t>Section 49A of the Disability Discrimination Order (DDO) 2006</w:t>
      </w:r>
    </w:p>
    <w:bookmarkEnd w:id="1"/>
    <w:p w:rsidR="00CA75A1" w:rsidRPr="00990127" w:rsidRDefault="00CA75A1" w:rsidP="00045CAF">
      <w:pPr>
        <w:jc w:val="center"/>
        <w:rPr>
          <w:rFonts w:ascii="Arial" w:hAnsi="Arial" w:cs="Arial"/>
          <w:sz w:val="24"/>
          <w:szCs w:val="28"/>
        </w:rPr>
      </w:pPr>
    </w:p>
    <w:p w:rsidR="00CA75A1" w:rsidRPr="00990127" w:rsidRDefault="00CA75A1" w:rsidP="00045CAF">
      <w:pPr>
        <w:rPr>
          <w:rFonts w:ascii="Arial" w:hAnsi="Arial" w:cs="Arial"/>
          <w:sz w:val="24"/>
          <w:szCs w:val="28"/>
        </w:rPr>
      </w:pPr>
      <w:r w:rsidRPr="00990127">
        <w:rPr>
          <w:rFonts w:ascii="Arial" w:hAnsi="Arial" w:cs="Arial"/>
          <w:sz w:val="24"/>
          <w:szCs w:val="28"/>
        </w:rPr>
        <w:t xml:space="preserve">This report template includes a number of self assessment questions regarding implementation of the </w:t>
      </w:r>
      <w:r w:rsidRPr="00990127">
        <w:rPr>
          <w:rFonts w:ascii="Arial" w:hAnsi="Arial" w:cs="Arial"/>
          <w:b/>
          <w:sz w:val="24"/>
          <w:szCs w:val="28"/>
        </w:rPr>
        <w:t>Section 75 statutory duties</w:t>
      </w:r>
      <w:r w:rsidRPr="00990127">
        <w:rPr>
          <w:rFonts w:ascii="Arial" w:hAnsi="Arial" w:cs="Arial"/>
          <w:sz w:val="24"/>
          <w:szCs w:val="28"/>
        </w:rPr>
        <w:t xml:space="preserve"> from </w:t>
      </w:r>
    </w:p>
    <w:p w:rsidR="00CA75A1" w:rsidRPr="00990127" w:rsidRDefault="00CA75A1" w:rsidP="00045CAF">
      <w:pPr>
        <w:rPr>
          <w:rFonts w:ascii="Arial" w:hAnsi="Arial" w:cs="Arial"/>
          <w:b/>
          <w:sz w:val="24"/>
          <w:szCs w:val="28"/>
        </w:rPr>
      </w:pPr>
      <w:r w:rsidRPr="00990127">
        <w:rPr>
          <w:rFonts w:ascii="Arial" w:hAnsi="Arial" w:cs="Arial"/>
          <w:i/>
          <w:sz w:val="24"/>
          <w:szCs w:val="28"/>
        </w:rPr>
        <w:t>1 April 2013 to 31 March 2014 (</w:t>
      </w:r>
      <w:r w:rsidRPr="00990127">
        <w:rPr>
          <w:rFonts w:ascii="Arial" w:hAnsi="Arial" w:cs="Arial"/>
          <w:b/>
          <w:i/>
          <w:sz w:val="24"/>
          <w:szCs w:val="28"/>
        </w:rPr>
        <w:t>Part A)</w:t>
      </w:r>
      <w:r w:rsidRPr="00990127">
        <w:rPr>
          <w:rFonts w:ascii="Arial" w:hAnsi="Arial" w:cs="Arial"/>
          <w:b/>
          <w:sz w:val="24"/>
          <w:szCs w:val="28"/>
        </w:rPr>
        <w:t xml:space="preserve">.  </w:t>
      </w: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r w:rsidRPr="00990127">
        <w:rPr>
          <w:rFonts w:ascii="Arial" w:hAnsi="Arial" w:cs="Arial"/>
          <w:sz w:val="24"/>
          <w:szCs w:val="28"/>
        </w:rPr>
        <w:t xml:space="preserve">This template also includes a number of questions regarding implementation of </w:t>
      </w:r>
      <w:r w:rsidRPr="00990127">
        <w:rPr>
          <w:rFonts w:ascii="Arial" w:hAnsi="Arial" w:cs="Arial"/>
          <w:b/>
          <w:sz w:val="24"/>
          <w:szCs w:val="28"/>
        </w:rPr>
        <w:t>Section 49A of the DDO</w:t>
      </w:r>
      <w:r w:rsidRPr="00990127">
        <w:rPr>
          <w:rFonts w:ascii="Arial" w:hAnsi="Arial" w:cs="Arial"/>
          <w:sz w:val="24"/>
          <w:szCs w:val="28"/>
        </w:rPr>
        <w:t xml:space="preserve"> from the </w:t>
      </w:r>
      <w:r w:rsidRPr="00990127">
        <w:rPr>
          <w:rFonts w:ascii="Arial" w:hAnsi="Arial" w:cs="Arial"/>
          <w:i/>
          <w:sz w:val="24"/>
          <w:szCs w:val="28"/>
        </w:rPr>
        <w:t>1 April 2013 to 31 March 2014 (</w:t>
      </w:r>
      <w:r w:rsidRPr="00990127">
        <w:rPr>
          <w:rFonts w:ascii="Arial" w:hAnsi="Arial" w:cs="Arial"/>
          <w:b/>
          <w:i/>
          <w:sz w:val="24"/>
          <w:szCs w:val="28"/>
        </w:rPr>
        <w:t>Part B</w:t>
      </w:r>
      <w:r w:rsidRPr="00990127">
        <w:rPr>
          <w:rFonts w:ascii="Arial" w:hAnsi="Arial" w:cs="Arial"/>
          <w:i/>
          <w:sz w:val="24"/>
          <w:szCs w:val="28"/>
        </w:rPr>
        <w:t>).</w:t>
      </w:r>
      <w:r w:rsidRPr="00990127">
        <w:rPr>
          <w:rFonts w:ascii="Arial" w:hAnsi="Arial" w:cs="Arial"/>
          <w:b/>
          <w:sz w:val="24"/>
          <w:szCs w:val="28"/>
        </w:rPr>
        <w:t xml:space="preserve">  </w:t>
      </w: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sz w:val="24"/>
          <w:szCs w:val="28"/>
        </w:rPr>
      </w:pPr>
      <w:r w:rsidRPr="00990127">
        <w:rPr>
          <w:rFonts w:ascii="Arial" w:hAnsi="Arial" w:cs="Arial"/>
          <w:sz w:val="24"/>
          <w:szCs w:val="28"/>
        </w:rPr>
        <w:t xml:space="preserve">Please enter information at the relevant part of each section and ensure that it is </w:t>
      </w:r>
      <w:r w:rsidRPr="00990127">
        <w:rPr>
          <w:rFonts w:ascii="Arial" w:hAnsi="Arial" w:cs="Arial"/>
          <w:b/>
          <w:sz w:val="24"/>
          <w:szCs w:val="28"/>
        </w:rPr>
        <w:t>submitted</w:t>
      </w:r>
      <w:r w:rsidRPr="00990127">
        <w:rPr>
          <w:rFonts w:ascii="Arial" w:hAnsi="Arial" w:cs="Arial"/>
          <w:sz w:val="24"/>
          <w:szCs w:val="28"/>
        </w:rPr>
        <w:t xml:space="preserve"> electronically (by completing this template) and in hardcopy, with a signed cover letter from the Chief Executive or, in his / her absence, the Deputy Chief Executive to the Commission </w:t>
      </w:r>
      <w:r w:rsidRPr="00990127">
        <w:rPr>
          <w:rFonts w:ascii="Arial" w:hAnsi="Arial" w:cs="Arial"/>
          <w:b/>
          <w:sz w:val="24"/>
          <w:szCs w:val="28"/>
        </w:rPr>
        <w:t>by</w:t>
      </w:r>
      <w:r w:rsidRPr="00990127">
        <w:rPr>
          <w:rFonts w:ascii="Arial" w:hAnsi="Arial" w:cs="Arial"/>
          <w:sz w:val="24"/>
          <w:szCs w:val="28"/>
        </w:rPr>
        <w:t xml:space="preserve"> </w:t>
      </w:r>
      <w:r w:rsidRPr="00990127">
        <w:rPr>
          <w:rFonts w:ascii="Arial" w:hAnsi="Arial" w:cs="Arial"/>
          <w:b/>
          <w:sz w:val="24"/>
          <w:szCs w:val="28"/>
        </w:rPr>
        <w:t>31 August 2014</w:t>
      </w:r>
      <w:r w:rsidRPr="00990127">
        <w:rPr>
          <w:rFonts w:ascii="Arial" w:hAnsi="Arial" w:cs="Arial"/>
          <w:sz w:val="24"/>
          <w:szCs w:val="28"/>
        </w:rPr>
        <w:t xml:space="preserve">. </w:t>
      </w:r>
    </w:p>
    <w:p w:rsidR="00CA75A1" w:rsidRDefault="00CA75A1" w:rsidP="00045CAF">
      <w:pPr>
        <w:spacing w:before="120"/>
        <w:rPr>
          <w:rFonts w:ascii="Arial" w:hAnsi="Arial" w:cs="Arial"/>
          <w:sz w:val="24"/>
          <w:szCs w:val="28"/>
        </w:rPr>
      </w:pPr>
      <w:r w:rsidRPr="00990127">
        <w:rPr>
          <w:rFonts w:ascii="Arial" w:hAnsi="Arial" w:cs="Arial"/>
          <w:sz w:val="24"/>
          <w:szCs w:val="28"/>
        </w:rPr>
        <w:t xml:space="preserve">In completing this template it is essential to focus on the application of Section 75 and Section 49. This involves progressing the commitments in your equality scheme or disability action plan which should lead to outcomes and impacts in terms of measurable improvement for individuals from the equality categories.  Such outcomes and impacts may include changes in public policy, in service provision and/or in any of the areas within your functional remit. </w:t>
      </w:r>
    </w:p>
    <w:p w:rsidR="00CA75A1" w:rsidRPr="00990127" w:rsidRDefault="00CA75A1" w:rsidP="00045CAF">
      <w:pPr>
        <w:spacing w:before="120"/>
        <w:rPr>
          <w:rFonts w:ascii="Arial" w:hAnsi="Arial" w:cs="Arial"/>
          <w:sz w:val="24"/>
          <w:szCs w:val="28"/>
        </w:rPr>
      </w:pPr>
    </w:p>
    <w:p w:rsidR="00CA75A1" w:rsidRPr="00990127" w:rsidRDefault="00CA75A1" w:rsidP="00045CAF">
      <w:pPr>
        <w:rPr>
          <w:rFonts w:ascii="Arial" w:hAnsi="Arial" w:cs="Arial"/>
          <w:sz w:val="24"/>
          <w:szCs w:val="28"/>
        </w:rPr>
      </w:pPr>
    </w:p>
    <w:p w:rsidR="00CA75A1" w:rsidRPr="00990127" w:rsidRDefault="00CA75A1" w:rsidP="00045CAF">
      <w:pPr>
        <w:rPr>
          <w:rFonts w:ascii="Arial" w:hAnsi="Arial" w:cs="Arial"/>
          <w:sz w:val="24"/>
          <w:szCs w:val="28"/>
        </w:rPr>
      </w:pPr>
      <w:r w:rsidRPr="00990127">
        <w:rPr>
          <w:rFonts w:ascii="Arial" w:hAnsi="Arial" w:cs="Arial"/>
          <w:b/>
          <w:sz w:val="24"/>
          <w:szCs w:val="28"/>
        </w:rPr>
        <w:t>Name of public authority</w:t>
      </w:r>
      <w:r w:rsidRPr="00990127">
        <w:rPr>
          <w:rFonts w:ascii="Arial" w:hAnsi="Arial" w:cs="Arial"/>
          <w:sz w:val="24"/>
          <w:szCs w:val="28"/>
        </w:rPr>
        <w:t xml:space="preserve"> (Enter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A75A1" w:rsidRPr="00990127" w:rsidTr="00E77DA1">
        <w:tc>
          <w:tcPr>
            <w:tcW w:w="8748" w:type="dxa"/>
          </w:tcPr>
          <w:p w:rsidR="00CA75A1" w:rsidRPr="00990127" w:rsidRDefault="00CA75A1" w:rsidP="00045CAF">
            <w:pPr>
              <w:rPr>
                <w:rFonts w:ascii="Arial" w:hAnsi="Arial" w:cs="Arial"/>
                <w:sz w:val="24"/>
                <w:szCs w:val="28"/>
              </w:rPr>
            </w:pPr>
            <w:r w:rsidRPr="00990127">
              <w:rPr>
                <w:rFonts w:ascii="Arial" w:hAnsi="Arial" w:cs="Arial"/>
                <w:sz w:val="24"/>
                <w:szCs w:val="28"/>
              </w:rPr>
              <w:t>Northern Ireland Office</w:t>
            </w:r>
          </w:p>
          <w:p w:rsidR="00CA75A1" w:rsidRPr="00990127" w:rsidRDefault="00CA75A1" w:rsidP="00045CAF">
            <w:pPr>
              <w:rPr>
                <w:rFonts w:ascii="Arial" w:hAnsi="Arial" w:cs="Arial"/>
                <w:sz w:val="24"/>
                <w:szCs w:val="28"/>
              </w:rPr>
            </w:pPr>
          </w:p>
        </w:tc>
      </w:tr>
    </w:tbl>
    <w:p w:rsidR="00CA75A1" w:rsidRPr="00990127" w:rsidRDefault="00CA75A1" w:rsidP="00045CAF">
      <w:pPr>
        <w:rPr>
          <w:rFonts w:ascii="Arial" w:hAnsi="Arial" w:cs="Arial"/>
          <w:sz w:val="24"/>
          <w:szCs w:val="28"/>
        </w:rPr>
      </w:pPr>
    </w:p>
    <w:p w:rsidR="00CA75A1" w:rsidRPr="00990127" w:rsidRDefault="00CA75A1" w:rsidP="00045CAF">
      <w:pPr>
        <w:rPr>
          <w:rFonts w:ascii="Arial" w:hAnsi="Arial" w:cs="Arial"/>
          <w:sz w:val="24"/>
          <w:szCs w:val="28"/>
        </w:rPr>
      </w:pPr>
      <w:r w:rsidRPr="00990127">
        <w:rPr>
          <w:rFonts w:ascii="Arial" w:hAnsi="Arial" w:cs="Arial"/>
          <w:b/>
          <w:sz w:val="24"/>
          <w:szCs w:val="28"/>
        </w:rPr>
        <w:t>Equality Officer</w:t>
      </w:r>
      <w:r w:rsidRPr="00990127">
        <w:rPr>
          <w:rFonts w:ascii="Arial" w:hAnsi="Arial" w:cs="Arial"/>
          <w:sz w:val="24"/>
          <w:szCs w:val="28"/>
        </w:rPr>
        <w:t xml:space="preserve"> (Enter name and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A75A1" w:rsidRPr="00990127" w:rsidTr="00E77DA1">
        <w:tc>
          <w:tcPr>
            <w:tcW w:w="8748" w:type="dxa"/>
          </w:tcPr>
          <w:p w:rsidR="00CA75A1" w:rsidRPr="00990127" w:rsidRDefault="00CA75A1" w:rsidP="00045CAF">
            <w:pPr>
              <w:rPr>
                <w:rFonts w:ascii="Arial" w:hAnsi="Arial" w:cs="Arial"/>
                <w:sz w:val="24"/>
                <w:szCs w:val="28"/>
              </w:rPr>
            </w:pPr>
            <w:r w:rsidRPr="00990127">
              <w:rPr>
                <w:rFonts w:ascii="Arial" w:hAnsi="Arial" w:cs="Arial"/>
                <w:sz w:val="24"/>
                <w:szCs w:val="28"/>
              </w:rPr>
              <w:t>S</w:t>
            </w:r>
            <w:r>
              <w:rPr>
                <w:rFonts w:ascii="Arial" w:hAnsi="Arial" w:cs="Arial"/>
                <w:sz w:val="24"/>
                <w:szCs w:val="28"/>
              </w:rPr>
              <w:t xml:space="preserve">ection </w:t>
            </w:r>
            <w:r w:rsidRPr="00990127">
              <w:rPr>
                <w:rFonts w:ascii="Arial" w:hAnsi="Arial" w:cs="Arial"/>
                <w:sz w:val="24"/>
                <w:szCs w:val="28"/>
              </w:rPr>
              <w:t>75: Laura Fretwell</w:t>
            </w:r>
          </w:p>
          <w:p w:rsidR="00CA75A1" w:rsidRPr="00990127" w:rsidRDefault="00CA75A1" w:rsidP="00045CAF">
            <w:pPr>
              <w:rPr>
                <w:rFonts w:ascii="Arial" w:hAnsi="Arial" w:cs="Arial"/>
                <w:sz w:val="24"/>
                <w:szCs w:val="28"/>
              </w:rPr>
            </w:pPr>
            <w:r w:rsidRPr="00990127">
              <w:rPr>
                <w:rFonts w:ascii="Arial" w:hAnsi="Arial" w:cs="Arial"/>
                <w:sz w:val="24"/>
                <w:szCs w:val="28"/>
              </w:rPr>
              <w:t xml:space="preserve">Email: </w:t>
            </w:r>
            <w:hyperlink r:id="rId7" w:history="1">
              <w:r w:rsidRPr="008803D9">
                <w:rPr>
                  <w:rStyle w:val="Hyperlink"/>
                  <w:rFonts w:ascii="Arial" w:hAnsi="Arial" w:cs="Arial"/>
                  <w:sz w:val="24"/>
                  <w:szCs w:val="28"/>
                </w:rPr>
                <w:t>laura.fretwell@nio.x.gsi.gov.uk</w:t>
              </w:r>
            </w:hyperlink>
          </w:p>
          <w:p w:rsidR="00CA75A1" w:rsidRDefault="00CA75A1" w:rsidP="00045CAF">
            <w:pPr>
              <w:rPr>
                <w:rFonts w:ascii="Arial" w:hAnsi="Arial" w:cs="Arial"/>
                <w:sz w:val="24"/>
                <w:szCs w:val="28"/>
              </w:rPr>
            </w:pPr>
            <w:r w:rsidRPr="00990127">
              <w:rPr>
                <w:rFonts w:ascii="Arial" w:hAnsi="Arial" w:cs="Arial"/>
                <w:sz w:val="24"/>
                <w:szCs w:val="28"/>
              </w:rPr>
              <w:t xml:space="preserve">Head of Corporate Governance </w:t>
            </w:r>
          </w:p>
          <w:p w:rsidR="00CA75A1" w:rsidRDefault="00CA75A1" w:rsidP="00045CAF">
            <w:pPr>
              <w:rPr>
                <w:rFonts w:ascii="Arial" w:hAnsi="Arial" w:cs="Arial"/>
                <w:sz w:val="24"/>
                <w:szCs w:val="28"/>
              </w:rPr>
            </w:pPr>
            <w:r w:rsidRPr="00990127">
              <w:rPr>
                <w:rFonts w:ascii="Arial" w:hAnsi="Arial" w:cs="Arial"/>
                <w:sz w:val="24"/>
                <w:szCs w:val="28"/>
              </w:rPr>
              <w:t>Northern Ireland Office</w:t>
            </w:r>
          </w:p>
          <w:p w:rsidR="00CA75A1" w:rsidRDefault="00CA75A1" w:rsidP="00045CAF">
            <w:pPr>
              <w:rPr>
                <w:rFonts w:ascii="Arial" w:hAnsi="Arial" w:cs="Arial"/>
                <w:sz w:val="24"/>
                <w:szCs w:val="28"/>
              </w:rPr>
            </w:pPr>
            <w:r>
              <w:rPr>
                <w:rFonts w:ascii="Arial" w:hAnsi="Arial" w:cs="Arial"/>
                <w:sz w:val="24"/>
                <w:szCs w:val="28"/>
              </w:rPr>
              <w:t>1 Horse Guards Road</w:t>
            </w:r>
          </w:p>
          <w:p w:rsidR="00CA75A1" w:rsidRDefault="00CA75A1" w:rsidP="00045CAF">
            <w:pPr>
              <w:rPr>
                <w:rFonts w:ascii="Arial" w:hAnsi="Arial" w:cs="Arial"/>
                <w:sz w:val="24"/>
                <w:szCs w:val="28"/>
              </w:rPr>
            </w:pPr>
            <w:r>
              <w:rPr>
                <w:rFonts w:ascii="Arial" w:hAnsi="Arial" w:cs="Arial"/>
                <w:sz w:val="24"/>
                <w:szCs w:val="28"/>
              </w:rPr>
              <w:t>LONDON</w:t>
            </w:r>
          </w:p>
          <w:p w:rsidR="00CA75A1" w:rsidRPr="00990127" w:rsidRDefault="00CA75A1" w:rsidP="00045CAF">
            <w:pPr>
              <w:rPr>
                <w:rFonts w:ascii="Arial" w:hAnsi="Arial" w:cs="Arial"/>
                <w:sz w:val="24"/>
                <w:szCs w:val="28"/>
              </w:rPr>
            </w:pPr>
            <w:r>
              <w:rPr>
                <w:rFonts w:ascii="Arial" w:hAnsi="Arial" w:cs="Arial"/>
                <w:sz w:val="24"/>
                <w:szCs w:val="28"/>
              </w:rPr>
              <w:t xml:space="preserve">SW1A 2HQ </w:t>
            </w:r>
            <w:r w:rsidRPr="00990127">
              <w:rPr>
                <w:rFonts w:ascii="Arial" w:hAnsi="Arial" w:cs="Arial"/>
                <w:sz w:val="24"/>
                <w:szCs w:val="28"/>
              </w:rPr>
              <w:t xml:space="preserve">  </w:t>
            </w:r>
          </w:p>
          <w:p w:rsidR="00CA75A1" w:rsidRPr="00990127" w:rsidRDefault="00CA75A1" w:rsidP="00D711C7">
            <w:pPr>
              <w:rPr>
                <w:rFonts w:ascii="Arial" w:hAnsi="Arial" w:cs="Arial"/>
                <w:sz w:val="24"/>
                <w:szCs w:val="28"/>
              </w:rPr>
            </w:pPr>
            <w:r w:rsidRPr="00990127">
              <w:rPr>
                <w:rFonts w:ascii="Arial" w:hAnsi="Arial" w:cs="Arial"/>
                <w:sz w:val="24"/>
                <w:szCs w:val="28"/>
              </w:rPr>
              <w:t xml:space="preserve">DDO (if different </w:t>
            </w:r>
            <w:r w:rsidRPr="00990127">
              <w:rPr>
                <w:rFonts w:ascii="Arial" w:hAnsi="Arial" w:cs="Arial"/>
                <w:i/>
                <w:sz w:val="24"/>
                <w:szCs w:val="28"/>
              </w:rPr>
              <w:t>from above): As Above</w:t>
            </w:r>
          </w:p>
        </w:tc>
      </w:tr>
    </w:tbl>
    <w:p w:rsidR="00CA75A1" w:rsidRPr="00990127" w:rsidRDefault="00CA75A1" w:rsidP="00045CAF">
      <w:pPr>
        <w:pStyle w:val="H3"/>
        <w:keepNext w:val="0"/>
        <w:spacing w:before="0" w:after="0"/>
        <w:outlineLvl w:val="9"/>
        <w:rPr>
          <w:rFonts w:ascii="Arial" w:hAnsi="Arial" w:cs="Arial"/>
          <w:sz w:val="24"/>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Default="00CA75A1" w:rsidP="00045CAF">
      <w:pPr>
        <w:pStyle w:val="H3"/>
        <w:keepNext w:val="0"/>
        <w:spacing w:before="0" w:after="0"/>
        <w:outlineLvl w:val="9"/>
        <w:rPr>
          <w:rFonts w:ascii="Arial" w:hAnsi="Arial" w:cs="Arial"/>
          <w:sz w:val="32"/>
          <w:szCs w:val="36"/>
          <w:u w:val="single"/>
        </w:rPr>
      </w:pPr>
    </w:p>
    <w:p w:rsidR="00CA75A1" w:rsidRPr="00990127" w:rsidRDefault="00CA75A1" w:rsidP="00045CAF">
      <w:pPr>
        <w:pStyle w:val="H3"/>
        <w:keepNext w:val="0"/>
        <w:spacing w:before="0" w:after="0"/>
        <w:outlineLvl w:val="9"/>
        <w:rPr>
          <w:rFonts w:ascii="Arial" w:hAnsi="Arial" w:cs="Arial"/>
          <w:sz w:val="32"/>
          <w:szCs w:val="36"/>
          <w:u w:val="single"/>
        </w:rPr>
      </w:pPr>
      <w:r w:rsidRPr="00990127">
        <w:rPr>
          <w:rFonts w:ascii="Arial" w:hAnsi="Arial" w:cs="Arial"/>
          <w:sz w:val="32"/>
          <w:szCs w:val="36"/>
          <w:u w:val="single"/>
        </w:rPr>
        <w:t>Part A: Section 75 Annual Progress Report 2013 - 2014</w:t>
      </w:r>
    </w:p>
    <w:p w:rsidR="00CA75A1" w:rsidRPr="00990127" w:rsidRDefault="00CA75A1" w:rsidP="00045CAF">
      <w:pPr>
        <w:pStyle w:val="H3"/>
        <w:keepNext w:val="0"/>
        <w:spacing w:before="0" w:after="0"/>
        <w:outlineLvl w:val="9"/>
        <w:rPr>
          <w:rFonts w:ascii="Arial" w:hAnsi="Arial" w:cs="Arial"/>
          <w:szCs w:val="32"/>
          <w:u w:val="single"/>
        </w:rPr>
      </w:pPr>
    </w:p>
    <w:p w:rsidR="00CA75A1" w:rsidRPr="00990127" w:rsidRDefault="00CA75A1" w:rsidP="00650D00">
      <w:pPr>
        <w:rPr>
          <w:sz w:val="18"/>
          <w:lang w:val="en-GB"/>
        </w:rPr>
      </w:pPr>
    </w:p>
    <w:p w:rsidR="00CA75A1" w:rsidRDefault="00CA75A1" w:rsidP="00045CAF">
      <w:pPr>
        <w:pStyle w:val="H3"/>
        <w:keepNext w:val="0"/>
        <w:spacing w:before="0" w:after="0"/>
        <w:outlineLvl w:val="9"/>
        <w:rPr>
          <w:rFonts w:ascii="Arial" w:hAnsi="Arial" w:cs="Arial"/>
          <w:szCs w:val="32"/>
          <w:u w:val="single"/>
        </w:rPr>
      </w:pPr>
      <w:r w:rsidRPr="00990127">
        <w:rPr>
          <w:rFonts w:ascii="Arial" w:hAnsi="Arial" w:cs="Arial"/>
          <w:szCs w:val="32"/>
          <w:u w:val="single"/>
        </w:rPr>
        <w:t xml:space="preserve">Executive Summary  </w:t>
      </w:r>
    </w:p>
    <w:p w:rsidR="00CA75A1" w:rsidRPr="004216CE" w:rsidRDefault="00CA75A1" w:rsidP="004216CE">
      <w:pPr>
        <w:rPr>
          <w:lang w:val="en-GB"/>
        </w:rPr>
      </w:pPr>
    </w:p>
    <w:p w:rsidR="00CA75A1" w:rsidRPr="00BE2E48" w:rsidRDefault="00CA75A1" w:rsidP="00BE2E48">
      <w:pPr>
        <w:numPr>
          <w:ilvl w:val="0"/>
          <w:numId w:val="49"/>
        </w:numPr>
        <w:autoSpaceDE w:val="0"/>
        <w:autoSpaceDN w:val="0"/>
        <w:adjustRightInd w:val="0"/>
        <w:rPr>
          <w:rFonts w:ascii="Arial" w:hAnsi="Arial" w:cs="Arial"/>
          <w:sz w:val="28"/>
          <w:szCs w:val="28"/>
          <w:lang w:val="en-GB"/>
        </w:rPr>
      </w:pPr>
      <w:r w:rsidRPr="00BE2E48">
        <w:rPr>
          <w:rFonts w:ascii="Arial" w:hAnsi="Arial" w:cs="Arial"/>
          <w:sz w:val="28"/>
          <w:szCs w:val="28"/>
        </w:rPr>
        <w:t>What were the key policy / service developments made by the authority during this reporting period to better promote equality of opportunity and good relations and what outcomes were achieved?</w:t>
      </w:r>
    </w:p>
    <w:p w:rsidR="00CA75A1" w:rsidRDefault="00CA75A1" w:rsidP="002C1D74">
      <w:pPr>
        <w:autoSpaceDE w:val="0"/>
        <w:autoSpaceDN w:val="0"/>
        <w:adjustRightInd w:val="0"/>
        <w:rPr>
          <w:rFonts w:ascii="Arial" w:hAnsi="Arial" w:cs="Arial"/>
          <w:sz w:val="24"/>
          <w:szCs w:val="28"/>
          <w:lang w:val="en-GB"/>
        </w:rPr>
      </w:pPr>
    </w:p>
    <w:p w:rsidR="00CA75A1" w:rsidRDefault="00CA75A1" w:rsidP="002C1D74">
      <w:pPr>
        <w:autoSpaceDE w:val="0"/>
        <w:autoSpaceDN w:val="0"/>
        <w:adjustRightInd w:val="0"/>
        <w:rPr>
          <w:rFonts w:ascii="Arial" w:hAnsi="Arial" w:cs="Arial"/>
          <w:sz w:val="24"/>
          <w:szCs w:val="28"/>
          <w:lang w:val="en-GB"/>
        </w:rPr>
      </w:pPr>
      <w:r w:rsidRPr="000E5398">
        <w:rPr>
          <w:rFonts w:ascii="Arial" w:hAnsi="Arial" w:cs="Arial"/>
          <w:sz w:val="24"/>
          <w:szCs w:val="28"/>
          <w:lang w:val="en-GB"/>
        </w:rPr>
        <w:t xml:space="preserve">The Northern Ireland Office (NIO) represents Northern Ireland interests at UK Government level and UK Government interests in Northern Ireland. We do not deliver any </w:t>
      </w:r>
      <w:r>
        <w:rPr>
          <w:rFonts w:ascii="Arial" w:hAnsi="Arial" w:cs="Arial"/>
          <w:sz w:val="24"/>
          <w:szCs w:val="28"/>
          <w:lang w:val="en-GB"/>
        </w:rPr>
        <w:t xml:space="preserve">frontline </w:t>
      </w:r>
      <w:r w:rsidRPr="000E5398">
        <w:rPr>
          <w:rFonts w:ascii="Arial" w:hAnsi="Arial" w:cs="Arial"/>
          <w:sz w:val="24"/>
          <w:szCs w:val="28"/>
          <w:lang w:val="en-GB"/>
        </w:rPr>
        <w:t>services to the general public in Northern Ireland; however, we are fully committed to promoting equality of opportunity and good relations in all areas of our work in line with Section 75 of the Northern Ireland Act 1998 and the Equality Act 2010 in Great Britain, which also extends to the NIO in some respects.</w:t>
      </w:r>
    </w:p>
    <w:p w:rsidR="00CA75A1" w:rsidRDefault="00CA75A1" w:rsidP="002C1D74">
      <w:pPr>
        <w:autoSpaceDE w:val="0"/>
        <w:autoSpaceDN w:val="0"/>
        <w:adjustRightInd w:val="0"/>
        <w:rPr>
          <w:rFonts w:ascii="Arial" w:hAnsi="Arial" w:cs="Arial"/>
          <w:sz w:val="24"/>
          <w:szCs w:val="28"/>
          <w:lang w:val="en-GB"/>
        </w:rPr>
      </w:pPr>
    </w:p>
    <w:p w:rsidR="00CA75A1" w:rsidRPr="009A7BF9" w:rsidRDefault="00CA75A1" w:rsidP="009A7BF9">
      <w:pPr>
        <w:autoSpaceDE w:val="0"/>
        <w:autoSpaceDN w:val="0"/>
        <w:adjustRightInd w:val="0"/>
        <w:rPr>
          <w:rFonts w:ascii="Arial" w:hAnsi="Arial" w:cs="Arial"/>
          <w:b/>
          <w:bCs/>
          <w:sz w:val="24"/>
        </w:rPr>
      </w:pPr>
      <w:r w:rsidRPr="009A7BF9">
        <w:rPr>
          <w:rFonts w:ascii="Arial" w:hAnsi="Arial" w:cs="Arial"/>
          <w:b/>
          <w:bCs/>
          <w:sz w:val="24"/>
        </w:rPr>
        <w:t>Statement of Strategic Direction</w:t>
      </w:r>
    </w:p>
    <w:p w:rsidR="00CA75A1" w:rsidRPr="009A7BF9" w:rsidRDefault="00CA75A1" w:rsidP="009A7BF9">
      <w:pPr>
        <w:autoSpaceDE w:val="0"/>
        <w:autoSpaceDN w:val="0"/>
        <w:adjustRightInd w:val="0"/>
        <w:rPr>
          <w:rFonts w:ascii="Arial" w:hAnsi="Arial" w:cs="Arial"/>
          <w:sz w:val="24"/>
        </w:rPr>
      </w:pPr>
    </w:p>
    <w:p w:rsidR="00CA75A1" w:rsidRPr="009A7BF9" w:rsidRDefault="00CA75A1" w:rsidP="009A7BF9">
      <w:pPr>
        <w:autoSpaceDE w:val="0"/>
        <w:autoSpaceDN w:val="0"/>
        <w:adjustRightInd w:val="0"/>
        <w:rPr>
          <w:rFonts w:ascii="Arial" w:hAnsi="Arial" w:cs="Arial"/>
          <w:sz w:val="24"/>
        </w:rPr>
      </w:pPr>
      <w:r w:rsidRPr="009A7BF9">
        <w:rPr>
          <w:rFonts w:ascii="Arial" w:hAnsi="Arial" w:cs="Arial"/>
          <w:sz w:val="24"/>
        </w:rPr>
        <w:t>Our key purpose is to make the political settlement work and in partnership with the Northern Ireland Executive help bring about a stable, prosperous Northern Ireland at peace with itself and ready for new challenges and opportunities.  To do this we:</w:t>
      </w:r>
    </w:p>
    <w:p w:rsidR="00CA75A1" w:rsidRPr="009A7BF9" w:rsidRDefault="00CA75A1" w:rsidP="009A7BF9">
      <w:pPr>
        <w:autoSpaceDE w:val="0"/>
        <w:autoSpaceDN w:val="0"/>
        <w:adjustRightInd w:val="0"/>
        <w:rPr>
          <w:rFonts w:ascii="Arial" w:hAnsi="Arial" w:cs="Arial"/>
          <w:sz w:val="24"/>
        </w:rPr>
      </w:pPr>
    </w:p>
    <w:p w:rsidR="00CA75A1"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FC5E7D">
        <w:rPr>
          <w:rFonts w:ascii="Arial" w:hAnsi="Arial" w:cs="Arial"/>
          <w:sz w:val="24"/>
        </w:rPr>
        <w:t>support and implement the political Agreements to increase the stability of the institutions;</w:t>
      </w:r>
    </w:p>
    <w:p w:rsidR="00CA75A1"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FC5E7D">
        <w:rPr>
          <w:rFonts w:ascii="Arial" w:hAnsi="Arial" w:cs="Arial"/>
          <w:sz w:val="24"/>
        </w:rPr>
        <w:t>work with the Executive to rebalance the Northern Ireland economy, promoting growth, trade and encouraging inward investment;</w:t>
      </w:r>
    </w:p>
    <w:p w:rsidR="00CA75A1"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D856A8">
        <w:rPr>
          <w:rFonts w:ascii="Arial" w:hAnsi="Arial" w:cs="Arial"/>
          <w:sz w:val="24"/>
        </w:rPr>
        <w:t>support reconciliation and the Executive’s objective of building a shared future for all, while acknowledging the past;</w:t>
      </w:r>
    </w:p>
    <w:p w:rsidR="00CA75A1"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D856A8">
        <w:rPr>
          <w:rFonts w:ascii="Arial" w:hAnsi="Arial" w:cs="Arial"/>
          <w:sz w:val="24"/>
        </w:rPr>
        <w:t>champion Northern Ireland’s interests in Whitehall making sure Cabinet takes full account of Northern Ireland and that Whitehall policies are represented there effectively;</w:t>
      </w:r>
    </w:p>
    <w:p w:rsidR="00CA75A1"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D856A8">
        <w:rPr>
          <w:rFonts w:ascii="Arial" w:hAnsi="Arial" w:cs="Arial"/>
          <w:sz w:val="24"/>
        </w:rPr>
        <w:t>support democracy and take the lead against the terrorism and violence that threatens national security;</w:t>
      </w:r>
    </w:p>
    <w:p w:rsidR="00CA75A1" w:rsidRPr="00D856A8" w:rsidRDefault="00CA75A1" w:rsidP="004216CE">
      <w:pPr>
        <w:pStyle w:val="ListParagraph"/>
        <w:numPr>
          <w:ilvl w:val="0"/>
          <w:numId w:val="29"/>
        </w:numPr>
        <w:autoSpaceDE w:val="0"/>
        <w:autoSpaceDN w:val="0"/>
        <w:adjustRightInd w:val="0"/>
        <w:spacing w:line="276" w:lineRule="auto"/>
        <w:rPr>
          <w:rFonts w:ascii="Arial" w:hAnsi="Arial" w:cs="Arial"/>
          <w:sz w:val="24"/>
        </w:rPr>
      </w:pPr>
      <w:r w:rsidRPr="00D856A8">
        <w:rPr>
          <w:rFonts w:ascii="Arial" w:hAnsi="Arial" w:cs="Arial"/>
          <w:sz w:val="24"/>
        </w:rPr>
        <w:t>work closely with the Irish Government on matters of common interest.</w:t>
      </w:r>
    </w:p>
    <w:p w:rsidR="00CA75A1" w:rsidRPr="009A7BF9" w:rsidRDefault="00CA75A1" w:rsidP="009A7BF9">
      <w:pPr>
        <w:autoSpaceDE w:val="0"/>
        <w:autoSpaceDN w:val="0"/>
        <w:adjustRightInd w:val="0"/>
        <w:rPr>
          <w:rFonts w:ascii="Arial" w:hAnsi="Arial" w:cs="Arial"/>
          <w:sz w:val="24"/>
        </w:rPr>
      </w:pPr>
    </w:p>
    <w:p w:rsidR="00CA75A1" w:rsidRPr="009A7BF9" w:rsidRDefault="00CA75A1" w:rsidP="009A7BF9">
      <w:pPr>
        <w:rPr>
          <w:rFonts w:ascii="Arial" w:hAnsi="Arial" w:cs="Arial"/>
          <w:iCs/>
          <w:sz w:val="24"/>
          <w:szCs w:val="22"/>
        </w:rPr>
      </w:pPr>
      <w:r w:rsidRPr="009A7BF9">
        <w:rPr>
          <w:rFonts w:ascii="Arial" w:hAnsi="Arial" w:cs="Arial"/>
          <w:iCs/>
          <w:sz w:val="24"/>
          <w:szCs w:val="22"/>
        </w:rPr>
        <w:t>We work hard as a Department to offer our best advice and support to our Ministers and colleagues, to help us all carry out our duties and statutory obligations to Parliament, the public and others.  We maximi</w:t>
      </w:r>
      <w:r>
        <w:rPr>
          <w:rFonts w:ascii="Arial" w:hAnsi="Arial" w:cs="Arial"/>
          <w:iCs/>
          <w:sz w:val="24"/>
          <w:szCs w:val="22"/>
        </w:rPr>
        <w:t>s</w:t>
      </w:r>
      <w:r w:rsidRPr="009A7BF9">
        <w:rPr>
          <w:rFonts w:ascii="Arial" w:hAnsi="Arial" w:cs="Arial"/>
          <w:iCs/>
          <w:sz w:val="24"/>
          <w:szCs w:val="22"/>
        </w:rPr>
        <w:t>e our people’s talents and use our resources to carry all this work out as effectively possible.</w:t>
      </w:r>
    </w:p>
    <w:p w:rsidR="00CA75A1" w:rsidRPr="00990127" w:rsidRDefault="00CA75A1" w:rsidP="002C1D74">
      <w:pPr>
        <w:autoSpaceDE w:val="0"/>
        <w:autoSpaceDN w:val="0"/>
        <w:adjustRightInd w:val="0"/>
        <w:rPr>
          <w:rFonts w:ascii="Arial" w:hAnsi="Arial" w:cs="Arial"/>
          <w:sz w:val="24"/>
          <w:szCs w:val="28"/>
          <w:lang w:val="en-GB"/>
        </w:rPr>
      </w:pPr>
    </w:p>
    <w:p w:rsidR="00CA75A1" w:rsidRDefault="00CA75A1" w:rsidP="002C1D74">
      <w:pPr>
        <w:autoSpaceDE w:val="0"/>
        <w:autoSpaceDN w:val="0"/>
        <w:adjustRightInd w:val="0"/>
        <w:rPr>
          <w:rFonts w:ascii="Arial" w:hAnsi="Arial" w:cs="Arial"/>
          <w:sz w:val="24"/>
          <w:szCs w:val="28"/>
          <w:lang w:val="en-GB"/>
        </w:rPr>
      </w:pPr>
      <w:r w:rsidRPr="00990127">
        <w:rPr>
          <w:rFonts w:ascii="Arial" w:hAnsi="Arial" w:cs="Arial"/>
          <w:sz w:val="24"/>
          <w:szCs w:val="28"/>
          <w:lang w:val="en-GB"/>
        </w:rPr>
        <w:t xml:space="preserve">Throughout this reporting period, the NIO was headed by </w:t>
      </w:r>
      <w:r>
        <w:rPr>
          <w:rFonts w:ascii="Arial" w:hAnsi="Arial" w:cs="Arial"/>
          <w:sz w:val="24"/>
          <w:szCs w:val="28"/>
          <w:lang w:val="en-GB"/>
        </w:rPr>
        <w:t>a</w:t>
      </w:r>
      <w:r w:rsidRPr="00990127">
        <w:rPr>
          <w:rFonts w:ascii="Arial" w:hAnsi="Arial" w:cs="Arial"/>
          <w:sz w:val="24"/>
          <w:szCs w:val="28"/>
          <w:lang w:val="en-GB"/>
        </w:rPr>
        <w:t xml:space="preserve"> Director General</w:t>
      </w:r>
      <w:r>
        <w:rPr>
          <w:rFonts w:ascii="Arial" w:hAnsi="Arial" w:cs="Arial"/>
          <w:sz w:val="24"/>
          <w:szCs w:val="28"/>
          <w:lang w:val="en-GB"/>
        </w:rPr>
        <w:t xml:space="preserve">. On 9 June 2014 the post was upgraded to Permanent Secretary to reflect the importance the Prime Minister and Secretary of State for Northern Ireland attach to the work the Department does. </w:t>
      </w:r>
    </w:p>
    <w:p w:rsidR="00CA75A1" w:rsidRDefault="00CA75A1" w:rsidP="002C1D74">
      <w:pPr>
        <w:autoSpaceDE w:val="0"/>
        <w:autoSpaceDN w:val="0"/>
        <w:adjustRightInd w:val="0"/>
        <w:rPr>
          <w:rFonts w:ascii="Arial" w:hAnsi="Arial" w:cs="Arial"/>
          <w:sz w:val="24"/>
          <w:szCs w:val="28"/>
          <w:lang w:val="en-GB"/>
        </w:rPr>
      </w:pPr>
      <w:r>
        <w:rPr>
          <w:rFonts w:ascii="Arial" w:hAnsi="Arial" w:cs="Arial"/>
          <w:sz w:val="24"/>
          <w:szCs w:val="28"/>
          <w:lang w:val="en-GB"/>
        </w:rPr>
        <w:t xml:space="preserve"> </w:t>
      </w:r>
    </w:p>
    <w:p w:rsidR="00CA75A1" w:rsidRPr="00990127" w:rsidRDefault="00CA75A1" w:rsidP="002C1D74">
      <w:pPr>
        <w:autoSpaceDE w:val="0"/>
        <w:autoSpaceDN w:val="0"/>
        <w:adjustRightInd w:val="0"/>
        <w:rPr>
          <w:rFonts w:ascii="Arial" w:hAnsi="Arial" w:cs="Arial"/>
          <w:sz w:val="24"/>
          <w:szCs w:val="28"/>
          <w:lang w:val="en-GB"/>
        </w:rPr>
      </w:pPr>
      <w:r>
        <w:rPr>
          <w:rFonts w:ascii="Arial" w:hAnsi="Arial" w:cs="Arial"/>
          <w:sz w:val="24"/>
          <w:szCs w:val="28"/>
          <w:lang w:val="en-GB"/>
        </w:rPr>
        <w:t>During the reporting period the NIO was organised around six</w:t>
      </w:r>
      <w:r w:rsidRPr="00990127">
        <w:rPr>
          <w:rFonts w:ascii="Arial" w:hAnsi="Arial" w:cs="Arial"/>
          <w:sz w:val="24"/>
          <w:szCs w:val="28"/>
          <w:lang w:val="en-GB"/>
        </w:rPr>
        <w:t xml:space="preserve"> core business areas:</w:t>
      </w:r>
    </w:p>
    <w:p w:rsidR="00CA75A1" w:rsidRDefault="00CA75A1" w:rsidP="005E4D5E">
      <w:pPr>
        <w:autoSpaceDE w:val="0"/>
        <w:autoSpaceDN w:val="0"/>
        <w:adjustRightInd w:val="0"/>
        <w:rPr>
          <w:rFonts w:ascii="Arial" w:hAnsi="Arial" w:cs="Arial"/>
          <w:sz w:val="24"/>
          <w:szCs w:val="28"/>
          <w:lang w:val="en-GB"/>
        </w:rPr>
      </w:pP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Business Delivery Group (BDG)</w:t>
      </w: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Engagement Group (EnG)</w:t>
      </w: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Constitutional and Political Group (CPG)</w:t>
      </w: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Economy Group (EG)</w:t>
      </w: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Security and Legacy Group (SLG)</w:t>
      </w:r>
    </w:p>
    <w:p w:rsidR="00CA75A1" w:rsidRPr="00D856A8" w:rsidRDefault="00CA75A1" w:rsidP="00D856A8">
      <w:pPr>
        <w:pStyle w:val="ListParagraph"/>
        <w:numPr>
          <w:ilvl w:val="0"/>
          <w:numId w:val="40"/>
        </w:numPr>
        <w:autoSpaceDE w:val="0"/>
        <w:autoSpaceDN w:val="0"/>
        <w:adjustRightInd w:val="0"/>
        <w:rPr>
          <w:rFonts w:ascii="Arial" w:hAnsi="Arial" w:cs="Arial"/>
          <w:sz w:val="24"/>
          <w:szCs w:val="28"/>
          <w:lang w:val="en-GB"/>
        </w:rPr>
      </w:pPr>
      <w:r w:rsidRPr="00D856A8">
        <w:rPr>
          <w:rFonts w:ascii="Arial" w:hAnsi="Arial" w:cs="Arial"/>
          <w:sz w:val="24"/>
          <w:szCs w:val="28"/>
          <w:lang w:val="en-GB"/>
        </w:rPr>
        <w:t>Strategy and Communications Group (SCG)</w:t>
      </w:r>
    </w:p>
    <w:p w:rsidR="00CA75A1" w:rsidRPr="00990127" w:rsidRDefault="00CA75A1" w:rsidP="002C1D74">
      <w:pPr>
        <w:autoSpaceDE w:val="0"/>
        <w:autoSpaceDN w:val="0"/>
        <w:adjustRightInd w:val="0"/>
        <w:rPr>
          <w:rFonts w:ascii="Arial" w:hAnsi="Arial" w:cs="Arial"/>
          <w:sz w:val="36"/>
          <w:szCs w:val="28"/>
          <w:lang w:val="en-GB"/>
        </w:rPr>
      </w:pPr>
    </w:p>
    <w:p w:rsidR="00CA75A1" w:rsidRPr="00990127" w:rsidRDefault="00CA75A1" w:rsidP="0051732F">
      <w:pPr>
        <w:autoSpaceDE w:val="0"/>
        <w:autoSpaceDN w:val="0"/>
        <w:rPr>
          <w:rFonts w:ascii="Arial" w:hAnsi="Arial" w:cs="Arial"/>
          <w:sz w:val="24"/>
        </w:rPr>
      </w:pPr>
      <w:r w:rsidRPr="00990127">
        <w:rPr>
          <w:rFonts w:ascii="Arial" w:hAnsi="Arial" w:cs="Arial"/>
          <w:sz w:val="24"/>
        </w:rPr>
        <w:t>At the end of reporting period there were 314 staff employed by or seconded to the Department, or on fixed term appointments. This includes staff working in the Crown Solicitor's Office and the employees of the Chief Electoral Officer for Northern Ireland.</w:t>
      </w:r>
    </w:p>
    <w:p w:rsidR="00CA75A1" w:rsidRPr="00990127" w:rsidRDefault="00CA75A1" w:rsidP="0051732F">
      <w:pPr>
        <w:autoSpaceDE w:val="0"/>
        <w:autoSpaceDN w:val="0"/>
        <w:rPr>
          <w:rFonts w:ascii="Arial" w:hAnsi="Arial" w:cs="Arial"/>
          <w:sz w:val="24"/>
        </w:rPr>
      </w:pPr>
    </w:p>
    <w:p w:rsidR="00CA75A1" w:rsidRPr="00990127" w:rsidRDefault="00CA75A1" w:rsidP="0051732F">
      <w:pPr>
        <w:autoSpaceDE w:val="0"/>
        <w:autoSpaceDN w:val="0"/>
        <w:rPr>
          <w:rFonts w:ascii="Arial" w:hAnsi="Arial" w:cs="Arial"/>
          <w:sz w:val="24"/>
        </w:rPr>
      </w:pPr>
      <w:r w:rsidRPr="00990127">
        <w:rPr>
          <w:rFonts w:ascii="Arial" w:hAnsi="Arial" w:cs="Arial"/>
          <w:sz w:val="24"/>
        </w:rPr>
        <w:t xml:space="preserve">The core Department has 181 members of staff comprised of 101 members of the Home Civil Service (HCS), 62 seconded from the Northern Ireland Civil Service (NICS), and 15 others including casual staff and Commissioners. In addition, at the end of 2013-14 there were 133 staff and other appointees working in offices funded by the NIO vote such as the Crown Solicitor’s Office, The Electoral Office and other smaller bodies. </w:t>
      </w:r>
    </w:p>
    <w:p w:rsidR="00CA75A1" w:rsidRPr="00990127" w:rsidRDefault="00CA75A1" w:rsidP="002C1D74">
      <w:pPr>
        <w:autoSpaceDE w:val="0"/>
        <w:autoSpaceDN w:val="0"/>
        <w:adjustRightInd w:val="0"/>
        <w:rPr>
          <w:rFonts w:ascii="Arial" w:hAnsi="Arial" w:cs="Arial"/>
          <w:sz w:val="24"/>
          <w:szCs w:val="28"/>
          <w:lang w:val="en-GB"/>
        </w:rPr>
      </w:pPr>
      <w:r w:rsidRPr="00990127">
        <w:rPr>
          <w:rFonts w:ascii="Arial" w:hAnsi="Arial" w:cs="Arial"/>
          <w:sz w:val="24"/>
          <w:szCs w:val="28"/>
          <w:lang w:val="en-GB"/>
        </w:rPr>
        <w:t xml:space="preserve"> </w:t>
      </w:r>
    </w:p>
    <w:p w:rsidR="00CA75A1" w:rsidRPr="00990127" w:rsidRDefault="00CA75A1" w:rsidP="002C1D74">
      <w:pPr>
        <w:autoSpaceDE w:val="0"/>
        <w:autoSpaceDN w:val="0"/>
        <w:adjustRightInd w:val="0"/>
        <w:rPr>
          <w:rFonts w:ascii="Arial" w:hAnsi="Arial" w:cs="Arial"/>
          <w:sz w:val="24"/>
          <w:szCs w:val="28"/>
          <w:lang w:val="en-GB"/>
        </w:rPr>
      </w:pPr>
      <w:r w:rsidRPr="00990127">
        <w:rPr>
          <w:rFonts w:ascii="Arial" w:hAnsi="Arial" w:cs="Arial"/>
          <w:sz w:val="24"/>
          <w:szCs w:val="28"/>
          <w:lang w:val="en-GB"/>
        </w:rPr>
        <w:t>In addition to the core Department, there are a range of matters which are dealt with through a network of associated bodies. These differ considerably from each other in terms of their formal status, intended purpose, statutory or other responsibilities, the degree of independence from government and their size.</w:t>
      </w:r>
    </w:p>
    <w:p w:rsidR="00CA75A1" w:rsidRPr="00990127" w:rsidRDefault="00CA75A1" w:rsidP="002C1D74">
      <w:pPr>
        <w:autoSpaceDE w:val="0"/>
        <w:autoSpaceDN w:val="0"/>
        <w:adjustRightInd w:val="0"/>
        <w:rPr>
          <w:rFonts w:ascii="Arial" w:hAnsi="Arial" w:cs="Arial"/>
          <w:sz w:val="24"/>
          <w:szCs w:val="28"/>
          <w:lang w:val="en-GB"/>
        </w:rPr>
      </w:pPr>
    </w:p>
    <w:p w:rsidR="00CA75A1" w:rsidRDefault="00CA75A1" w:rsidP="002C1D74">
      <w:pPr>
        <w:autoSpaceDE w:val="0"/>
        <w:autoSpaceDN w:val="0"/>
        <w:adjustRightInd w:val="0"/>
        <w:rPr>
          <w:rFonts w:ascii="Arial" w:hAnsi="Arial" w:cs="Arial"/>
          <w:sz w:val="24"/>
          <w:szCs w:val="28"/>
          <w:lang w:val="en-GB"/>
        </w:rPr>
      </w:pPr>
      <w:r w:rsidRPr="00990127">
        <w:rPr>
          <w:rFonts w:ascii="Arial" w:hAnsi="Arial" w:cs="Arial"/>
          <w:sz w:val="24"/>
          <w:szCs w:val="28"/>
          <w:lang w:val="en-GB"/>
        </w:rPr>
        <w:t>Although the NIO is no</w:t>
      </w:r>
      <w:r>
        <w:rPr>
          <w:rFonts w:ascii="Arial" w:hAnsi="Arial" w:cs="Arial"/>
          <w:sz w:val="24"/>
          <w:szCs w:val="28"/>
          <w:lang w:val="en-GB"/>
        </w:rPr>
        <w:t>t</w:t>
      </w:r>
      <w:r w:rsidRPr="00990127">
        <w:rPr>
          <w:rFonts w:ascii="Arial" w:hAnsi="Arial" w:cs="Arial"/>
          <w:sz w:val="24"/>
          <w:szCs w:val="28"/>
          <w:lang w:val="en-GB"/>
        </w:rPr>
        <w:t xml:space="preserve"> engaged in the delivery of frontline services, we </w:t>
      </w:r>
      <w:r>
        <w:rPr>
          <w:rFonts w:ascii="Arial" w:hAnsi="Arial" w:cs="Arial"/>
          <w:sz w:val="24"/>
          <w:szCs w:val="28"/>
          <w:lang w:val="en-GB"/>
        </w:rPr>
        <w:t xml:space="preserve">are </w:t>
      </w:r>
      <w:r w:rsidRPr="00990127">
        <w:rPr>
          <w:rFonts w:ascii="Arial" w:hAnsi="Arial" w:cs="Arial"/>
          <w:sz w:val="24"/>
          <w:szCs w:val="28"/>
          <w:lang w:val="en-GB"/>
        </w:rPr>
        <w:t>active in promoting equality of opportunity and good relations where the</w:t>
      </w:r>
      <w:r>
        <w:rPr>
          <w:rFonts w:ascii="Arial" w:hAnsi="Arial" w:cs="Arial"/>
          <w:sz w:val="24"/>
          <w:szCs w:val="28"/>
          <w:lang w:val="en-GB"/>
        </w:rPr>
        <w:t>re is the</w:t>
      </w:r>
      <w:r w:rsidRPr="00990127">
        <w:rPr>
          <w:rFonts w:ascii="Arial" w:hAnsi="Arial" w:cs="Arial"/>
          <w:sz w:val="24"/>
          <w:szCs w:val="28"/>
          <w:lang w:val="en-GB"/>
        </w:rPr>
        <w:t xml:space="preserve"> opportunity to do so. For instance, over the past year we have:</w:t>
      </w:r>
    </w:p>
    <w:p w:rsidR="00CA75A1" w:rsidRDefault="00CA75A1" w:rsidP="002C1D74">
      <w:pPr>
        <w:autoSpaceDE w:val="0"/>
        <w:autoSpaceDN w:val="0"/>
        <w:adjustRightInd w:val="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 xml:space="preserve">Appointed an Equality Champion at </w:t>
      </w:r>
      <w:r>
        <w:rPr>
          <w:rFonts w:ascii="Arial" w:hAnsi="Arial" w:cs="Arial"/>
          <w:sz w:val="24"/>
          <w:szCs w:val="28"/>
          <w:lang w:val="en-GB"/>
        </w:rPr>
        <w:t xml:space="preserve">Management </w:t>
      </w:r>
      <w:r w:rsidRPr="00D856A8">
        <w:rPr>
          <w:rFonts w:ascii="Arial" w:hAnsi="Arial" w:cs="Arial"/>
          <w:sz w:val="24"/>
          <w:szCs w:val="28"/>
          <w:lang w:val="en-GB"/>
        </w:rPr>
        <w:t>Board level</w:t>
      </w:r>
      <w:r>
        <w:rPr>
          <w:rFonts w:ascii="Arial" w:hAnsi="Arial" w:cs="Arial"/>
          <w:sz w:val="24"/>
          <w:szCs w:val="28"/>
          <w:lang w:val="en-GB"/>
        </w:rPr>
        <w:t>.</w:t>
      </w:r>
    </w:p>
    <w:p w:rsidR="00CA75A1" w:rsidRDefault="00CA75A1" w:rsidP="004216CE">
      <w:pPr>
        <w:pStyle w:val="ListParagraph"/>
        <w:autoSpaceDE w:val="0"/>
        <w:autoSpaceDN w:val="0"/>
        <w:adjustRightInd w:val="0"/>
        <w:ind w:left="36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Pr>
          <w:rFonts w:ascii="Arial" w:hAnsi="Arial" w:cs="Arial"/>
          <w:sz w:val="24"/>
          <w:szCs w:val="28"/>
          <w:lang w:val="en-GB"/>
        </w:rPr>
        <w:t>Promoted our Departmental Equality scheme, including the quick guide.</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 xml:space="preserve">Made training available on </w:t>
      </w:r>
      <w:r>
        <w:rPr>
          <w:rFonts w:ascii="Arial" w:hAnsi="Arial" w:cs="Arial"/>
          <w:sz w:val="24"/>
          <w:szCs w:val="28"/>
          <w:lang w:val="en-GB"/>
        </w:rPr>
        <w:t>Section 75</w:t>
      </w:r>
      <w:r w:rsidRPr="00D856A8">
        <w:rPr>
          <w:rFonts w:ascii="Arial" w:hAnsi="Arial" w:cs="Arial"/>
          <w:sz w:val="24"/>
          <w:szCs w:val="28"/>
          <w:lang w:val="en-GB"/>
        </w:rPr>
        <w:t xml:space="preserve"> statutory duties to all staff based in the London office. Staff in Belfast had previously received training during the 2012-13 reporting period.</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 xml:space="preserve">Undertaken work to support the Cabinet Office and the Northern Ireland Executive’s efforts to extend the National Citizen’s Service Scheme to Northern Ireland. This will help promote good relations between young people from several of the </w:t>
      </w:r>
      <w:r>
        <w:rPr>
          <w:rFonts w:ascii="Arial" w:hAnsi="Arial" w:cs="Arial"/>
          <w:sz w:val="24"/>
          <w:szCs w:val="28"/>
          <w:lang w:val="en-GB"/>
        </w:rPr>
        <w:t>Section 75</w:t>
      </w:r>
      <w:r w:rsidRPr="00D856A8">
        <w:rPr>
          <w:rFonts w:ascii="Arial" w:hAnsi="Arial" w:cs="Arial"/>
          <w:sz w:val="24"/>
          <w:szCs w:val="28"/>
          <w:lang w:val="en-GB"/>
        </w:rPr>
        <w:t xml:space="preserve"> groups including race, religious belief and political opinion. </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Worked with key partners, such as the Ministry of Justice (MOJ) and the Northern Ireland Civil Service to ensure</w:t>
      </w:r>
      <w:r>
        <w:rPr>
          <w:rFonts w:ascii="Arial" w:hAnsi="Arial" w:cs="Arial"/>
          <w:sz w:val="24"/>
          <w:szCs w:val="28"/>
          <w:lang w:val="en-GB"/>
        </w:rPr>
        <w:t xml:space="preserve"> </w:t>
      </w:r>
      <w:r w:rsidRPr="00D856A8">
        <w:rPr>
          <w:rFonts w:ascii="Arial" w:hAnsi="Arial" w:cs="Arial"/>
          <w:sz w:val="24"/>
          <w:szCs w:val="28"/>
          <w:lang w:val="en-GB"/>
        </w:rPr>
        <w:t>that all staff had access to the appropriate personnel policies and procedures to support equality of opportunity in the workplace.</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Promoted a Guaranteed Interview Scheme to actively encourage applications from registered disabled staff. The Guaranteed Interview Scheme was extended to Public Appointments towards the end of the reporting period.</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Operated arrangements to enable staff to join either the MOJ or the Department of Justice’s (DOJ) diversity networks, the DOJ being more convenient for Belfast based staff whilst MOJ is more convenient for those in London.</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 xml:space="preserve">Sponsored a number of Arm’s Length Bodies, including the Northern Ireland Human Rights Commission, the Civil Service Commissioners for Northern Ireland, and the Electoral Office for Northern Ireland, each of which, in its own way, plays a key part in ensuring equality of opportunity across a variety of fields, and which report on </w:t>
      </w:r>
      <w:r>
        <w:rPr>
          <w:rFonts w:ascii="Arial" w:hAnsi="Arial" w:cs="Arial"/>
          <w:sz w:val="24"/>
          <w:szCs w:val="28"/>
          <w:lang w:val="en-GB"/>
        </w:rPr>
        <w:t>Section 75</w:t>
      </w:r>
      <w:r w:rsidRPr="00D856A8">
        <w:rPr>
          <w:rFonts w:ascii="Arial" w:hAnsi="Arial" w:cs="Arial"/>
          <w:sz w:val="24"/>
          <w:szCs w:val="28"/>
          <w:lang w:val="en-GB"/>
        </w:rPr>
        <w:t xml:space="preserve"> compliance separately to the Equality Commission.</w:t>
      </w:r>
    </w:p>
    <w:p w:rsidR="00CA75A1" w:rsidRDefault="00CA75A1" w:rsidP="004216CE">
      <w:pPr>
        <w:pStyle w:val="ListParagraph"/>
        <w:autoSpaceDE w:val="0"/>
        <w:autoSpaceDN w:val="0"/>
        <w:adjustRightInd w:val="0"/>
        <w:ind w:left="0"/>
        <w:rPr>
          <w:rFonts w:ascii="Arial" w:hAnsi="Arial" w:cs="Arial"/>
          <w:sz w:val="24"/>
          <w:szCs w:val="28"/>
          <w:lang w:val="en-GB"/>
        </w:rPr>
      </w:pPr>
    </w:p>
    <w:p w:rsidR="00CA75A1" w:rsidRPr="004216CE" w:rsidRDefault="00CA75A1" w:rsidP="004216CE">
      <w:pPr>
        <w:pStyle w:val="ListParagraph"/>
        <w:numPr>
          <w:ilvl w:val="0"/>
          <w:numId w:val="45"/>
        </w:numPr>
        <w:autoSpaceDE w:val="0"/>
        <w:autoSpaceDN w:val="0"/>
        <w:adjustRightInd w:val="0"/>
        <w:rPr>
          <w:rFonts w:ascii="Arial" w:hAnsi="Arial" w:cs="Arial"/>
          <w:sz w:val="24"/>
          <w:szCs w:val="28"/>
          <w:lang w:val="en-GB"/>
        </w:rPr>
      </w:pPr>
      <w:r w:rsidRPr="00D856A8">
        <w:rPr>
          <w:rFonts w:ascii="Arial" w:hAnsi="Arial" w:cs="Arial"/>
          <w:sz w:val="24"/>
          <w:szCs w:val="28"/>
          <w:lang w:val="en-GB"/>
        </w:rPr>
        <w:t>Facilitated the use of Hillsborough Castle for events by the wider community and charities across Northern Ireland. During 2013-14, t</w:t>
      </w:r>
      <w:r w:rsidRPr="00D856A8">
        <w:rPr>
          <w:rFonts w:ascii="Arial" w:hAnsi="Arial" w:cs="Arial"/>
          <w:sz w:val="24"/>
        </w:rPr>
        <w:t>he Department continued to make productive use of Hillsborough Castle. In addition to 51 citizen ceremonies, the highlights included the G8 investment dinner, a royal garden party and the Oyster Festival Fun Day. We also hosted a number of gun salutes, Garden Show Ireland’s garden festival, a major music event on the main lawn, the Soap Box Derby and the Field Hospital Family Day.</w:t>
      </w:r>
    </w:p>
    <w:p w:rsidR="00CA75A1" w:rsidRPr="003708C1" w:rsidRDefault="00CA75A1" w:rsidP="009F2A8A">
      <w:pPr>
        <w:autoSpaceDE w:val="0"/>
        <w:autoSpaceDN w:val="0"/>
        <w:adjustRightInd w:val="0"/>
        <w:ind w:left="426" w:hanging="284"/>
        <w:rPr>
          <w:rFonts w:ascii="Arial" w:hAnsi="Arial" w:cs="Arial"/>
          <w:sz w:val="24"/>
          <w:szCs w:val="22"/>
        </w:rPr>
      </w:pPr>
    </w:p>
    <w:p w:rsidR="00CA75A1" w:rsidRDefault="00CA75A1" w:rsidP="002C1D74">
      <w:pPr>
        <w:autoSpaceDE w:val="0"/>
        <w:autoSpaceDN w:val="0"/>
        <w:adjustRightInd w:val="0"/>
        <w:rPr>
          <w:rFonts w:ascii="Arial" w:hAnsi="Arial" w:cs="Arial"/>
          <w:sz w:val="24"/>
        </w:rPr>
      </w:pPr>
      <w:r>
        <w:rPr>
          <w:rFonts w:ascii="Arial" w:hAnsi="Arial" w:cs="Arial"/>
          <w:sz w:val="24"/>
        </w:rPr>
        <w:t xml:space="preserve">In addition, </w:t>
      </w:r>
      <w:r w:rsidRPr="00990127">
        <w:rPr>
          <w:rFonts w:ascii="Arial" w:hAnsi="Arial" w:cs="Arial"/>
          <w:sz w:val="24"/>
        </w:rPr>
        <w:t>during the reporting period</w:t>
      </w:r>
      <w:r>
        <w:rPr>
          <w:rFonts w:ascii="Arial" w:hAnsi="Arial" w:cs="Arial"/>
          <w:sz w:val="24"/>
        </w:rPr>
        <w:t>,</w:t>
      </w:r>
      <w:r w:rsidRPr="00990127">
        <w:rPr>
          <w:rFonts w:ascii="Arial" w:hAnsi="Arial" w:cs="Arial"/>
          <w:sz w:val="24"/>
        </w:rPr>
        <w:t xml:space="preserve"> staff within the Department participated in a number of fundraising and volunteering activities for a range of local charities. </w:t>
      </w:r>
    </w:p>
    <w:p w:rsidR="00CA75A1" w:rsidRDefault="00CA75A1" w:rsidP="002C1D74">
      <w:pPr>
        <w:autoSpaceDE w:val="0"/>
        <w:autoSpaceDN w:val="0"/>
        <w:adjustRightInd w:val="0"/>
        <w:rPr>
          <w:rFonts w:ascii="Arial" w:hAnsi="Arial" w:cs="Arial"/>
          <w:sz w:val="24"/>
        </w:rPr>
      </w:pPr>
    </w:p>
    <w:p w:rsidR="00CA75A1" w:rsidRDefault="00CA75A1" w:rsidP="002C1D74">
      <w:pPr>
        <w:autoSpaceDE w:val="0"/>
        <w:autoSpaceDN w:val="0"/>
        <w:adjustRightInd w:val="0"/>
        <w:rPr>
          <w:rFonts w:ascii="Arial" w:hAnsi="Arial" w:cs="Arial"/>
          <w:sz w:val="24"/>
        </w:rPr>
      </w:pPr>
      <w:r>
        <w:rPr>
          <w:rFonts w:ascii="Arial" w:hAnsi="Arial" w:cs="Arial"/>
          <w:sz w:val="24"/>
        </w:rPr>
        <w:t xml:space="preserve">Further detail about the functions and operation of the Northern Ireland Office can be found in the </w:t>
      </w:r>
      <w:hyperlink r:id="rId8" w:history="1">
        <w:r w:rsidRPr="00FC5E7D">
          <w:rPr>
            <w:rStyle w:val="Hyperlink"/>
            <w:rFonts w:ascii="Arial" w:hAnsi="Arial" w:cs="Arial"/>
            <w:sz w:val="24"/>
          </w:rPr>
          <w:t>Annual Report and Accounts</w:t>
        </w:r>
      </w:hyperlink>
      <w:r>
        <w:rPr>
          <w:rFonts w:ascii="Arial" w:hAnsi="Arial" w:cs="Arial"/>
          <w:sz w:val="24"/>
        </w:rPr>
        <w:t xml:space="preserve">. </w:t>
      </w:r>
    </w:p>
    <w:p w:rsidR="00CA75A1" w:rsidRDefault="00CA75A1" w:rsidP="002C1D74">
      <w:pPr>
        <w:autoSpaceDE w:val="0"/>
        <w:autoSpaceDN w:val="0"/>
        <w:adjustRightInd w:val="0"/>
        <w:rPr>
          <w:rFonts w:ascii="Arial" w:hAnsi="Arial" w:cs="Arial"/>
          <w:sz w:val="24"/>
        </w:rPr>
      </w:pPr>
    </w:p>
    <w:p w:rsidR="00CA75A1" w:rsidRPr="00990127" w:rsidRDefault="00CA75A1" w:rsidP="002C1D74">
      <w:pPr>
        <w:autoSpaceDE w:val="0"/>
        <w:autoSpaceDN w:val="0"/>
        <w:adjustRightInd w:val="0"/>
        <w:rPr>
          <w:rFonts w:ascii="Arial" w:hAnsi="Arial" w:cs="Arial"/>
          <w:sz w:val="22"/>
          <w:szCs w:val="23"/>
          <w:lang w:val="en-GB"/>
        </w:rPr>
      </w:pPr>
    </w:p>
    <w:p w:rsidR="00CA75A1" w:rsidRPr="00BE2E48" w:rsidRDefault="00CA75A1" w:rsidP="00BE2E48">
      <w:pPr>
        <w:numPr>
          <w:ilvl w:val="0"/>
          <w:numId w:val="48"/>
        </w:numPr>
        <w:rPr>
          <w:sz w:val="28"/>
          <w:szCs w:val="28"/>
          <w:lang w:val="en-GB"/>
        </w:rPr>
      </w:pPr>
      <w:r w:rsidRPr="00BE2E48">
        <w:rPr>
          <w:rFonts w:ascii="Arial" w:hAnsi="Arial" w:cs="Arial"/>
          <w:sz w:val="28"/>
          <w:szCs w:val="28"/>
        </w:rPr>
        <w:t>What are the main initiatives planned in the coming year to ensure the authority improves outcomes in terms of equality of opportunity and good relations for individuals from the nine categories covered by Section 75?</w:t>
      </w:r>
    </w:p>
    <w:p w:rsidR="00CA75A1" w:rsidRPr="00BE2E48" w:rsidRDefault="00CA75A1" w:rsidP="00BE2E48">
      <w:pPr>
        <w:rPr>
          <w:sz w:val="28"/>
          <w:szCs w:val="28"/>
          <w:lang w:val="en-GB"/>
        </w:rPr>
      </w:pPr>
    </w:p>
    <w:p w:rsidR="00CA75A1" w:rsidRPr="00990127" w:rsidRDefault="00CA75A1" w:rsidP="007A194E">
      <w:pPr>
        <w:autoSpaceDE w:val="0"/>
        <w:autoSpaceDN w:val="0"/>
        <w:adjustRightInd w:val="0"/>
        <w:rPr>
          <w:rFonts w:ascii="Arial" w:hAnsi="Arial" w:cs="Arial"/>
          <w:sz w:val="24"/>
          <w:szCs w:val="23"/>
          <w:lang w:val="en-GB"/>
        </w:rPr>
      </w:pPr>
      <w:r>
        <w:rPr>
          <w:rFonts w:ascii="Arial" w:hAnsi="Arial" w:cs="Arial"/>
          <w:sz w:val="24"/>
          <w:szCs w:val="23"/>
          <w:lang w:val="en-GB"/>
        </w:rPr>
        <w:t>Over the coming year, the NIO</w:t>
      </w:r>
      <w:r w:rsidRPr="00990127">
        <w:rPr>
          <w:rFonts w:ascii="Arial" w:hAnsi="Arial" w:cs="Arial"/>
          <w:sz w:val="24"/>
          <w:szCs w:val="23"/>
          <w:lang w:val="en-GB"/>
        </w:rPr>
        <w:t xml:space="preserve"> will continue t</w:t>
      </w:r>
      <w:r>
        <w:rPr>
          <w:rFonts w:ascii="Arial" w:hAnsi="Arial" w:cs="Arial"/>
          <w:sz w:val="24"/>
          <w:szCs w:val="23"/>
          <w:lang w:val="en-GB"/>
        </w:rPr>
        <w:t>o develop links with other G</w:t>
      </w:r>
      <w:r w:rsidRPr="00990127">
        <w:rPr>
          <w:rFonts w:ascii="Arial" w:hAnsi="Arial" w:cs="Arial"/>
          <w:sz w:val="24"/>
          <w:szCs w:val="23"/>
          <w:lang w:val="en-GB"/>
        </w:rPr>
        <w:t>overnment departments and stakeholders to ensure that we play our part in promoting equality of opportunity and good relations wherever practicable.</w:t>
      </w:r>
    </w:p>
    <w:p w:rsidR="00CA75A1" w:rsidRPr="00990127" w:rsidRDefault="00CA75A1" w:rsidP="007A194E">
      <w:pPr>
        <w:autoSpaceDE w:val="0"/>
        <w:autoSpaceDN w:val="0"/>
        <w:adjustRightInd w:val="0"/>
        <w:rPr>
          <w:rFonts w:ascii="Arial" w:hAnsi="Arial" w:cs="Arial"/>
          <w:sz w:val="24"/>
          <w:szCs w:val="23"/>
          <w:lang w:val="en-GB"/>
        </w:rPr>
      </w:pPr>
    </w:p>
    <w:p w:rsidR="00CA75A1" w:rsidRPr="00990127" w:rsidRDefault="00CA75A1" w:rsidP="007A194E">
      <w:pPr>
        <w:autoSpaceDE w:val="0"/>
        <w:autoSpaceDN w:val="0"/>
        <w:adjustRightInd w:val="0"/>
        <w:rPr>
          <w:rFonts w:ascii="Arial" w:hAnsi="Arial" w:cs="Arial"/>
          <w:sz w:val="24"/>
          <w:szCs w:val="23"/>
          <w:lang w:val="en-GB"/>
        </w:rPr>
      </w:pPr>
      <w:r w:rsidRPr="00990127">
        <w:rPr>
          <w:rFonts w:ascii="Arial" w:hAnsi="Arial" w:cs="Arial"/>
          <w:sz w:val="24"/>
          <w:szCs w:val="23"/>
          <w:lang w:val="en-GB"/>
        </w:rPr>
        <w:t>We will further embed our relationship with the Ministry of Justice</w:t>
      </w:r>
      <w:r>
        <w:rPr>
          <w:rFonts w:ascii="Arial" w:hAnsi="Arial" w:cs="Arial"/>
          <w:sz w:val="24"/>
          <w:szCs w:val="23"/>
          <w:lang w:val="en-GB"/>
        </w:rPr>
        <w:t>, other Whitehall Departments</w:t>
      </w:r>
      <w:r w:rsidRPr="00990127">
        <w:rPr>
          <w:rFonts w:ascii="Arial" w:hAnsi="Arial" w:cs="Arial"/>
          <w:sz w:val="24"/>
          <w:szCs w:val="23"/>
          <w:lang w:val="en-GB"/>
        </w:rPr>
        <w:t xml:space="preserve"> and the Northern Ireland Civil Service to ensure that all our members of staff receive appropriate support.</w:t>
      </w:r>
    </w:p>
    <w:p w:rsidR="00CA75A1" w:rsidRPr="00990127" w:rsidRDefault="00CA75A1" w:rsidP="007A194E">
      <w:pPr>
        <w:autoSpaceDE w:val="0"/>
        <w:autoSpaceDN w:val="0"/>
        <w:adjustRightInd w:val="0"/>
        <w:rPr>
          <w:rFonts w:ascii="Arial" w:hAnsi="Arial" w:cs="Arial"/>
          <w:sz w:val="24"/>
          <w:szCs w:val="23"/>
          <w:lang w:val="en-GB"/>
        </w:rPr>
      </w:pPr>
    </w:p>
    <w:p w:rsidR="00CA75A1" w:rsidRPr="00990127" w:rsidRDefault="00CA75A1" w:rsidP="007A194E">
      <w:pPr>
        <w:autoSpaceDE w:val="0"/>
        <w:autoSpaceDN w:val="0"/>
        <w:adjustRightInd w:val="0"/>
        <w:rPr>
          <w:rFonts w:ascii="Arial" w:hAnsi="Arial" w:cs="Arial"/>
          <w:sz w:val="24"/>
          <w:szCs w:val="23"/>
          <w:lang w:val="en-GB"/>
        </w:rPr>
      </w:pPr>
      <w:r w:rsidRPr="00990127">
        <w:rPr>
          <w:rFonts w:ascii="Arial" w:hAnsi="Arial" w:cs="Arial"/>
          <w:sz w:val="24"/>
          <w:szCs w:val="23"/>
          <w:lang w:val="en-GB"/>
        </w:rPr>
        <w:t>We will keep under review our effectiveness of internal and external communications to ensure that our services are accessible to all, providing alternative formats where appropriate on request</w:t>
      </w:r>
      <w:r>
        <w:rPr>
          <w:rFonts w:ascii="Arial" w:hAnsi="Arial" w:cs="Arial"/>
          <w:sz w:val="24"/>
          <w:szCs w:val="23"/>
          <w:lang w:val="en-GB"/>
        </w:rPr>
        <w:t>, including making use of social media.</w:t>
      </w:r>
    </w:p>
    <w:p w:rsidR="00CA75A1" w:rsidRPr="00990127" w:rsidRDefault="00CA75A1" w:rsidP="007A194E">
      <w:pPr>
        <w:autoSpaceDE w:val="0"/>
        <w:autoSpaceDN w:val="0"/>
        <w:adjustRightInd w:val="0"/>
        <w:rPr>
          <w:rFonts w:ascii="Arial" w:hAnsi="Arial" w:cs="Arial"/>
          <w:sz w:val="24"/>
          <w:szCs w:val="23"/>
          <w:lang w:val="en-GB"/>
        </w:rPr>
      </w:pPr>
    </w:p>
    <w:p w:rsidR="00CA75A1" w:rsidRPr="00990127" w:rsidRDefault="00CA75A1" w:rsidP="007A194E">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We will be considering what additional steps we need to take to ensure compliance with our public sector equality duties under the Equality Act 2010, </w:t>
      </w:r>
      <w:r>
        <w:rPr>
          <w:rFonts w:ascii="Arial" w:hAnsi="Arial" w:cs="Arial"/>
          <w:sz w:val="24"/>
          <w:szCs w:val="23"/>
          <w:lang w:val="en-GB"/>
        </w:rPr>
        <w:t xml:space="preserve">elements of </w:t>
      </w:r>
      <w:r w:rsidRPr="00990127">
        <w:rPr>
          <w:rFonts w:ascii="Arial" w:hAnsi="Arial" w:cs="Arial"/>
          <w:sz w:val="24"/>
          <w:szCs w:val="23"/>
          <w:lang w:val="en-GB"/>
        </w:rPr>
        <w:t>which also extend to the Northern Ireland Office.</w:t>
      </w:r>
    </w:p>
    <w:p w:rsidR="00CA75A1" w:rsidRDefault="00CA75A1" w:rsidP="00990127">
      <w:pPr>
        <w:autoSpaceDE w:val="0"/>
        <w:autoSpaceDN w:val="0"/>
        <w:adjustRightInd w:val="0"/>
        <w:rPr>
          <w:rFonts w:ascii="Arial" w:hAnsi="Arial" w:cs="Arial"/>
          <w:sz w:val="24"/>
          <w:szCs w:val="23"/>
          <w:lang w:val="en-GB"/>
        </w:rPr>
      </w:pPr>
    </w:p>
    <w:p w:rsidR="00CA75A1" w:rsidRDefault="00CA75A1" w:rsidP="00990127">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We will also continue to conduct screening and </w:t>
      </w:r>
      <w:r>
        <w:rPr>
          <w:rFonts w:ascii="Arial" w:hAnsi="Arial" w:cs="Arial"/>
          <w:sz w:val="24"/>
          <w:szCs w:val="23"/>
          <w:lang w:val="en-GB"/>
        </w:rPr>
        <w:t>Equality Impact Assessments (</w:t>
      </w:r>
      <w:r w:rsidRPr="00990127">
        <w:rPr>
          <w:rFonts w:ascii="Arial" w:hAnsi="Arial" w:cs="Arial"/>
          <w:sz w:val="24"/>
          <w:szCs w:val="23"/>
          <w:lang w:val="en-GB"/>
        </w:rPr>
        <w:t>EQIAs</w:t>
      </w:r>
      <w:r>
        <w:rPr>
          <w:rFonts w:ascii="Arial" w:hAnsi="Arial" w:cs="Arial"/>
          <w:sz w:val="24"/>
          <w:szCs w:val="23"/>
          <w:lang w:val="en-GB"/>
        </w:rPr>
        <w:t>)</w:t>
      </w:r>
      <w:r w:rsidRPr="00990127">
        <w:rPr>
          <w:rFonts w:ascii="Arial" w:hAnsi="Arial" w:cs="Arial"/>
          <w:sz w:val="24"/>
          <w:szCs w:val="23"/>
          <w:lang w:val="en-GB"/>
        </w:rPr>
        <w:t xml:space="preserve"> and to mainstream the screening and EQIA process across all business areas.</w:t>
      </w:r>
    </w:p>
    <w:p w:rsidR="00CA75A1" w:rsidRPr="00990127" w:rsidRDefault="00CA75A1" w:rsidP="00045CAF">
      <w:pPr>
        <w:rPr>
          <w:rFonts w:ascii="Arial" w:hAnsi="Arial" w:cs="Arial"/>
          <w:b/>
          <w:sz w:val="24"/>
          <w:szCs w:val="28"/>
        </w:rPr>
      </w:pPr>
    </w:p>
    <w:p w:rsidR="00CA75A1" w:rsidRDefault="00CA75A1" w:rsidP="00045CAF">
      <w:pPr>
        <w:rPr>
          <w:rFonts w:ascii="Arial" w:hAnsi="Arial" w:cs="Arial"/>
          <w:b/>
          <w:sz w:val="24"/>
          <w:szCs w:val="28"/>
        </w:rPr>
      </w:pPr>
    </w:p>
    <w:p w:rsidR="00CA75A1" w:rsidRPr="00990127" w:rsidRDefault="00CA75A1" w:rsidP="006E490F">
      <w:pPr>
        <w:pStyle w:val="BodyText"/>
        <w:rPr>
          <w:rFonts w:cs="Arial"/>
          <w:b/>
          <w:szCs w:val="28"/>
        </w:rPr>
      </w:pPr>
      <w:r w:rsidRPr="00990127">
        <w:rPr>
          <w:rFonts w:cs="Arial"/>
          <w:b/>
          <w:szCs w:val="28"/>
        </w:rPr>
        <w:t>New / Revised Equality Schemes</w:t>
      </w:r>
    </w:p>
    <w:p w:rsidR="00CA75A1" w:rsidRDefault="00CA75A1" w:rsidP="00BE2E48">
      <w:pPr>
        <w:rPr>
          <w:rFonts w:ascii="Arial" w:hAnsi="Arial"/>
          <w:sz w:val="28"/>
        </w:rPr>
      </w:pPr>
    </w:p>
    <w:p w:rsidR="00CA75A1" w:rsidRPr="00BE2E48" w:rsidRDefault="00CA75A1" w:rsidP="00BE2E48">
      <w:pPr>
        <w:numPr>
          <w:ilvl w:val="0"/>
          <w:numId w:val="48"/>
        </w:numPr>
        <w:rPr>
          <w:rFonts w:ascii="Arial" w:hAnsi="Arial"/>
          <w:b/>
          <w:sz w:val="28"/>
          <w:szCs w:val="28"/>
        </w:rPr>
      </w:pPr>
      <w:r w:rsidRPr="00BE2E48">
        <w:rPr>
          <w:rFonts w:ascii="Arial" w:hAnsi="Arial"/>
          <w:sz w:val="28"/>
          <w:szCs w:val="28"/>
        </w:rPr>
        <w:t>Please indicate whether this reporting period applies to a new or revised scheme and (if appropriate) when the scheme was approved?</w:t>
      </w:r>
    </w:p>
    <w:p w:rsidR="00CA75A1" w:rsidRPr="00BE2E48" w:rsidRDefault="00CA75A1" w:rsidP="00BE2E48">
      <w:pPr>
        <w:ind w:left="360"/>
        <w:rPr>
          <w:rFonts w:ascii="Arial" w:hAnsi="Arial"/>
          <w:b/>
          <w:sz w:val="28"/>
          <w:szCs w:val="28"/>
        </w:rPr>
      </w:pPr>
    </w:p>
    <w:p w:rsidR="00CA75A1" w:rsidRDefault="00CA75A1" w:rsidP="007A194E">
      <w:pPr>
        <w:autoSpaceDE w:val="0"/>
        <w:autoSpaceDN w:val="0"/>
        <w:adjustRightInd w:val="0"/>
        <w:rPr>
          <w:rFonts w:ascii="Arial" w:hAnsi="Arial" w:cs="Arial"/>
          <w:sz w:val="24"/>
          <w:szCs w:val="24"/>
          <w:lang w:val="en-GB"/>
        </w:rPr>
      </w:pPr>
      <w:r>
        <w:rPr>
          <w:rFonts w:ascii="Arial" w:hAnsi="Arial" w:cs="Arial"/>
          <w:sz w:val="24"/>
          <w:szCs w:val="24"/>
        </w:rPr>
        <w:t>This reporting period applies to a revised scheme. The NIO’s Equality Scheme was</w:t>
      </w:r>
      <w:r w:rsidRPr="00085504">
        <w:rPr>
          <w:rFonts w:ascii="Arial" w:hAnsi="Arial" w:cs="Arial"/>
          <w:sz w:val="24"/>
          <w:szCs w:val="24"/>
        </w:rPr>
        <w:t xml:space="preserve"> reviewed and consulted on in 2012</w:t>
      </w:r>
      <w:r>
        <w:rPr>
          <w:rFonts w:ascii="Arial" w:hAnsi="Arial" w:cs="Arial"/>
          <w:sz w:val="24"/>
          <w:szCs w:val="24"/>
        </w:rPr>
        <w:t>.  I</w:t>
      </w:r>
      <w:r w:rsidRPr="00085504">
        <w:rPr>
          <w:rFonts w:ascii="Arial" w:hAnsi="Arial" w:cs="Arial"/>
          <w:sz w:val="24"/>
          <w:szCs w:val="24"/>
        </w:rPr>
        <w:t>t was submitted to the Equality Commission for Northern Ireland (ECNI) in August 2012 for their consideration</w:t>
      </w:r>
      <w:r>
        <w:rPr>
          <w:rFonts w:ascii="Arial" w:hAnsi="Arial" w:cs="Arial"/>
          <w:sz w:val="24"/>
          <w:szCs w:val="24"/>
        </w:rPr>
        <w:t xml:space="preserve"> and approved </w:t>
      </w:r>
      <w:r w:rsidRPr="00085504">
        <w:rPr>
          <w:rFonts w:ascii="Arial" w:hAnsi="Arial" w:cs="Arial"/>
          <w:sz w:val="24"/>
          <w:szCs w:val="24"/>
          <w:lang w:val="en-GB"/>
        </w:rPr>
        <w:t>in D</w:t>
      </w:r>
      <w:r>
        <w:rPr>
          <w:rFonts w:ascii="Arial" w:hAnsi="Arial" w:cs="Arial"/>
          <w:sz w:val="24"/>
          <w:szCs w:val="24"/>
          <w:lang w:val="en-GB"/>
        </w:rPr>
        <w:t xml:space="preserve">ecember 2013.  During this period, the NIO adhered to the commitments set out in the Scheme.  </w:t>
      </w:r>
    </w:p>
    <w:p w:rsidR="00CA75A1" w:rsidRPr="00085504" w:rsidRDefault="00CA75A1" w:rsidP="007A194E">
      <w:pPr>
        <w:autoSpaceDE w:val="0"/>
        <w:autoSpaceDN w:val="0"/>
        <w:adjustRightInd w:val="0"/>
        <w:rPr>
          <w:rFonts w:ascii="Arial" w:hAnsi="Arial" w:cs="Arial"/>
          <w:sz w:val="24"/>
          <w:szCs w:val="24"/>
          <w:lang w:val="en-GB"/>
        </w:rPr>
      </w:pPr>
    </w:p>
    <w:p w:rsidR="00CA75A1" w:rsidRPr="00085504" w:rsidRDefault="00CA75A1" w:rsidP="00600B06">
      <w:pPr>
        <w:ind w:left="360"/>
        <w:rPr>
          <w:rFonts w:ascii="Arial" w:hAnsi="Arial" w:cs="Arial"/>
          <w:sz w:val="24"/>
          <w:szCs w:val="24"/>
        </w:rPr>
      </w:pPr>
    </w:p>
    <w:p w:rsidR="00CA75A1" w:rsidRPr="00085504" w:rsidRDefault="00CA75A1" w:rsidP="00045CAF">
      <w:pPr>
        <w:rPr>
          <w:rFonts w:ascii="Arial" w:hAnsi="Arial" w:cs="Arial"/>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Default="00CA75A1" w:rsidP="00A95D50">
      <w:pPr>
        <w:pStyle w:val="H3"/>
        <w:keepNext w:val="0"/>
        <w:spacing w:before="0" w:after="0"/>
        <w:outlineLvl w:val="9"/>
        <w:rPr>
          <w:rFonts w:ascii="Arial" w:hAnsi="Arial" w:cs="Arial"/>
          <w:sz w:val="24"/>
          <w:szCs w:val="28"/>
          <w:lang w:val="en-US"/>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A95D50">
      <w:pPr>
        <w:pStyle w:val="H3"/>
        <w:keepNext w:val="0"/>
        <w:spacing w:before="0" w:after="0"/>
        <w:outlineLvl w:val="9"/>
        <w:rPr>
          <w:rFonts w:ascii="Arial" w:hAnsi="Arial" w:cs="Arial"/>
          <w:szCs w:val="32"/>
          <w:u w:val="single"/>
        </w:rPr>
      </w:pPr>
    </w:p>
    <w:p w:rsidR="00CA75A1" w:rsidRDefault="00CA75A1" w:rsidP="00F546E7">
      <w:pPr>
        <w:rPr>
          <w:lang w:val="en-GB"/>
        </w:rPr>
      </w:pPr>
    </w:p>
    <w:p w:rsidR="00CA75A1" w:rsidRDefault="00CA75A1" w:rsidP="00F546E7">
      <w:pPr>
        <w:rPr>
          <w:lang w:val="en-GB"/>
        </w:rPr>
      </w:pPr>
    </w:p>
    <w:p w:rsidR="00CA75A1" w:rsidRDefault="00CA75A1" w:rsidP="00F546E7">
      <w:pPr>
        <w:rPr>
          <w:lang w:val="en-GB"/>
        </w:rPr>
      </w:pPr>
    </w:p>
    <w:p w:rsidR="00CA75A1" w:rsidRPr="00990127" w:rsidRDefault="00CA75A1" w:rsidP="00A95D50">
      <w:pPr>
        <w:pStyle w:val="H3"/>
        <w:keepNext w:val="0"/>
        <w:spacing w:before="0" w:after="0"/>
        <w:outlineLvl w:val="9"/>
        <w:rPr>
          <w:rFonts w:ascii="Arial" w:hAnsi="Arial" w:cs="Arial"/>
          <w:szCs w:val="32"/>
          <w:u w:val="single"/>
        </w:rPr>
      </w:pPr>
      <w:r w:rsidRPr="00990127">
        <w:rPr>
          <w:rFonts w:ascii="Arial" w:hAnsi="Arial" w:cs="Arial"/>
          <w:szCs w:val="32"/>
          <w:u w:val="single"/>
        </w:rPr>
        <w:t>Section 1: Strategic Implementation of the Section 75 Duties</w:t>
      </w:r>
    </w:p>
    <w:p w:rsidR="00CA75A1" w:rsidRPr="00085504" w:rsidRDefault="00CA75A1" w:rsidP="007A194E">
      <w:pPr>
        <w:numPr>
          <w:ilvl w:val="0"/>
          <w:numId w:val="4"/>
        </w:numPr>
        <w:autoSpaceDE w:val="0"/>
        <w:autoSpaceDN w:val="0"/>
        <w:adjustRightInd w:val="0"/>
        <w:rPr>
          <w:rFonts w:ascii="Arial" w:hAnsi="Arial" w:cs="Arial"/>
          <w:sz w:val="24"/>
          <w:szCs w:val="23"/>
          <w:lang w:val="en-GB"/>
        </w:rPr>
      </w:pPr>
      <w:r w:rsidRPr="00085504">
        <w:rPr>
          <w:rFonts w:ascii="Arial" w:hAnsi="Arial"/>
          <w:sz w:val="28"/>
        </w:rPr>
        <w:t xml:space="preserve">Please outline evidence of progress made in developing and meeting </w:t>
      </w:r>
      <w:r w:rsidRPr="00085504">
        <w:rPr>
          <w:rFonts w:ascii="Arial" w:hAnsi="Arial"/>
          <w:i/>
          <w:sz w:val="28"/>
        </w:rPr>
        <w:t>equality and good relations objectives</w:t>
      </w:r>
      <w:r w:rsidRPr="00085504">
        <w:rPr>
          <w:rFonts w:ascii="Arial" w:hAnsi="Arial"/>
          <w:sz w:val="28"/>
        </w:rPr>
        <w:t>, performance indicators and targets in corporate and annual operating plans during 2013-14.</w:t>
      </w:r>
    </w:p>
    <w:p w:rsidR="00CA75A1" w:rsidRPr="00990127" w:rsidRDefault="00CA75A1" w:rsidP="007A194E">
      <w:pPr>
        <w:autoSpaceDE w:val="0"/>
        <w:autoSpaceDN w:val="0"/>
        <w:adjustRightInd w:val="0"/>
        <w:rPr>
          <w:rFonts w:ascii="Arial" w:hAnsi="Arial" w:cs="Arial"/>
          <w:sz w:val="24"/>
          <w:szCs w:val="23"/>
          <w:lang w:val="en-GB"/>
        </w:rPr>
      </w:pPr>
    </w:p>
    <w:p w:rsidR="00CA75A1" w:rsidRPr="00990127" w:rsidRDefault="00CA75A1" w:rsidP="007A194E">
      <w:pPr>
        <w:autoSpaceDE w:val="0"/>
        <w:autoSpaceDN w:val="0"/>
        <w:adjustRightInd w:val="0"/>
        <w:rPr>
          <w:rFonts w:ascii="Arial" w:hAnsi="Arial" w:cs="Arial"/>
          <w:sz w:val="24"/>
          <w:szCs w:val="23"/>
          <w:lang w:val="en-GB"/>
        </w:rPr>
      </w:pPr>
      <w:r>
        <w:rPr>
          <w:rFonts w:ascii="Arial" w:hAnsi="Arial" w:cs="Arial"/>
          <w:sz w:val="24"/>
          <w:szCs w:val="23"/>
          <w:lang w:val="en-GB"/>
        </w:rPr>
        <w:t>The NIO does not deliver frontline services in Northern Ireland, therefore s</w:t>
      </w:r>
      <w:r w:rsidRPr="00990127">
        <w:rPr>
          <w:rFonts w:ascii="Arial" w:hAnsi="Arial" w:cs="Arial"/>
          <w:sz w:val="24"/>
          <w:szCs w:val="23"/>
          <w:lang w:val="en-GB"/>
        </w:rPr>
        <w:t>pecific equality objectives are not included in our Departmental Business Plan.</w:t>
      </w:r>
    </w:p>
    <w:p w:rsidR="00CA75A1" w:rsidRPr="00990127" w:rsidRDefault="00CA75A1" w:rsidP="007A194E">
      <w:pPr>
        <w:autoSpaceDE w:val="0"/>
        <w:autoSpaceDN w:val="0"/>
        <w:adjustRightInd w:val="0"/>
        <w:rPr>
          <w:rFonts w:ascii="Arial" w:hAnsi="Arial" w:cs="Arial"/>
          <w:sz w:val="24"/>
          <w:szCs w:val="23"/>
          <w:lang w:val="en-GB"/>
        </w:rPr>
      </w:pPr>
    </w:p>
    <w:p w:rsidR="00CA75A1" w:rsidRPr="00990127" w:rsidRDefault="00CA75A1" w:rsidP="007A194E">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However, </w:t>
      </w:r>
      <w:r>
        <w:rPr>
          <w:rFonts w:ascii="Arial" w:hAnsi="Arial" w:cs="Arial"/>
          <w:sz w:val="24"/>
          <w:szCs w:val="23"/>
          <w:lang w:val="en-GB"/>
        </w:rPr>
        <w:t>the NIO is</w:t>
      </w:r>
      <w:r w:rsidRPr="00990127">
        <w:rPr>
          <w:rFonts w:ascii="Arial" w:hAnsi="Arial" w:cs="Arial"/>
          <w:sz w:val="24"/>
          <w:szCs w:val="23"/>
          <w:lang w:val="en-GB"/>
        </w:rPr>
        <w:t xml:space="preserve"> responsible for delivering the coalition Government’s programme for democratic and political renewal in Northern Ireland, including the development of civil liberties and working with the Northern Ireland Executive and others in fostering the Big Society in Northern Ireland.</w:t>
      </w:r>
    </w:p>
    <w:p w:rsidR="00CA75A1" w:rsidRPr="00990127" w:rsidRDefault="00CA75A1" w:rsidP="007A194E">
      <w:pPr>
        <w:autoSpaceDE w:val="0"/>
        <w:autoSpaceDN w:val="0"/>
        <w:adjustRightInd w:val="0"/>
        <w:rPr>
          <w:rFonts w:ascii="Arial" w:hAnsi="Arial" w:cs="Arial"/>
          <w:sz w:val="24"/>
          <w:szCs w:val="23"/>
          <w:lang w:val="en-GB"/>
        </w:rPr>
      </w:pPr>
    </w:p>
    <w:p w:rsidR="00CA75A1" w:rsidRPr="00BE2E48" w:rsidRDefault="00CA75A1" w:rsidP="00BE2E48">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At </w:t>
      </w:r>
      <w:r>
        <w:rPr>
          <w:rFonts w:ascii="Arial" w:hAnsi="Arial" w:cs="Arial"/>
          <w:sz w:val="24"/>
          <w:szCs w:val="23"/>
          <w:lang w:val="en-GB"/>
        </w:rPr>
        <w:t>D</w:t>
      </w:r>
      <w:r w:rsidRPr="00990127">
        <w:rPr>
          <w:rFonts w:ascii="Arial" w:hAnsi="Arial" w:cs="Arial"/>
          <w:sz w:val="24"/>
          <w:szCs w:val="23"/>
          <w:lang w:val="en-GB"/>
        </w:rPr>
        <w:t xml:space="preserve">epartmental level, we are fully committed to fulfilling our </w:t>
      </w:r>
      <w:r>
        <w:rPr>
          <w:rFonts w:ascii="Arial" w:hAnsi="Arial" w:cs="Arial"/>
          <w:sz w:val="24"/>
          <w:szCs w:val="23"/>
          <w:lang w:val="en-GB"/>
        </w:rPr>
        <w:t>Section 75</w:t>
      </w:r>
      <w:r w:rsidRPr="00990127">
        <w:rPr>
          <w:rFonts w:ascii="Arial" w:hAnsi="Arial" w:cs="Arial"/>
          <w:sz w:val="24"/>
          <w:szCs w:val="23"/>
          <w:lang w:val="en-GB"/>
        </w:rPr>
        <w:t xml:space="preserve"> equality duties and reporting requirements. We adhere to the principles set out in the Civil Service Code and the Commissioner for Public Appointments Code of Practice which continues to ensure that all appointments are made on merit on the basis of fair and open competition. Equality and good relations are ongoing responsibilities for all staff within the NIO and its sponsored bodies and we ensure that all individual policy decisions which have potential equality implications are fully consider</w:t>
      </w:r>
      <w:r>
        <w:rPr>
          <w:rFonts w:ascii="Arial" w:hAnsi="Arial" w:cs="Arial"/>
          <w:sz w:val="24"/>
          <w:szCs w:val="23"/>
          <w:lang w:val="en-GB"/>
        </w:rPr>
        <w:t>ed, screened and, as necessary, subject to the EQIA process</w:t>
      </w:r>
      <w:r w:rsidRPr="00990127">
        <w:rPr>
          <w:rFonts w:ascii="Arial" w:hAnsi="Arial" w:cs="Arial"/>
          <w:sz w:val="24"/>
          <w:szCs w:val="23"/>
          <w:lang w:val="en-GB"/>
        </w:rPr>
        <w:t>.</w:t>
      </w: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4"/>
          <w:szCs w:val="28"/>
        </w:rPr>
      </w:pPr>
    </w:p>
    <w:p w:rsidR="00CA75A1" w:rsidRPr="00990127" w:rsidRDefault="00CA75A1" w:rsidP="00045CAF">
      <w:pPr>
        <w:rPr>
          <w:rFonts w:ascii="Arial" w:hAnsi="Arial" w:cs="Arial"/>
          <w:b/>
          <w:sz w:val="28"/>
          <w:szCs w:val="32"/>
          <w:u w:val="single"/>
        </w:rPr>
      </w:pPr>
      <w:r w:rsidRPr="00990127">
        <w:rPr>
          <w:rFonts w:ascii="Arial" w:hAnsi="Arial" w:cs="Arial"/>
          <w:b/>
          <w:sz w:val="28"/>
          <w:szCs w:val="32"/>
          <w:u w:val="single"/>
        </w:rPr>
        <w:t>Section 2: Examples of Section 75 Outcomes / Impacts</w:t>
      </w:r>
    </w:p>
    <w:p w:rsidR="00CA75A1" w:rsidRPr="00990127" w:rsidRDefault="00CA75A1" w:rsidP="00045CAF">
      <w:pPr>
        <w:rPr>
          <w:rFonts w:ascii="Arial" w:hAnsi="Arial" w:cs="Arial"/>
          <w:sz w:val="28"/>
          <w:szCs w:val="28"/>
        </w:rPr>
      </w:pPr>
      <w:r w:rsidRPr="00990127">
        <w:rPr>
          <w:rFonts w:ascii="Arial" w:hAnsi="Arial" w:cs="Arial"/>
          <w:sz w:val="28"/>
          <w:szCs w:val="28"/>
        </w:rPr>
        <w:t>Given the renewed focus of Section 75 aiming to achieve more tangible impacts and outcomes and addressing key inequalities; please report in this section how the authority’s work has impacted on individuals across the Section 75 categories. Consider narrative in the following structure:</w:t>
      </w:r>
    </w:p>
    <w:p w:rsidR="00CA75A1" w:rsidRPr="00990127" w:rsidRDefault="00CA75A1" w:rsidP="00045CAF">
      <w:pPr>
        <w:rPr>
          <w:rFonts w:ascii="Arial" w:hAnsi="Arial" w:cs="Arial"/>
          <w:sz w:val="28"/>
          <w:szCs w:val="28"/>
        </w:rPr>
      </w:pPr>
    </w:p>
    <w:p w:rsidR="00CA75A1" w:rsidRPr="00990127" w:rsidRDefault="00CA75A1" w:rsidP="00EA4D83">
      <w:pPr>
        <w:pStyle w:val="ListParagraph"/>
        <w:numPr>
          <w:ilvl w:val="1"/>
          <w:numId w:val="4"/>
        </w:numPr>
        <w:rPr>
          <w:rFonts w:ascii="Arial" w:hAnsi="Arial" w:cs="Arial"/>
          <w:sz w:val="28"/>
          <w:szCs w:val="28"/>
        </w:rPr>
      </w:pPr>
      <w:r w:rsidRPr="00990127">
        <w:rPr>
          <w:rFonts w:ascii="Arial" w:hAnsi="Arial" w:cs="Arial"/>
          <w:i/>
          <w:sz w:val="28"/>
          <w:szCs w:val="28"/>
        </w:rPr>
        <w:t xml:space="preserve">Describe </w:t>
      </w:r>
      <w:r w:rsidRPr="00990127">
        <w:rPr>
          <w:rFonts w:ascii="Arial" w:hAnsi="Arial" w:cs="Arial"/>
          <w:sz w:val="28"/>
          <w:szCs w:val="28"/>
        </w:rPr>
        <w:t>the action measure /section 75 process undertaken.</w:t>
      </w:r>
    </w:p>
    <w:p w:rsidR="00CA75A1" w:rsidRPr="00990127" w:rsidRDefault="00CA75A1" w:rsidP="00EA4D83">
      <w:pPr>
        <w:pStyle w:val="ListParagraph"/>
        <w:numPr>
          <w:ilvl w:val="1"/>
          <w:numId w:val="4"/>
        </w:numPr>
        <w:rPr>
          <w:rFonts w:ascii="Arial" w:hAnsi="Arial" w:cs="Arial"/>
          <w:sz w:val="28"/>
          <w:szCs w:val="28"/>
        </w:rPr>
      </w:pPr>
      <w:r w:rsidRPr="00990127">
        <w:rPr>
          <w:rFonts w:ascii="Arial" w:hAnsi="Arial" w:cs="Arial"/>
          <w:i/>
          <w:sz w:val="28"/>
          <w:szCs w:val="28"/>
        </w:rPr>
        <w:t>Who</w:t>
      </w:r>
      <w:r w:rsidRPr="00990127">
        <w:rPr>
          <w:rFonts w:ascii="Arial" w:hAnsi="Arial" w:cs="Arial"/>
          <w:sz w:val="28"/>
          <w:szCs w:val="28"/>
        </w:rPr>
        <w:t xml:space="preserve"> was affected across the Section 75 categories?</w:t>
      </w:r>
    </w:p>
    <w:p w:rsidR="00CA75A1" w:rsidRDefault="00CA75A1" w:rsidP="00EA4D83">
      <w:pPr>
        <w:pStyle w:val="ListParagraph"/>
        <w:numPr>
          <w:ilvl w:val="1"/>
          <w:numId w:val="4"/>
        </w:numPr>
        <w:rPr>
          <w:rFonts w:ascii="Arial" w:hAnsi="Arial" w:cs="Arial"/>
          <w:sz w:val="28"/>
          <w:szCs w:val="28"/>
        </w:rPr>
      </w:pPr>
      <w:r w:rsidRPr="00990127">
        <w:rPr>
          <w:rFonts w:ascii="Arial" w:hAnsi="Arial" w:cs="Arial"/>
          <w:i/>
          <w:sz w:val="28"/>
          <w:szCs w:val="28"/>
        </w:rPr>
        <w:t>What impact</w:t>
      </w:r>
      <w:r w:rsidRPr="00990127">
        <w:rPr>
          <w:rFonts w:ascii="Arial" w:hAnsi="Arial" w:cs="Arial"/>
          <w:sz w:val="28"/>
          <w:szCs w:val="28"/>
        </w:rPr>
        <w:t xml:space="preserve"> it achieved?</w:t>
      </w:r>
    </w:p>
    <w:p w:rsidR="00CA75A1" w:rsidRDefault="00CA75A1" w:rsidP="00BE2E48">
      <w:pPr>
        <w:pStyle w:val="ListParagraph"/>
        <w:ind w:left="0"/>
      </w:pPr>
    </w:p>
    <w:p w:rsidR="00CA75A1" w:rsidRPr="00F546E7" w:rsidRDefault="00CA75A1" w:rsidP="00F546E7">
      <w:pPr>
        <w:autoSpaceDE w:val="0"/>
        <w:autoSpaceDN w:val="0"/>
        <w:adjustRightInd w:val="0"/>
        <w:rPr>
          <w:rFonts w:ascii="Arial" w:hAnsi="Arial" w:cs="Arial"/>
          <w:sz w:val="24"/>
          <w:szCs w:val="24"/>
          <w:lang w:val="en-GB"/>
        </w:rPr>
      </w:pPr>
      <w:r w:rsidRPr="00F546E7">
        <w:rPr>
          <w:rFonts w:ascii="Arial" w:hAnsi="Arial" w:cs="Arial"/>
          <w:sz w:val="24"/>
          <w:szCs w:val="24"/>
          <w:lang w:val="en-GB"/>
        </w:rPr>
        <w:t xml:space="preserve">As previously </w:t>
      </w:r>
      <w:r>
        <w:rPr>
          <w:rFonts w:ascii="Arial" w:hAnsi="Arial" w:cs="Arial"/>
          <w:sz w:val="24"/>
          <w:szCs w:val="24"/>
          <w:lang w:val="en-GB"/>
        </w:rPr>
        <w:t>outlined</w:t>
      </w:r>
      <w:r w:rsidRPr="00F546E7">
        <w:rPr>
          <w:rFonts w:ascii="Arial" w:hAnsi="Arial" w:cs="Arial"/>
          <w:sz w:val="24"/>
          <w:szCs w:val="24"/>
          <w:lang w:val="en-GB"/>
        </w:rPr>
        <w:t>, the NIO has taken action to support equality of</w:t>
      </w:r>
      <w:r>
        <w:rPr>
          <w:rFonts w:ascii="Arial" w:hAnsi="Arial" w:cs="Arial"/>
          <w:sz w:val="24"/>
          <w:szCs w:val="24"/>
          <w:lang w:val="en-GB"/>
        </w:rPr>
        <w:t xml:space="preserve"> </w:t>
      </w:r>
      <w:r w:rsidRPr="00F546E7">
        <w:rPr>
          <w:rFonts w:ascii="Arial" w:hAnsi="Arial" w:cs="Arial"/>
          <w:sz w:val="24"/>
          <w:szCs w:val="24"/>
          <w:lang w:val="en-GB"/>
        </w:rPr>
        <w:t>opportunity in the workplace and continues to ensure equality of opportunity across a</w:t>
      </w:r>
      <w:r>
        <w:rPr>
          <w:rFonts w:ascii="Arial" w:hAnsi="Arial" w:cs="Arial"/>
          <w:sz w:val="24"/>
          <w:szCs w:val="24"/>
          <w:lang w:val="en-GB"/>
        </w:rPr>
        <w:t xml:space="preserve"> </w:t>
      </w:r>
      <w:r w:rsidRPr="00F546E7">
        <w:rPr>
          <w:rFonts w:ascii="Arial" w:hAnsi="Arial" w:cs="Arial"/>
          <w:sz w:val="24"/>
          <w:szCs w:val="24"/>
          <w:lang w:val="en-GB"/>
        </w:rPr>
        <w:t>variety of fields through the sponsorship of the number of Arm’s Length Bodies</w:t>
      </w:r>
      <w:r>
        <w:rPr>
          <w:rFonts w:ascii="Arial" w:hAnsi="Arial" w:cs="Arial"/>
          <w:sz w:val="24"/>
          <w:szCs w:val="24"/>
          <w:lang w:val="en-GB"/>
        </w:rPr>
        <w:t xml:space="preserve"> (ALBs)</w:t>
      </w:r>
      <w:r w:rsidRPr="00F546E7">
        <w:rPr>
          <w:rFonts w:ascii="Arial" w:hAnsi="Arial" w:cs="Arial"/>
          <w:sz w:val="24"/>
          <w:szCs w:val="24"/>
          <w:lang w:val="en-GB"/>
        </w:rPr>
        <w:t>.</w:t>
      </w:r>
      <w:r>
        <w:rPr>
          <w:rFonts w:ascii="Arial" w:hAnsi="Arial" w:cs="Arial"/>
          <w:sz w:val="24"/>
          <w:szCs w:val="24"/>
          <w:lang w:val="en-GB"/>
        </w:rPr>
        <w:t xml:space="preserve"> </w:t>
      </w:r>
      <w:r w:rsidRPr="00F546E7">
        <w:rPr>
          <w:rFonts w:ascii="Arial" w:hAnsi="Arial" w:cs="Arial"/>
          <w:sz w:val="24"/>
          <w:szCs w:val="24"/>
          <w:lang w:val="en-GB"/>
        </w:rPr>
        <w:t>We have well established arrangements that allow staff to join Ministry of Justice and</w:t>
      </w:r>
    </w:p>
    <w:p w:rsidR="00CA75A1" w:rsidRPr="00F546E7" w:rsidRDefault="00CA75A1" w:rsidP="00F546E7">
      <w:pPr>
        <w:autoSpaceDE w:val="0"/>
        <w:autoSpaceDN w:val="0"/>
        <w:adjustRightInd w:val="0"/>
        <w:rPr>
          <w:rFonts w:ascii="Arial" w:hAnsi="Arial" w:cs="Arial"/>
          <w:sz w:val="24"/>
          <w:szCs w:val="24"/>
          <w:lang w:val="en-GB"/>
        </w:rPr>
      </w:pPr>
      <w:r w:rsidRPr="00F546E7">
        <w:rPr>
          <w:rFonts w:ascii="Arial" w:hAnsi="Arial" w:cs="Arial"/>
          <w:sz w:val="24"/>
          <w:szCs w:val="24"/>
          <w:lang w:val="en-GB"/>
        </w:rPr>
        <w:t xml:space="preserve">the Departments of Justice’s diversity networks. </w:t>
      </w:r>
    </w:p>
    <w:p w:rsidR="00CA75A1" w:rsidRPr="00F546E7" w:rsidRDefault="00CA75A1" w:rsidP="00F546E7">
      <w:pPr>
        <w:autoSpaceDE w:val="0"/>
        <w:autoSpaceDN w:val="0"/>
        <w:adjustRightInd w:val="0"/>
        <w:rPr>
          <w:rFonts w:ascii="Arial" w:hAnsi="Arial" w:cs="Arial"/>
          <w:sz w:val="24"/>
          <w:szCs w:val="24"/>
          <w:lang w:val="en-GB"/>
        </w:rPr>
      </w:pPr>
    </w:p>
    <w:p w:rsidR="00CA75A1" w:rsidRPr="00F546E7" w:rsidRDefault="00CA75A1" w:rsidP="00F546E7">
      <w:pPr>
        <w:autoSpaceDE w:val="0"/>
        <w:autoSpaceDN w:val="0"/>
        <w:adjustRightInd w:val="0"/>
        <w:rPr>
          <w:rFonts w:ascii="Arial" w:hAnsi="Arial" w:cs="Arial"/>
          <w:sz w:val="24"/>
          <w:szCs w:val="24"/>
          <w:lang w:val="en-GB"/>
        </w:rPr>
      </w:pPr>
      <w:r w:rsidRPr="00F546E7">
        <w:rPr>
          <w:rFonts w:ascii="Arial" w:hAnsi="Arial" w:cs="Arial"/>
          <w:sz w:val="24"/>
          <w:szCs w:val="24"/>
          <w:lang w:val="en-GB"/>
        </w:rPr>
        <w:t>We</w:t>
      </w:r>
      <w:r>
        <w:rPr>
          <w:rFonts w:ascii="Arial" w:hAnsi="Arial" w:cs="Arial"/>
          <w:sz w:val="24"/>
          <w:szCs w:val="24"/>
          <w:lang w:val="en-GB"/>
        </w:rPr>
        <w:t xml:space="preserve"> also</w:t>
      </w:r>
      <w:r w:rsidRPr="00F546E7">
        <w:rPr>
          <w:rFonts w:ascii="Arial" w:hAnsi="Arial" w:cs="Arial"/>
          <w:sz w:val="24"/>
          <w:szCs w:val="24"/>
          <w:lang w:val="en-GB"/>
        </w:rPr>
        <w:t xml:space="preserve"> adhere to the principles set out in the Civil Service Code and the Commissioner for Public Appointments Code of Practice which continues to ensure that all appointments are made on merit on the basis of fair and open competition. Equality and good relations are ongoing responsibilities for all staff within the NIO and its sponsored bodies and we ensure that all individual policy decisions which have potential equality implications are fully considered and, as necessary, screened.</w:t>
      </w:r>
    </w:p>
    <w:p w:rsidR="00CA75A1" w:rsidRPr="00F546E7" w:rsidRDefault="00CA75A1" w:rsidP="00F546E7">
      <w:pPr>
        <w:autoSpaceDE w:val="0"/>
        <w:autoSpaceDN w:val="0"/>
        <w:adjustRightInd w:val="0"/>
        <w:rPr>
          <w:rFonts w:ascii="Arial" w:hAnsi="Arial" w:cs="Arial"/>
          <w:sz w:val="24"/>
          <w:szCs w:val="24"/>
          <w:lang w:val="en-GB"/>
        </w:rPr>
      </w:pPr>
    </w:p>
    <w:p w:rsidR="00CA75A1" w:rsidRDefault="00CA75A1" w:rsidP="00F546E7">
      <w:pPr>
        <w:autoSpaceDE w:val="0"/>
        <w:autoSpaceDN w:val="0"/>
        <w:adjustRightInd w:val="0"/>
        <w:rPr>
          <w:rFonts w:ascii="Arial" w:hAnsi="Arial" w:cs="Arial"/>
          <w:sz w:val="28"/>
          <w:szCs w:val="28"/>
        </w:rPr>
      </w:pPr>
      <w:r w:rsidRPr="00F546E7">
        <w:rPr>
          <w:rFonts w:ascii="Arial" w:hAnsi="Arial" w:cs="Arial"/>
          <w:sz w:val="24"/>
          <w:szCs w:val="24"/>
          <w:lang w:val="en-GB"/>
        </w:rPr>
        <w:t xml:space="preserve">We have also undertaken work to support Cabinet Office and the </w:t>
      </w:r>
      <w:r>
        <w:rPr>
          <w:rFonts w:ascii="Arial" w:hAnsi="Arial" w:cs="Arial"/>
          <w:sz w:val="24"/>
          <w:szCs w:val="24"/>
          <w:lang w:val="en-GB"/>
        </w:rPr>
        <w:t>Northern Ireland Executive</w:t>
      </w:r>
      <w:r w:rsidRPr="00F546E7">
        <w:rPr>
          <w:rFonts w:ascii="Arial" w:hAnsi="Arial" w:cs="Arial"/>
          <w:sz w:val="24"/>
          <w:szCs w:val="24"/>
          <w:lang w:val="en-GB"/>
        </w:rPr>
        <w:t>’s efforts to extend the National Citizen’s Service Scheme to Northern</w:t>
      </w:r>
      <w:r>
        <w:rPr>
          <w:rFonts w:ascii="Arial" w:hAnsi="Arial" w:cs="Arial"/>
          <w:sz w:val="24"/>
          <w:szCs w:val="24"/>
          <w:lang w:val="en-GB"/>
        </w:rPr>
        <w:t xml:space="preserve"> </w:t>
      </w:r>
      <w:r w:rsidRPr="00F546E7">
        <w:rPr>
          <w:rFonts w:ascii="Arial" w:hAnsi="Arial" w:cs="Arial"/>
          <w:sz w:val="24"/>
          <w:szCs w:val="24"/>
          <w:lang w:val="en-GB"/>
        </w:rPr>
        <w:t>Ireland.</w:t>
      </w:r>
    </w:p>
    <w:p w:rsidR="00CA75A1" w:rsidRPr="00990127" w:rsidRDefault="00CA75A1" w:rsidP="00045CAF">
      <w:pPr>
        <w:rPr>
          <w:rFonts w:ascii="Arial" w:hAnsi="Arial" w:cs="Arial"/>
          <w:sz w:val="28"/>
          <w:szCs w:val="28"/>
        </w:rPr>
      </w:pPr>
    </w:p>
    <w:p w:rsidR="00CA75A1" w:rsidRPr="003321B7" w:rsidRDefault="00CA75A1" w:rsidP="001E08A8">
      <w:pPr>
        <w:numPr>
          <w:ilvl w:val="0"/>
          <w:numId w:val="6"/>
        </w:numPr>
        <w:autoSpaceDE w:val="0"/>
        <w:autoSpaceDN w:val="0"/>
        <w:adjustRightInd w:val="0"/>
        <w:rPr>
          <w:rFonts w:ascii="Arial" w:hAnsi="Arial" w:cs="Arial"/>
          <w:sz w:val="22"/>
          <w:szCs w:val="23"/>
          <w:lang w:val="en-GB"/>
        </w:rPr>
      </w:pPr>
      <w:r w:rsidRPr="003321B7">
        <w:rPr>
          <w:rFonts w:ascii="Arial" w:hAnsi="Arial" w:cs="Arial"/>
          <w:sz w:val="28"/>
          <w:szCs w:val="28"/>
        </w:rPr>
        <w:t xml:space="preserve">Please give examples of changes to policies or practices using </w:t>
      </w:r>
      <w:r w:rsidRPr="003321B7">
        <w:rPr>
          <w:rFonts w:ascii="Arial" w:hAnsi="Arial" w:cs="Arial"/>
          <w:b/>
          <w:i/>
          <w:sz w:val="28"/>
          <w:szCs w:val="28"/>
        </w:rPr>
        <w:t>screening or EQIA</w:t>
      </w:r>
      <w:r w:rsidRPr="003321B7">
        <w:rPr>
          <w:rFonts w:ascii="Arial" w:hAnsi="Arial" w:cs="Arial"/>
          <w:sz w:val="28"/>
          <w:szCs w:val="28"/>
        </w:rPr>
        <w:t xml:space="preserve">, which have resulted in </w:t>
      </w:r>
      <w:r w:rsidRPr="003321B7">
        <w:rPr>
          <w:rFonts w:ascii="Arial" w:hAnsi="Arial" w:cs="Arial"/>
          <w:b/>
          <w:sz w:val="28"/>
          <w:szCs w:val="28"/>
        </w:rPr>
        <w:t>outcomes or impacts for individuals</w:t>
      </w:r>
      <w:r w:rsidRPr="003321B7">
        <w:rPr>
          <w:rFonts w:ascii="Arial" w:hAnsi="Arial" w:cs="Arial"/>
          <w:sz w:val="28"/>
          <w:szCs w:val="28"/>
        </w:rPr>
        <w:t>. If the change was a result of an EQIA please indicate this and also reference the title of the relevant EQIA.</w:t>
      </w:r>
    </w:p>
    <w:p w:rsidR="00CA75A1" w:rsidRDefault="00CA75A1" w:rsidP="001E08A8">
      <w:pPr>
        <w:pStyle w:val="ListParagraph"/>
        <w:autoSpaceDE w:val="0"/>
        <w:autoSpaceDN w:val="0"/>
        <w:adjustRightInd w:val="0"/>
        <w:ind w:left="360"/>
        <w:rPr>
          <w:rFonts w:ascii="Arial" w:hAnsi="Arial" w:cs="Arial"/>
          <w:sz w:val="24"/>
          <w:szCs w:val="23"/>
          <w:lang w:val="en-GB"/>
        </w:rPr>
      </w:pPr>
    </w:p>
    <w:p w:rsidR="00CA75A1" w:rsidRDefault="00CA75A1" w:rsidP="003321B7">
      <w:pPr>
        <w:pStyle w:val="ListParagraph"/>
        <w:autoSpaceDE w:val="0"/>
        <w:autoSpaceDN w:val="0"/>
        <w:adjustRightInd w:val="0"/>
        <w:ind w:left="0"/>
        <w:rPr>
          <w:rFonts w:ascii="Arial" w:hAnsi="Arial" w:cs="Arial"/>
          <w:sz w:val="24"/>
          <w:szCs w:val="23"/>
          <w:lang w:val="en-GB"/>
        </w:rPr>
      </w:pPr>
      <w:r>
        <w:rPr>
          <w:rFonts w:ascii="Arial" w:hAnsi="Arial" w:cs="Arial"/>
          <w:sz w:val="24"/>
          <w:szCs w:val="23"/>
          <w:lang w:val="en-GB"/>
        </w:rPr>
        <w:t xml:space="preserve">All policies considered during the reporting year were screened out and as such no </w:t>
      </w:r>
      <w:r w:rsidRPr="00990127">
        <w:rPr>
          <w:rFonts w:ascii="Arial" w:hAnsi="Arial" w:cs="Arial"/>
          <w:sz w:val="24"/>
          <w:szCs w:val="23"/>
          <w:lang w:val="en-GB"/>
        </w:rPr>
        <w:t>EQIAs were conducted in 2013-14. EQIAs will be conducted should screening indicate that they are necessary</w:t>
      </w:r>
      <w:r>
        <w:rPr>
          <w:rFonts w:ascii="Arial" w:hAnsi="Arial" w:cs="Arial"/>
          <w:sz w:val="24"/>
          <w:szCs w:val="23"/>
          <w:lang w:val="en-GB"/>
        </w:rPr>
        <w:t xml:space="preserve">. </w:t>
      </w:r>
    </w:p>
    <w:p w:rsidR="00CA75A1" w:rsidRPr="00990127" w:rsidRDefault="00CA75A1" w:rsidP="00575384">
      <w:pPr>
        <w:rPr>
          <w:rFonts w:ascii="Arial" w:hAnsi="Arial" w:cs="Arial"/>
          <w:sz w:val="24"/>
          <w:szCs w:val="28"/>
        </w:rPr>
      </w:pPr>
    </w:p>
    <w:p w:rsidR="00CA75A1" w:rsidRPr="003321B7" w:rsidRDefault="00CA75A1" w:rsidP="001E08A8">
      <w:pPr>
        <w:numPr>
          <w:ilvl w:val="0"/>
          <w:numId w:val="6"/>
        </w:numPr>
        <w:rPr>
          <w:rFonts w:ascii="Arial" w:hAnsi="Arial"/>
          <w:sz w:val="28"/>
        </w:rPr>
      </w:pPr>
      <w:r w:rsidRPr="003321B7">
        <w:rPr>
          <w:rFonts w:ascii="Arial" w:hAnsi="Arial" w:cs="Arial"/>
          <w:sz w:val="28"/>
          <w:szCs w:val="28"/>
        </w:rPr>
        <w:t xml:space="preserve">Please give examples of </w:t>
      </w:r>
      <w:r w:rsidRPr="003321B7">
        <w:rPr>
          <w:rFonts w:ascii="Arial" w:hAnsi="Arial" w:cs="Arial"/>
          <w:b/>
          <w:i/>
          <w:sz w:val="28"/>
          <w:szCs w:val="28"/>
        </w:rPr>
        <w:t>outcomes or impacts on individuals</w:t>
      </w:r>
      <w:r w:rsidRPr="003321B7">
        <w:rPr>
          <w:rFonts w:ascii="Arial" w:hAnsi="Arial" w:cs="Arial"/>
          <w:sz w:val="28"/>
          <w:szCs w:val="28"/>
        </w:rPr>
        <w:t xml:space="preserve"> as a result of any </w:t>
      </w:r>
      <w:r w:rsidRPr="003321B7">
        <w:rPr>
          <w:rFonts w:ascii="Arial" w:hAnsi="Arial" w:cs="Arial"/>
          <w:b/>
          <w:i/>
          <w:sz w:val="28"/>
          <w:szCs w:val="28"/>
        </w:rPr>
        <w:t>action measures</w:t>
      </w:r>
      <w:r w:rsidRPr="003321B7">
        <w:rPr>
          <w:rFonts w:ascii="Arial" w:hAnsi="Arial" w:cs="Arial"/>
          <w:sz w:val="28"/>
          <w:szCs w:val="28"/>
        </w:rPr>
        <w:t xml:space="preserve"> undertaken as part of your Section 75 action plan:</w:t>
      </w:r>
    </w:p>
    <w:p w:rsidR="00CA75A1" w:rsidRPr="003708C1" w:rsidRDefault="00CA75A1" w:rsidP="00D565D7">
      <w:pPr>
        <w:autoSpaceDE w:val="0"/>
        <w:autoSpaceDN w:val="0"/>
        <w:adjustRightInd w:val="0"/>
        <w:rPr>
          <w:rFonts w:ascii="Arial" w:hAnsi="Arial" w:cs="Arial"/>
          <w:sz w:val="24"/>
          <w:szCs w:val="23"/>
          <w:lang w:val="en-GB"/>
        </w:rPr>
      </w:pPr>
    </w:p>
    <w:p w:rsidR="00CA75A1" w:rsidRPr="00BE2E48" w:rsidRDefault="00CA75A1" w:rsidP="003321B7">
      <w:pPr>
        <w:autoSpaceDE w:val="0"/>
        <w:autoSpaceDN w:val="0"/>
        <w:adjustRightInd w:val="0"/>
        <w:rPr>
          <w:rFonts w:ascii="Arial" w:hAnsi="Arial" w:cs="Arial"/>
          <w:sz w:val="24"/>
          <w:szCs w:val="23"/>
          <w:lang w:val="en-GB"/>
        </w:rPr>
      </w:pPr>
      <w:r>
        <w:rPr>
          <w:rFonts w:ascii="Arial" w:hAnsi="Arial" w:cs="Arial"/>
          <w:sz w:val="24"/>
          <w:szCs w:val="23"/>
          <w:lang w:val="en-GB"/>
        </w:rPr>
        <w:t>The NIO’s</w:t>
      </w:r>
      <w:r w:rsidRPr="003708C1">
        <w:rPr>
          <w:rFonts w:ascii="Arial" w:hAnsi="Arial" w:cs="Arial"/>
          <w:sz w:val="24"/>
          <w:szCs w:val="23"/>
          <w:lang w:val="en-GB"/>
        </w:rPr>
        <w:t xml:space="preserve"> Equality Scheme includes a</w:t>
      </w:r>
      <w:r>
        <w:rPr>
          <w:rFonts w:ascii="Arial" w:hAnsi="Arial" w:cs="Arial"/>
          <w:sz w:val="24"/>
          <w:szCs w:val="23"/>
          <w:lang w:val="en-GB"/>
        </w:rPr>
        <w:t>n</w:t>
      </w:r>
      <w:r w:rsidRPr="003708C1">
        <w:rPr>
          <w:rFonts w:ascii="Arial" w:hAnsi="Arial" w:cs="Arial"/>
          <w:sz w:val="24"/>
          <w:szCs w:val="23"/>
          <w:lang w:val="en-GB"/>
        </w:rPr>
        <w:t xml:space="preserve"> action plan with measures that are relevant to the current work and functions of the Department. </w:t>
      </w:r>
      <w:r>
        <w:rPr>
          <w:rFonts w:ascii="Arial" w:hAnsi="Arial" w:cs="Arial"/>
          <w:sz w:val="24"/>
          <w:szCs w:val="23"/>
          <w:lang w:val="en-GB"/>
        </w:rPr>
        <w:t xml:space="preserve">None of the action measures are assessed to have any outcomes or impacts on individuals.  </w:t>
      </w:r>
    </w:p>
    <w:p w:rsidR="00CA75A1" w:rsidRPr="00990127" w:rsidRDefault="00CA75A1" w:rsidP="00410C8D">
      <w:pPr>
        <w:rPr>
          <w:rFonts w:ascii="Arial" w:hAnsi="Arial" w:cs="Arial"/>
          <w:sz w:val="24"/>
          <w:szCs w:val="28"/>
        </w:rPr>
      </w:pPr>
    </w:p>
    <w:p w:rsidR="00CA75A1" w:rsidRPr="00990127" w:rsidRDefault="00CA75A1" w:rsidP="00410C8D">
      <w:pPr>
        <w:numPr>
          <w:ilvl w:val="0"/>
          <w:numId w:val="6"/>
        </w:numPr>
        <w:rPr>
          <w:rFonts w:ascii="Arial" w:hAnsi="Arial" w:cs="Arial"/>
          <w:sz w:val="28"/>
          <w:szCs w:val="28"/>
        </w:rPr>
      </w:pPr>
      <w:r w:rsidRPr="00990127">
        <w:rPr>
          <w:rFonts w:ascii="Arial" w:hAnsi="Arial" w:cs="Arial"/>
          <w:sz w:val="28"/>
          <w:szCs w:val="28"/>
        </w:rPr>
        <w:t xml:space="preserve">Please give examples of </w:t>
      </w:r>
      <w:r w:rsidRPr="00990127">
        <w:rPr>
          <w:rFonts w:ascii="Arial" w:hAnsi="Arial" w:cs="Arial"/>
          <w:b/>
          <w:i/>
          <w:sz w:val="28"/>
          <w:szCs w:val="28"/>
        </w:rPr>
        <w:t>outcomes</w:t>
      </w:r>
      <w:r w:rsidRPr="00990127">
        <w:rPr>
          <w:rFonts w:ascii="Arial" w:hAnsi="Arial" w:cs="Arial"/>
          <w:i/>
          <w:sz w:val="28"/>
          <w:szCs w:val="28"/>
        </w:rPr>
        <w:t xml:space="preserve"> </w:t>
      </w:r>
      <w:r w:rsidRPr="00990127">
        <w:rPr>
          <w:rFonts w:ascii="Arial" w:hAnsi="Arial" w:cs="Arial"/>
          <w:b/>
          <w:i/>
          <w:sz w:val="28"/>
          <w:szCs w:val="28"/>
        </w:rPr>
        <w:t>or impacts</w:t>
      </w:r>
      <w:r w:rsidRPr="00990127">
        <w:rPr>
          <w:rFonts w:ascii="Arial" w:hAnsi="Arial" w:cs="Arial"/>
          <w:sz w:val="28"/>
          <w:szCs w:val="28"/>
        </w:rPr>
        <w:t xml:space="preserve"> </w:t>
      </w:r>
      <w:r w:rsidRPr="00990127">
        <w:rPr>
          <w:rFonts w:ascii="Arial" w:hAnsi="Arial" w:cs="Arial"/>
          <w:b/>
          <w:sz w:val="28"/>
          <w:szCs w:val="28"/>
        </w:rPr>
        <w:t>on individuals</w:t>
      </w:r>
      <w:r w:rsidRPr="00990127">
        <w:rPr>
          <w:rFonts w:ascii="Arial" w:hAnsi="Arial" w:cs="Arial"/>
          <w:sz w:val="28"/>
          <w:szCs w:val="28"/>
        </w:rPr>
        <w:t xml:space="preserve"> as a result of any </w:t>
      </w:r>
      <w:r w:rsidRPr="00990127">
        <w:rPr>
          <w:rFonts w:ascii="Arial" w:hAnsi="Arial" w:cs="Arial"/>
          <w:b/>
          <w:sz w:val="28"/>
          <w:szCs w:val="28"/>
        </w:rPr>
        <w:t>other Section 75 processes</w:t>
      </w:r>
      <w:r w:rsidRPr="00990127">
        <w:rPr>
          <w:rFonts w:ascii="Arial" w:hAnsi="Arial" w:cs="Arial"/>
          <w:sz w:val="28"/>
          <w:szCs w:val="28"/>
        </w:rPr>
        <w:t xml:space="preserve"> e.g. consultation or monitoring:  </w:t>
      </w:r>
    </w:p>
    <w:p w:rsidR="00CA75A1" w:rsidRPr="00990127" w:rsidRDefault="00CA75A1" w:rsidP="00045CAF">
      <w:pPr>
        <w:rPr>
          <w:rFonts w:ascii="Arial" w:hAnsi="Arial" w:cs="Arial"/>
          <w:sz w:val="24"/>
          <w:szCs w:val="28"/>
        </w:rPr>
      </w:pPr>
    </w:p>
    <w:p w:rsidR="00CA75A1" w:rsidRDefault="00CA75A1" w:rsidP="00045CAF">
      <w:pPr>
        <w:rPr>
          <w:rFonts w:ascii="Arial" w:hAnsi="Arial" w:cs="Arial"/>
          <w:sz w:val="24"/>
          <w:szCs w:val="28"/>
        </w:rPr>
      </w:pPr>
      <w:r w:rsidRPr="00990127">
        <w:rPr>
          <w:rFonts w:ascii="Arial" w:hAnsi="Arial" w:cs="Arial"/>
          <w:sz w:val="24"/>
          <w:szCs w:val="28"/>
        </w:rPr>
        <w:t>None</w:t>
      </w:r>
      <w:r>
        <w:rPr>
          <w:rFonts w:ascii="Arial" w:hAnsi="Arial" w:cs="Arial"/>
          <w:sz w:val="24"/>
          <w:szCs w:val="28"/>
        </w:rPr>
        <w:t>.</w:t>
      </w:r>
    </w:p>
    <w:p w:rsidR="00CA75A1" w:rsidRDefault="00CA75A1" w:rsidP="00045CAF">
      <w:pPr>
        <w:rPr>
          <w:rFonts w:ascii="Arial" w:hAnsi="Arial" w:cs="Arial"/>
          <w:sz w:val="24"/>
          <w:szCs w:val="28"/>
        </w:rPr>
      </w:pPr>
    </w:p>
    <w:p w:rsidR="00CA75A1" w:rsidRDefault="00CA75A1" w:rsidP="00045CAF">
      <w:pPr>
        <w:rPr>
          <w:rFonts w:ascii="Arial" w:hAnsi="Arial" w:cs="Arial"/>
          <w:sz w:val="24"/>
          <w:szCs w:val="28"/>
        </w:rPr>
      </w:pPr>
    </w:p>
    <w:p w:rsidR="00CA75A1" w:rsidRPr="00990127" w:rsidRDefault="00CA75A1" w:rsidP="00045CAF">
      <w:pPr>
        <w:rPr>
          <w:rFonts w:ascii="Arial" w:hAnsi="Arial" w:cs="Arial"/>
          <w:b/>
          <w:sz w:val="28"/>
          <w:szCs w:val="32"/>
          <w:u w:val="single"/>
        </w:rPr>
      </w:pPr>
      <w:r>
        <w:rPr>
          <w:rFonts w:ascii="Arial" w:hAnsi="Arial" w:cs="Arial"/>
          <w:b/>
          <w:sz w:val="28"/>
          <w:szCs w:val="32"/>
          <w:u w:val="single"/>
        </w:rPr>
        <w:br w:type="page"/>
      </w:r>
      <w:r w:rsidRPr="00990127">
        <w:rPr>
          <w:rFonts w:ascii="Arial" w:hAnsi="Arial" w:cs="Arial"/>
          <w:b/>
          <w:sz w:val="28"/>
          <w:szCs w:val="32"/>
          <w:u w:val="single"/>
        </w:rPr>
        <w:t>Section 3: Screening</w:t>
      </w:r>
    </w:p>
    <w:p w:rsidR="00CA75A1" w:rsidRPr="00990127" w:rsidRDefault="00CA75A1" w:rsidP="00045CAF">
      <w:pPr>
        <w:pStyle w:val="H5"/>
        <w:numPr>
          <w:ilvl w:val="0"/>
          <w:numId w:val="3"/>
        </w:numPr>
        <w:spacing w:before="0" w:after="0"/>
        <w:ind w:left="357" w:hanging="357"/>
        <w:rPr>
          <w:rFonts w:ascii="Arial" w:hAnsi="Arial" w:cs="Arial"/>
          <w:b w:val="0"/>
          <w:sz w:val="28"/>
          <w:szCs w:val="28"/>
        </w:rPr>
      </w:pPr>
      <w:r w:rsidRPr="00990127">
        <w:rPr>
          <w:rFonts w:ascii="Arial" w:hAnsi="Arial" w:cs="Arial"/>
          <w:b w:val="0"/>
          <w:sz w:val="28"/>
          <w:szCs w:val="28"/>
        </w:rPr>
        <w:t xml:space="preserve">Please provide an update of new / proposed / revised </w:t>
      </w:r>
      <w:r w:rsidRPr="00990127">
        <w:rPr>
          <w:rFonts w:ascii="Arial" w:hAnsi="Arial" w:cs="Arial"/>
          <w:b w:val="0"/>
          <w:i/>
          <w:sz w:val="28"/>
          <w:szCs w:val="28"/>
        </w:rPr>
        <w:t>policies screened</w:t>
      </w:r>
      <w:r w:rsidRPr="00990127">
        <w:rPr>
          <w:rFonts w:ascii="Arial" w:hAnsi="Arial" w:cs="Arial"/>
          <w:b w:val="0"/>
          <w:sz w:val="28"/>
          <w:szCs w:val="28"/>
        </w:rPr>
        <w:t xml:space="preserve"> during the year. </w:t>
      </w:r>
    </w:p>
    <w:p w:rsidR="00CA75A1" w:rsidRPr="00990127" w:rsidRDefault="00CA75A1" w:rsidP="000A5AA7">
      <w:pPr>
        <w:pStyle w:val="H5"/>
        <w:spacing w:before="0" w:after="0"/>
        <w:ind w:left="357"/>
        <w:rPr>
          <w:rFonts w:ascii="Arial" w:hAnsi="Arial" w:cs="Arial"/>
          <w:b w:val="0"/>
          <w:sz w:val="28"/>
          <w:szCs w:val="28"/>
        </w:rPr>
      </w:pPr>
    </w:p>
    <w:p w:rsidR="00CA75A1" w:rsidRPr="00990127" w:rsidRDefault="00CA75A1" w:rsidP="000A5AA7">
      <w:pPr>
        <w:pStyle w:val="H5"/>
        <w:spacing w:before="0" w:after="0"/>
        <w:ind w:left="357"/>
        <w:rPr>
          <w:rFonts w:ascii="Arial" w:hAnsi="Arial" w:cs="Arial"/>
          <w:b w:val="0"/>
          <w:sz w:val="28"/>
          <w:szCs w:val="28"/>
        </w:rPr>
      </w:pPr>
      <w:r w:rsidRPr="00990127">
        <w:rPr>
          <w:rFonts w:ascii="Arial" w:hAnsi="Arial" w:cs="Arial"/>
          <w:b w:val="0"/>
          <w:sz w:val="28"/>
          <w:szCs w:val="28"/>
        </w:rPr>
        <w:t xml:space="preserve">For those authorities that have started issuing of screening reports in year; this section may be completed in part by appending, to this annual report, a copy of all screening reports issued within the reporting period.  </w:t>
      </w:r>
    </w:p>
    <w:p w:rsidR="00CA75A1" w:rsidRPr="00990127" w:rsidRDefault="00CA75A1" w:rsidP="006E52BC">
      <w:pPr>
        <w:pStyle w:val="H5"/>
        <w:spacing w:before="0" w:after="0"/>
        <w:ind w:left="357"/>
        <w:rPr>
          <w:rFonts w:ascii="Arial" w:hAnsi="Arial" w:cs="Arial"/>
          <w:b w:val="0"/>
          <w:sz w:val="28"/>
          <w:szCs w:val="28"/>
        </w:rPr>
      </w:pPr>
    </w:p>
    <w:p w:rsidR="00CA75A1" w:rsidRPr="00990127" w:rsidRDefault="00CA75A1" w:rsidP="006E52BC">
      <w:pPr>
        <w:pStyle w:val="H5"/>
        <w:spacing w:before="0" w:after="0"/>
        <w:ind w:left="357"/>
        <w:rPr>
          <w:rFonts w:ascii="Arial" w:hAnsi="Arial" w:cs="Arial"/>
          <w:b w:val="0"/>
          <w:sz w:val="28"/>
          <w:szCs w:val="28"/>
        </w:rPr>
      </w:pPr>
      <w:r w:rsidRPr="00990127">
        <w:rPr>
          <w:rFonts w:ascii="Arial" w:hAnsi="Arial" w:cs="Arial"/>
          <w:b w:val="0"/>
          <w:sz w:val="28"/>
          <w:szCs w:val="28"/>
        </w:rPr>
        <w:t>Where screening reports have not been issued, for part or all of the reporting period, please complete the table below:</w:t>
      </w:r>
    </w:p>
    <w:p w:rsidR="00CA75A1" w:rsidRPr="00990127" w:rsidRDefault="00CA75A1" w:rsidP="00C71604">
      <w:pPr>
        <w:rPr>
          <w:lang w:val="en-GB"/>
        </w:rPr>
      </w:pPr>
    </w:p>
    <w:p w:rsidR="00CA75A1" w:rsidRPr="00990127" w:rsidRDefault="00CA75A1" w:rsidP="000A5AA7">
      <w:pPr>
        <w:rPr>
          <w:sz w:val="18"/>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843"/>
        <w:gridCol w:w="1984"/>
      </w:tblGrid>
      <w:tr w:rsidR="00CA75A1" w:rsidRPr="006A17C9" w:rsidTr="000A5AA7">
        <w:tc>
          <w:tcPr>
            <w:tcW w:w="2943" w:type="dxa"/>
          </w:tcPr>
          <w:p w:rsidR="00CA75A1" w:rsidRPr="006A17C9" w:rsidRDefault="00CA75A1" w:rsidP="000A5AA7">
            <w:pPr>
              <w:jc w:val="center"/>
              <w:rPr>
                <w:rFonts w:ascii="Arial" w:hAnsi="Arial"/>
                <w:b/>
                <w:sz w:val="24"/>
                <w:szCs w:val="24"/>
              </w:rPr>
            </w:pPr>
            <w:r w:rsidRPr="006A17C9">
              <w:rPr>
                <w:rFonts w:ascii="Arial" w:hAnsi="Arial"/>
                <w:b/>
                <w:sz w:val="24"/>
                <w:szCs w:val="24"/>
              </w:rPr>
              <w:t xml:space="preserve">Title of policy subject to screening </w:t>
            </w:r>
          </w:p>
        </w:tc>
        <w:tc>
          <w:tcPr>
            <w:tcW w:w="2410" w:type="dxa"/>
          </w:tcPr>
          <w:p w:rsidR="00CA75A1" w:rsidRPr="006A17C9" w:rsidRDefault="00CA75A1" w:rsidP="000A5AA7">
            <w:pPr>
              <w:jc w:val="center"/>
              <w:rPr>
                <w:rFonts w:ascii="Arial" w:hAnsi="Arial"/>
                <w:b/>
                <w:sz w:val="24"/>
                <w:szCs w:val="24"/>
              </w:rPr>
            </w:pPr>
            <w:r w:rsidRPr="006A17C9">
              <w:rPr>
                <w:rFonts w:ascii="Arial" w:hAnsi="Arial"/>
                <w:b/>
                <w:sz w:val="24"/>
                <w:szCs w:val="24"/>
              </w:rPr>
              <w:t xml:space="preserve">What was the </w:t>
            </w:r>
            <w:r w:rsidRPr="006A17C9">
              <w:rPr>
                <w:rFonts w:ascii="Arial" w:hAnsi="Arial"/>
                <w:b/>
                <w:i/>
                <w:sz w:val="24"/>
                <w:szCs w:val="24"/>
              </w:rPr>
              <w:t>screening decision</w:t>
            </w:r>
            <w:r w:rsidRPr="006A17C9">
              <w:rPr>
                <w:rFonts w:ascii="Arial" w:hAnsi="Arial"/>
                <w:b/>
                <w:sz w:val="24"/>
                <w:szCs w:val="24"/>
              </w:rPr>
              <w:t>? E.g. screened in, screened out, mitigation, EQIA…</w:t>
            </w:r>
          </w:p>
        </w:tc>
        <w:tc>
          <w:tcPr>
            <w:tcW w:w="1843" w:type="dxa"/>
          </w:tcPr>
          <w:p w:rsidR="00CA75A1" w:rsidRPr="006A17C9" w:rsidRDefault="00CA75A1" w:rsidP="000A5AA7">
            <w:pPr>
              <w:jc w:val="center"/>
              <w:rPr>
                <w:rFonts w:ascii="Arial" w:hAnsi="Arial"/>
                <w:b/>
                <w:sz w:val="24"/>
                <w:szCs w:val="24"/>
              </w:rPr>
            </w:pPr>
            <w:r w:rsidRPr="006A17C9">
              <w:rPr>
                <w:rFonts w:ascii="Arial" w:hAnsi="Arial"/>
                <w:b/>
                <w:sz w:val="24"/>
                <w:szCs w:val="24"/>
              </w:rPr>
              <w:t xml:space="preserve">Were any </w:t>
            </w:r>
            <w:r w:rsidRPr="006A17C9">
              <w:rPr>
                <w:rFonts w:ascii="Arial" w:hAnsi="Arial"/>
                <w:b/>
                <w:i/>
                <w:sz w:val="24"/>
                <w:szCs w:val="24"/>
              </w:rPr>
              <w:t>concerns raised about screening by consultees;</w:t>
            </w:r>
            <w:r w:rsidRPr="006A17C9">
              <w:rPr>
                <w:rFonts w:ascii="Arial" w:hAnsi="Arial"/>
                <w:b/>
                <w:sz w:val="24"/>
                <w:szCs w:val="24"/>
              </w:rPr>
              <w:t xml:space="preserve"> including the Commission?</w:t>
            </w:r>
          </w:p>
        </w:tc>
        <w:tc>
          <w:tcPr>
            <w:tcW w:w="1984" w:type="dxa"/>
          </w:tcPr>
          <w:p w:rsidR="00CA75A1" w:rsidRPr="006A17C9" w:rsidRDefault="00CA75A1" w:rsidP="000A5AA7">
            <w:pPr>
              <w:jc w:val="center"/>
              <w:rPr>
                <w:rFonts w:ascii="Arial" w:hAnsi="Arial"/>
                <w:b/>
                <w:sz w:val="24"/>
                <w:szCs w:val="24"/>
              </w:rPr>
            </w:pPr>
            <w:r w:rsidRPr="006A17C9">
              <w:rPr>
                <w:rFonts w:ascii="Arial" w:hAnsi="Arial"/>
                <w:b/>
                <w:sz w:val="24"/>
                <w:szCs w:val="24"/>
              </w:rPr>
              <w:t xml:space="preserve">Is policy being subject to </w:t>
            </w:r>
            <w:r w:rsidRPr="006A17C9">
              <w:rPr>
                <w:rFonts w:ascii="Arial" w:hAnsi="Arial"/>
                <w:b/>
                <w:i/>
                <w:sz w:val="24"/>
                <w:szCs w:val="24"/>
              </w:rPr>
              <w:t>EQIA</w:t>
            </w:r>
            <w:r w:rsidRPr="006A17C9">
              <w:rPr>
                <w:rFonts w:ascii="Arial" w:hAnsi="Arial"/>
                <w:b/>
                <w:sz w:val="24"/>
                <w:szCs w:val="24"/>
              </w:rPr>
              <w:t xml:space="preserve">? Yes/No If yes indicate timeline for assessment. </w:t>
            </w:r>
          </w:p>
        </w:tc>
      </w:tr>
      <w:tr w:rsidR="00CA75A1" w:rsidRPr="006A17C9" w:rsidTr="000A5AA7">
        <w:tc>
          <w:tcPr>
            <w:tcW w:w="2943" w:type="dxa"/>
          </w:tcPr>
          <w:p w:rsidR="00CA75A1" w:rsidRPr="006A17C9" w:rsidRDefault="00CA75A1" w:rsidP="008A38D1">
            <w:pPr>
              <w:rPr>
                <w:rFonts w:ascii="Arial" w:hAnsi="Arial"/>
                <w:sz w:val="24"/>
                <w:szCs w:val="24"/>
              </w:rPr>
            </w:pPr>
          </w:p>
          <w:p w:rsidR="00CA75A1" w:rsidRPr="006A17C9" w:rsidRDefault="00CA75A1" w:rsidP="008A38D1">
            <w:pPr>
              <w:rPr>
                <w:rFonts w:ascii="Arial" w:hAnsi="Arial"/>
                <w:sz w:val="24"/>
                <w:szCs w:val="24"/>
              </w:rPr>
            </w:pPr>
            <w:r w:rsidRPr="006A17C9">
              <w:rPr>
                <w:rFonts w:ascii="Arial" w:hAnsi="Arial"/>
                <w:sz w:val="24"/>
                <w:szCs w:val="24"/>
              </w:rPr>
              <w:t xml:space="preserve">Revised Procurement Policy </w:t>
            </w:r>
            <w:r w:rsidRPr="006A17C9">
              <w:rPr>
                <w:rFonts w:ascii="Arial" w:hAnsi="Arial"/>
                <w:sz w:val="24"/>
                <w:szCs w:val="24"/>
              </w:rPr>
              <w:tab/>
            </w:r>
          </w:p>
        </w:tc>
        <w:tc>
          <w:tcPr>
            <w:tcW w:w="2410"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Screened Out</w:t>
            </w:r>
          </w:p>
        </w:tc>
        <w:tc>
          <w:tcPr>
            <w:tcW w:w="1843"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None</w:t>
            </w:r>
          </w:p>
        </w:tc>
        <w:tc>
          <w:tcPr>
            <w:tcW w:w="1984" w:type="dxa"/>
          </w:tcPr>
          <w:p w:rsidR="00CA75A1" w:rsidRPr="006A17C9" w:rsidRDefault="00CA75A1" w:rsidP="000A5AA7">
            <w:pPr>
              <w:rPr>
                <w:rFonts w:ascii="Arial" w:hAnsi="Arial"/>
                <w:sz w:val="24"/>
                <w:szCs w:val="24"/>
              </w:rPr>
            </w:pPr>
            <w:r w:rsidRPr="006A17C9">
              <w:rPr>
                <w:rFonts w:ascii="Arial" w:hAnsi="Arial"/>
                <w:sz w:val="24"/>
                <w:szCs w:val="24"/>
              </w:rPr>
              <w:t xml:space="preserve"> </w:t>
            </w:r>
          </w:p>
          <w:p w:rsidR="00CA75A1" w:rsidRPr="006A17C9" w:rsidRDefault="00CA75A1" w:rsidP="000A5AA7">
            <w:pPr>
              <w:rPr>
                <w:rFonts w:ascii="Arial" w:hAnsi="Arial"/>
                <w:sz w:val="24"/>
                <w:szCs w:val="24"/>
              </w:rPr>
            </w:pPr>
            <w:r w:rsidRPr="006A17C9">
              <w:rPr>
                <w:rFonts w:ascii="Arial" w:hAnsi="Arial"/>
                <w:sz w:val="24"/>
                <w:szCs w:val="24"/>
              </w:rPr>
              <w:t xml:space="preserve">  No</w:t>
            </w:r>
          </w:p>
        </w:tc>
      </w:tr>
      <w:tr w:rsidR="00CA75A1" w:rsidRPr="006A17C9" w:rsidTr="000A5AA7">
        <w:tc>
          <w:tcPr>
            <w:tcW w:w="2943"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Overtime Policy</w:t>
            </w:r>
          </w:p>
          <w:p w:rsidR="00CA75A1" w:rsidRPr="006A17C9" w:rsidRDefault="00CA75A1" w:rsidP="000A5AA7">
            <w:pPr>
              <w:rPr>
                <w:rFonts w:ascii="Arial" w:hAnsi="Arial"/>
                <w:sz w:val="24"/>
                <w:szCs w:val="24"/>
              </w:rPr>
            </w:pPr>
          </w:p>
        </w:tc>
        <w:tc>
          <w:tcPr>
            <w:tcW w:w="2410"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Screened Out</w:t>
            </w:r>
          </w:p>
        </w:tc>
        <w:tc>
          <w:tcPr>
            <w:tcW w:w="1843" w:type="dxa"/>
          </w:tcPr>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r w:rsidRPr="006A17C9">
              <w:rPr>
                <w:rFonts w:ascii="Arial" w:hAnsi="Arial"/>
                <w:sz w:val="24"/>
                <w:szCs w:val="24"/>
              </w:rPr>
              <w:t>None</w:t>
            </w:r>
          </w:p>
        </w:tc>
        <w:tc>
          <w:tcPr>
            <w:tcW w:w="1984" w:type="dxa"/>
          </w:tcPr>
          <w:p w:rsidR="00CA75A1" w:rsidRPr="006A17C9" w:rsidRDefault="00CA75A1" w:rsidP="00D565D7">
            <w:pPr>
              <w:rPr>
                <w:rFonts w:ascii="Arial" w:hAnsi="Arial"/>
                <w:sz w:val="24"/>
                <w:szCs w:val="24"/>
              </w:rPr>
            </w:pPr>
            <w:r w:rsidRPr="006A17C9">
              <w:rPr>
                <w:rFonts w:ascii="Arial" w:hAnsi="Arial"/>
                <w:sz w:val="24"/>
                <w:szCs w:val="24"/>
              </w:rPr>
              <w:t xml:space="preserve"> </w:t>
            </w:r>
          </w:p>
          <w:p w:rsidR="00CA75A1" w:rsidRPr="006A17C9" w:rsidRDefault="00CA75A1" w:rsidP="00D565D7">
            <w:pPr>
              <w:rPr>
                <w:rFonts w:ascii="Arial" w:hAnsi="Arial"/>
                <w:sz w:val="24"/>
                <w:szCs w:val="24"/>
              </w:rPr>
            </w:pPr>
            <w:r w:rsidRPr="006A17C9">
              <w:rPr>
                <w:rFonts w:ascii="Arial" w:hAnsi="Arial"/>
                <w:sz w:val="24"/>
                <w:szCs w:val="24"/>
              </w:rPr>
              <w:t xml:space="preserve">  No</w:t>
            </w:r>
          </w:p>
        </w:tc>
      </w:tr>
      <w:tr w:rsidR="00CA75A1" w:rsidRPr="006A17C9" w:rsidTr="000A5AA7">
        <w:tc>
          <w:tcPr>
            <w:tcW w:w="2943"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Health &amp; Safety Policy</w:t>
            </w:r>
          </w:p>
          <w:p w:rsidR="00CA75A1" w:rsidRPr="006A17C9" w:rsidRDefault="00CA75A1" w:rsidP="000A5AA7">
            <w:pPr>
              <w:rPr>
                <w:rFonts w:ascii="Arial" w:hAnsi="Arial"/>
                <w:sz w:val="24"/>
                <w:szCs w:val="24"/>
              </w:rPr>
            </w:pPr>
          </w:p>
        </w:tc>
        <w:tc>
          <w:tcPr>
            <w:tcW w:w="2410"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Screened Out</w:t>
            </w:r>
          </w:p>
        </w:tc>
        <w:tc>
          <w:tcPr>
            <w:tcW w:w="1843" w:type="dxa"/>
          </w:tcPr>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r w:rsidRPr="006A17C9">
              <w:rPr>
                <w:rFonts w:ascii="Arial" w:hAnsi="Arial"/>
                <w:sz w:val="24"/>
                <w:szCs w:val="24"/>
              </w:rPr>
              <w:t>None</w:t>
            </w:r>
          </w:p>
        </w:tc>
        <w:tc>
          <w:tcPr>
            <w:tcW w:w="1984" w:type="dxa"/>
          </w:tcPr>
          <w:p w:rsidR="00CA75A1" w:rsidRPr="006A17C9" w:rsidRDefault="00CA75A1" w:rsidP="00D565D7">
            <w:pPr>
              <w:rPr>
                <w:rFonts w:ascii="Arial" w:hAnsi="Arial"/>
                <w:sz w:val="24"/>
                <w:szCs w:val="24"/>
              </w:rPr>
            </w:pPr>
            <w:r w:rsidRPr="006A17C9">
              <w:rPr>
                <w:rFonts w:ascii="Arial" w:hAnsi="Arial"/>
                <w:sz w:val="24"/>
                <w:szCs w:val="24"/>
              </w:rPr>
              <w:t xml:space="preserve"> </w:t>
            </w:r>
          </w:p>
          <w:p w:rsidR="00CA75A1" w:rsidRPr="006A17C9" w:rsidRDefault="00CA75A1" w:rsidP="00D565D7">
            <w:pPr>
              <w:rPr>
                <w:rFonts w:ascii="Arial" w:hAnsi="Arial"/>
                <w:sz w:val="24"/>
                <w:szCs w:val="24"/>
              </w:rPr>
            </w:pPr>
            <w:r w:rsidRPr="006A17C9">
              <w:rPr>
                <w:rFonts w:ascii="Arial" w:hAnsi="Arial"/>
                <w:sz w:val="24"/>
                <w:szCs w:val="24"/>
              </w:rPr>
              <w:t xml:space="preserve">  No</w:t>
            </w:r>
          </w:p>
        </w:tc>
      </w:tr>
      <w:tr w:rsidR="00CA75A1" w:rsidRPr="006A17C9" w:rsidTr="000A5AA7">
        <w:tc>
          <w:tcPr>
            <w:tcW w:w="2943"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Revised Travel Policy</w:t>
            </w:r>
          </w:p>
          <w:p w:rsidR="00CA75A1" w:rsidRPr="006A17C9" w:rsidRDefault="00CA75A1" w:rsidP="000A5AA7">
            <w:pPr>
              <w:rPr>
                <w:rFonts w:ascii="Arial" w:hAnsi="Arial"/>
                <w:sz w:val="24"/>
                <w:szCs w:val="24"/>
              </w:rPr>
            </w:pPr>
          </w:p>
        </w:tc>
        <w:tc>
          <w:tcPr>
            <w:tcW w:w="2410" w:type="dxa"/>
          </w:tcPr>
          <w:p w:rsidR="00CA75A1" w:rsidRPr="006A17C9" w:rsidRDefault="00CA75A1" w:rsidP="000A5AA7">
            <w:pPr>
              <w:rPr>
                <w:rFonts w:ascii="Arial" w:hAnsi="Arial"/>
                <w:sz w:val="24"/>
                <w:szCs w:val="24"/>
              </w:rPr>
            </w:pPr>
          </w:p>
          <w:p w:rsidR="00CA75A1" w:rsidRPr="006A17C9" w:rsidRDefault="00CA75A1" w:rsidP="000A5AA7">
            <w:pPr>
              <w:rPr>
                <w:rFonts w:ascii="Arial" w:hAnsi="Arial"/>
                <w:sz w:val="24"/>
                <w:szCs w:val="24"/>
              </w:rPr>
            </w:pPr>
            <w:r w:rsidRPr="006A17C9">
              <w:rPr>
                <w:rFonts w:ascii="Arial" w:hAnsi="Arial"/>
                <w:sz w:val="24"/>
                <w:szCs w:val="24"/>
              </w:rPr>
              <w:t>Screened Out</w:t>
            </w:r>
          </w:p>
        </w:tc>
        <w:tc>
          <w:tcPr>
            <w:tcW w:w="1843" w:type="dxa"/>
          </w:tcPr>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r w:rsidRPr="006A17C9">
              <w:rPr>
                <w:rFonts w:ascii="Arial" w:hAnsi="Arial"/>
                <w:sz w:val="24"/>
                <w:szCs w:val="24"/>
              </w:rPr>
              <w:t>None</w:t>
            </w:r>
          </w:p>
        </w:tc>
        <w:tc>
          <w:tcPr>
            <w:tcW w:w="1984" w:type="dxa"/>
          </w:tcPr>
          <w:p w:rsidR="00CA75A1" w:rsidRPr="006A17C9" w:rsidRDefault="00CA75A1" w:rsidP="00D565D7">
            <w:pPr>
              <w:rPr>
                <w:rFonts w:ascii="Arial" w:hAnsi="Arial"/>
                <w:sz w:val="24"/>
                <w:szCs w:val="24"/>
              </w:rPr>
            </w:pPr>
            <w:r w:rsidRPr="006A17C9">
              <w:rPr>
                <w:rFonts w:ascii="Arial" w:hAnsi="Arial"/>
                <w:sz w:val="24"/>
                <w:szCs w:val="24"/>
              </w:rPr>
              <w:t xml:space="preserve"> </w:t>
            </w:r>
          </w:p>
          <w:p w:rsidR="00CA75A1" w:rsidRPr="006A17C9" w:rsidRDefault="00CA75A1" w:rsidP="00D565D7">
            <w:pPr>
              <w:rPr>
                <w:rFonts w:ascii="Arial" w:hAnsi="Arial"/>
                <w:sz w:val="24"/>
                <w:szCs w:val="24"/>
              </w:rPr>
            </w:pPr>
            <w:r w:rsidRPr="006A17C9">
              <w:rPr>
                <w:rFonts w:ascii="Arial" w:hAnsi="Arial"/>
                <w:sz w:val="24"/>
                <w:szCs w:val="24"/>
              </w:rPr>
              <w:t xml:space="preserve">  No</w:t>
            </w:r>
          </w:p>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p>
        </w:tc>
      </w:tr>
      <w:tr w:rsidR="00CA75A1" w:rsidRPr="006A17C9" w:rsidTr="000A5AA7">
        <w:tc>
          <w:tcPr>
            <w:tcW w:w="2943" w:type="dxa"/>
          </w:tcPr>
          <w:p w:rsidR="00CA75A1" w:rsidRPr="006A17C9" w:rsidRDefault="00CA75A1" w:rsidP="000A5AA7">
            <w:pPr>
              <w:rPr>
                <w:rFonts w:ascii="Arial" w:hAnsi="Arial"/>
                <w:sz w:val="24"/>
                <w:szCs w:val="24"/>
                <w:u w:val="single"/>
              </w:rPr>
            </w:pPr>
          </w:p>
          <w:p w:rsidR="00CA75A1" w:rsidRDefault="00CA75A1" w:rsidP="000A5AA7">
            <w:pPr>
              <w:rPr>
                <w:sz w:val="24"/>
                <w:szCs w:val="24"/>
              </w:rPr>
            </w:pPr>
            <w:r w:rsidRPr="006A17C9">
              <w:rPr>
                <w:rFonts w:ascii="Arial" w:hAnsi="Arial" w:cs="Arial"/>
                <w:sz w:val="24"/>
                <w:szCs w:val="24"/>
              </w:rPr>
              <w:t>Revising the scale of fees for Returning Officer charges at local elections in Northern Ireland</w:t>
            </w:r>
            <w:r w:rsidRPr="006A17C9">
              <w:rPr>
                <w:sz w:val="24"/>
                <w:szCs w:val="24"/>
              </w:rPr>
              <w:t>.</w:t>
            </w:r>
          </w:p>
          <w:p w:rsidR="00CA75A1" w:rsidRPr="006A17C9" w:rsidRDefault="00CA75A1" w:rsidP="000A5AA7">
            <w:pPr>
              <w:rPr>
                <w:rFonts w:ascii="Arial" w:hAnsi="Arial"/>
                <w:sz w:val="24"/>
                <w:szCs w:val="24"/>
                <w:u w:val="single"/>
              </w:rPr>
            </w:pPr>
          </w:p>
        </w:tc>
        <w:tc>
          <w:tcPr>
            <w:tcW w:w="2410" w:type="dxa"/>
          </w:tcPr>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r w:rsidRPr="006A17C9">
              <w:rPr>
                <w:rFonts w:ascii="Arial" w:hAnsi="Arial"/>
                <w:sz w:val="24"/>
                <w:szCs w:val="24"/>
              </w:rPr>
              <w:t>Screened Out</w:t>
            </w:r>
          </w:p>
        </w:tc>
        <w:tc>
          <w:tcPr>
            <w:tcW w:w="1843" w:type="dxa"/>
          </w:tcPr>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p>
          <w:p w:rsidR="00CA75A1" w:rsidRPr="006A17C9" w:rsidRDefault="00CA75A1" w:rsidP="00D565D7">
            <w:pPr>
              <w:rPr>
                <w:rFonts w:ascii="Arial" w:hAnsi="Arial"/>
                <w:sz w:val="24"/>
                <w:szCs w:val="24"/>
              </w:rPr>
            </w:pPr>
            <w:r w:rsidRPr="006A17C9">
              <w:rPr>
                <w:rFonts w:ascii="Arial" w:hAnsi="Arial"/>
                <w:sz w:val="24"/>
                <w:szCs w:val="24"/>
              </w:rPr>
              <w:t>None</w:t>
            </w:r>
          </w:p>
        </w:tc>
        <w:tc>
          <w:tcPr>
            <w:tcW w:w="1984" w:type="dxa"/>
          </w:tcPr>
          <w:p w:rsidR="00CA75A1" w:rsidRPr="006A17C9" w:rsidRDefault="00CA75A1" w:rsidP="00D565D7">
            <w:pPr>
              <w:rPr>
                <w:rFonts w:ascii="Arial" w:hAnsi="Arial"/>
                <w:sz w:val="24"/>
                <w:szCs w:val="24"/>
              </w:rPr>
            </w:pPr>
            <w:r w:rsidRPr="006A17C9">
              <w:rPr>
                <w:rFonts w:ascii="Arial" w:hAnsi="Arial"/>
                <w:sz w:val="24"/>
                <w:szCs w:val="24"/>
              </w:rPr>
              <w:t xml:space="preserve">  </w:t>
            </w:r>
          </w:p>
          <w:p w:rsidR="00CA75A1" w:rsidRPr="006A17C9" w:rsidRDefault="00CA75A1" w:rsidP="00D565D7">
            <w:pPr>
              <w:rPr>
                <w:rFonts w:ascii="Arial" w:hAnsi="Arial"/>
                <w:sz w:val="24"/>
                <w:szCs w:val="24"/>
              </w:rPr>
            </w:pPr>
            <w:r w:rsidRPr="006A17C9">
              <w:rPr>
                <w:rFonts w:ascii="Arial" w:hAnsi="Arial"/>
                <w:sz w:val="24"/>
                <w:szCs w:val="24"/>
              </w:rPr>
              <w:t xml:space="preserve"> </w:t>
            </w:r>
          </w:p>
          <w:p w:rsidR="00CA75A1" w:rsidRPr="006A17C9" w:rsidRDefault="00CA75A1" w:rsidP="00D565D7">
            <w:pPr>
              <w:rPr>
                <w:rFonts w:ascii="Arial" w:hAnsi="Arial"/>
                <w:sz w:val="24"/>
                <w:szCs w:val="24"/>
              </w:rPr>
            </w:pPr>
            <w:r w:rsidRPr="006A17C9">
              <w:rPr>
                <w:rFonts w:ascii="Arial" w:hAnsi="Arial"/>
                <w:sz w:val="24"/>
                <w:szCs w:val="24"/>
              </w:rPr>
              <w:t>No</w:t>
            </w:r>
          </w:p>
        </w:tc>
      </w:tr>
    </w:tbl>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Pr="00990127" w:rsidRDefault="00CA75A1" w:rsidP="00045CAF">
      <w:pPr>
        <w:rPr>
          <w:rFonts w:ascii="Arial" w:hAnsi="Arial"/>
          <w:i/>
          <w:color w:val="FF0000"/>
          <w:sz w:val="28"/>
          <w:szCs w:val="32"/>
          <w:u w:val="single"/>
        </w:rPr>
      </w:pPr>
      <w:r w:rsidRPr="00990127">
        <w:rPr>
          <w:rFonts w:ascii="Arial" w:hAnsi="Arial" w:cs="Arial"/>
          <w:b/>
          <w:sz w:val="28"/>
          <w:szCs w:val="32"/>
          <w:u w:val="single"/>
        </w:rPr>
        <w:t xml:space="preserve">Section 4: Equality Impact Assessment (EQIA) </w:t>
      </w:r>
    </w:p>
    <w:p w:rsidR="00CA75A1" w:rsidRPr="00990127" w:rsidRDefault="00CA75A1" w:rsidP="00C71604">
      <w:pPr>
        <w:pStyle w:val="H5"/>
        <w:spacing w:before="0" w:after="0"/>
        <w:rPr>
          <w:rFonts w:ascii="Arial" w:hAnsi="Arial" w:cs="Arial"/>
          <w:b w:val="0"/>
          <w:sz w:val="28"/>
          <w:szCs w:val="28"/>
        </w:rPr>
      </w:pPr>
      <w:r w:rsidRPr="00990127">
        <w:rPr>
          <w:rFonts w:ascii="Arial" w:hAnsi="Arial" w:cs="Arial"/>
          <w:b w:val="0"/>
          <w:sz w:val="28"/>
          <w:szCs w:val="28"/>
        </w:rPr>
        <w:t>Please provide an update of policies subject to EQIA during 2013-14, stage 7 EQIA monitoring activities and an indicative EQIA timetable for 2014-15.</w:t>
      </w:r>
    </w:p>
    <w:p w:rsidR="00CA75A1" w:rsidRPr="00990127" w:rsidRDefault="00CA75A1" w:rsidP="00045CAF">
      <w:pPr>
        <w:rPr>
          <w:lang w:val="en-GB"/>
        </w:rPr>
      </w:pPr>
    </w:p>
    <w:p w:rsidR="00CA75A1" w:rsidRPr="00990127" w:rsidRDefault="00CA75A1" w:rsidP="00045CAF">
      <w:pPr>
        <w:rPr>
          <w:lang w:val="en-GB"/>
        </w:rPr>
      </w:pPr>
    </w:p>
    <w:p w:rsidR="00CA75A1" w:rsidRPr="00990127" w:rsidRDefault="00CA75A1" w:rsidP="00C71604">
      <w:pPr>
        <w:pStyle w:val="Heading1"/>
        <w:numPr>
          <w:ilvl w:val="0"/>
          <w:numId w:val="3"/>
        </w:numPr>
        <w:rPr>
          <w:szCs w:val="28"/>
          <w:u w:val="none"/>
        </w:rPr>
      </w:pPr>
      <w:r w:rsidRPr="00990127">
        <w:rPr>
          <w:szCs w:val="28"/>
          <w:u w:val="none"/>
        </w:rPr>
        <w:t>EQIA Timetable: April 2013 - March 2014</w:t>
      </w:r>
    </w:p>
    <w:p w:rsidR="00CA75A1" w:rsidRPr="00990127" w:rsidRDefault="00CA75A1" w:rsidP="00045CA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3"/>
        <w:gridCol w:w="4536"/>
      </w:tblGrid>
      <w:tr w:rsidR="00CA75A1" w:rsidRPr="006A17C9">
        <w:tc>
          <w:tcPr>
            <w:tcW w:w="3085" w:type="dxa"/>
          </w:tcPr>
          <w:p w:rsidR="00CA75A1" w:rsidRPr="006A17C9" w:rsidRDefault="00CA75A1" w:rsidP="00045CAF">
            <w:pPr>
              <w:jc w:val="center"/>
              <w:rPr>
                <w:rFonts w:ascii="Arial" w:hAnsi="Arial"/>
                <w:b/>
                <w:sz w:val="24"/>
                <w:szCs w:val="24"/>
              </w:rPr>
            </w:pPr>
            <w:r w:rsidRPr="006A17C9">
              <w:rPr>
                <w:rFonts w:ascii="Arial" w:hAnsi="Arial"/>
                <w:b/>
                <w:sz w:val="24"/>
                <w:szCs w:val="24"/>
              </w:rPr>
              <w:t xml:space="preserve">Title of Policy EQIA  </w:t>
            </w:r>
          </w:p>
        </w:tc>
        <w:tc>
          <w:tcPr>
            <w:tcW w:w="1843" w:type="dxa"/>
          </w:tcPr>
          <w:p w:rsidR="00CA75A1" w:rsidRPr="006A17C9" w:rsidRDefault="00CA75A1" w:rsidP="00045CAF">
            <w:pPr>
              <w:jc w:val="center"/>
              <w:rPr>
                <w:rFonts w:ascii="Arial" w:hAnsi="Arial"/>
                <w:b/>
                <w:sz w:val="24"/>
                <w:szCs w:val="24"/>
              </w:rPr>
            </w:pPr>
            <w:r w:rsidRPr="006A17C9">
              <w:rPr>
                <w:rFonts w:ascii="Arial" w:hAnsi="Arial"/>
                <w:b/>
                <w:sz w:val="24"/>
                <w:szCs w:val="24"/>
              </w:rPr>
              <w:t xml:space="preserve">EQIA Stage at end March 2014 (Steps </w:t>
            </w:r>
          </w:p>
          <w:p w:rsidR="00CA75A1" w:rsidRPr="006A17C9" w:rsidRDefault="00CA75A1" w:rsidP="00045CAF">
            <w:pPr>
              <w:jc w:val="center"/>
              <w:rPr>
                <w:rFonts w:ascii="Arial" w:hAnsi="Arial"/>
                <w:b/>
                <w:sz w:val="24"/>
                <w:szCs w:val="24"/>
              </w:rPr>
            </w:pPr>
            <w:r w:rsidRPr="006A17C9">
              <w:rPr>
                <w:rFonts w:ascii="Arial" w:hAnsi="Arial"/>
                <w:b/>
                <w:sz w:val="24"/>
                <w:szCs w:val="24"/>
              </w:rPr>
              <w:t>1-6)</w:t>
            </w:r>
          </w:p>
        </w:tc>
        <w:tc>
          <w:tcPr>
            <w:tcW w:w="4536" w:type="dxa"/>
          </w:tcPr>
          <w:p w:rsidR="00CA75A1" w:rsidRPr="006A17C9" w:rsidRDefault="00CA75A1" w:rsidP="00045CAF">
            <w:pPr>
              <w:jc w:val="center"/>
              <w:rPr>
                <w:rFonts w:ascii="Arial" w:hAnsi="Arial"/>
                <w:b/>
                <w:sz w:val="24"/>
                <w:szCs w:val="24"/>
              </w:rPr>
            </w:pPr>
            <w:r w:rsidRPr="006A17C9">
              <w:rPr>
                <w:rFonts w:ascii="Arial" w:hAnsi="Arial"/>
                <w:b/>
                <w:sz w:val="24"/>
                <w:szCs w:val="24"/>
              </w:rPr>
              <w:t>Outline adjustments to policy intended to benefit individuals and the relevant Section 75 categories due to be affected.</w:t>
            </w:r>
          </w:p>
        </w:tc>
      </w:tr>
      <w:tr w:rsidR="00CA75A1" w:rsidRPr="006A17C9">
        <w:tc>
          <w:tcPr>
            <w:tcW w:w="3085" w:type="dxa"/>
          </w:tcPr>
          <w:p w:rsidR="00CA75A1" w:rsidRPr="006A17C9" w:rsidRDefault="00CA75A1" w:rsidP="00045CAF">
            <w:pPr>
              <w:rPr>
                <w:rFonts w:ascii="Arial" w:hAnsi="Arial"/>
                <w:sz w:val="24"/>
                <w:szCs w:val="24"/>
              </w:rPr>
            </w:pPr>
            <w:r w:rsidRPr="006A17C9">
              <w:rPr>
                <w:rFonts w:ascii="Arial" w:hAnsi="Arial"/>
                <w:sz w:val="24"/>
                <w:szCs w:val="24"/>
              </w:rPr>
              <w:t>None</w:t>
            </w:r>
          </w:p>
          <w:p w:rsidR="00CA75A1" w:rsidRPr="006A17C9" w:rsidRDefault="00CA75A1" w:rsidP="00045CAF">
            <w:pPr>
              <w:rPr>
                <w:rFonts w:ascii="Arial" w:hAnsi="Arial"/>
                <w:sz w:val="24"/>
                <w:szCs w:val="24"/>
              </w:rPr>
            </w:pPr>
          </w:p>
        </w:tc>
        <w:tc>
          <w:tcPr>
            <w:tcW w:w="1843" w:type="dxa"/>
          </w:tcPr>
          <w:p w:rsidR="00CA75A1" w:rsidRPr="006A17C9" w:rsidRDefault="00CA75A1" w:rsidP="00045CAF">
            <w:pPr>
              <w:rPr>
                <w:rFonts w:ascii="Arial" w:hAnsi="Arial"/>
                <w:sz w:val="24"/>
                <w:szCs w:val="24"/>
              </w:rPr>
            </w:pPr>
          </w:p>
        </w:tc>
        <w:tc>
          <w:tcPr>
            <w:tcW w:w="4536" w:type="dxa"/>
          </w:tcPr>
          <w:p w:rsidR="00CA75A1" w:rsidRPr="006A17C9" w:rsidRDefault="00CA75A1" w:rsidP="00045CAF">
            <w:pPr>
              <w:rPr>
                <w:rFonts w:ascii="Arial" w:hAnsi="Arial"/>
                <w:sz w:val="24"/>
                <w:szCs w:val="24"/>
              </w:rPr>
            </w:pPr>
          </w:p>
        </w:tc>
      </w:tr>
    </w:tbl>
    <w:p w:rsidR="00CA75A1" w:rsidRPr="00990127" w:rsidRDefault="00CA75A1" w:rsidP="00C71604">
      <w:pPr>
        <w:ind w:left="360"/>
        <w:rPr>
          <w:rFonts w:ascii="Arial" w:hAnsi="Arial" w:cs="Arial"/>
          <w:sz w:val="24"/>
          <w:szCs w:val="28"/>
          <w:lang w:val="en-GB"/>
        </w:rPr>
      </w:pPr>
    </w:p>
    <w:p w:rsidR="00CA75A1" w:rsidRPr="00990127" w:rsidRDefault="00CA75A1" w:rsidP="00C71604">
      <w:pPr>
        <w:rPr>
          <w:rFonts w:ascii="Arial" w:hAnsi="Arial" w:cs="Arial"/>
          <w:sz w:val="28"/>
          <w:szCs w:val="28"/>
          <w:lang w:val="en-GB"/>
        </w:rPr>
      </w:pPr>
      <w:r w:rsidRPr="00990127">
        <w:rPr>
          <w:rFonts w:ascii="Arial" w:hAnsi="Arial" w:cs="Arial"/>
          <w:sz w:val="28"/>
          <w:szCs w:val="28"/>
          <w:lang w:val="en-GB"/>
        </w:rPr>
        <w:t>Where the EQIA timetable for 2013-14 (as detailed in the previous annual S</w:t>
      </w:r>
      <w:r>
        <w:rPr>
          <w:rFonts w:ascii="Arial" w:hAnsi="Arial" w:cs="Arial"/>
          <w:sz w:val="28"/>
          <w:szCs w:val="28"/>
          <w:lang w:val="en-GB"/>
        </w:rPr>
        <w:t xml:space="preserve">ection </w:t>
      </w:r>
      <w:r w:rsidRPr="00990127">
        <w:rPr>
          <w:rFonts w:ascii="Arial" w:hAnsi="Arial" w:cs="Arial"/>
          <w:sz w:val="28"/>
          <w:szCs w:val="28"/>
          <w:lang w:val="en-GB"/>
        </w:rPr>
        <w:t>75 progress report to the Commission) has not been met, please provide details of the factors responsible for delay and details of the timetable for re-scheduling the EQIA/s in question.</w:t>
      </w:r>
    </w:p>
    <w:p w:rsidR="00CA75A1" w:rsidRDefault="00CA75A1" w:rsidP="00EE0FF0">
      <w:pPr>
        <w:rPr>
          <w:rFonts w:ascii="Arial" w:hAnsi="Arial" w:cs="Arial"/>
          <w:sz w:val="24"/>
        </w:rPr>
      </w:pPr>
    </w:p>
    <w:p w:rsidR="00CA75A1" w:rsidRPr="00990127" w:rsidRDefault="00CA75A1" w:rsidP="00EE0FF0">
      <w:pPr>
        <w:rPr>
          <w:rFonts w:ascii="Arial" w:hAnsi="Arial" w:cs="Arial"/>
          <w:sz w:val="24"/>
        </w:rPr>
      </w:pPr>
      <w:r w:rsidRPr="00990127">
        <w:rPr>
          <w:rFonts w:ascii="Arial" w:hAnsi="Arial" w:cs="Arial"/>
          <w:sz w:val="24"/>
        </w:rPr>
        <w:t>Not applicable</w:t>
      </w:r>
    </w:p>
    <w:p w:rsidR="00CA75A1" w:rsidRPr="00990127" w:rsidRDefault="00CA75A1" w:rsidP="00045CAF">
      <w:pPr>
        <w:jc w:val="both"/>
        <w:rPr>
          <w:rFonts w:ascii="Arial" w:hAnsi="Arial"/>
          <w:sz w:val="24"/>
          <w:szCs w:val="28"/>
          <w:u w:val="single"/>
        </w:rPr>
      </w:pPr>
    </w:p>
    <w:p w:rsidR="00CA75A1" w:rsidRPr="00990127" w:rsidRDefault="00CA75A1" w:rsidP="00C71604">
      <w:pPr>
        <w:pStyle w:val="ListParagraph"/>
        <w:numPr>
          <w:ilvl w:val="0"/>
          <w:numId w:val="3"/>
        </w:numPr>
        <w:jc w:val="both"/>
        <w:rPr>
          <w:rFonts w:ascii="Arial" w:hAnsi="Arial"/>
          <w:sz w:val="28"/>
          <w:szCs w:val="28"/>
        </w:rPr>
      </w:pPr>
      <w:r w:rsidRPr="00990127">
        <w:rPr>
          <w:rFonts w:ascii="Arial" w:hAnsi="Arial"/>
          <w:sz w:val="28"/>
          <w:szCs w:val="28"/>
        </w:rPr>
        <w:t>Ongoing EQIA Monitoring Activities: April 2013- March 2014</w:t>
      </w:r>
    </w:p>
    <w:p w:rsidR="00CA75A1" w:rsidRPr="00990127" w:rsidRDefault="00CA75A1" w:rsidP="00045CAF">
      <w:pPr>
        <w:jc w:val="both"/>
        <w:rPr>
          <w:rFonts w:ascii="Arial" w:hAnsi="Arial"/>
          <w:sz w:val="14"/>
          <w:szCs w:val="1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402"/>
      </w:tblGrid>
      <w:tr w:rsidR="00CA75A1" w:rsidRPr="006A17C9">
        <w:tc>
          <w:tcPr>
            <w:tcW w:w="2943" w:type="dxa"/>
          </w:tcPr>
          <w:p w:rsidR="00CA75A1" w:rsidRPr="006A17C9" w:rsidRDefault="00CA75A1" w:rsidP="00045CAF">
            <w:pPr>
              <w:jc w:val="center"/>
              <w:rPr>
                <w:rFonts w:ascii="Arial" w:hAnsi="Arial"/>
                <w:b/>
                <w:sz w:val="24"/>
                <w:szCs w:val="24"/>
              </w:rPr>
            </w:pPr>
            <w:r w:rsidRPr="006A17C9">
              <w:rPr>
                <w:rFonts w:ascii="Arial" w:hAnsi="Arial"/>
                <w:b/>
                <w:sz w:val="24"/>
                <w:szCs w:val="24"/>
              </w:rPr>
              <w:t>Title of EQIA subject to Stage 7 monitoring</w:t>
            </w:r>
          </w:p>
          <w:p w:rsidR="00CA75A1" w:rsidRPr="006A17C9" w:rsidRDefault="00CA75A1" w:rsidP="00045CAF">
            <w:pPr>
              <w:jc w:val="center"/>
              <w:rPr>
                <w:rFonts w:ascii="Arial" w:hAnsi="Arial"/>
                <w:b/>
                <w:sz w:val="24"/>
                <w:szCs w:val="24"/>
              </w:rPr>
            </w:pPr>
          </w:p>
        </w:tc>
        <w:tc>
          <w:tcPr>
            <w:tcW w:w="3119" w:type="dxa"/>
          </w:tcPr>
          <w:p w:rsidR="00CA75A1" w:rsidRPr="006A17C9" w:rsidRDefault="00CA75A1" w:rsidP="00045CAF">
            <w:pPr>
              <w:jc w:val="center"/>
              <w:rPr>
                <w:rFonts w:ascii="Arial" w:hAnsi="Arial"/>
                <w:b/>
                <w:sz w:val="24"/>
                <w:szCs w:val="24"/>
              </w:rPr>
            </w:pPr>
            <w:r w:rsidRPr="006A17C9">
              <w:rPr>
                <w:rFonts w:ascii="Arial" w:hAnsi="Arial"/>
                <w:b/>
                <w:sz w:val="24"/>
                <w:szCs w:val="24"/>
              </w:rPr>
              <w:t xml:space="preserve">Indicate if differential impacts previously identified have </w:t>
            </w:r>
          </w:p>
          <w:p w:rsidR="00CA75A1" w:rsidRPr="006A17C9" w:rsidRDefault="00CA75A1" w:rsidP="00045CAF">
            <w:pPr>
              <w:jc w:val="center"/>
              <w:rPr>
                <w:rFonts w:ascii="Arial" w:hAnsi="Arial"/>
                <w:b/>
                <w:sz w:val="24"/>
                <w:szCs w:val="24"/>
              </w:rPr>
            </w:pPr>
            <w:r w:rsidRPr="006A17C9">
              <w:rPr>
                <w:rFonts w:ascii="Arial" w:hAnsi="Arial"/>
                <w:b/>
                <w:sz w:val="24"/>
                <w:szCs w:val="24"/>
              </w:rPr>
              <w:t xml:space="preserve">reduced or increased </w:t>
            </w:r>
          </w:p>
        </w:tc>
        <w:tc>
          <w:tcPr>
            <w:tcW w:w="3402" w:type="dxa"/>
          </w:tcPr>
          <w:p w:rsidR="00CA75A1" w:rsidRPr="006A17C9" w:rsidRDefault="00CA75A1" w:rsidP="00045CAF">
            <w:pPr>
              <w:jc w:val="center"/>
              <w:rPr>
                <w:rFonts w:ascii="Arial" w:hAnsi="Arial"/>
                <w:b/>
                <w:i/>
                <w:sz w:val="24"/>
                <w:szCs w:val="24"/>
              </w:rPr>
            </w:pPr>
            <w:r w:rsidRPr="006A17C9">
              <w:rPr>
                <w:rFonts w:ascii="Arial" w:hAnsi="Arial"/>
                <w:b/>
                <w:sz w:val="24"/>
                <w:szCs w:val="24"/>
              </w:rPr>
              <w:t>Indicate if adverse impacts previously identified have reduced or increased</w:t>
            </w:r>
            <w:r w:rsidRPr="006A17C9">
              <w:rPr>
                <w:rFonts w:ascii="Arial" w:hAnsi="Arial"/>
                <w:b/>
                <w:i/>
                <w:sz w:val="24"/>
                <w:szCs w:val="24"/>
              </w:rPr>
              <w:t xml:space="preserve"> </w:t>
            </w:r>
          </w:p>
          <w:p w:rsidR="00CA75A1" w:rsidRPr="006A17C9" w:rsidRDefault="00CA75A1" w:rsidP="00045CAF">
            <w:pPr>
              <w:jc w:val="center"/>
              <w:rPr>
                <w:rFonts w:ascii="Arial" w:hAnsi="Arial"/>
                <w:b/>
                <w:i/>
                <w:sz w:val="24"/>
                <w:szCs w:val="24"/>
              </w:rPr>
            </w:pPr>
          </w:p>
        </w:tc>
      </w:tr>
      <w:tr w:rsidR="00CA75A1" w:rsidRPr="006A17C9">
        <w:tc>
          <w:tcPr>
            <w:tcW w:w="2943" w:type="dxa"/>
          </w:tcPr>
          <w:p w:rsidR="00CA75A1" w:rsidRPr="006A17C9" w:rsidRDefault="00CA75A1" w:rsidP="00045CAF">
            <w:pPr>
              <w:rPr>
                <w:rFonts w:ascii="Arial" w:hAnsi="Arial"/>
                <w:sz w:val="24"/>
                <w:szCs w:val="24"/>
              </w:rPr>
            </w:pPr>
            <w:r w:rsidRPr="006A17C9">
              <w:rPr>
                <w:rFonts w:ascii="Arial" w:hAnsi="Arial"/>
                <w:sz w:val="24"/>
                <w:szCs w:val="24"/>
              </w:rPr>
              <w:t>None</w:t>
            </w:r>
          </w:p>
          <w:p w:rsidR="00CA75A1" w:rsidRPr="006A17C9" w:rsidRDefault="00CA75A1" w:rsidP="00045CAF">
            <w:pPr>
              <w:rPr>
                <w:rFonts w:ascii="Arial" w:hAnsi="Arial"/>
                <w:sz w:val="24"/>
                <w:szCs w:val="24"/>
              </w:rPr>
            </w:pPr>
          </w:p>
        </w:tc>
        <w:tc>
          <w:tcPr>
            <w:tcW w:w="3119" w:type="dxa"/>
          </w:tcPr>
          <w:p w:rsidR="00CA75A1" w:rsidRPr="006A17C9" w:rsidRDefault="00CA75A1" w:rsidP="00045CAF">
            <w:pPr>
              <w:rPr>
                <w:rFonts w:ascii="Arial" w:hAnsi="Arial"/>
                <w:sz w:val="24"/>
                <w:szCs w:val="24"/>
              </w:rPr>
            </w:pPr>
          </w:p>
        </w:tc>
        <w:tc>
          <w:tcPr>
            <w:tcW w:w="3402" w:type="dxa"/>
          </w:tcPr>
          <w:p w:rsidR="00CA75A1" w:rsidRPr="006A17C9" w:rsidRDefault="00CA75A1" w:rsidP="00045CAF">
            <w:pPr>
              <w:rPr>
                <w:rFonts w:ascii="Arial" w:hAnsi="Arial"/>
                <w:sz w:val="24"/>
                <w:szCs w:val="24"/>
              </w:rPr>
            </w:pPr>
          </w:p>
        </w:tc>
      </w:tr>
    </w:tbl>
    <w:p w:rsidR="00CA75A1" w:rsidRPr="00990127" w:rsidRDefault="00CA75A1" w:rsidP="00045CAF">
      <w:pPr>
        <w:pStyle w:val="Heading8"/>
        <w:spacing w:before="0" w:after="0"/>
        <w:rPr>
          <w:rFonts w:ascii="Arial" w:hAnsi="Arial" w:cs="Arial"/>
          <w:i w:val="0"/>
          <w:sz w:val="14"/>
          <w:szCs w:val="16"/>
          <w:u w:val="single"/>
        </w:rPr>
      </w:pPr>
    </w:p>
    <w:p w:rsidR="00CA75A1" w:rsidRPr="00990127" w:rsidRDefault="00CA75A1" w:rsidP="00045CAF">
      <w:pPr>
        <w:rPr>
          <w:rFonts w:ascii="Arial" w:hAnsi="Arial" w:cs="Arial"/>
          <w:sz w:val="28"/>
          <w:szCs w:val="28"/>
        </w:rPr>
      </w:pPr>
      <w:r w:rsidRPr="00990127">
        <w:rPr>
          <w:rFonts w:ascii="Arial" w:hAnsi="Arial" w:cs="Arial"/>
          <w:sz w:val="28"/>
          <w:szCs w:val="28"/>
        </w:rPr>
        <w:t>Please outline any proposals, arising from the authority’s monitoring for adverse impacts, for revision of the policy to achieve better outcomes the relevant equality groups:</w:t>
      </w:r>
    </w:p>
    <w:p w:rsidR="00CA75A1" w:rsidRPr="00990127" w:rsidRDefault="00CA75A1" w:rsidP="00045CAF">
      <w:pPr>
        <w:rPr>
          <w:rFonts w:ascii="Arial" w:hAnsi="Arial"/>
          <w:b/>
          <w:sz w:val="24"/>
          <w:szCs w:val="28"/>
        </w:rPr>
      </w:pPr>
    </w:p>
    <w:p w:rsidR="00CA75A1" w:rsidRDefault="00CA75A1" w:rsidP="00045CAF">
      <w:pPr>
        <w:rPr>
          <w:rFonts w:ascii="Arial" w:hAnsi="Arial"/>
          <w:sz w:val="24"/>
          <w:szCs w:val="28"/>
        </w:rPr>
      </w:pPr>
      <w:r w:rsidRPr="00990127">
        <w:rPr>
          <w:rFonts w:ascii="Arial" w:hAnsi="Arial"/>
          <w:sz w:val="24"/>
          <w:szCs w:val="28"/>
        </w:rPr>
        <w:t>Not applicable</w:t>
      </w:r>
    </w:p>
    <w:p w:rsidR="00CA75A1" w:rsidRDefault="00CA75A1" w:rsidP="00045CAF">
      <w:pPr>
        <w:pStyle w:val="Heading8"/>
        <w:spacing w:before="0" w:after="0"/>
        <w:rPr>
          <w:rFonts w:ascii="Arial" w:hAnsi="Arial" w:cs="Arial"/>
          <w:i w:val="0"/>
          <w:sz w:val="28"/>
          <w:szCs w:val="28"/>
          <w:u w:val="single"/>
        </w:rPr>
      </w:pPr>
    </w:p>
    <w:p w:rsidR="00CA75A1" w:rsidRPr="00990127" w:rsidRDefault="00CA75A1" w:rsidP="00045CAF">
      <w:pPr>
        <w:pStyle w:val="Heading8"/>
        <w:spacing w:before="0" w:after="0"/>
        <w:rPr>
          <w:rFonts w:ascii="Arial" w:hAnsi="Arial" w:cs="Arial"/>
          <w:i w:val="0"/>
          <w:sz w:val="28"/>
          <w:szCs w:val="28"/>
          <w:u w:val="single"/>
        </w:rPr>
      </w:pPr>
      <w:r w:rsidRPr="00990127">
        <w:rPr>
          <w:rFonts w:ascii="Arial" w:hAnsi="Arial" w:cs="Arial"/>
          <w:i w:val="0"/>
          <w:sz w:val="28"/>
          <w:szCs w:val="28"/>
          <w:u w:val="single"/>
        </w:rPr>
        <w:t xml:space="preserve">2014-15 EQIA Timetable </w:t>
      </w:r>
    </w:p>
    <w:p w:rsidR="00CA75A1" w:rsidRPr="00990127" w:rsidRDefault="00CA75A1" w:rsidP="00045CAF">
      <w:pPr>
        <w:rPr>
          <w:sz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402"/>
      </w:tblGrid>
      <w:tr w:rsidR="00CA75A1" w:rsidRPr="006A17C9">
        <w:tc>
          <w:tcPr>
            <w:tcW w:w="4077" w:type="dxa"/>
          </w:tcPr>
          <w:p w:rsidR="00CA75A1" w:rsidRPr="006A17C9" w:rsidRDefault="00CA75A1" w:rsidP="00045CAF">
            <w:pPr>
              <w:jc w:val="center"/>
              <w:rPr>
                <w:rFonts w:ascii="Arial" w:hAnsi="Arial"/>
                <w:b/>
                <w:sz w:val="24"/>
                <w:szCs w:val="24"/>
              </w:rPr>
            </w:pPr>
            <w:r w:rsidRPr="006A17C9">
              <w:rPr>
                <w:rFonts w:ascii="Arial" w:hAnsi="Arial"/>
                <w:b/>
                <w:sz w:val="24"/>
                <w:szCs w:val="24"/>
              </w:rPr>
              <w:t>Title of EQIAs</w:t>
            </w:r>
          </w:p>
          <w:p w:rsidR="00CA75A1" w:rsidRPr="006A17C9" w:rsidRDefault="00CA75A1" w:rsidP="00045CAF">
            <w:pPr>
              <w:jc w:val="center"/>
              <w:rPr>
                <w:rFonts w:ascii="Arial" w:hAnsi="Arial"/>
                <w:b/>
                <w:sz w:val="24"/>
                <w:szCs w:val="24"/>
              </w:rPr>
            </w:pPr>
            <w:r w:rsidRPr="006A17C9">
              <w:rPr>
                <w:rFonts w:ascii="Arial" w:hAnsi="Arial"/>
                <w:b/>
                <w:sz w:val="24"/>
                <w:szCs w:val="24"/>
              </w:rPr>
              <w:t xml:space="preserve">due to be commenced during </w:t>
            </w:r>
          </w:p>
          <w:p w:rsidR="00CA75A1" w:rsidRPr="006A17C9" w:rsidRDefault="00CA75A1" w:rsidP="00045CAF">
            <w:pPr>
              <w:jc w:val="center"/>
              <w:rPr>
                <w:rFonts w:ascii="Arial" w:hAnsi="Arial"/>
                <w:b/>
                <w:sz w:val="24"/>
                <w:szCs w:val="24"/>
              </w:rPr>
            </w:pPr>
            <w:r w:rsidRPr="006A17C9">
              <w:rPr>
                <w:rFonts w:ascii="Arial" w:hAnsi="Arial"/>
                <w:b/>
                <w:sz w:val="24"/>
                <w:szCs w:val="24"/>
              </w:rPr>
              <w:t>April 2014 – March 2015</w:t>
            </w:r>
          </w:p>
        </w:tc>
        <w:tc>
          <w:tcPr>
            <w:tcW w:w="1985" w:type="dxa"/>
          </w:tcPr>
          <w:p w:rsidR="00CA75A1" w:rsidRPr="006A17C9" w:rsidRDefault="00CA75A1" w:rsidP="00045CAF">
            <w:pPr>
              <w:jc w:val="center"/>
              <w:rPr>
                <w:rFonts w:ascii="Arial" w:hAnsi="Arial"/>
                <w:b/>
                <w:sz w:val="24"/>
                <w:szCs w:val="24"/>
              </w:rPr>
            </w:pPr>
            <w:r w:rsidRPr="006A17C9">
              <w:rPr>
                <w:rFonts w:ascii="Arial" w:hAnsi="Arial"/>
                <w:b/>
                <w:sz w:val="24"/>
                <w:szCs w:val="24"/>
              </w:rPr>
              <w:t>Revised or New policy?</w:t>
            </w:r>
          </w:p>
        </w:tc>
        <w:tc>
          <w:tcPr>
            <w:tcW w:w="3402" w:type="dxa"/>
          </w:tcPr>
          <w:p w:rsidR="00CA75A1" w:rsidRPr="006A17C9" w:rsidRDefault="00CA75A1" w:rsidP="00045CAF">
            <w:pPr>
              <w:jc w:val="center"/>
              <w:rPr>
                <w:rFonts w:ascii="Arial" w:hAnsi="Arial"/>
                <w:b/>
                <w:sz w:val="24"/>
                <w:szCs w:val="24"/>
              </w:rPr>
            </w:pPr>
            <w:r w:rsidRPr="006A17C9">
              <w:rPr>
                <w:rFonts w:ascii="Arial" w:hAnsi="Arial"/>
                <w:b/>
                <w:sz w:val="24"/>
                <w:szCs w:val="24"/>
              </w:rPr>
              <w:t xml:space="preserve">Please indicate expected timescale of Decision Making stage i.e. Stage 6 </w:t>
            </w:r>
          </w:p>
        </w:tc>
      </w:tr>
      <w:tr w:rsidR="00CA75A1" w:rsidRPr="006A17C9">
        <w:tc>
          <w:tcPr>
            <w:tcW w:w="4077" w:type="dxa"/>
          </w:tcPr>
          <w:p w:rsidR="00CA75A1" w:rsidRPr="006A17C9" w:rsidRDefault="00CA75A1" w:rsidP="00045CAF">
            <w:pPr>
              <w:rPr>
                <w:rFonts w:ascii="Arial" w:hAnsi="Arial"/>
                <w:sz w:val="24"/>
                <w:szCs w:val="24"/>
              </w:rPr>
            </w:pPr>
          </w:p>
          <w:p w:rsidR="00CA75A1" w:rsidRPr="006A17C9" w:rsidRDefault="00CA75A1" w:rsidP="00045CAF">
            <w:pPr>
              <w:rPr>
                <w:rFonts w:ascii="Arial" w:hAnsi="Arial"/>
                <w:sz w:val="24"/>
                <w:szCs w:val="24"/>
              </w:rPr>
            </w:pPr>
            <w:r w:rsidRPr="006A17C9">
              <w:rPr>
                <w:rFonts w:ascii="Arial" w:hAnsi="Arial"/>
                <w:sz w:val="24"/>
                <w:szCs w:val="24"/>
              </w:rPr>
              <w:t>None at present</w:t>
            </w:r>
          </w:p>
        </w:tc>
        <w:tc>
          <w:tcPr>
            <w:tcW w:w="1985" w:type="dxa"/>
          </w:tcPr>
          <w:p w:rsidR="00CA75A1" w:rsidRPr="006A17C9" w:rsidRDefault="00CA75A1" w:rsidP="00045CAF">
            <w:pPr>
              <w:rPr>
                <w:rFonts w:ascii="Arial" w:hAnsi="Arial"/>
                <w:sz w:val="24"/>
                <w:szCs w:val="24"/>
              </w:rPr>
            </w:pPr>
          </w:p>
        </w:tc>
        <w:tc>
          <w:tcPr>
            <w:tcW w:w="3402" w:type="dxa"/>
          </w:tcPr>
          <w:p w:rsidR="00CA75A1" w:rsidRPr="006A17C9" w:rsidRDefault="00CA75A1" w:rsidP="00045CAF">
            <w:pPr>
              <w:rPr>
                <w:rFonts w:ascii="Arial" w:hAnsi="Arial"/>
                <w:sz w:val="24"/>
                <w:szCs w:val="24"/>
              </w:rPr>
            </w:pPr>
          </w:p>
        </w:tc>
      </w:tr>
    </w:tbl>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Pr="00990127" w:rsidRDefault="00CA75A1" w:rsidP="00045CAF">
      <w:pPr>
        <w:rPr>
          <w:rFonts w:ascii="Arial" w:hAnsi="Arial" w:cs="Arial"/>
          <w:b/>
          <w:sz w:val="28"/>
          <w:szCs w:val="32"/>
          <w:u w:val="single"/>
        </w:rPr>
      </w:pPr>
      <w:r w:rsidRPr="00990127">
        <w:rPr>
          <w:rFonts w:ascii="Arial" w:hAnsi="Arial" w:cs="Arial"/>
          <w:b/>
          <w:sz w:val="28"/>
          <w:szCs w:val="32"/>
          <w:u w:val="single"/>
        </w:rPr>
        <w:t xml:space="preserve">Section 5: Training </w:t>
      </w:r>
    </w:p>
    <w:p w:rsidR="00CA75A1" w:rsidRPr="00990127" w:rsidRDefault="00CA75A1" w:rsidP="00045CAF">
      <w:pPr>
        <w:numPr>
          <w:ilvl w:val="0"/>
          <w:numId w:val="3"/>
        </w:numPr>
        <w:rPr>
          <w:rFonts w:ascii="Arial" w:hAnsi="Arial"/>
          <w:sz w:val="28"/>
        </w:rPr>
      </w:pPr>
      <w:r w:rsidRPr="00990127">
        <w:rPr>
          <w:rFonts w:ascii="Arial" w:hAnsi="Arial"/>
          <w:sz w:val="28"/>
        </w:rPr>
        <w:t>Please outline training provision during the year associated with the Section 75 Duties / Equality Scheme requirements including types of training provision and conclusions from any training evaluations.</w:t>
      </w:r>
    </w:p>
    <w:p w:rsidR="00CA75A1" w:rsidRPr="00990127" w:rsidRDefault="00CA75A1" w:rsidP="001E7DE0">
      <w:pPr>
        <w:pStyle w:val="H3"/>
        <w:keepNext w:val="0"/>
        <w:spacing w:before="0" w:after="0"/>
        <w:ind w:firstLine="360"/>
        <w:outlineLvl w:val="9"/>
        <w:rPr>
          <w:rFonts w:ascii="Arial" w:hAnsi="Arial"/>
          <w:sz w:val="24"/>
          <w:lang w:val="en-US"/>
        </w:rPr>
      </w:pPr>
    </w:p>
    <w:p w:rsidR="00CA75A1" w:rsidRPr="00F272F5" w:rsidRDefault="00CA75A1" w:rsidP="00D15BE0">
      <w:pPr>
        <w:autoSpaceDE w:val="0"/>
        <w:autoSpaceDN w:val="0"/>
        <w:adjustRightInd w:val="0"/>
      </w:pPr>
      <w:r w:rsidRPr="00D15BE0">
        <w:rPr>
          <w:rFonts w:ascii="Arial" w:hAnsi="Arial"/>
          <w:sz w:val="24"/>
          <w:szCs w:val="24"/>
        </w:rPr>
        <w:t>During the previous reporting period of 2012-13</w:t>
      </w:r>
      <w:r>
        <w:rPr>
          <w:rFonts w:ascii="Arial" w:hAnsi="Arial"/>
          <w:sz w:val="24"/>
          <w:szCs w:val="24"/>
        </w:rPr>
        <w:t>,</w:t>
      </w:r>
      <w:r w:rsidRPr="00D15BE0">
        <w:rPr>
          <w:rFonts w:ascii="Arial" w:hAnsi="Arial"/>
          <w:sz w:val="24"/>
          <w:szCs w:val="24"/>
        </w:rPr>
        <w:t xml:space="preserve"> </w:t>
      </w:r>
      <w:r w:rsidRPr="00D15BE0">
        <w:rPr>
          <w:rFonts w:ascii="Arial" w:hAnsi="Arial" w:cs="Arial"/>
          <w:sz w:val="24"/>
          <w:szCs w:val="24"/>
          <w:lang w:val="en-GB"/>
        </w:rPr>
        <w:t>formal training on</w:t>
      </w:r>
      <w:r>
        <w:rPr>
          <w:rFonts w:ascii="Arial" w:hAnsi="Arial" w:cs="Arial"/>
          <w:sz w:val="24"/>
          <w:szCs w:val="24"/>
          <w:lang w:val="en-GB"/>
        </w:rPr>
        <w:t xml:space="preserve"> Section </w:t>
      </w:r>
      <w:r w:rsidRPr="00D15BE0">
        <w:rPr>
          <w:rFonts w:ascii="Arial" w:hAnsi="Arial" w:cs="Arial"/>
          <w:sz w:val="24"/>
          <w:szCs w:val="24"/>
          <w:lang w:val="en-GB"/>
        </w:rPr>
        <w:t xml:space="preserve">75 duties and equality requirements was provided to members of staff located in Belfast by the </w:t>
      </w:r>
      <w:r>
        <w:rPr>
          <w:rFonts w:ascii="Arial" w:hAnsi="Arial" w:cs="Arial"/>
          <w:sz w:val="24"/>
          <w:szCs w:val="24"/>
          <w:lang w:val="en-GB"/>
        </w:rPr>
        <w:t xml:space="preserve">Northern Ireland Civil Service’s </w:t>
      </w:r>
      <w:r w:rsidRPr="00D15BE0">
        <w:rPr>
          <w:rFonts w:ascii="Arial" w:hAnsi="Arial" w:cs="Arial"/>
          <w:sz w:val="24"/>
          <w:szCs w:val="24"/>
          <w:lang w:val="en-GB"/>
        </w:rPr>
        <w:t>Centre for</w:t>
      </w:r>
      <w:r>
        <w:rPr>
          <w:rFonts w:ascii="Arial" w:hAnsi="Arial" w:cs="Arial"/>
          <w:sz w:val="24"/>
          <w:szCs w:val="24"/>
          <w:lang w:val="en-GB"/>
        </w:rPr>
        <w:t xml:space="preserve"> </w:t>
      </w:r>
      <w:r w:rsidRPr="00D15BE0">
        <w:rPr>
          <w:rFonts w:ascii="Arial" w:hAnsi="Arial" w:cs="Arial"/>
          <w:sz w:val="24"/>
          <w:szCs w:val="24"/>
          <w:lang w:val="en-GB"/>
        </w:rPr>
        <w:t>Applied Learning. The training provided</w:t>
      </w:r>
      <w:r>
        <w:rPr>
          <w:rFonts w:ascii="Arial" w:hAnsi="Arial" w:cs="Arial"/>
          <w:sz w:val="24"/>
          <w:szCs w:val="24"/>
          <w:lang w:val="en-GB"/>
        </w:rPr>
        <w:t xml:space="preserve"> </w:t>
      </w:r>
      <w:r w:rsidRPr="00D15BE0">
        <w:rPr>
          <w:rFonts w:ascii="Arial" w:hAnsi="Arial" w:cs="Arial"/>
          <w:sz w:val="24"/>
          <w:szCs w:val="24"/>
          <w:lang w:val="en-GB"/>
        </w:rPr>
        <w:t xml:space="preserve">members of staff with an overview of how to mainstream </w:t>
      </w:r>
      <w:r>
        <w:rPr>
          <w:rFonts w:ascii="Arial" w:hAnsi="Arial" w:cs="Arial"/>
          <w:sz w:val="24"/>
          <w:szCs w:val="24"/>
          <w:lang w:val="en-GB"/>
        </w:rPr>
        <w:t xml:space="preserve">Section </w:t>
      </w:r>
      <w:r w:rsidRPr="00D15BE0">
        <w:rPr>
          <w:rFonts w:ascii="Arial" w:hAnsi="Arial" w:cs="Arial"/>
          <w:sz w:val="24"/>
          <w:szCs w:val="24"/>
          <w:lang w:val="en-GB"/>
        </w:rPr>
        <w:t>75 into policy development</w:t>
      </w:r>
      <w:r>
        <w:rPr>
          <w:rFonts w:ascii="Arial" w:hAnsi="Arial" w:cs="Arial"/>
          <w:sz w:val="24"/>
          <w:szCs w:val="24"/>
          <w:lang w:val="en-GB"/>
        </w:rPr>
        <w:t xml:space="preserve"> </w:t>
      </w:r>
      <w:r w:rsidRPr="00D15BE0">
        <w:rPr>
          <w:rFonts w:ascii="Arial" w:hAnsi="Arial" w:cs="Arial"/>
          <w:sz w:val="24"/>
          <w:szCs w:val="24"/>
          <w:lang w:val="en-GB"/>
        </w:rPr>
        <w:t>and explained how equality fits with the Northern Ireland Executive’s Programme for</w:t>
      </w:r>
      <w:r>
        <w:rPr>
          <w:rFonts w:ascii="Arial" w:hAnsi="Arial" w:cs="Arial"/>
          <w:sz w:val="24"/>
          <w:szCs w:val="24"/>
          <w:lang w:val="en-GB"/>
        </w:rPr>
        <w:t xml:space="preserve"> </w:t>
      </w:r>
      <w:r w:rsidRPr="00D15BE0">
        <w:rPr>
          <w:rFonts w:ascii="Arial" w:hAnsi="Arial" w:cs="Arial"/>
          <w:sz w:val="24"/>
          <w:szCs w:val="24"/>
          <w:lang w:val="en-GB"/>
        </w:rPr>
        <w:t>Government.</w:t>
      </w:r>
    </w:p>
    <w:p w:rsidR="00CA75A1" w:rsidRPr="007B6553" w:rsidRDefault="00CA75A1" w:rsidP="001E7DE0">
      <w:pPr>
        <w:pStyle w:val="H3"/>
        <w:keepNext w:val="0"/>
        <w:spacing w:before="0" w:after="0"/>
        <w:ind w:firstLine="360"/>
        <w:outlineLvl w:val="9"/>
        <w:rPr>
          <w:rFonts w:ascii="Arial" w:hAnsi="Arial"/>
          <w:b w:val="0"/>
          <w:sz w:val="24"/>
          <w:lang w:val="en-US"/>
        </w:rPr>
      </w:pPr>
    </w:p>
    <w:p w:rsidR="00CA75A1" w:rsidRDefault="00CA75A1" w:rsidP="00D15BE0">
      <w:pPr>
        <w:pStyle w:val="H3"/>
        <w:keepNext w:val="0"/>
        <w:spacing w:before="0" w:after="0"/>
        <w:outlineLvl w:val="9"/>
        <w:rPr>
          <w:rFonts w:ascii="Arial" w:hAnsi="Arial"/>
          <w:b w:val="0"/>
          <w:sz w:val="24"/>
          <w:lang w:val="en-US"/>
        </w:rPr>
      </w:pPr>
      <w:r>
        <w:rPr>
          <w:rFonts w:ascii="Arial" w:hAnsi="Arial"/>
          <w:b w:val="0"/>
          <w:sz w:val="24"/>
          <w:lang w:val="en-US"/>
        </w:rPr>
        <w:t>During the current reporting period we:</w:t>
      </w:r>
    </w:p>
    <w:p w:rsidR="00CA75A1" w:rsidRDefault="00CA75A1" w:rsidP="003321B7"/>
    <w:p w:rsidR="00CA75A1" w:rsidRPr="00D856A8" w:rsidRDefault="00CA75A1" w:rsidP="00BE2E48">
      <w:pPr>
        <w:pStyle w:val="ListParagraph"/>
        <w:numPr>
          <w:ilvl w:val="1"/>
          <w:numId w:val="44"/>
        </w:numPr>
        <w:autoSpaceDE w:val="0"/>
        <w:autoSpaceDN w:val="0"/>
        <w:adjustRightInd w:val="0"/>
        <w:ind w:left="720"/>
        <w:rPr>
          <w:rFonts w:ascii="Arial" w:hAnsi="Arial" w:cs="Arial"/>
          <w:sz w:val="24"/>
          <w:szCs w:val="28"/>
          <w:lang w:val="en-GB"/>
        </w:rPr>
      </w:pPr>
      <w:r w:rsidRPr="00D856A8">
        <w:rPr>
          <w:rFonts w:ascii="Arial" w:hAnsi="Arial" w:cs="Arial"/>
          <w:sz w:val="24"/>
          <w:szCs w:val="28"/>
          <w:lang w:val="en-GB"/>
        </w:rPr>
        <w:t xml:space="preserve">Appointed an Equality Champion at Board level </w:t>
      </w:r>
    </w:p>
    <w:p w:rsidR="00CA75A1" w:rsidRDefault="00CA75A1" w:rsidP="00BE2E48">
      <w:pPr>
        <w:autoSpaceDE w:val="0"/>
        <w:autoSpaceDN w:val="0"/>
        <w:adjustRightInd w:val="0"/>
        <w:ind w:hanging="142"/>
        <w:rPr>
          <w:rFonts w:ascii="Arial" w:hAnsi="Arial" w:cs="Arial"/>
          <w:sz w:val="24"/>
          <w:szCs w:val="28"/>
          <w:lang w:val="en-GB"/>
        </w:rPr>
      </w:pPr>
    </w:p>
    <w:p w:rsidR="00CA75A1" w:rsidRPr="00D856A8" w:rsidRDefault="00CA75A1" w:rsidP="00BE2E48">
      <w:pPr>
        <w:pStyle w:val="ListParagraph"/>
        <w:numPr>
          <w:ilvl w:val="1"/>
          <w:numId w:val="44"/>
        </w:numPr>
        <w:autoSpaceDE w:val="0"/>
        <w:autoSpaceDN w:val="0"/>
        <w:adjustRightInd w:val="0"/>
        <w:ind w:left="720"/>
        <w:rPr>
          <w:rFonts w:ascii="Arial" w:hAnsi="Arial" w:cs="Arial"/>
          <w:sz w:val="24"/>
          <w:szCs w:val="28"/>
          <w:lang w:val="en-GB"/>
        </w:rPr>
      </w:pPr>
      <w:r w:rsidRPr="00D856A8">
        <w:rPr>
          <w:rFonts w:ascii="Arial" w:hAnsi="Arial" w:cs="Arial"/>
          <w:sz w:val="24"/>
          <w:szCs w:val="28"/>
          <w:lang w:val="en-GB"/>
        </w:rPr>
        <w:t>Provided training on Section</w:t>
      </w:r>
      <w:r>
        <w:rPr>
          <w:rFonts w:ascii="Arial" w:hAnsi="Arial" w:cs="Arial"/>
          <w:sz w:val="24"/>
          <w:szCs w:val="28"/>
          <w:lang w:val="en-GB"/>
        </w:rPr>
        <w:t xml:space="preserve"> </w:t>
      </w:r>
      <w:r w:rsidRPr="00D856A8">
        <w:rPr>
          <w:rFonts w:ascii="Arial" w:hAnsi="Arial" w:cs="Arial"/>
          <w:sz w:val="24"/>
          <w:szCs w:val="28"/>
          <w:lang w:val="en-GB"/>
        </w:rPr>
        <w:t xml:space="preserve">75 statutory duties to all staff based in London. </w:t>
      </w:r>
    </w:p>
    <w:p w:rsidR="00CA75A1" w:rsidRPr="003321B7" w:rsidRDefault="00CA75A1" w:rsidP="00BE2E48"/>
    <w:p w:rsidR="00CA75A1" w:rsidRDefault="00CA75A1" w:rsidP="00BE2E48">
      <w:pPr>
        <w:pStyle w:val="H3"/>
        <w:keepNext w:val="0"/>
        <w:numPr>
          <w:ilvl w:val="1"/>
          <w:numId w:val="44"/>
        </w:numPr>
        <w:spacing w:before="0" w:after="0"/>
        <w:ind w:left="720"/>
        <w:outlineLvl w:val="9"/>
        <w:rPr>
          <w:rFonts w:ascii="Arial" w:hAnsi="Arial"/>
          <w:b w:val="0"/>
          <w:sz w:val="24"/>
          <w:lang w:val="en-US"/>
        </w:rPr>
      </w:pPr>
      <w:r>
        <w:rPr>
          <w:rFonts w:ascii="Arial" w:hAnsi="Arial"/>
          <w:b w:val="0"/>
          <w:sz w:val="24"/>
          <w:lang w:val="en-US"/>
        </w:rPr>
        <w:t>P</w:t>
      </w:r>
      <w:r w:rsidRPr="007B6553">
        <w:rPr>
          <w:rFonts w:ascii="Arial" w:hAnsi="Arial"/>
          <w:b w:val="0"/>
          <w:sz w:val="24"/>
          <w:lang w:val="en-US"/>
        </w:rPr>
        <w:t>roduced</w:t>
      </w:r>
      <w:r>
        <w:rPr>
          <w:rFonts w:ascii="Arial" w:hAnsi="Arial"/>
          <w:b w:val="0"/>
          <w:sz w:val="24"/>
          <w:lang w:val="en-US"/>
        </w:rPr>
        <w:t xml:space="preserve"> a quick guide for staff which provided a summarised version of the Equality Scheme to </w:t>
      </w:r>
      <w:r w:rsidRPr="007B6553">
        <w:rPr>
          <w:rFonts w:ascii="Arial" w:hAnsi="Arial"/>
          <w:b w:val="0"/>
          <w:sz w:val="24"/>
          <w:lang w:val="en-US"/>
        </w:rPr>
        <w:t>staff</w:t>
      </w:r>
      <w:r>
        <w:rPr>
          <w:rFonts w:ascii="Arial" w:hAnsi="Arial"/>
          <w:b w:val="0"/>
          <w:sz w:val="24"/>
          <w:lang w:val="en-US"/>
        </w:rPr>
        <w:t xml:space="preserve"> to help them better understand </w:t>
      </w:r>
      <w:r w:rsidRPr="007B6553">
        <w:rPr>
          <w:rFonts w:ascii="Arial" w:hAnsi="Arial"/>
          <w:b w:val="0"/>
          <w:sz w:val="24"/>
          <w:lang w:val="en-US"/>
        </w:rPr>
        <w:t xml:space="preserve">requirements in line with the Departmental Equality scheme. </w:t>
      </w:r>
    </w:p>
    <w:p w:rsidR="00CA75A1" w:rsidRDefault="00CA75A1" w:rsidP="00D15BE0">
      <w:pPr>
        <w:autoSpaceDE w:val="0"/>
        <w:autoSpaceDN w:val="0"/>
        <w:adjustRightInd w:val="0"/>
        <w:rPr>
          <w:rFonts w:ascii="Arial" w:hAnsi="Arial" w:cs="Arial"/>
          <w:sz w:val="24"/>
          <w:szCs w:val="23"/>
          <w:lang w:val="en-GB"/>
        </w:rPr>
      </w:pPr>
    </w:p>
    <w:p w:rsidR="00CA75A1" w:rsidRPr="00D15BE0" w:rsidRDefault="00CA75A1" w:rsidP="00D15BE0">
      <w:pPr>
        <w:autoSpaceDE w:val="0"/>
        <w:autoSpaceDN w:val="0"/>
        <w:adjustRightInd w:val="0"/>
        <w:rPr>
          <w:rFonts w:ascii="Arial" w:hAnsi="Arial" w:cs="Arial"/>
          <w:sz w:val="24"/>
          <w:szCs w:val="23"/>
          <w:lang w:val="en-GB"/>
        </w:rPr>
      </w:pPr>
      <w:r>
        <w:rPr>
          <w:rFonts w:ascii="Arial" w:hAnsi="Arial" w:cs="Arial"/>
          <w:sz w:val="24"/>
          <w:szCs w:val="23"/>
          <w:lang w:val="en-GB"/>
        </w:rPr>
        <w:t>In addition a</w:t>
      </w:r>
      <w:r w:rsidRPr="00D15BE0">
        <w:rPr>
          <w:rFonts w:ascii="Arial" w:hAnsi="Arial" w:cs="Arial"/>
          <w:sz w:val="24"/>
          <w:szCs w:val="23"/>
          <w:lang w:val="en-GB"/>
        </w:rPr>
        <w:t>ll members of staff continued to be able to avail of guidance on the NIO’s intranet and from the Equality Officer.</w:t>
      </w:r>
    </w:p>
    <w:p w:rsidR="00CA75A1" w:rsidRPr="00D15BE0" w:rsidRDefault="00CA75A1" w:rsidP="00D15BE0">
      <w:pPr>
        <w:pStyle w:val="ListParagraph"/>
        <w:autoSpaceDE w:val="0"/>
        <w:autoSpaceDN w:val="0"/>
        <w:adjustRightInd w:val="0"/>
        <w:ind w:left="1146"/>
        <w:rPr>
          <w:rFonts w:ascii="Arial" w:hAnsi="Arial" w:cs="Arial"/>
          <w:sz w:val="23"/>
          <w:szCs w:val="23"/>
          <w:lang w:val="en-GB"/>
        </w:rPr>
      </w:pPr>
    </w:p>
    <w:p w:rsidR="00CA75A1" w:rsidRPr="00990127" w:rsidRDefault="00CA75A1" w:rsidP="004C6612">
      <w:pPr>
        <w:pStyle w:val="H3"/>
        <w:keepNext w:val="0"/>
        <w:spacing w:before="0" w:after="0"/>
        <w:ind w:left="426" w:hanging="426"/>
        <w:outlineLvl w:val="9"/>
        <w:rPr>
          <w:rFonts w:ascii="Arial" w:hAnsi="Arial" w:cs="Arial"/>
          <w:b w:val="0"/>
          <w:sz w:val="24"/>
          <w:szCs w:val="28"/>
        </w:rPr>
      </w:pPr>
      <w:r>
        <w:rPr>
          <w:rFonts w:ascii="Arial" w:hAnsi="Arial"/>
          <w:b w:val="0"/>
          <w:sz w:val="24"/>
          <w:lang w:val="en-US"/>
        </w:rPr>
        <w:t>F</w:t>
      </w:r>
      <w:r w:rsidRPr="007B6553">
        <w:rPr>
          <w:rFonts w:ascii="Arial" w:hAnsi="Arial"/>
          <w:b w:val="0"/>
          <w:sz w:val="24"/>
          <w:lang w:val="en-US"/>
        </w:rPr>
        <w:t xml:space="preserve">ormal training requirements </w:t>
      </w:r>
      <w:r>
        <w:rPr>
          <w:rFonts w:ascii="Arial" w:hAnsi="Arial"/>
          <w:b w:val="0"/>
          <w:sz w:val="24"/>
          <w:lang w:val="en-US"/>
        </w:rPr>
        <w:t xml:space="preserve">will be reviewed </w:t>
      </w:r>
      <w:r w:rsidRPr="007B6553">
        <w:rPr>
          <w:rFonts w:ascii="Arial" w:hAnsi="Arial"/>
          <w:b w:val="0"/>
          <w:sz w:val="24"/>
          <w:lang w:val="en-US"/>
        </w:rPr>
        <w:t>in the next reporting period</w:t>
      </w:r>
      <w:r w:rsidRPr="007B6553">
        <w:rPr>
          <w:rFonts w:ascii="Arial" w:hAnsi="Arial"/>
          <w:sz w:val="24"/>
          <w:lang w:val="en-US"/>
        </w:rPr>
        <w:t xml:space="preserve"> </w:t>
      </w:r>
    </w:p>
    <w:p w:rsidR="00CA75A1" w:rsidRDefault="00CA75A1" w:rsidP="00045CAF">
      <w:pPr>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Pr="00990127" w:rsidRDefault="00CA75A1" w:rsidP="00045CAF">
      <w:pPr>
        <w:rPr>
          <w:rFonts w:ascii="Arial" w:hAnsi="Arial" w:cs="Arial"/>
          <w:b/>
          <w:sz w:val="28"/>
          <w:szCs w:val="32"/>
          <w:u w:val="single"/>
        </w:rPr>
      </w:pPr>
      <w:r w:rsidRPr="00990127">
        <w:rPr>
          <w:rFonts w:ascii="Arial" w:hAnsi="Arial" w:cs="Arial"/>
          <w:b/>
          <w:sz w:val="28"/>
          <w:szCs w:val="32"/>
          <w:u w:val="single"/>
        </w:rPr>
        <w:t xml:space="preserve">Section 6: Communication </w:t>
      </w:r>
    </w:p>
    <w:p w:rsidR="00CA75A1" w:rsidRPr="00990127" w:rsidRDefault="00CA75A1" w:rsidP="00045CAF">
      <w:pPr>
        <w:numPr>
          <w:ilvl w:val="0"/>
          <w:numId w:val="3"/>
        </w:numPr>
        <w:ind w:left="357" w:hanging="357"/>
        <w:rPr>
          <w:rFonts w:ascii="Arial" w:hAnsi="Arial"/>
          <w:sz w:val="28"/>
        </w:rPr>
      </w:pPr>
      <w:r w:rsidRPr="00990127">
        <w:rPr>
          <w:rFonts w:ascii="Arial" w:hAnsi="Arial"/>
          <w:sz w:val="28"/>
        </w:rPr>
        <w:t>Please outline how the authority communicated progress on delivery of the Section 75 Duties during the year and evidence of the impact / success of such activities.</w:t>
      </w:r>
    </w:p>
    <w:p w:rsidR="00CA75A1" w:rsidRPr="00990127" w:rsidRDefault="00CA75A1" w:rsidP="001E7DE0">
      <w:pPr>
        <w:pStyle w:val="H3"/>
        <w:keepNext w:val="0"/>
        <w:spacing w:before="0" w:after="0"/>
        <w:ind w:firstLine="357"/>
        <w:outlineLvl w:val="9"/>
        <w:rPr>
          <w:rFonts w:ascii="Arial" w:hAnsi="Arial"/>
          <w:sz w:val="24"/>
          <w:lang w:val="en-US"/>
        </w:rPr>
      </w:pPr>
    </w:p>
    <w:p w:rsidR="00CA75A1" w:rsidRDefault="00CA75A1" w:rsidP="00990127">
      <w:pPr>
        <w:autoSpaceDE w:val="0"/>
        <w:autoSpaceDN w:val="0"/>
        <w:adjustRightInd w:val="0"/>
        <w:rPr>
          <w:rFonts w:ascii="Arial" w:hAnsi="Arial" w:cs="Arial"/>
          <w:sz w:val="24"/>
          <w:szCs w:val="23"/>
          <w:lang w:val="en-GB"/>
        </w:rPr>
      </w:pPr>
      <w:r>
        <w:rPr>
          <w:rFonts w:ascii="Arial" w:hAnsi="Arial" w:cs="Arial"/>
          <w:sz w:val="24"/>
          <w:szCs w:val="23"/>
          <w:lang w:val="en-GB"/>
        </w:rPr>
        <w:t>In line with the commitment set out in the Equality Scheme, t</w:t>
      </w:r>
      <w:r w:rsidRPr="00990127">
        <w:rPr>
          <w:rFonts w:ascii="Arial" w:hAnsi="Arial" w:cs="Arial"/>
          <w:sz w:val="24"/>
          <w:szCs w:val="23"/>
          <w:lang w:val="en-GB"/>
        </w:rPr>
        <w:t xml:space="preserve">he NIO </w:t>
      </w:r>
      <w:r>
        <w:rPr>
          <w:rFonts w:ascii="Arial" w:hAnsi="Arial" w:cs="Arial"/>
          <w:sz w:val="24"/>
          <w:szCs w:val="23"/>
          <w:lang w:val="en-GB"/>
        </w:rPr>
        <w:t xml:space="preserve">has undertaken to </w:t>
      </w:r>
      <w:r w:rsidRPr="00990127">
        <w:rPr>
          <w:rFonts w:ascii="Arial" w:hAnsi="Arial" w:cs="Arial"/>
          <w:sz w:val="24"/>
          <w:szCs w:val="23"/>
          <w:lang w:val="en-GB"/>
        </w:rPr>
        <w:t xml:space="preserve"> communicat</w:t>
      </w:r>
      <w:r>
        <w:rPr>
          <w:rFonts w:ascii="Arial" w:hAnsi="Arial" w:cs="Arial"/>
          <w:sz w:val="24"/>
          <w:szCs w:val="23"/>
          <w:lang w:val="en-GB"/>
        </w:rPr>
        <w:t>e</w:t>
      </w:r>
      <w:r w:rsidRPr="00990127">
        <w:rPr>
          <w:rFonts w:ascii="Arial" w:hAnsi="Arial" w:cs="Arial"/>
          <w:sz w:val="24"/>
          <w:szCs w:val="23"/>
          <w:lang w:val="en-GB"/>
        </w:rPr>
        <w:t xml:space="preserve"> progress on the delivery of its </w:t>
      </w:r>
      <w:r>
        <w:rPr>
          <w:rFonts w:ascii="Arial" w:hAnsi="Arial" w:cs="Arial"/>
          <w:sz w:val="24"/>
          <w:szCs w:val="23"/>
          <w:lang w:val="en-GB"/>
        </w:rPr>
        <w:t>Section</w:t>
      </w:r>
      <w:r w:rsidRPr="00990127">
        <w:rPr>
          <w:rFonts w:ascii="Arial" w:hAnsi="Arial" w:cs="Arial"/>
          <w:sz w:val="24"/>
          <w:szCs w:val="23"/>
          <w:lang w:val="en-GB"/>
        </w:rPr>
        <w:t>75 duties. We recognise the growing range of communications channels and the differing needs and preferences of different groups.</w:t>
      </w:r>
      <w:r>
        <w:rPr>
          <w:rFonts w:ascii="Arial" w:hAnsi="Arial" w:cs="Arial"/>
          <w:sz w:val="24"/>
          <w:szCs w:val="23"/>
          <w:lang w:val="en-GB"/>
        </w:rPr>
        <w:t xml:space="preserve"> During the current reporting period we reviewed our communication methods to avail of new opportunities and we:</w:t>
      </w:r>
    </w:p>
    <w:p w:rsidR="00CA75A1" w:rsidRDefault="00CA75A1" w:rsidP="00990127">
      <w:pPr>
        <w:autoSpaceDE w:val="0"/>
        <w:autoSpaceDN w:val="0"/>
        <w:adjustRightInd w:val="0"/>
        <w:rPr>
          <w:rFonts w:ascii="Arial" w:hAnsi="Arial" w:cs="Arial"/>
          <w:sz w:val="24"/>
          <w:szCs w:val="23"/>
          <w:lang w:val="en-GB"/>
        </w:rPr>
      </w:pPr>
    </w:p>
    <w:p w:rsidR="00CA75A1" w:rsidRDefault="00CA75A1" w:rsidP="00BE2E48">
      <w:pPr>
        <w:numPr>
          <w:ilvl w:val="1"/>
          <w:numId w:val="3"/>
        </w:numPr>
        <w:autoSpaceDE w:val="0"/>
        <w:autoSpaceDN w:val="0"/>
        <w:adjustRightInd w:val="0"/>
        <w:rPr>
          <w:rFonts w:ascii="Arial" w:hAnsi="Arial" w:cs="Arial"/>
          <w:sz w:val="24"/>
          <w:szCs w:val="28"/>
          <w:lang w:val="en-GB"/>
        </w:rPr>
      </w:pPr>
      <w:r>
        <w:rPr>
          <w:rFonts w:ascii="Arial" w:hAnsi="Arial" w:cs="Arial"/>
          <w:sz w:val="24"/>
          <w:szCs w:val="28"/>
          <w:lang w:val="en-GB"/>
        </w:rPr>
        <w:t>revamped our Intranet for staff to improve access to information</w:t>
      </w:r>
    </w:p>
    <w:p w:rsidR="00CA75A1" w:rsidRDefault="00CA75A1" w:rsidP="00BE2E48">
      <w:pPr>
        <w:numPr>
          <w:ilvl w:val="1"/>
          <w:numId w:val="3"/>
        </w:numPr>
        <w:autoSpaceDE w:val="0"/>
        <w:autoSpaceDN w:val="0"/>
        <w:adjustRightInd w:val="0"/>
        <w:rPr>
          <w:rFonts w:ascii="Arial" w:hAnsi="Arial" w:cs="Arial"/>
          <w:sz w:val="24"/>
          <w:szCs w:val="28"/>
          <w:lang w:val="en-GB"/>
        </w:rPr>
      </w:pPr>
      <w:r>
        <w:rPr>
          <w:rFonts w:ascii="Arial" w:hAnsi="Arial" w:cs="Arial"/>
          <w:sz w:val="24"/>
          <w:szCs w:val="28"/>
          <w:lang w:val="en-GB"/>
        </w:rPr>
        <w:t>introduced Twitter as an extra method of publicising and cascading important messages quickly to a wider audience</w:t>
      </w:r>
    </w:p>
    <w:p w:rsidR="00CA75A1" w:rsidRPr="00BE2E48" w:rsidRDefault="00CA75A1" w:rsidP="00BE2E48">
      <w:pPr>
        <w:numPr>
          <w:ilvl w:val="1"/>
          <w:numId w:val="3"/>
        </w:numPr>
        <w:autoSpaceDE w:val="0"/>
        <w:autoSpaceDN w:val="0"/>
        <w:adjustRightInd w:val="0"/>
        <w:rPr>
          <w:rFonts w:ascii="Arial" w:hAnsi="Arial" w:cs="Arial"/>
          <w:sz w:val="24"/>
          <w:szCs w:val="24"/>
          <w:lang w:val="en-GB"/>
        </w:rPr>
      </w:pPr>
      <w:r w:rsidRPr="00BE2E48">
        <w:rPr>
          <w:rFonts w:ascii="Arial" w:hAnsi="Arial" w:cs="Arial"/>
          <w:sz w:val="24"/>
          <w:szCs w:val="24"/>
          <w:lang w:val="en-GB"/>
        </w:rPr>
        <w:t xml:space="preserve">transferred our external internet site onto the new “Gov.Uk” format in line with other Whitehall Departments. In doing so, we have made it simpler, cleaner and faster for the public to have access to services and information such as consultations and publications. </w:t>
      </w:r>
    </w:p>
    <w:p w:rsidR="00CA75A1" w:rsidRPr="00BE2E48" w:rsidRDefault="00CA75A1" w:rsidP="00BE2E48">
      <w:pPr>
        <w:numPr>
          <w:ilvl w:val="1"/>
          <w:numId w:val="3"/>
        </w:numPr>
        <w:autoSpaceDE w:val="0"/>
        <w:autoSpaceDN w:val="0"/>
        <w:adjustRightInd w:val="0"/>
        <w:rPr>
          <w:rFonts w:ascii="Arial" w:hAnsi="Arial" w:cs="Arial"/>
          <w:sz w:val="24"/>
          <w:szCs w:val="24"/>
          <w:lang w:val="en-GB"/>
        </w:rPr>
      </w:pPr>
      <w:r w:rsidRPr="00BE2E48">
        <w:rPr>
          <w:rFonts w:ascii="Arial" w:hAnsi="Arial" w:cs="Arial"/>
          <w:sz w:val="24"/>
          <w:szCs w:val="24"/>
          <w:lang w:val="en-GB"/>
        </w:rPr>
        <w:t>ensured that consultation responses and pre</w:t>
      </w:r>
      <w:r>
        <w:rPr>
          <w:rFonts w:ascii="Arial" w:hAnsi="Arial" w:cs="Arial"/>
          <w:sz w:val="24"/>
          <w:szCs w:val="24"/>
          <w:lang w:val="en-GB"/>
        </w:rPr>
        <w:t>ss releases on relevant issues we</w:t>
      </w:r>
      <w:r w:rsidRPr="00BE2E48">
        <w:rPr>
          <w:rFonts w:ascii="Arial" w:hAnsi="Arial" w:cs="Arial"/>
          <w:sz w:val="24"/>
          <w:szCs w:val="24"/>
          <w:lang w:val="en-GB"/>
        </w:rPr>
        <w:t xml:space="preserve">re made in a timely manner. </w:t>
      </w:r>
    </w:p>
    <w:p w:rsidR="00CA75A1" w:rsidRPr="00BE2E48" w:rsidRDefault="00CA75A1" w:rsidP="002004CF">
      <w:pPr>
        <w:autoSpaceDE w:val="0"/>
        <w:autoSpaceDN w:val="0"/>
        <w:adjustRightInd w:val="0"/>
        <w:ind w:left="284" w:hanging="142"/>
        <w:rPr>
          <w:rFonts w:ascii="Arial" w:hAnsi="Arial" w:cs="Arial"/>
          <w:sz w:val="24"/>
          <w:szCs w:val="24"/>
          <w:lang w:val="en-GB"/>
        </w:rPr>
      </w:pPr>
    </w:p>
    <w:p w:rsidR="00CA75A1" w:rsidRPr="00BE2E48" w:rsidRDefault="00CA75A1" w:rsidP="00990127">
      <w:pPr>
        <w:autoSpaceDE w:val="0"/>
        <w:autoSpaceDN w:val="0"/>
        <w:adjustRightInd w:val="0"/>
        <w:rPr>
          <w:rFonts w:ascii="Arial" w:hAnsi="Arial" w:cs="Arial"/>
          <w:sz w:val="24"/>
          <w:szCs w:val="24"/>
          <w:lang w:val="en-GB"/>
        </w:rPr>
      </w:pPr>
    </w:p>
    <w:p w:rsidR="00CA75A1" w:rsidRDefault="00CA75A1" w:rsidP="00045CAF">
      <w:pPr>
        <w:pStyle w:val="H3"/>
        <w:spacing w:before="0" w:after="0"/>
        <w:rPr>
          <w:rFonts w:ascii="Arial" w:hAnsi="Arial"/>
          <w:szCs w:val="32"/>
          <w:u w:val="single"/>
          <w:lang w:val="en-US"/>
        </w:rPr>
      </w:pPr>
    </w:p>
    <w:p w:rsidR="00CA75A1" w:rsidRPr="00990127" w:rsidRDefault="00CA75A1" w:rsidP="00045CAF">
      <w:pPr>
        <w:pStyle w:val="H3"/>
        <w:spacing w:before="0" w:after="0"/>
        <w:rPr>
          <w:rFonts w:ascii="Arial" w:hAnsi="Arial"/>
          <w:szCs w:val="32"/>
          <w:u w:val="single"/>
          <w:lang w:val="en-US"/>
        </w:rPr>
      </w:pPr>
      <w:r w:rsidRPr="00990127">
        <w:rPr>
          <w:rFonts w:ascii="Arial" w:hAnsi="Arial"/>
          <w:szCs w:val="32"/>
          <w:u w:val="single"/>
          <w:lang w:val="en-US"/>
        </w:rPr>
        <w:t>Section 7: Data Collection &amp; Analysis</w:t>
      </w:r>
    </w:p>
    <w:p w:rsidR="00CA75A1" w:rsidRPr="00990127" w:rsidRDefault="00CA75A1" w:rsidP="00045CAF">
      <w:pPr>
        <w:numPr>
          <w:ilvl w:val="0"/>
          <w:numId w:val="3"/>
        </w:numPr>
        <w:rPr>
          <w:rFonts w:ascii="Arial" w:hAnsi="Arial"/>
          <w:sz w:val="28"/>
        </w:rPr>
      </w:pPr>
      <w:r w:rsidRPr="00990127">
        <w:rPr>
          <w:rFonts w:ascii="Arial" w:hAnsi="Arial"/>
          <w:sz w:val="28"/>
        </w:rPr>
        <w:t>Please outline any systems that were established during the year to supplement available statistical and qualitative research or any research undertaken / commissioned to obtain information on the needs and experiences of individuals from the nine categories covered by Section 75, including the needs and experiences of people with multiple identities.</w:t>
      </w:r>
    </w:p>
    <w:p w:rsidR="00CA75A1" w:rsidRPr="00990127" w:rsidRDefault="00CA75A1" w:rsidP="001E7DE0">
      <w:pPr>
        <w:pStyle w:val="BodyText"/>
        <w:ind w:firstLine="360"/>
        <w:rPr>
          <w:rFonts w:cs="Arial"/>
          <w:sz w:val="24"/>
          <w:szCs w:val="23"/>
          <w:lang w:val="en-GB"/>
        </w:rPr>
      </w:pPr>
    </w:p>
    <w:p w:rsidR="00CA75A1" w:rsidRDefault="00CA75A1" w:rsidP="004D6BF6">
      <w:pPr>
        <w:pStyle w:val="BodyText"/>
        <w:rPr>
          <w:rFonts w:cs="Arial"/>
          <w:sz w:val="24"/>
          <w:szCs w:val="23"/>
          <w:lang w:val="en-GB"/>
        </w:rPr>
      </w:pPr>
      <w:r w:rsidRPr="00990127">
        <w:rPr>
          <w:rFonts w:cs="Arial"/>
          <w:sz w:val="24"/>
          <w:szCs w:val="23"/>
          <w:lang w:val="en-GB"/>
        </w:rPr>
        <w:t>No new systems were introduced in 2013-14.</w:t>
      </w:r>
      <w:r>
        <w:rPr>
          <w:rFonts w:cs="Arial"/>
          <w:sz w:val="24"/>
          <w:szCs w:val="23"/>
          <w:lang w:val="en-GB"/>
        </w:rPr>
        <w:t xml:space="preserve"> However, we are currently reviewing the resources and training provided to policy advisors. As part of this review we will consider if additional access is required to obtain statistical and qualitative data. </w:t>
      </w:r>
    </w:p>
    <w:p w:rsidR="00CA75A1" w:rsidRPr="00990127" w:rsidRDefault="00CA75A1" w:rsidP="004D6BF6">
      <w:pPr>
        <w:pStyle w:val="BodyText"/>
        <w:rPr>
          <w:rFonts w:cs="Arial"/>
          <w:sz w:val="24"/>
          <w:szCs w:val="23"/>
          <w:lang w:val="en-GB"/>
        </w:rPr>
      </w:pPr>
    </w:p>
    <w:p w:rsidR="00CA75A1" w:rsidRPr="00990127" w:rsidRDefault="00CA75A1" w:rsidP="001E7DE0">
      <w:pPr>
        <w:pStyle w:val="BodyText"/>
        <w:ind w:firstLine="360"/>
        <w:rPr>
          <w:b/>
          <w:sz w:val="24"/>
        </w:rPr>
      </w:pPr>
    </w:p>
    <w:p w:rsidR="00CA75A1" w:rsidRPr="00990127" w:rsidRDefault="00CA75A1" w:rsidP="00045CAF">
      <w:pPr>
        <w:numPr>
          <w:ilvl w:val="0"/>
          <w:numId w:val="3"/>
        </w:numPr>
        <w:rPr>
          <w:rFonts w:ascii="Arial" w:hAnsi="Arial"/>
          <w:sz w:val="28"/>
        </w:rPr>
      </w:pPr>
      <w:r w:rsidRPr="00990127">
        <w:rPr>
          <w:rFonts w:ascii="Arial" w:hAnsi="Arial"/>
          <w:sz w:val="28"/>
        </w:rPr>
        <w:t>Please outline any use of the Commission’s Section 75 Monitoring Guide.</w:t>
      </w:r>
    </w:p>
    <w:p w:rsidR="00CA75A1" w:rsidRPr="00990127" w:rsidRDefault="00CA75A1" w:rsidP="001937B9">
      <w:pPr>
        <w:pStyle w:val="ListParagraph"/>
        <w:autoSpaceDE w:val="0"/>
        <w:autoSpaceDN w:val="0"/>
        <w:adjustRightInd w:val="0"/>
        <w:ind w:left="360"/>
        <w:rPr>
          <w:rFonts w:ascii="Arial" w:hAnsi="Arial" w:cs="Arial"/>
          <w:sz w:val="22"/>
          <w:szCs w:val="23"/>
          <w:lang w:val="en-GB"/>
        </w:rPr>
      </w:pPr>
    </w:p>
    <w:p w:rsidR="00CA75A1" w:rsidRDefault="00CA75A1" w:rsidP="00D0010C">
      <w:pPr>
        <w:pStyle w:val="ListParagraph"/>
        <w:autoSpaceDE w:val="0"/>
        <w:autoSpaceDN w:val="0"/>
        <w:adjustRightInd w:val="0"/>
        <w:ind w:left="0"/>
        <w:rPr>
          <w:rFonts w:ascii="Arial" w:hAnsi="Arial" w:cs="Arial"/>
          <w:sz w:val="24"/>
          <w:szCs w:val="23"/>
          <w:lang w:val="en-GB"/>
        </w:rPr>
      </w:pPr>
      <w:r w:rsidRPr="00990127">
        <w:rPr>
          <w:rFonts w:ascii="Arial" w:hAnsi="Arial" w:cs="Arial"/>
          <w:sz w:val="24"/>
          <w:szCs w:val="23"/>
          <w:lang w:val="en-GB"/>
        </w:rPr>
        <w:t xml:space="preserve">The Commission’s </w:t>
      </w:r>
      <w:r>
        <w:rPr>
          <w:rFonts w:ascii="Arial" w:hAnsi="Arial" w:cs="Arial"/>
          <w:sz w:val="24"/>
          <w:szCs w:val="23"/>
          <w:lang w:val="en-GB"/>
        </w:rPr>
        <w:t>Section 75</w:t>
      </w:r>
      <w:r w:rsidRPr="00990127">
        <w:rPr>
          <w:rFonts w:ascii="Arial" w:hAnsi="Arial" w:cs="Arial"/>
          <w:sz w:val="24"/>
          <w:szCs w:val="23"/>
          <w:lang w:val="en-GB"/>
        </w:rPr>
        <w:t xml:space="preserve"> Monitoring Guide has continued to be available to staff for use as a resource throughout the year.</w:t>
      </w:r>
    </w:p>
    <w:p w:rsidR="00CA75A1" w:rsidRDefault="00CA75A1" w:rsidP="00D0010C">
      <w:pPr>
        <w:pStyle w:val="ListParagraph"/>
        <w:autoSpaceDE w:val="0"/>
        <w:autoSpaceDN w:val="0"/>
        <w:adjustRightInd w:val="0"/>
        <w:ind w:left="0"/>
        <w:rPr>
          <w:rFonts w:ascii="Arial" w:hAnsi="Arial" w:cs="Arial"/>
          <w:sz w:val="24"/>
          <w:szCs w:val="23"/>
          <w:lang w:val="en-GB"/>
        </w:rPr>
      </w:pPr>
    </w:p>
    <w:p w:rsidR="00CA75A1" w:rsidRPr="00990127" w:rsidRDefault="00CA75A1" w:rsidP="00D0010C">
      <w:pPr>
        <w:pStyle w:val="ListParagraph"/>
        <w:autoSpaceDE w:val="0"/>
        <w:autoSpaceDN w:val="0"/>
        <w:adjustRightInd w:val="0"/>
        <w:ind w:left="0"/>
        <w:rPr>
          <w:rFonts w:ascii="Arial" w:hAnsi="Arial"/>
          <w:sz w:val="28"/>
          <w:szCs w:val="32"/>
          <w:u w:val="single"/>
        </w:rPr>
      </w:pPr>
    </w:p>
    <w:p w:rsidR="00CA75A1" w:rsidRPr="00990127" w:rsidRDefault="00CA75A1" w:rsidP="00045CAF">
      <w:pPr>
        <w:pStyle w:val="H6"/>
        <w:spacing w:before="0" w:after="0"/>
        <w:rPr>
          <w:rFonts w:ascii="Arial" w:hAnsi="Arial"/>
          <w:sz w:val="28"/>
          <w:szCs w:val="32"/>
          <w:u w:val="single"/>
        </w:rPr>
      </w:pPr>
      <w:r w:rsidRPr="00990127">
        <w:rPr>
          <w:rFonts w:ascii="Arial" w:hAnsi="Arial"/>
          <w:sz w:val="28"/>
          <w:szCs w:val="32"/>
          <w:u w:val="single"/>
        </w:rPr>
        <w:t>Section 8: Information Provision, Access to Information and Services</w:t>
      </w:r>
    </w:p>
    <w:p w:rsidR="00CA75A1" w:rsidRPr="00990127" w:rsidRDefault="00CA75A1" w:rsidP="00045CAF">
      <w:pPr>
        <w:numPr>
          <w:ilvl w:val="0"/>
          <w:numId w:val="5"/>
        </w:numPr>
        <w:rPr>
          <w:sz w:val="28"/>
        </w:rPr>
      </w:pPr>
      <w:r w:rsidRPr="00990127">
        <w:rPr>
          <w:rFonts w:ascii="Arial" w:hAnsi="Arial"/>
          <w:sz w:val="28"/>
        </w:rPr>
        <w:t>Please provide details of any initiatives / steps taken during the year, including take up, to improve access to services; including provision of information in accessible formats.</w:t>
      </w:r>
    </w:p>
    <w:p w:rsidR="00CA75A1" w:rsidRPr="00990127" w:rsidRDefault="00CA75A1" w:rsidP="00045CAF">
      <w:pPr>
        <w:rPr>
          <w:rFonts w:ascii="Arial" w:hAnsi="Arial" w:cs="Arial"/>
          <w:sz w:val="24"/>
          <w:szCs w:val="28"/>
        </w:rPr>
      </w:pPr>
    </w:p>
    <w:p w:rsidR="00CA75A1" w:rsidRPr="00990127" w:rsidRDefault="00CA75A1" w:rsidP="00EE7EF1">
      <w:pPr>
        <w:autoSpaceDE w:val="0"/>
        <w:autoSpaceDN w:val="0"/>
        <w:adjustRightInd w:val="0"/>
        <w:rPr>
          <w:rFonts w:ascii="Arial" w:hAnsi="Arial" w:cs="Arial"/>
          <w:sz w:val="32"/>
          <w:szCs w:val="28"/>
        </w:rPr>
      </w:pPr>
      <w:r w:rsidRPr="00990127">
        <w:rPr>
          <w:rFonts w:ascii="Arial" w:hAnsi="Arial" w:cs="Arial"/>
          <w:sz w:val="24"/>
          <w:szCs w:val="23"/>
          <w:lang w:val="en-GB"/>
        </w:rPr>
        <w:t>The NIO makes all its publications, including consultation documents, available online and printed copies can be requested free of charge. We have put in place arrangement so that publications can be made available on request in different formats, for individuals with particular needs. The NIO also has access to a translation service for individuals who write to us in languages other than English.</w:t>
      </w:r>
    </w:p>
    <w:p w:rsidR="00CA75A1" w:rsidRPr="00990127" w:rsidRDefault="00CA75A1" w:rsidP="00045CAF">
      <w:pPr>
        <w:rPr>
          <w:rFonts w:ascii="Arial" w:hAnsi="Arial" w:cs="Arial"/>
          <w:sz w:val="24"/>
          <w:szCs w:val="28"/>
        </w:rPr>
      </w:pPr>
    </w:p>
    <w:p w:rsidR="00CA75A1" w:rsidRDefault="00CA75A1" w:rsidP="00045CAF">
      <w:pPr>
        <w:pStyle w:val="H5"/>
        <w:spacing w:before="0" w:after="0"/>
        <w:rPr>
          <w:rFonts w:ascii="Arial" w:hAnsi="Arial"/>
          <w:sz w:val="28"/>
          <w:szCs w:val="32"/>
          <w:u w:val="single"/>
        </w:rPr>
      </w:pPr>
    </w:p>
    <w:p w:rsidR="00CA75A1" w:rsidRDefault="00CA75A1" w:rsidP="00045CAF">
      <w:pPr>
        <w:pStyle w:val="H5"/>
        <w:spacing w:before="0" w:after="0"/>
        <w:rPr>
          <w:rFonts w:ascii="Arial" w:hAnsi="Arial"/>
          <w:sz w:val="28"/>
          <w:szCs w:val="32"/>
          <w:u w:val="single"/>
        </w:rPr>
      </w:pPr>
    </w:p>
    <w:p w:rsidR="00CA75A1" w:rsidRPr="00990127" w:rsidRDefault="00CA75A1" w:rsidP="00045CAF">
      <w:pPr>
        <w:pStyle w:val="H5"/>
        <w:spacing w:before="0" w:after="0"/>
        <w:rPr>
          <w:rFonts w:ascii="Arial" w:hAnsi="Arial"/>
          <w:sz w:val="28"/>
          <w:szCs w:val="32"/>
          <w:u w:val="single"/>
        </w:rPr>
      </w:pPr>
      <w:r>
        <w:rPr>
          <w:rFonts w:ascii="Arial" w:hAnsi="Arial"/>
          <w:sz w:val="28"/>
          <w:szCs w:val="32"/>
          <w:u w:val="single"/>
        </w:rPr>
        <w:br w:type="page"/>
      </w:r>
      <w:r w:rsidRPr="00990127">
        <w:rPr>
          <w:rFonts w:ascii="Arial" w:hAnsi="Arial"/>
          <w:sz w:val="28"/>
          <w:szCs w:val="32"/>
          <w:u w:val="single"/>
        </w:rPr>
        <w:t>Section 9: Complaints</w:t>
      </w:r>
    </w:p>
    <w:p w:rsidR="00CA75A1" w:rsidRPr="00990127" w:rsidRDefault="00CA75A1" w:rsidP="00045CAF">
      <w:pPr>
        <w:numPr>
          <w:ilvl w:val="0"/>
          <w:numId w:val="5"/>
        </w:numPr>
        <w:rPr>
          <w:rFonts w:ascii="Arial" w:hAnsi="Arial"/>
          <w:sz w:val="28"/>
        </w:rPr>
      </w:pPr>
      <w:r w:rsidRPr="00990127">
        <w:rPr>
          <w:rFonts w:ascii="Arial" w:hAnsi="Arial"/>
          <w:sz w:val="28"/>
        </w:rPr>
        <w:t>Please identify the number of Section 75 related complaints:</w:t>
      </w:r>
    </w:p>
    <w:p w:rsidR="00CA75A1" w:rsidRPr="00990127" w:rsidRDefault="00CA75A1" w:rsidP="00045CAF">
      <w:pPr>
        <w:numPr>
          <w:ilvl w:val="0"/>
          <w:numId w:val="2"/>
        </w:numPr>
        <w:tabs>
          <w:tab w:val="clear" w:pos="360"/>
          <w:tab w:val="num" w:pos="851"/>
        </w:tabs>
        <w:ind w:left="851" w:hanging="284"/>
        <w:rPr>
          <w:rFonts w:ascii="Arial" w:hAnsi="Arial"/>
          <w:sz w:val="28"/>
        </w:rPr>
      </w:pPr>
      <w:r w:rsidRPr="00990127">
        <w:rPr>
          <w:rFonts w:ascii="Arial" w:hAnsi="Arial"/>
          <w:sz w:val="28"/>
        </w:rPr>
        <w:t xml:space="preserve">received and resolved by the authority (including how this was achieved); </w:t>
      </w:r>
    </w:p>
    <w:p w:rsidR="00CA75A1" w:rsidRPr="00990127" w:rsidRDefault="00CA75A1" w:rsidP="00045CAF">
      <w:pPr>
        <w:numPr>
          <w:ilvl w:val="0"/>
          <w:numId w:val="2"/>
        </w:numPr>
        <w:tabs>
          <w:tab w:val="clear" w:pos="360"/>
          <w:tab w:val="num" w:pos="851"/>
        </w:tabs>
        <w:ind w:left="851" w:hanging="284"/>
        <w:rPr>
          <w:rFonts w:ascii="Arial" w:hAnsi="Arial"/>
          <w:sz w:val="28"/>
        </w:rPr>
      </w:pPr>
      <w:r w:rsidRPr="00990127">
        <w:rPr>
          <w:rFonts w:ascii="Arial" w:hAnsi="Arial"/>
          <w:sz w:val="28"/>
        </w:rPr>
        <w:t xml:space="preserve">which were not resolved to the satisfaction of the complainant;  </w:t>
      </w:r>
    </w:p>
    <w:p w:rsidR="00CA75A1" w:rsidRPr="00990127" w:rsidRDefault="00CA75A1" w:rsidP="00045CAF">
      <w:pPr>
        <w:numPr>
          <w:ilvl w:val="0"/>
          <w:numId w:val="2"/>
        </w:numPr>
        <w:tabs>
          <w:tab w:val="clear" w:pos="360"/>
          <w:tab w:val="num" w:pos="851"/>
        </w:tabs>
        <w:ind w:left="851" w:hanging="284"/>
        <w:rPr>
          <w:rFonts w:ascii="Arial" w:hAnsi="Arial"/>
          <w:sz w:val="28"/>
        </w:rPr>
      </w:pPr>
      <w:r w:rsidRPr="00990127">
        <w:rPr>
          <w:rFonts w:ascii="Arial" w:hAnsi="Arial"/>
          <w:sz w:val="28"/>
        </w:rPr>
        <w:t>which were referred to the Equality Commission.</w:t>
      </w:r>
    </w:p>
    <w:p w:rsidR="00CA75A1" w:rsidRDefault="00CA75A1" w:rsidP="00045CAF">
      <w:pPr>
        <w:rPr>
          <w:rFonts w:ascii="Arial" w:hAnsi="Arial" w:cs="Arial"/>
          <w:sz w:val="24"/>
          <w:szCs w:val="28"/>
        </w:rPr>
      </w:pPr>
    </w:p>
    <w:p w:rsidR="00CA75A1" w:rsidRPr="00D0010C" w:rsidRDefault="00CA75A1" w:rsidP="00045CAF">
      <w:pPr>
        <w:rPr>
          <w:rFonts w:ascii="Arial" w:hAnsi="Arial" w:cs="Arial"/>
          <w:sz w:val="28"/>
          <w:szCs w:val="28"/>
        </w:rPr>
      </w:pPr>
      <w:r w:rsidRPr="00D0010C">
        <w:rPr>
          <w:rFonts w:ascii="Arial" w:hAnsi="Arial" w:cs="Arial"/>
          <w:sz w:val="24"/>
          <w:szCs w:val="23"/>
          <w:lang w:val="en-GB"/>
        </w:rPr>
        <w:t xml:space="preserve">No </w:t>
      </w:r>
      <w:r>
        <w:rPr>
          <w:rFonts w:ascii="Arial" w:hAnsi="Arial" w:cs="Arial"/>
          <w:sz w:val="24"/>
          <w:szCs w:val="23"/>
          <w:lang w:val="en-GB"/>
        </w:rPr>
        <w:t>Section 75</w:t>
      </w:r>
      <w:r w:rsidRPr="00D0010C">
        <w:rPr>
          <w:rFonts w:ascii="Arial" w:hAnsi="Arial" w:cs="Arial"/>
          <w:sz w:val="24"/>
          <w:szCs w:val="23"/>
          <w:lang w:val="en-GB"/>
        </w:rPr>
        <w:t xml:space="preserve"> complaints were received during the current reporting period.</w:t>
      </w:r>
    </w:p>
    <w:p w:rsidR="00CA75A1" w:rsidRPr="00990127" w:rsidRDefault="00CA75A1" w:rsidP="00045CAF">
      <w:pPr>
        <w:rPr>
          <w:rFonts w:ascii="Arial" w:hAnsi="Arial" w:cs="Arial"/>
          <w:sz w:val="24"/>
          <w:szCs w:val="28"/>
        </w:rPr>
      </w:pPr>
    </w:p>
    <w:p w:rsidR="00CA75A1" w:rsidRDefault="00CA75A1" w:rsidP="00045CAF">
      <w:pPr>
        <w:pStyle w:val="BodyText"/>
        <w:rPr>
          <w:b/>
          <w:szCs w:val="32"/>
          <w:u w:val="single"/>
        </w:rPr>
      </w:pPr>
    </w:p>
    <w:p w:rsidR="00CA75A1" w:rsidRPr="00990127" w:rsidRDefault="00CA75A1" w:rsidP="00045CAF">
      <w:pPr>
        <w:pStyle w:val="BodyText"/>
        <w:rPr>
          <w:b/>
          <w:szCs w:val="32"/>
          <w:u w:val="single"/>
        </w:rPr>
      </w:pPr>
      <w:r w:rsidRPr="00990127">
        <w:rPr>
          <w:b/>
          <w:szCs w:val="32"/>
          <w:u w:val="single"/>
        </w:rPr>
        <w:t>Section 10: Consultation and Engagement</w:t>
      </w:r>
    </w:p>
    <w:p w:rsidR="00CA75A1" w:rsidRPr="00990127" w:rsidRDefault="00CA75A1" w:rsidP="00045CAF">
      <w:pPr>
        <w:pStyle w:val="BodyText"/>
        <w:numPr>
          <w:ilvl w:val="0"/>
          <w:numId w:val="5"/>
        </w:numPr>
        <w:tabs>
          <w:tab w:val="left" w:pos="426"/>
        </w:tabs>
      </w:pPr>
      <w:r w:rsidRPr="00990127">
        <w:t xml:space="preserve">Please provide details of the measures taken to enhance the level of engagement with </w:t>
      </w:r>
      <w:r w:rsidRPr="00990127">
        <w:rPr>
          <w:i/>
        </w:rPr>
        <w:t>individuals</w:t>
      </w:r>
      <w:r w:rsidRPr="00990127">
        <w:t xml:space="preserve"> and representative groups during the year. </w:t>
      </w:r>
    </w:p>
    <w:p w:rsidR="00CA75A1" w:rsidRPr="00990127" w:rsidRDefault="00CA75A1" w:rsidP="00045CAF">
      <w:pPr>
        <w:pStyle w:val="BodyText"/>
        <w:numPr>
          <w:ilvl w:val="0"/>
          <w:numId w:val="5"/>
        </w:numPr>
        <w:tabs>
          <w:tab w:val="left" w:pos="426"/>
        </w:tabs>
      </w:pPr>
      <w:r w:rsidRPr="00990127">
        <w:t>Please outline any use of the Commission's guidance on consulting with and involving children and young people.</w:t>
      </w:r>
    </w:p>
    <w:p w:rsidR="00CA75A1" w:rsidRPr="00990127" w:rsidRDefault="00CA75A1" w:rsidP="00045CAF">
      <w:pPr>
        <w:pStyle w:val="BodyText"/>
        <w:rPr>
          <w:b/>
          <w:sz w:val="24"/>
        </w:rPr>
      </w:pPr>
    </w:p>
    <w:p w:rsidR="00CA75A1" w:rsidRDefault="00CA75A1" w:rsidP="00D15BE0">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The NIO is committed to carrying out consultation in accordance with best practice guidance. All consultations seek the views of those </w:t>
      </w:r>
      <w:r>
        <w:rPr>
          <w:rFonts w:ascii="Arial" w:hAnsi="Arial" w:cs="Arial"/>
          <w:sz w:val="24"/>
          <w:szCs w:val="23"/>
          <w:lang w:val="en-GB"/>
        </w:rPr>
        <w:t xml:space="preserve">directly affected by the </w:t>
      </w:r>
      <w:r w:rsidRPr="00990127">
        <w:rPr>
          <w:rFonts w:ascii="Arial" w:hAnsi="Arial" w:cs="Arial"/>
          <w:sz w:val="24"/>
          <w:szCs w:val="23"/>
          <w:lang w:val="en-GB"/>
        </w:rPr>
        <w:t xml:space="preserve">policy, the Equality Commission, representative groups of </w:t>
      </w:r>
      <w:r>
        <w:rPr>
          <w:rFonts w:ascii="Arial" w:hAnsi="Arial" w:cs="Arial"/>
          <w:sz w:val="24"/>
          <w:szCs w:val="23"/>
          <w:lang w:val="en-GB"/>
        </w:rPr>
        <w:t xml:space="preserve">Section </w:t>
      </w:r>
      <w:r w:rsidRPr="00990127">
        <w:rPr>
          <w:rFonts w:ascii="Arial" w:hAnsi="Arial" w:cs="Arial"/>
          <w:sz w:val="24"/>
          <w:szCs w:val="23"/>
          <w:lang w:val="en-GB"/>
        </w:rPr>
        <w:t>75 categories, other public authorities, voluntary and community groups, our staff and their trades unions and such other groups who may have a legitimate interest in the matter, whether or not they have a direct economic or personal interest.</w:t>
      </w:r>
    </w:p>
    <w:p w:rsidR="00CA75A1" w:rsidRDefault="00CA75A1" w:rsidP="00D15BE0">
      <w:pPr>
        <w:autoSpaceDE w:val="0"/>
        <w:autoSpaceDN w:val="0"/>
        <w:adjustRightInd w:val="0"/>
        <w:rPr>
          <w:rFonts w:ascii="Arial" w:hAnsi="Arial" w:cs="Arial"/>
          <w:sz w:val="24"/>
          <w:szCs w:val="23"/>
          <w:lang w:val="en-GB"/>
        </w:rPr>
      </w:pPr>
    </w:p>
    <w:p w:rsidR="00CA75A1" w:rsidRDefault="00CA75A1" w:rsidP="00D15BE0">
      <w:pPr>
        <w:autoSpaceDE w:val="0"/>
        <w:autoSpaceDN w:val="0"/>
        <w:adjustRightInd w:val="0"/>
        <w:rPr>
          <w:rFonts w:ascii="Arial" w:hAnsi="Arial" w:cs="Arial"/>
          <w:sz w:val="24"/>
          <w:szCs w:val="23"/>
          <w:lang w:val="en-GB"/>
        </w:rPr>
      </w:pPr>
      <w:r w:rsidRPr="00D957EE">
        <w:rPr>
          <w:rFonts w:ascii="Arial" w:hAnsi="Arial" w:cs="Arial"/>
          <w:sz w:val="24"/>
          <w:szCs w:val="23"/>
          <w:lang w:val="en-GB"/>
        </w:rPr>
        <w:t xml:space="preserve">The Secretary of State and the Minister of State </w:t>
      </w:r>
      <w:r>
        <w:rPr>
          <w:rFonts w:ascii="Arial" w:hAnsi="Arial" w:cs="Arial"/>
          <w:sz w:val="24"/>
          <w:szCs w:val="23"/>
          <w:lang w:val="en-GB"/>
        </w:rPr>
        <w:t xml:space="preserve">routinely engage with all sections of the community. During the reporting period they made a number of visits to schools, colleges and youth groups </w:t>
      </w:r>
      <w:r w:rsidRPr="00D957EE">
        <w:rPr>
          <w:rFonts w:ascii="Arial" w:hAnsi="Arial" w:cs="Arial"/>
          <w:sz w:val="24"/>
          <w:szCs w:val="23"/>
          <w:lang w:val="en-GB"/>
        </w:rPr>
        <w:t xml:space="preserve">across Northern Ireland.  </w:t>
      </w:r>
    </w:p>
    <w:p w:rsidR="00CA75A1" w:rsidRDefault="00CA75A1" w:rsidP="00D15BE0">
      <w:pPr>
        <w:autoSpaceDE w:val="0"/>
        <w:autoSpaceDN w:val="0"/>
        <w:adjustRightInd w:val="0"/>
        <w:rPr>
          <w:rFonts w:ascii="Arial" w:hAnsi="Arial" w:cs="Arial"/>
          <w:b/>
          <w:sz w:val="28"/>
          <w:szCs w:val="32"/>
          <w:u w:val="single"/>
        </w:rPr>
      </w:pPr>
    </w:p>
    <w:p w:rsidR="00CA75A1" w:rsidRDefault="00CA75A1" w:rsidP="00045CAF">
      <w:pPr>
        <w:rPr>
          <w:rFonts w:ascii="Arial" w:hAnsi="Arial" w:cs="Arial"/>
          <w:b/>
          <w:sz w:val="28"/>
          <w:szCs w:val="32"/>
          <w:u w:val="single"/>
        </w:rPr>
      </w:pPr>
    </w:p>
    <w:p w:rsidR="00CA75A1" w:rsidRPr="00990127" w:rsidRDefault="00CA75A1" w:rsidP="00045CAF">
      <w:pPr>
        <w:rPr>
          <w:rFonts w:ascii="Arial" w:hAnsi="Arial" w:cs="Arial"/>
          <w:b/>
          <w:sz w:val="28"/>
          <w:szCs w:val="32"/>
          <w:u w:val="single"/>
        </w:rPr>
      </w:pPr>
      <w:r w:rsidRPr="00990127">
        <w:rPr>
          <w:rFonts w:ascii="Arial" w:hAnsi="Arial" w:cs="Arial"/>
          <w:b/>
          <w:sz w:val="28"/>
          <w:szCs w:val="32"/>
          <w:u w:val="single"/>
        </w:rPr>
        <w:t>Section 11: The Good Relations Duty</w:t>
      </w:r>
    </w:p>
    <w:p w:rsidR="00CA75A1" w:rsidRPr="00990127" w:rsidRDefault="00CA75A1" w:rsidP="00045CAF">
      <w:pPr>
        <w:numPr>
          <w:ilvl w:val="0"/>
          <w:numId w:val="5"/>
        </w:numPr>
        <w:rPr>
          <w:rFonts w:ascii="Arial" w:hAnsi="Arial"/>
          <w:sz w:val="28"/>
        </w:rPr>
      </w:pPr>
      <w:r w:rsidRPr="00990127">
        <w:rPr>
          <w:rFonts w:ascii="Arial" w:hAnsi="Arial"/>
          <w:sz w:val="28"/>
        </w:rPr>
        <w:t xml:space="preserve">Please provide details of additional steps taken to implement or progress the good relations duty during the year. Please indicate any findings or expected outcomes from this work.  </w:t>
      </w:r>
    </w:p>
    <w:p w:rsidR="00CA75A1" w:rsidRPr="00990127" w:rsidRDefault="00CA75A1" w:rsidP="00045CAF">
      <w:pPr>
        <w:rPr>
          <w:sz w:val="24"/>
          <w:szCs w:val="28"/>
          <w:lang w:val="en-GB"/>
        </w:rPr>
      </w:pPr>
    </w:p>
    <w:p w:rsidR="00CA75A1" w:rsidRPr="00990127" w:rsidRDefault="00CA75A1" w:rsidP="00EE7EF1">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The NIO routinely monitors any adverse impact on the promotion of equality of opportunity of our policies. This is an important part of continually improving our service delivery. </w:t>
      </w:r>
      <w:r>
        <w:rPr>
          <w:rFonts w:ascii="Arial" w:hAnsi="Arial" w:cs="Arial"/>
          <w:sz w:val="24"/>
          <w:szCs w:val="23"/>
          <w:lang w:val="en-GB"/>
        </w:rPr>
        <w:t>The NIO also undertakes broader monitoring</w:t>
      </w:r>
      <w:r w:rsidRPr="00990127">
        <w:rPr>
          <w:rFonts w:ascii="Arial" w:hAnsi="Arial" w:cs="Arial"/>
          <w:sz w:val="24"/>
          <w:szCs w:val="23"/>
          <w:lang w:val="en-GB"/>
        </w:rPr>
        <w:t xml:space="preserve"> to identify opportunities to better promote equality of opportunity and good relations in line with Equality Commission guidance.</w:t>
      </w:r>
    </w:p>
    <w:p w:rsidR="00CA75A1" w:rsidRDefault="00CA75A1" w:rsidP="00EE7EF1">
      <w:pPr>
        <w:rPr>
          <w:sz w:val="32"/>
          <w:szCs w:val="28"/>
          <w:lang w:val="en-GB"/>
        </w:rPr>
      </w:pPr>
    </w:p>
    <w:p w:rsidR="00CA75A1" w:rsidRDefault="00CA75A1" w:rsidP="00EE7EF1">
      <w:pPr>
        <w:rPr>
          <w:rFonts w:ascii="Arial" w:hAnsi="Arial" w:cs="Arial"/>
          <w:sz w:val="24"/>
          <w:szCs w:val="24"/>
          <w:lang w:val="en-GB"/>
        </w:rPr>
      </w:pPr>
      <w:r w:rsidRPr="00F163D9">
        <w:rPr>
          <w:rFonts w:ascii="Arial" w:hAnsi="Arial" w:cs="Arial"/>
          <w:sz w:val="24"/>
          <w:szCs w:val="24"/>
          <w:lang w:val="en-GB"/>
        </w:rPr>
        <w:t>The Secretary of State and the Minister of State work closely with the N</w:t>
      </w:r>
      <w:r>
        <w:rPr>
          <w:rFonts w:ascii="Arial" w:hAnsi="Arial" w:cs="Arial"/>
          <w:sz w:val="24"/>
          <w:szCs w:val="24"/>
          <w:lang w:val="en-GB"/>
        </w:rPr>
        <w:t xml:space="preserve">orthern </w:t>
      </w:r>
      <w:r w:rsidRPr="00F163D9">
        <w:rPr>
          <w:rFonts w:ascii="Arial" w:hAnsi="Arial" w:cs="Arial"/>
          <w:sz w:val="24"/>
          <w:szCs w:val="24"/>
          <w:lang w:val="en-GB"/>
        </w:rPr>
        <w:t>I</w:t>
      </w:r>
      <w:r>
        <w:rPr>
          <w:rFonts w:ascii="Arial" w:hAnsi="Arial" w:cs="Arial"/>
          <w:sz w:val="24"/>
          <w:szCs w:val="24"/>
          <w:lang w:val="en-GB"/>
        </w:rPr>
        <w:t>reland</w:t>
      </w:r>
      <w:r w:rsidRPr="00F163D9">
        <w:rPr>
          <w:rFonts w:ascii="Arial" w:hAnsi="Arial" w:cs="Arial"/>
          <w:sz w:val="24"/>
          <w:szCs w:val="24"/>
          <w:lang w:val="en-GB"/>
        </w:rPr>
        <w:t xml:space="preserve"> Executive, the wider N</w:t>
      </w:r>
      <w:r>
        <w:rPr>
          <w:rFonts w:ascii="Arial" w:hAnsi="Arial" w:cs="Arial"/>
          <w:sz w:val="24"/>
          <w:szCs w:val="24"/>
          <w:lang w:val="en-GB"/>
        </w:rPr>
        <w:t xml:space="preserve">orthern </w:t>
      </w:r>
      <w:r w:rsidRPr="00F163D9">
        <w:rPr>
          <w:rFonts w:ascii="Arial" w:hAnsi="Arial" w:cs="Arial"/>
          <w:sz w:val="24"/>
          <w:szCs w:val="24"/>
          <w:lang w:val="en-GB"/>
        </w:rPr>
        <w:t>I</w:t>
      </w:r>
      <w:r>
        <w:rPr>
          <w:rFonts w:ascii="Arial" w:hAnsi="Arial" w:cs="Arial"/>
          <w:sz w:val="24"/>
          <w:szCs w:val="24"/>
          <w:lang w:val="en-GB"/>
        </w:rPr>
        <w:t>reland</w:t>
      </w:r>
      <w:r w:rsidRPr="00F163D9">
        <w:rPr>
          <w:rFonts w:ascii="Arial" w:hAnsi="Arial" w:cs="Arial"/>
          <w:sz w:val="24"/>
          <w:szCs w:val="24"/>
          <w:lang w:val="en-GB"/>
        </w:rPr>
        <w:t xml:space="preserve"> Government institutions and church</w:t>
      </w:r>
      <w:r>
        <w:rPr>
          <w:rFonts w:ascii="Arial" w:hAnsi="Arial" w:cs="Arial"/>
          <w:sz w:val="24"/>
          <w:szCs w:val="24"/>
          <w:lang w:val="en-GB"/>
        </w:rPr>
        <w:t xml:space="preserve"> and community</w:t>
      </w:r>
      <w:r w:rsidRPr="00F163D9">
        <w:rPr>
          <w:rFonts w:ascii="Arial" w:hAnsi="Arial" w:cs="Arial"/>
          <w:sz w:val="24"/>
          <w:szCs w:val="24"/>
          <w:lang w:val="en-GB"/>
        </w:rPr>
        <w:t xml:space="preserve"> leaders to promote good relations. They have carried out a wide range of visits in NI, promoting equality and good relations, and engaging with all sections of the community including those with differing cultural backgrounds.</w:t>
      </w:r>
    </w:p>
    <w:p w:rsidR="00CA75A1" w:rsidRPr="00F163D9" w:rsidRDefault="00CA75A1" w:rsidP="00EE7EF1">
      <w:pPr>
        <w:rPr>
          <w:rFonts w:ascii="Arial" w:hAnsi="Arial" w:cs="Arial"/>
          <w:sz w:val="24"/>
          <w:szCs w:val="24"/>
          <w:lang w:val="en-GB"/>
        </w:rPr>
      </w:pPr>
    </w:p>
    <w:p w:rsidR="00CA75A1" w:rsidRPr="00BE2E48" w:rsidRDefault="00CA75A1" w:rsidP="00045CAF">
      <w:pPr>
        <w:numPr>
          <w:ilvl w:val="0"/>
          <w:numId w:val="3"/>
        </w:numPr>
        <w:rPr>
          <w:rFonts w:ascii="Arial" w:hAnsi="Arial"/>
          <w:sz w:val="28"/>
          <w:szCs w:val="28"/>
        </w:rPr>
      </w:pPr>
      <w:r w:rsidRPr="00BE2E48">
        <w:rPr>
          <w:rFonts w:ascii="Arial" w:hAnsi="Arial"/>
          <w:sz w:val="28"/>
          <w:szCs w:val="28"/>
        </w:rPr>
        <w:t>Please outline any use of the Commission’s Good Relations Guide.</w:t>
      </w:r>
    </w:p>
    <w:p w:rsidR="00CA75A1" w:rsidRPr="00990127" w:rsidRDefault="00CA75A1" w:rsidP="00045CAF">
      <w:pPr>
        <w:rPr>
          <w:rFonts w:ascii="Arial" w:hAnsi="Arial" w:cs="Arial"/>
          <w:b/>
          <w:sz w:val="24"/>
          <w:szCs w:val="28"/>
        </w:rPr>
      </w:pPr>
    </w:p>
    <w:p w:rsidR="00CA75A1" w:rsidRPr="00990127" w:rsidRDefault="00CA75A1" w:rsidP="00EE7EF1">
      <w:pPr>
        <w:autoSpaceDE w:val="0"/>
        <w:autoSpaceDN w:val="0"/>
        <w:adjustRightInd w:val="0"/>
        <w:rPr>
          <w:sz w:val="32"/>
          <w:szCs w:val="28"/>
          <w:lang w:val="en-GB"/>
        </w:rPr>
      </w:pPr>
      <w:r w:rsidRPr="00990127">
        <w:rPr>
          <w:rFonts w:ascii="Arial" w:hAnsi="Arial" w:cs="Arial"/>
          <w:sz w:val="24"/>
          <w:szCs w:val="23"/>
          <w:lang w:val="en-GB"/>
        </w:rPr>
        <w:t>The Equality Commission’s Good Relations Guide was considered as part of the process when developing the NIO’s new Equality Scheme.</w:t>
      </w:r>
    </w:p>
    <w:p w:rsidR="00CA75A1" w:rsidRDefault="00CA75A1" w:rsidP="00045CAF">
      <w:pPr>
        <w:pStyle w:val="BodyText"/>
        <w:rPr>
          <w:rFonts w:cs="Arial"/>
          <w:b/>
          <w:szCs w:val="32"/>
          <w:u w:val="single"/>
        </w:rPr>
      </w:pPr>
    </w:p>
    <w:p w:rsidR="00CA75A1" w:rsidRPr="00990127" w:rsidRDefault="00CA75A1" w:rsidP="00045CAF">
      <w:pPr>
        <w:pStyle w:val="BodyText"/>
        <w:rPr>
          <w:rFonts w:cs="Arial"/>
          <w:b/>
          <w:szCs w:val="32"/>
          <w:u w:val="single"/>
        </w:rPr>
      </w:pPr>
      <w:r w:rsidRPr="00990127">
        <w:rPr>
          <w:rFonts w:cs="Arial"/>
          <w:b/>
          <w:szCs w:val="32"/>
          <w:u w:val="single"/>
        </w:rPr>
        <w:t xml:space="preserve">Section 12: Additional Comments </w:t>
      </w:r>
    </w:p>
    <w:p w:rsidR="00CA75A1" w:rsidRPr="00990127" w:rsidRDefault="00CA75A1" w:rsidP="00045CAF">
      <w:pPr>
        <w:numPr>
          <w:ilvl w:val="0"/>
          <w:numId w:val="1"/>
        </w:numPr>
        <w:tabs>
          <w:tab w:val="clear" w:pos="720"/>
          <w:tab w:val="num" w:pos="360"/>
        </w:tabs>
        <w:ind w:left="360"/>
        <w:rPr>
          <w:rFonts w:ascii="Arial" w:hAnsi="Arial" w:cs="Arial"/>
          <w:sz w:val="28"/>
          <w:szCs w:val="28"/>
        </w:rPr>
      </w:pPr>
      <w:r w:rsidRPr="00990127">
        <w:rPr>
          <w:rFonts w:ascii="Arial" w:hAnsi="Arial" w:cs="Arial"/>
          <w:sz w:val="28"/>
          <w:szCs w:val="28"/>
        </w:rPr>
        <w:t xml:space="preserve">Please provide any additional information/comments. </w:t>
      </w:r>
    </w:p>
    <w:p w:rsidR="00CA75A1" w:rsidRPr="00990127" w:rsidRDefault="00CA75A1" w:rsidP="00DC4286">
      <w:pPr>
        <w:pStyle w:val="H5"/>
        <w:spacing w:before="0" w:after="0"/>
        <w:ind w:firstLine="360"/>
        <w:rPr>
          <w:rFonts w:ascii="Arial" w:hAnsi="Arial"/>
          <w:sz w:val="24"/>
        </w:rPr>
      </w:pPr>
    </w:p>
    <w:p w:rsidR="00CA75A1" w:rsidRPr="00990127" w:rsidRDefault="00CA75A1" w:rsidP="00EE7EF1">
      <w:pPr>
        <w:autoSpaceDE w:val="0"/>
        <w:autoSpaceDN w:val="0"/>
        <w:adjustRightInd w:val="0"/>
        <w:rPr>
          <w:rFonts w:ascii="Arial" w:hAnsi="Arial" w:cs="Arial"/>
          <w:sz w:val="24"/>
          <w:szCs w:val="23"/>
          <w:lang w:val="en-GB"/>
        </w:rPr>
      </w:pPr>
      <w:r>
        <w:rPr>
          <w:rFonts w:ascii="Arial" w:hAnsi="Arial" w:cs="Arial"/>
          <w:sz w:val="24"/>
          <w:szCs w:val="23"/>
          <w:lang w:val="en-GB"/>
        </w:rPr>
        <w:t>T</w:t>
      </w:r>
      <w:r w:rsidRPr="00990127">
        <w:rPr>
          <w:rFonts w:ascii="Arial" w:hAnsi="Arial" w:cs="Arial"/>
          <w:sz w:val="24"/>
          <w:szCs w:val="23"/>
          <w:lang w:val="en-GB"/>
        </w:rPr>
        <w:t xml:space="preserve">he NIO’s role and responsibilities has significantly changed since </w:t>
      </w:r>
      <w:r>
        <w:rPr>
          <w:rFonts w:ascii="Arial" w:hAnsi="Arial" w:cs="Arial"/>
          <w:sz w:val="24"/>
          <w:szCs w:val="23"/>
          <w:lang w:val="en-GB"/>
        </w:rPr>
        <w:t xml:space="preserve">2010 following </w:t>
      </w:r>
      <w:r w:rsidRPr="00990127">
        <w:rPr>
          <w:rFonts w:ascii="Arial" w:hAnsi="Arial" w:cs="Arial"/>
          <w:sz w:val="24"/>
          <w:szCs w:val="23"/>
          <w:lang w:val="en-GB"/>
        </w:rPr>
        <w:t xml:space="preserve">the devolution of policing and justice. During the initial </w:t>
      </w:r>
      <w:r>
        <w:rPr>
          <w:rFonts w:ascii="Arial" w:hAnsi="Arial" w:cs="Arial"/>
          <w:sz w:val="24"/>
          <w:szCs w:val="23"/>
          <w:lang w:val="en-GB"/>
        </w:rPr>
        <w:t xml:space="preserve">post devolution </w:t>
      </w:r>
      <w:r w:rsidRPr="00990127">
        <w:rPr>
          <w:rFonts w:ascii="Arial" w:hAnsi="Arial" w:cs="Arial"/>
          <w:sz w:val="24"/>
          <w:szCs w:val="23"/>
          <w:lang w:val="en-GB"/>
        </w:rPr>
        <w:t xml:space="preserve">stages, our primary focus was on reshaping and reorganising the NIO to effectively deliver our core functions. </w:t>
      </w:r>
    </w:p>
    <w:p w:rsidR="00CA75A1" w:rsidRPr="00990127" w:rsidRDefault="00CA75A1" w:rsidP="00EE7EF1">
      <w:pPr>
        <w:autoSpaceDE w:val="0"/>
        <w:autoSpaceDN w:val="0"/>
        <w:adjustRightInd w:val="0"/>
        <w:rPr>
          <w:rFonts w:ascii="Arial" w:hAnsi="Arial" w:cs="Arial"/>
          <w:sz w:val="24"/>
          <w:szCs w:val="23"/>
          <w:lang w:val="en-GB"/>
        </w:rPr>
      </w:pPr>
    </w:p>
    <w:p w:rsidR="00CA75A1" w:rsidRPr="00990127" w:rsidRDefault="00CA75A1" w:rsidP="00EE7EF1">
      <w:pPr>
        <w:autoSpaceDE w:val="0"/>
        <w:autoSpaceDN w:val="0"/>
        <w:adjustRightInd w:val="0"/>
        <w:rPr>
          <w:rFonts w:ascii="Arial" w:hAnsi="Arial" w:cs="Arial"/>
          <w:sz w:val="24"/>
          <w:szCs w:val="23"/>
          <w:lang w:val="en-GB"/>
        </w:rPr>
      </w:pPr>
      <w:r w:rsidRPr="00990127">
        <w:rPr>
          <w:rFonts w:ascii="Arial" w:hAnsi="Arial" w:cs="Arial"/>
          <w:sz w:val="24"/>
          <w:szCs w:val="23"/>
          <w:lang w:val="en-GB"/>
        </w:rPr>
        <w:t>As we emerge from that process, greater emphasis is now being placed on</w:t>
      </w:r>
    </w:p>
    <w:p w:rsidR="00CA75A1" w:rsidRPr="00990127" w:rsidRDefault="00CA75A1" w:rsidP="00EE7EF1">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reviewing policies and processes to ensure they remain relevant going forward. Significant work has already progressed in this area and over the last year we delivered equality and diversity training to staff located in Belfast and London. </w:t>
      </w:r>
    </w:p>
    <w:p w:rsidR="00CA75A1" w:rsidRPr="00990127" w:rsidRDefault="00CA75A1" w:rsidP="00EE7EF1">
      <w:pPr>
        <w:autoSpaceDE w:val="0"/>
        <w:autoSpaceDN w:val="0"/>
        <w:adjustRightInd w:val="0"/>
        <w:rPr>
          <w:rFonts w:ascii="Arial" w:hAnsi="Arial" w:cs="Arial"/>
          <w:sz w:val="24"/>
          <w:szCs w:val="23"/>
          <w:lang w:val="en-GB"/>
        </w:rPr>
      </w:pPr>
    </w:p>
    <w:p w:rsidR="00CA75A1" w:rsidRPr="00990127" w:rsidRDefault="00CA75A1" w:rsidP="00EE7EF1">
      <w:pPr>
        <w:autoSpaceDE w:val="0"/>
        <w:autoSpaceDN w:val="0"/>
        <w:adjustRightInd w:val="0"/>
        <w:rPr>
          <w:rFonts w:ascii="Arial" w:hAnsi="Arial" w:cs="Arial"/>
          <w:sz w:val="24"/>
          <w:szCs w:val="23"/>
          <w:lang w:val="en-GB"/>
        </w:rPr>
      </w:pPr>
      <w:r w:rsidRPr="00990127">
        <w:rPr>
          <w:rFonts w:ascii="Arial" w:hAnsi="Arial" w:cs="Arial"/>
          <w:sz w:val="24"/>
          <w:szCs w:val="23"/>
          <w:lang w:val="en-GB"/>
        </w:rPr>
        <w:t xml:space="preserve">The NIO continues to be fully committed to fulfilling our responsibilities under </w:t>
      </w:r>
      <w:r>
        <w:rPr>
          <w:rFonts w:ascii="Arial" w:hAnsi="Arial" w:cs="Arial"/>
          <w:sz w:val="24"/>
          <w:szCs w:val="23"/>
          <w:lang w:val="en-GB"/>
        </w:rPr>
        <w:t xml:space="preserve">Section </w:t>
      </w:r>
      <w:r w:rsidRPr="00990127">
        <w:rPr>
          <w:rFonts w:ascii="Arial" w:hAnsi="Arial" w:cs="Arial"/>
          <w:sz w:val="24"/>
          <w:szCs w:val="23"/>
          <w:lang w:val="en-GB"/>
        </w:rPr>
        <w:t>75.</w:t>
      </w:r>
    </w:p>
    <w:p w:rsidR="00CA75A1" w:rsidRPr="00EE7EF1" w:rsidRDefault="00CA75A1" w:rsidP="00EE7EF1">
      <w:pPr>
        <w:rPr>
          <w:sz w:val="24"/>
          <w:lang w:val="en-GB"/>
        </w:rPr>
        <w:sectPr w:rsidR="00CA75A1" w:rsidRPr="00EE7EF1" w:rsidSect="00045CAF">
          <w:footerReference w:type="even" r:id="rId9"/>
          <w:footerReference w:type="default" r:id="rId10"/>
          <w:pgSz w:w="12240" w:h="15840"/>
          <w:pgMar w:top="1134" w:right="1797" w:bottom="1440" w:left="1077" w:header="720" w:footer="720" w:gutter="0"/>
          <w:cols w:space="720"/>
        </w:sectPr>
      </w:pPr>
    </w:p>
    <w:p w:rsidR="00CA75A1" w:rsidRPr="00757851" w:rsidRDefault="00CA75A1" w:rsidP="00045CAF">
      <w:pPr>
        <w:rPr>
          <w:lang w:val="en-GB"/>
        </w:rPr>
      </w:pPr>
    </w:p>
    <w:p w:rsidR="00CA75A1" w:rsidRPr="00133539" w:rsidRDefault="00CA75A1" w:rsidP="00133539">
      <w:pPr>
        <w:jc w:val="center"/>
        <w:rPr>
          <w:rFonts w:ascii="Arial" w:hAnsi="Arial"/>
          <w:b/>
          <w:sz w:val="36"/>
          <w:szCs w:val="36"/>
          <w:u w:val="single"/>
          <w:lang w:val="en-GB"/>
        </w:rPr>
      </w:pPr>
      <w:r w:rsidRPr="00133539">
        <w:rPr>
          <w:rFonts w:ascii="Arial" w:hAnsi="Arial"/>
          <w:b/>
          <w:sz w:val="36"/>
          <w:szCs w:val="36"/>
          <w:u w:val="single"/>
          <w:lang w:val="en-GB"/>
        </w:rPr>
        <w:t>Part B: ‘Disability</w:t>
      </w:r>
      <w:r>
        <w:rPr>
          <w:rFonts w:ascii="Arial" w:hAnsi="Arial"/>
          <w:b/>
          <w:sz w:val="36"/>
          <w:szCs w:val="36"/>
          <w:u w:val="single"/>
          <w:lang w:val="en-GB"/>
        </w:rPr>
        <w:t xml:space="preserve"> Duties’ </w:t>
      </w:r>
      <w:r w:rsidRPr="00133539">
        <w:rPr>
          <w:rFonts w:ascii="Arial" w:hAnsi="Arial"/>
          <w:b/>
          <w:sz w:val="36"/>
          <w:szCs w:val="36"/>
          <w:u w:val="single"/>
          <w:lang w:val="en-GB"/>
        </w:rPr>
        <w:t xml:space="preserve"> </w:t>
      </w:r>
    </w:p>
    <w:p w:rsidR="00CA75A1" w:rsidRPr="00133539" w:rsidRDefault="00CA75A1" w:rsidP="00045CAF">
      <w:pPr>
        <w:jc w:val="center"/>
        <w:rPr>
          <w:rFonts w:ascii="Arial" w:hAnsi="Arial"/>
          <w:b/>
          <w:sz w:val="36"/>
          <w:szCs w:val="36"/>
          <w:u w:val="single"/>
          <w:lang w:val="en-GB"/>
        </w:rPr>
      </w:pPr>
      <w:r>
        <w:rPr>
          <w:rFonts w:ascii="Arial" w:hAnsi="Arial"/>
          <w:b/>
          <w:sz w:val="36"/>
          <w:szCs w:val="36"/>
          <w:u w:val="single"/>
          <w:lang w:val="en-GB"/>
        </w:rPr>
        <w:t>Annual Report 1 April 2013 / 31 March 2014</w:t>
      </w:r>
    </w:p>
    <w:p w:rsidR="00CA75A1" w:rsidRDefault="00CA75A1" w:rsidP="00045CAF">
      <w:pPr>
        <w:jc w:val="center"/>
        <w:rPr>
          <w:rFonts w:ascii="Arial" w:hAnsi="Arial"/>
          <w:sz w:val="36"/>
          <w:szCs w:val="36"/>
          <w:u w:val="single"/>
          <w:lang w:val="en-GB"/>
        </w:rPr>
      </w:pPr>
    </w:p>
    <w:p w:rsidR="00CA75A1" w:rsidRDefault="00CA75A1" w:rsidP="00045CAF">
      <w:pPr>
        <w:jc w:val="center"/>
        <w:rPr>
          <w:rFonts w:ascii="Arial" w:hAnsi="Arial"/>
          <w:sz w:val="36"/>
          <w:szCs w:val="36"/>
          <w:u w:val="single"/>
          <w:lang w:val="en-GB"/>
        </w:rPr>
      </w:pPr>
    </w:p>
    <w:p w:rsidR="00CA75A1" w:rsidRDefault="00CA75A1" w:rsidP="00045CAF">
      <w:pPr>
        <w:jc w:val="center"/>
        <w:rPr>
          <w:rFonts w:ascii="Arial" w:hAnsi="Arial"/>
          <w:sz w:val="36"/>
          <w:szCs w:val="36"/>
          <w:u w:val="single"/>
          <w:lang w:val="en-GB"/>
        </w:rPr>
      </w:pP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b/>
          <w:sz w:val="28"/>
          <w:szCs w:val="28"/>
          <w:lang w:val="en-GB"/>
        </w:rPr>
        <w:t xml:space="preserve">1. </w:t>
      </w:r>
      <w:r w:rsidRPr="00527770">
        <w:rPr>
          <w:rFonts w:ascii="Arial" w:hAnsi="Arial"/>
          <w:b/>
          <w:sz w:val="28"/>
          <w:szCs w:val="28"/>
          <w:lang w:val="en-GB"/>
        </w:rPr>
        <w:t>How many</w:t>
      </w:r>
      <w:r>
        <w:rPr>
          <w:rFonts w:ascii="Arial" w:hAnsi="Arial"/>
          <w:sz w:val="28"/>
          <w:szCs w:val="28"/>
          <w:lang w:val="en-GB"/>
        </w:rPr>
        <w:t xml:space="preserve"> </w:t>
      </w:r>
      <w:r w:rsidRPr="00527770">
        <w:rPr>
          <w:rFonts w:ascii="Arial" w:hAnsi="Arial"/>
          <w:b/>
          <w:sz w:val="28"/>
          <w:szCs w:val="28"/>
          <w:lang w:val="en-GB"/>
        </w:rPr>
        <w:t>action measures</w:t>
      </w:r>
      <w:r>
        <w:rPr>
          <w:rFonts w:ascii="Arial" w:hAnsi="Arial"/>
          <w:sz w:val="28"/>
          <w:szCs w:val="28"/>
          <w:lang w:val="en-GB"/>
        </w:rPr>
        <w:t xml:space="preserve"> for this </w:t>
      </w:r>
      <w:r w:rsidRPr="00527770">
        <w:rPr>
          <w:rFonts w:ascii="Arial" w:hAnsi="Arial"/>
          <w:b/>
          <w:sz w:val="28"/>
          <w:szCs w:val="28"/>
          <w:lang w:val="en-GB"/>
        </w:rPr>
        <w:t>reporting period</w:t>
      </w:r>
      <w:r>
        <w:rPr>
          <w:rFonts w:ascii="Arial" w:hAnsi="Arial"/>
          <w:sz w:val="28"/>
          <w:szCs w:val="28"/>
          <w:lang w:val="en-GB"/>
        </w:rPr>
        <w:t xml:space="preserve"> have been</w:t>
      </w: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noProof/>
          <w:lang w:val="en-GB" w:eastAsia="en-GB"/>
        </w:rPr>
        <w:pict>
          <v:rect id="Rectangle 5" o:spid="_x0000_s1026" style="position:absolute;margin-left:36pt;margin-top:6.9pt;width:3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" strokecolor="lime">
            <v:textbox>
              <w:txbxContent>
                <w:p w:rsidR="00CA75A1" w:rsidRPr="00F914F9" w:rsidRDefault="00CA75A1" w:rsidP="00F914F9">
                  <w:pPr>
                    <w:jc w:val="center"/>
                    <w:rPr>
                      <w:rFonts w:ascii="Arial" w:hAnsi="Arial" w:cs="Arial"/>
                      <w:sz w:val="24"/>
                    </w:rPr>
                  </w:pPr>
                  <w:r>
                    <w:rPr>
                      <w:rFonts w:ascii="Arial" w:hAnsi="Arial" w:cs="Arial"/>
                      <w:sz w:val="24"/>
                    </w:rPr>
                    <w:t>15</w:t>
                  </w:r>
                </w:p>
              </w:txbxContent>
            </v:textbox>
          </v:rect>
        </w:pict>
      </w:r>
      <w:r>
        <w:rPr>
          <w:noProof/>
          <w:lang w:val="en-GB" w:eastAsia="en-GB"/>
        </w:rPr>
        <w:pict>
          <v:rect id="Rectangle 2" o:spid="_x0000_s1027" style="position:absolute;margin-left:4in;margin-top:6.9pt;width:3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" strokecolor="red">
            <v:textbox>
              <w:txbxContent>
                <w:p w:rsidR="00CA75A1" w:rsidRPr="00F546E7" w:rsidRDefault="00CA75A1" w:rsidP="00F546E7">
                  <w:pPr>
                    <w:jc w:val="center"/>
                    <w:rPr>
                      <w:rFonts w:ascii="Arial" w:hAnsi="Arial" w:cs="Arial"/>
                      <w:sz w:val="24"/>
                    </w:rPr>
                  </w:pPr>
                  <w:r w:rsidRPr="00F546E7">
                    <w:rPr>
                      <w:rFonts w:ascii="Arial" w:hAnsi="Arial" w:cs="Arial"/>
                      <w:sz w:val="24"/>
                    </w:rPr>
                    <w:t>0</w:t>
                  </w:r>
                </w:p>
              </w:txbxContent>
            </v:textbox>
          </v:rect>
        </w:pict>
      </w:r>
      <w:r>
        <w:rPr>
          <w:noProof/>
          <w:lang w:val="en-GB" w:eastAsia="en-GB"/>
        </w:rPr>
        <w:pict>
          <v:line id="Line 3" o:spid="_x0000_s1028" style="position:absolute;z-index:251657216;visibility:visible" from="135pt,13.25pt" to="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">
            <v:stroke endarrow="block"/>
          </v:line>
        </w:pict>
      </w:r>
      <w:r>
        <w:rPr>
          <w:noProof/>
          <w:lang w:val="en-GB" w:eastAsia="en-GB"/>
        </w:rPr>
        <w:pict>
          <v:rect id="Rectangle 4" o:spid="_x0000_s1029" style="position:absolute;margin-left:162pt;margin-top:8.05pt;width:3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" strokecolor="#f90">
            <v:textbox>
              <w:txbxContent>
                <w:p w:rsidR="00CA75A1" w:rsidRPr="00F546E7" w:rsidRDefault="00CA75A1" w:rsidP="00F546E7">
                  <w:pPr>
                    <w:jc w:val="center"/>
                    <w:rPr>
                      <w:rFonts w:ascii="Arial" w:hAnsi="Arial" w:cs="Arial"/>
                      <w:sz w:val="24"/>
                    </w:rPr>
                  </w:pPr>
                  <w:r w:rsidRPr="00F546E7">
                    <w:rPr>
                      <w:rFonts w:ascii="Arial" w:hAnsi="Arial" w:cs="Arial"/>
                      <w:sz w:val="24"/>
                    </w:rPr>
                    <w:t>0</w:t>
                  </w:r>
                </w:p>
              </w:txbxContent>
            </v:textbox>
          </v:rect>
        </w:pict>
      </w:r>
      <w:r>
        <w:rPr>
          <w:rFonts w:ascii="Arial" w:hAnsi="Arial"/>
          <w:sz w:val="28"/>
          <w:szCs w:val="28"/>
          <w:lang w:val="en-GB"/>
        </w:rPr>
        <w:tab/>
      </w:r>
      <w:r>
        <w:rPr>
          <w:rFonts w:ascii="Arial" w:hAnsi="Arial"/>
          <w:sz w:val="28"/>
          <w:szCs w:val="28"/>
          <w:lang w:val="en-GB"/>
        </w:rPr>
        <w:tab/>
      </w:r>
    </w:p>
    <w:p w:rsidR="00CA75A1" w:rsidRDefault="00CA75A1" w:rsidP="00045CAF">
      <w:pPr>
        <w:rPr>
          <w:rFonts w:ascii="Arial" w:hAnsi="Arial"/>
          <w:sz w:val="28"/>
          <w:szCs w:val="28"/>
          <w:lang w:val="en-GB"/>
        </w:rPr>
      </w:pPr>
      <w:r>
        <w:rPr>
          <w:rFonts w:ascii="Arial" w:hAnsi="Arial"/>
          <w:sz w:val="28"/>
          <w:szCs w:val="28"/>
          <w:lang w:val="en-GB"/>
        </w:rPr>
        <w:t xml:space="preserve">      </w:t>
      </w:r>
    </w:p>
    <w:p w:rsidR="00CA75A1" w:rsidRDefault="00CA75A1" w:rsidP="00045CAF">
      <w:pPr>
        <w:rPr>
          <w:rFonts w:ascii="Arial" w:hAnsi="Arial"/>
          <w:sz w:val="28"/>
          <w:szCs w:val="28"/>
          <w:lang w:val="en-GB"/>
        </w:rPr>
      </w:pPr>
      <w:r>
        <w:rPr>
          <w:rFonts w:ascii="Arial" w:hAnsi="Arial"/>
          <w:sz w:val="28"/>
          <w:szCs w:val="28"/>
          <w:lang w:val="en-GB"/>
        </w:rPr>
        <w:t xml:space="preserve">     </w:t>
      </w:r>
    </w:p>
    <w:p w:rsidR="00CA75A1" w:rsidRDefault="00CA75A1" w:rsidP="00045CAF">
      <w:pPr>
        <w:rPr>
          <w:rFonts w:ascii="Arial" w:hAnsi="Arial"/>
          <w:sz w:val="28"/>
          <w:szCs w:val="28"/>
          <w:lang w:val="en-GB"/>
        </w:rPr>
      </w:pPr>
      <w:r>
        <w:rPr>
          <w:rFonts w:ascii="Arial" w:hAnsi="Arial"/>
          <w:sz w:val="28"/>
          <w:szCs w:val="28"/>
          <w:lang w:val="en-GB"/>
        </w:rPr>
        <w:t xml:space="preserve">    </w:t>
      </w:r>
    </w:p>
    <w:p w:rsidR="00CA75A1" w:rsidRDefault="00CA75A1" w:rsidP="00045CAF">
      <w:pPr>
        <w:rPr>
          <w:rFonts w:ascii="Arial" w:hAnsi="Arial"/>
          <w:sz w:val="28"/>
          <w:szCs w:val="28"/>
          <w:lang w:val="en-GB"/>
        </w:rPr>
      </w:pPr>
      <w:r>
        <w:rPr>
          <w:rFonts w:ascii="Arial" w:hAnsi="Arial"/>
          <w:sz w:val="28"/>
          <w:szCs w:val="28"/>
          <w:lang w:val="en-GB"/>
        </w:rPr>
        <w:t xml:space="preserve">      Fully                         Partially                     Not  </w:t>
      </w:r>
    </w:p>
    <w:p w:rsidR="00CA75A1" w:rsidRDefault="00CA75A1" w:rsidP="00045CAF">
      <w:pPr>
        <w:rPr>
          <w:rFonts w:ascii="Arial" w:hAnsi="Arial"/>
          <w:sz w:val="28"/>
          <w:szCs w:val="28"/>
          <w:lang w:val="en-GB"/>
        </w:rPr>
      </w:pPr>
      <w:r>
        <w:rPr>
          <w:rFonts w:ascii="Arial" w:hAnsi="Arial"/>
          <w:sz w:val="28"/>
          <w:szCs w:val="28"/>
          <w:lang w:val="en-GB"/>
        </w:rPr>
        <w:t xml:space="preserve">      Achieved?                Achieved?                 Achieved?</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Pr="00967295"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highlight w:val="green"/>
          <w:lang w:val="en-GB"/>
        </w:rPr>
        <w:t>2</w:t>
      </w:r>
      <w:r w:rsidRPr="00967295">
        <w:rPr>
          <w:rFonts w:ascii="Arial" w:hAnsi="Arial"/>
          <w:sz w:val="28"/>
          <w:szCs w:val="28"/>
          <w:highlight w:val="green"/>
          <w:lang w:val="en-GB"/>
        </w:rPr>
        <w:t xml:space="preserve">. Please outline the following detail on </w:t>
      </w:r>
      <w:r w:rsidRPr="00967295">
        <w:rPr>
          <w:rFonts w:ascii="Arial" w:hAnsi="Arial"/>
          <w:sz w:val="28"/>
          <w:szCs w:val="28"/>
          <w:highlight w:val="green"/>
          <w:u w:val="single"/>
          <w:lang w:val="en-GB"/>
        </w:rPr>
        <w:t xml:space="preserve">all </w:t>
      </w:r>
      <w:r w:rsidRPr="00967295">
        <w:rPr>
          <w:rFonts w:ascii="Arial" w:hAnsi="Arial"/>
          <w:b/>
          <w:sz w:val="28"/>
          <w:szCs w:val="28"/>
          <w:highlight w:val="green"/>
          <w:lang w:val="en-GB"/>
        </w:rPr>
        <w:t xml:space="preserve">actions that </w:t>
      </w:r>
      <w:r>
        <w:rPr>
          <w:rFonts w:ascii="Arial" w:hAnsi="Arial"/>
          <w:b/>
          <w:sz w:val="28"/>
          <w:szCs w:val="28"/>
          <w:highlight w:val="green"/>
          <w:lang w:val="en-GB"/>
        </w:rPr>
        <w:t>have been fully achieved</w:t>
      </w:r>
      <w:r w:rsidRPr="00967295">
        <w:rPr>
          <w:rFonts w:ascii="Arial" w:hAnsi="Arial"/>
          <w:b/>
          <w:sz w:val="28"/>
          <w:szCs w:val="28"/>
          <w:highlight w:val="green"/>
          <w:lang w:val="en-GB"/>
        </w:rPr>
        <w:t xml:space="preserve"> </w:t>
      </w:r>
      <w:r w:rsidRPr="00967295">
        <w:rPr>
          <w:rFonts w:ascii="Arial" w:hAnsi="Arial"/>
          <w:sz w:val="28"/>
          <w:szCs w:val="28"/>
          <w:highlight w:val="green"/>
          <w:lang w:val="en-GB"/>
        </w:rPr>
        <w:t>in the reporting period.</w:t>
      </w: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 xml:space="preserve">2 (a) Please highlight what </w:t>
      </w:r>
      <w:r>
        <w:rPr>
          <w:rFonts w:ascii="Arial" w:hAnsi="Arial"/>
          <w:b/>
          <w:sz w:val="28"/>
          <w:szCs w:val="28"/>
          <w:lang w:val="en-GB"/>
        </w:rPr>
        <w:t xml:space="preserve">public life </w:t>
      </w:r>
      <w:r w:rsidRPr="004113CF">
        <w:rPr>
          <w:rFonts w:ascii="Arial" w:hAnsi="Arial"/>
          <w:b/>
          <w:sz w:val="28"/>
          <w:szCs w:val="28"/>
          <w:lang w:val="en-GB"/>
        </w:rPr>
        <w:t>measures</w:t>
      </w:r>
      <w:r>
        <w:rPr>
          <w:rFonts w:ascii="Arial" w:hAnsi="Arial"/>
          <w:sz w:val="28"/>
          <w:szCs w:val="28"/>
          <w:lang w:val="en-GB"/>
        </w:rPr>
        <w:t xml:space="preserve"> have been achieved to encourage disabled people to participate in public life at National, Regional and Local levels:</w:t>
      </w:r>
    </w:p>
    <w:p w:rsidR="00CA75A1" w:rsidRDefault="00CA75A1" w:rsidP="00045CAF">
      <w:pPr>
        <w:ind w:left="720"/>
        <w:rPr>
          <w:rFonts w:ascii="Arial" w:hAnsi="Arial"/>
          <w:sz w:val="28"/>
          <w:szCs w:val="28"/>
          <w:lang w:val="en-G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960"/>
        <w:gridCol w:w="3240"/>
        <w:gridCol w:w="3780"/>
      </w:tblGrid>
      <w:tr w:rsidR="00CA75A1" w:rsidRPr="00E77DA1" w:rsidTr="00E77DA1">
        <w:tc>
          <w:tcPr>
            <w:tcW w:w="208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Level</w:t>
            </w:r>
          </w:p>
        </w:tc>
        <w:tc>
          <w:tcPr>
            <w:tcW w:w="396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Public Life Action Measures</w:t>
            </w:r>
          </w:p>
        </w:tc>
        <w:tc>
          <w:tcPr>
            <w:tcW w:w="32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Outputs</w:t>
            </w:r>
            <w:r w:rsidRPr="00E77DA1">
              <w:rPr>
                <w:rStyle w:val="FootnoteReference"/>
                <w:rFonts w:ascii="Arial" w:hAnsi="Arial"/>
                <w:sz w:val="28"/>
                <w:szCs w:val="28"/>
                <w:lang w:val="en-GB"/>
              </w:rPr>
              <w:footnoteReference w:id="1"/>
            </w:r>
          </w:p>
        </w:tc>
        <w:tc>
          <w:tcPr>
            <w:tcW w:w="378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Outcomes / Impact</w:t>
            </w:r>
            <w:r w:rsidRPr="00E77DA1">
              <w:rPr>
                <w:rStyle w:val="FootnoteReference"/>
                <w:rFonts w:ascii="Arial" w:hAnsi="Arial"/>
                <w:sz w:val="28"/>
                <w:szCs w:val="28"/>
                <w:lang w:val="en-GB"/>
              </w:rPr>
              <w:footnoteReference w:id="2"/>
            </w:r>
            <w:r w:rsidRPr="00E77DA1">
              <w:rPr>
                <w:rFonts w:ascii="Arial" w:hAnsi="Arial"/>
                <w:sz w:val="28"/>
                <w:szCs w:val="28"/>
                <w:lang w:val="en-GB"/>
              </w:rPr>
              <w:t xml:space="preserve"> </w:t>
            </w:r>
          </w:p>
          <w:p w:rsidR="00CA75A1" w:rsidRPr="00E77DA1" w:rsidRDefault="00CA75A1" w:rsidP="00045CAF">
            <w:pPr>
              <w:rPr>
                <w:rFonts w:ascii="Arial" w:hAnsi="Arial"/>
                <w:sz w:val="28"/>
                <w:szCs w:val="28"/>
                <w:lang w:val="en-GB"/>
              </w:rPr>
            </w:pPr>
          </w:p>
        </w:tc>
      </w:tr>
      <w:tr w:rsidR="00CA75A1" w:rsidRPr="00E77DA1" w:rsidTr="0001768A">
        <w:trPr>
          <w:trHeight w:val="1351"/>
        </w:trPr>
        <w:tc>
          <w:tcPr>
            <w:tcW w:w="2088" w:type="dxa"/>
            <w:shd w:val="clear" w:color="auto" w:fill="FFFFFF"/>
          </w:tcPr>
          <w:p w:rsidR="00CA75A1" w:rsidRPr="0001768A" w:rsidRDefault="00CA75A1" w:rsidP="00045CAF">
            <w:pPr>
              <w:rPr>
                <w:rFonts w:ascii="Arial" w:hAnsi="Arial"/>
                <w:sz w:val="32"/>
                <w:szCs w:val="28"/>
                <w:lang w:val="en-GB"/>
              </w:rPr>
            </w:pPr>
            <w:r w:rsidRPr="0001768A">
              <w:rPr>
                <w:rFonts w:ascii="Arial" w:hAnsi="Arial"/>
                <w:sz w:val="32"/>
                <w:szCs w:val="28"/>
                <w:lang w:val="en-GB"/>
              </w:rPr>
              <w:t>National</w:t>
            </w:r>
            <w:r w:rsidRPr="0001768A">
              <w:rPr>
                <w:rStyle w:val="FootnoteReference"/>
                <w:rFonts w:ascii="Arial" w:hAnsi="Arial"/>
                <w:sz w:val="32"/>
                <w:szCs w:val="28"/>
                <w:lang w:val="en-GB"/>
              </w:rPr>
              <w:footnoteReference w:id="3"/>
            </w:r>
          </w:p>
        </w:tc>
        <w:tc>
          <w:tcPr>
            <w:tcW w:w="396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Engage with Cabinet Office</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reporting mechanisms to monitor</w:t>
            </w:r>
          </w:p>
          <w:p w:rsidR="00CA75A1" w:rsidRPr="0001768A" w:rsidRDefault="00CA75A1" w:rsidP="0001768A">
            <w:pPr>
              <w:rPr>
                <w:rFonts w:ascii="Arial" w:hAnsi="Arial"/>
                <w:sz w:val="24"/>
                <w:szCs w:val="28"/>
                <w:lang w:val="en-GB"/>
              </w:rPr>
            </w:pPr>
            <w:r w:rsidRPr="0001768A">
              <w:rPr>
                <w:rFonts w:ascii="Arial" w:hAnsi="Arial" w:cs="Arial"/>
                <w:sz w:val="24"/>
                <w:szCs w:val="24"/>
                <w:lang w:val="en-GB"/>
              </w:rPr>
              <w:t>diversity of public appointments.</w:t>
            </w:r>
          </w:p>
        </w:tc>
        <w:tc>
          <w:tcPr>
            <w:tcW w:w="324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Accurate reporting data on</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number of public</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appointments of people with</w:t>
            </w:r>
          </w:p>
          <w:p w:rsidR="00CA75A1" w:rsidRPr="0001768A" w:rsidRDefault="00CA75A1" w:rsidP="0001768A">
            <w:pPr>
              <w:autoSpaceDE w:val="0"/>
              <w:autoSpaceDN w:val="0"/>
              <w:adjustRightInd w:val="0"/>
              <w:rPr>
                <w:rFonts w:ascii="Arial" w:hAnsi="Arial"/>
                <w:sz w:val="24"/>
                <w:szCs w:val="28"/>
                <w:lang w:val="en-GB"/>
              </w:rPr>
            </w:pPr>
            <w:r w:rsidRPr="0001768A">
              <w:rPr>
                <w:rFonts w:ascii="Arial" w:hAnsi="Arial" w:cs="Arial"/>
                <w:sz w:val="24"/>
                <w:szCs w:val="24"/>
                <w:lang w:val="en-GB"/>
              </w:rPr>
              <w:t>disabilities.</w:t>
            </w:r>
          </w:p>
        </w:tc>
        <w:tc>
          <w:tcPr>
            <w:tcW w:w="378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We contribute to Government</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wide public appointments</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processes and policy formation.</w:t>
            </w:r>
          </w:p>
          <w:p w:rsidR="00CA75A1" w:rsidRPr="0001768A" w:rsidRDefault="00CA75A1" w:rsidP="0001768A">
            <w:pPr>
              <w:autoSpaceDE w:val="0"/>
              <w:autoSpaceDN w:val="0"/>
              <w:adjustRightInd w:val="0"/>
              <w:rPr>
                <w:rFonts w:ascii="Arial" w:hAnsi="Arial" w:cs="Arial"/>
                <w:sz w:val="24"/>
                <w:szCs w:val="24"/>
                <w:lang w:val="en-GB"/>
              </w:rPr>
            </w:pPr>
          </w:p>
          <w:p w:rsidR="00CA75A1" w:rsidRPr="0001768A" w:rsidRDefault="00CA75A1" w:rsidP="0001768A">
            <w:pPr>
              <w:autoSpaceDE w:val="0"/>
              <w:autoSpaceDN w:val="0"/>
              <w:adjustRightInd w:val="0"/>
              <w:rPr>
                <w:rFonts w:ascii="Arial" w:hAnsi="Arial" w:cs="Arial"/>
                <w:sz w:val="24"/>
                <w:szCs w:val="24"/>
                <w:lang w:val="en-GB"/>
              </w:rPr>
            </w:pPr>
          </w:p>
          <w:p w:rsidR="00CA75A1" w:rsidRPr="0001768A" w:rsidRDefault="00CA75A1" w:rsidP="0001768A">
            <w:pPr>
              <w:rPr>
                <w:rFonts w:ascii="Arial" w:hAnsi="Arial"/>
                <w:sz w:val="24"/>
                <w:szCs w:val="28"/>
                <w:lang w:val="en-GB"/>
              </w:rPr>
            </w:pPr>
          </w:p>
          <w:p w:rsidR="00CA75A1" w:rsidRPr="0001768A" w:rsidRDefault="00CA75A1" w:rsidP="0001768A">
            <w:pPr>
              <w:rPr>
                <w:rFonts w:ascii="Arial" w:hAnsi="Arial"/>
                <w:sz w:val="24"/>
                <w:szCs w:val="28"/>
                <w:lang w:val="en-GB"/>
              </w:rPr>
            </w:pPr>
          </w:p>
        </w:tc>
      </w:tr>
      <w:tr w:rsidR="00CA75A1" w:rsidRPr="00E77DA1" w:rsidTr="00E77DA1">
        <w:tc>
          <w:tcPr>
            <w:tcW w:w="2088" w:type="dxa"/>
            <w:shd w:val="clear" w:color="auto" w:fill="FFFFFF"/>
          </w:tcPr>
          <w:p w:rsidR="00CA75A1" w:rsidRPr="0001768A" w:rsidRDefault="00CA75A1" w:rsidP="00045CAF">
            <w:pPr>
              <w:rPr>
                <w:rFonts w:ascii="Arial" w:hAnsi="Arial"/>
                <w:sz w:val="32"/>
                <w:szCs w:val="28"/>
                <w:lang w:val="en-GB"/>
              </w:rPr>
            </w:pPr>
            <w:r w:rsidRPr="0001768A">
              <w:rPr>
                <w:rFonts w:ascii="Arial" w:hAnsi="Arial"/>
                <w:sz w:val="32"/>
                <w:szCs w:val="28"/>
                <w:lang w:val="en-GB"/>
              </w:rPr>
              <w:t>Regional</w:t>
            </w:r>
            <w:r w:rsidRPr="0001768A">
              <w:rPr>
                <w:rStyle w:val="FootnoteReference"/>
                <w:rFonts w:ascii="Arial" w:hAnsi="Arial"/>
                <w:sz w:val="32"/>
                <w:szCs w:val="28"/>
                <w:lang w:val="en-GB"/>
              </w:rPr>
              <w:footnoteReference w:id="4"/>
            </w:r>
          </w:p>
        </w:tc>
        <w:tc>
          <w:tcPr>
            <w:tcW w:w="396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Ensure that consultation</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documents are available in</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suitable formats for people with</w:t>
            </w:r>
          </w:p>
          <w:p w:rsidR="00CA75A1"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disabilities.</w:t>
            </w:r>
          </w:p>
          <w:p w:rsidR="00CA75A1" w:rsidRDefault="00CA75A1" w:rsidP="0001768A">
            <w:pPr>
              <w:autoSpaceDE w:val="0"/>
              <w:autoSpaceDN w:val="0"/>
              <w:adjustRightInd w:val="0"/>
              <w:rPr>
                <w:rFonts w:ascii="Arial" w:hAnsi="Arial" w:cs="Arial"/>
                <w:sz w:val="24"/>
                <w:szCs w:val="24"/>
                <w:lang w:val="en-GB"/>
              </w:rPr>
            </w:pPr>
          </w:p>
          <w:p w:rsidR="00CA75A1" w:rsidRDefault="00CA75A1" w:rsidP="0001768A">
            <w:pPr>
              <w:autoSpaceDE w:val="0"/>
              <w:autoSpaceDN w:val="0"/>
              <w:adjustRightInd w:val="0"/>
              <w:rPr>
                <w:rFonts w:ascii="Arial" w:hAnsi="Arial" w:cs="Arial"/>
                <w:sz w:val="24"/>
                <w:szCs w:val="24"/>
                <w:lang w:val="en-GB"/>
              </w:rPr>
            </w:pPr>
          </w:p>
          <w:p w:rsidR="00CA75A1" w:rsidRPr="0001768A" w:rsidRDefault="00CA75A1" w:rsidP="0001768A">
            <w:pPr>
              <w:autoSpaceDE w:val="0"/>
              <w:autoSpaceDN w:val="0"/>
              <w:adjustRightInd w:val="0"/>
              <w:rPr>
                <w:rFonts w:ascii="Arial" w:hAnsi="Arial" w:cs="Arial"/>
                <w:sz w:val="24"/>
                <w:szCs w:val="24"/>
                <w:lang w:val="en-GB"/>
              </w:rPr>
            </w:pPr>
          </w:p>
        </w:tc>
        <w:tc>
          <w:tcPr>
            <w:tcW w:w="324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Consultation documents</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available in a range of</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formats.</w:t>
            </w:r>
          </w:p>
          <w:p w:rsidR="00CA75A1" w:rsidRPr="0001768A" w:rsidRDefault="00CA75A1" w:rsidP="00045CAF">
            <w:pPr>
              <w:rPr>
                <w:rFonts w:ascii="Arial" w:hAnsi="Arial"/>
                <w:sz w:val="24"/>
                <w:szCs w:val="28"/>
                <w:lang w:val="en-GB"/>
              </w:rPr>
            </w:pPr>
          </w:p>
        </w:tc>
        <w:tc>
          <w:tcPr>
            <w:tcW w:w="3780" w:type="dxa"/>
            <w:shd w:val="clear" w:color="auto" w:fill="FFFFFF"/>
          </w:tcPr>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We contribute to wider</w:t>
            </w:r>
          </w:p>
          <w:p w:rsidR="00CA75A1" w:rsidRPr="0001768A" w:rsidRDefault="00CA75A1" w:rsidP="0001768A">
            <w:pPr>
              <w:autoSpaceDE w:val="0"/>
              <w:autoSpaceDN w:val="0"/>
              <w:adjustRightInd w:val="0"/>
              <w:rPr>
                <w:rFonts w:ascii="Arial" w:hAnsi="Arial" w:cs="Arial"/>
                <w:sz w:val="24"/>
                <w:szCs w:val="24"/>
                <w:lang w:val="en-GB"/>
              </w:rPr>
            </w:pPr>
            <w:r w:rsidRPr="0001768A">
              <w:rPr>
                <w:rFonts w:ascii="Arial" w:hAnsi="Arial" w:cs="Arial"/>
                <w:sz w:val="24"/>
                <w:szCs w:val="24"/>
                <w:lang w:val="en-GB"/>
              </w:rPr>
              <w:t>engagement opportunities for</w:t>
            </w:r>
          </w:p>
          <w:p w:rsidR="00CA75A1" w:rsidRPr="0001768A" w:rsidRDefault="00CA75A1" w:rsidP="0001768A">
            <w:pPr>
              <w:rPr>
                <w:rFonts w:ascii="Arial" w:hAnsi="Arial"/>
                <w:sz w:val="24"/>
                <w:szCs w:val="28"/>
                <w:lang w:val="en-GB"/>
              </w:rPr>
            </w:pPr>
            <w:r w:rsidRPr="0001768A">
              <w:rPr>
                <w:rFonts w:ascii="Arial" w:hAnsi="Arial" w:cs="Arial"/>
                <w:sz w:val="24"/>
                <w:szCs w:val="24"/>
                <w:lang w:val="en-GB"/>
              </w:rPr>
              <w:t>people with disabilities</w:t>
            </w:r>
          </w:p>
          <w:p w:rsidR="00CA75A1" w:rsidRPr="0001768A" w:rsidRDefault="00CA75A1" w:rsidP="00045CAF">
            <w:pPr>
              <w:rPr>
                <w:rFonts w:ascii="Arial" w:hAnsi="Arial"/>
                <w:sz w:val="24"/>
                <w:szCs w:val="28"/>
                <w:lang w:val="en-GB"/>
              </w:rPr>
            </w:pPr>
          </w:p>
        </w:tc>
      </w:tr>
      <w:tr w:rsidR="00CA75A1" w:rsidRPr="00E77DA1" w:rsidTr="00E77DA1">
        <w:tc>
          <w:tcPr>
            <w:tcW w:w="208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Local</w:t>
            </w:r>
            <w:r w:rsidRPr="00E77DA1">
              <w:rPr>
                <w:rStyle w:val="FootnoteReference"/>
                <w:rFonts w:ascii="Arial" w:hAnsi="Arial"/>
                <w:sz w:val="28"/>
                <w:szCs w:val="28"/>
                <w:lang w:val="en-GB"/>
              </w:rPr>
              <w:footnoteReference w:id="5"/>
            </w:r>
          </w:p>
        </w:tc>
        <w:tc>
          <w:tcPr>
            <w:tcW w:w="3960" w:type="dxa"/>
            <w:shd w:val="clear" w:color="auto" w:fill="FFFFFF"/>
          </w:tcPr>
          <w:p w:rsidR="00CA75A1" w:rsidRDefault="00CA75A1" w:rsidP="00045CAF">
            <w:pPr>
              <w:rPr>
                <w:rFonts w:ascii="Arial" w:hAnsi="Arial"/>
                <w:sz w:val="28"/>
                <w:szCs w:val="28"/>
                <w:lang w:val="en-GB"/>
              </w:rPr>
            </w:pPr>
            <w:r>
              <w:rPr>
                <w:rFonts w:ascii="Arial" w:hAnsi="Arial"/>
                <w:sz w:val="24"/>
                <w:szCs w:val="28"/>
                <w:lang w:val="en-GB"/>
              </w:rPr>
              <w:t>Promote good relations by visiting all sections of the community and engage and provide feedback to the NI Executive.</w:t>
            </w:r>
          </w:p>
          <w:p w:rsidR="00CA75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3240" w:type="dxa"/>
            <w:shd w:val="clear" w:color="auto" w:fill="FFFFFF"/>
          </w:tcPr>
          <w:p w:rsidR="00CA75A1" w:rsidRPr="00A92ED6" w:rsidRDefault="00CA75A1" w:rsidP="00045CAF">
            <w:pPr>
              <w:rPr>
                <w:rFonts w:ascii="Arial" w:hAnsi="Arial"/>
                <w:sz w:val="24"/>
                <w:szCs w:val="28"/>
                <w:lang w:val="en-GB"/>
              </w:rPr>
            </w:pPr>
            <w:r w:rsidRPr="00A92ED6">
              <w:rPr>
                <w:rFonts w:ascii="Arial" w:hAnsi="Arial"/>
                <w:sz w:val="24"/>
                <w:szCs w:val="28"/>
                <w:lang w:val="en-GB"/>
              </w:rPr>
              <w:t xml:space="preserve">Promote equality and good relations in the local community. </w:t>
            </w:r>
          </w:p>
        </w:tc>
        <w:tc>
          <w:tcPr>
            <w:tcW w:w="3780" w:type="dxa"/>
            <w:shd w:val="clear" w:color="auto" w:fill="FFFFFF"/>
          </w:tcPr>
          <w:p w:rsidR="00CA75A1" w:rsidRPr="00A92ED6" w:rsidRDefault="00CA75A1" w:rsidP="00A92ED6">
            <w:pPr>
              <w:rPr>
                <w:rFonts w:ascii="Arial" w:hAnsi="Arial"/>
                <w:sz w:val="24"/>
                <w:szCs w:val="28"/>
                <w:lang w:val="en-GB"/>
              </w:rPr>
            </w:pPr>
            <w:r w:rsidRPr="00A92ED6">
              <w:rPr>
                <w:rFonts w:ascii="Arial" w:hAnsi="Arial"/>
                <w:sz w:val="24"/>
                <w:szCs w:val="28"/>
                <w:lang w:val="en-GB"/>
              </w:rPr>
              <w:t>Contribute and promote Equality within NI Executive policy decisions by providing feedback from all sections of the community.</w:t>
            </w: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br w:type="page"/>
        <w:t xml:space="preserve">2(b) What </w:t>
      </w:r>
      <w:r w:rsidRPr="00527770">
        <w:rPr>
          <w:rFonts w:ascii="Arial" w:hAnsi="Arial"/>
          <w:b/>
          <w:sz w:val="28"/>
          <w:szCs w:val="28"/>
          <w:lang w:val="en-GB"/>
        </w:rPr>
        <w:t>training action measures</w:t>
      </w:r>
      <w:r>
        <w:rPr>
          <w:rFonts w:ascii="Arial" w:hAnsi="Arial"/>
          <w:sz w:val="28"/>
          <w:szCs w:val="28"/>
          <w:lang w:val="en-GB"/>
        </w:rPr>
        <w:t xml:space="preserve"> were achieved in this reporting period?</w:t>
      </w:r>
    </w:p>
    <w:p w:rsidR="00CA75A1" w:rsidRDefault="00CA75A1"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71"/>
        <w:gridCol w:w="3989"/>
        <w:gridCol w:w="5040"/>
      </w:tblGrid>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p>
        </w:tc>
        <w:tc>
          <w:tcPr>
            <w:tcW w:w="3571"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Training Action Measures</w:t>
            </w:r>
          </w:p>
        </w:tc>
        <w:tc>
          <w:tcPr>
            <w:tcW w:w="3989"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CA75A1" w:rsidRDefault="00CA75A1" w:rsidP="00045CAF">
            <w:pPr>
              <w:rPr>
                <w:rFonts w:ascii="Arial" w:hAnsi="Arial"/>
                <w:sz w:val="28"/>
                <w:szCs w:val="28"/>
                <w:lang w:val="en-GB"/>
              </w:rPr>
            </w:pPr>
            <w:r w:rsidRPr="00E77DA1">
              <w:rPr>
                <w:rFonts w:ascii="Arial" w:hAnsi="Arial"/>
                <w:sz w:val="28"/>
                <w:szCs w:val="28"/>
                <w:lang w:val="en-GB"/>
              </w:rPr>
              <w:t xml:space="preserve">Outcome / Impact </w:t>
            </w:r>
          </w:p>
          <w:p w:rsidR="00CA75A1" w:rsidRPr="00E77DA1" w:rsidRDefault="00CA75A1" w:rsidP="00045CAF">
            <w:pPr>
              <w:rPr>
                <w:rFonts w:ascii="Arial" w:hAnsi="Arial"/>
                <w:sz w:val="28"/>
                <w:szCs w:val="28"/>
                <w:lang w:val="en-GB"/>
              </w:rPr>
            </w:pP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3571" w:type="dxa"/>
            <w:shd w:val="clear" w:color="auto" w:fill="FFFFFF"/>
          </w:tcPr>
          <w:p w:rsidR="00CA75A1" w:rsidRPr="00547660" w:rsidRDefault="00CA75A1" w:rsidP="001F6E8A">
            <w:pPr>
              <w:rPr>
                <w:rFonts w:ascii="Arial" w:hAnsi="Arial" w:cs="Arial"/>
                <w:sz w:val="24"/>
                <w:szCs w:val="24"/>
              </w:rPr>
            </w:pPr>
            <w:r w:rsidRPr="00547660">
              <w:rPr>
                <w:rFonts w:ascii="Arial" w:hAnsi="Arial" w:cs="Arial"/>
                <w:sz w:val="24"/>
                <w:szCs w:val="24"/>
              </w:rPr>
              <w:t>During the reporting period there was mandatory training on S</w:t>
            </w:r>
            <w:r>
              <w:rPr>
                <w:rFonts w:ascii="Arial" w:hAnsi="Arial" w:cs="Arial"/>
                <w:sz w:val="24"/>
                <w:szCs w:val="24"/>
              </w:rPr>
              <w:t>ection</w:t>
            </w:r>
            <w:r w:rsidRPr="00547660">
              <w:rPr>
                <w:rFonts w:ascii="Arial" w:hAnsi="Arial" w:cs="Arial"/>
                <w:sz w:val="24"/>
                <w:szCs w:val="24"/>
              </w:rPr>
              <w:t>75, delivered by CAL for staff in London and Belfast.</w:t>
            </w:r>
          </w:p>
          <w:p w:rsidR="00CA75A1" w:rsidRPr="00547660" w:rsidRDefault="00CA75A1" w:rsidP="001F6E8A">
            <w:pPr>
              <w:rPr>
                <w:rFonts w:ascii="Arial" w:hAnsi="Arial"/>
                <w:sz w:val="24"/>
                <w:szCs w:val="28"/>
                <w:lang w:val="en-GB"/>
              </w:rPr>
            </w:pPr>
          </w:p>
        </w:tc>
        <w:tc>
          <w:tcPr>
            <w:tcW w:w="3989" w:type="dxa"/>
            <w:shd w:val="clear" w:color="auto" w:fill="FFFFFF"/>
          </w:tcPr>
          <w:p w:rsidR="00CA75A1" w:rsidRPr="00547660" w:rsidRDefault="00CA75A1" w:rsidP="001A0DDB">
            <w:pPr>
              <w:rPr>
                <w:rFonts w:ascii="Arial" w:hAnsi="Arial"/>
                <w:sz w:val="24"/>
                <w:szCs w:val="28"/>
                <w:lang w:val="en-GB"/>
              </w:rPr>
            </w:pPr>
            <w:r w:rsidRPr="00547660">
              <w:rPr>
                <w:rFonts w:ascii="Arial" w:hAnsi="Arial"/>
                <w:sz w:val="24"/>
                <w:szCs w:val="28"/>
                <w:lang w:val="en-GB"/>
              </w:rPr>
              <w:t>As mandatory all Staff have access to training resources.</w:t>
            </w:r>
          </w:p>
        </w:tc>
        <w:tc>
          <w:tcPr>
            <w:tcW w:w="5040" w:type="dxa"/>
            <w:shd w:val="clear" w:color="auto" w:fill="FFFFFF"/>
          </w:tcPr>
          <w:p w:rsidR="00CA75A1" w:rsidRPr="00547660" w:rsidRDefault="00CA75A1" w:rsidP="001A0DDB">
            <w:pPr>
              <w:rPr>
                <w:rFonts w:ascii="Arial" w:hAnsi="Arial"/>
                <w:sz w:val="24"/>
                <w:szCs w:val="28"/>
                <w:lang w:val="en-GB"/>
              </w:rPr>
            </w:pPr>
            <w:r w:rsidRPr="00547660">
              <w:rPr>
                <w:rFonts w:ascii="Arial" w:hAnsi="Arial"/>
                <w:sz w:val="24"/>
                <w:szCs w:val="28"/>
                <w:lang w:val="en-GB"/>
              </w:rPr>
              <w:t>Workforce better understand their duties in relation to Section 75 requirements.</w:t>
            </w: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3571" w:type="dxa"/>
            <w:shd w:val="clear" w:color="auto" w:fill="FFFFFF"/>
          </w:tcPr>
          <w:p w:rsidR="00CA75A1" w:rsidRPr="00547660" w:rsidRDefault="00CA75A1" w:rsidP="00E44267">
            <w:pPr>
              <w:rPr>
                <w:rFonts w:ascii="Arial" w:hAnsi="Arial" w:cs="Arial"/>
                <w:sz w:val="24"/>
                <w:szCs w:val="24"/>
              </w:rPr>
            </w:pPr>
            <w:r w:rsidRPr="00547660">
              <w:rPr>
                <w:rFonts w:ascii="Arial" w:hAnsi="Arial" w:cs="Arial"/>
                <w:sz w:val="24"/>
                <w:szCs w:val="24"/>
              </w:rPr>
              <w:t>Agreement has also been made with MOJ and DOJ for NIO staff to be able to attend their diversity and other networks.</w:t>
            </w:r>
          </w:p>
          <w:p w:rsidR="00CA75A1" w:rsidRPr="00547660" w:rsidRDefault="00CA75A1" w:rsidP="00E44267">
            <w:pPr>
              <w:rPr>
                <w:rFonts w:ascii="Arial" w:hAnsi="Arial"/>
                <w:sz w:val="24"/>
                <w:szCs w:val="28"/>
                <w:lang w:val="en-GB"/>
              </w:rPr>
            </w:pPr>
          </w:p>
        </w:tc>
        <w:tc>
          <w:tcPr>
            <w:tcW w:w="3989" w:type="dxa"/>
            <w:shd w:val="clear" w:color="auto" w:fill="FFFFFF"/>
          </w:tcPr>
          <w:p w:rsidR="00CA75A1" w:rsidRPr="00547660" w:rsidRDefault="00CA75A1" w:rsidP="00045CAF">
            <w:pPr>
              <w:rPr>
                <w:rFonts w:ascii="Arial" w:hAnsi="Arial"/>
                <w:sz w:val="24"/>
                <w:szCs w:val="28"/>
                <w:lang w:val="en-GB"/>
              </w:rPr>
            </w:pPr>
            <w:r w:rsidRPr="00547660">
              <w:rPr>
                <w:rFonts w:ascii="Arial" w:hAnsi="Arial"/>
                <w:sz w:val="24"/>
                <w:szCs w:val="28"/>
                <w:lang w:val="en-GB"/>
              </w:rPr>
              <w:t>Staff able to access information and training resources.</w:t>
            </w:r>
          </w:p>
        </w:tc>
        <w:tc>
          <w:tcPr>
            <w:tcW w:w="5040" w:type="dxa"/>
            <w:shd w:val="clear" w:color="auto" w:fill="FFFFFF"/>
          </w:tcPr>
          <w:p w:rsidR="00CA75A1" w:rsidRPr="00547660" w:rsidRDefault="00CA75A1" w:rsidP="00045CAF">
            <w:pPr>
              <w:rPr>
                <w:rFonts w:ascii="Arial" w:hAnsi="Arial"/>
                <w:sz w:val="24"/>
                <w:szCs w:val="28"/>
                <w:lang w:val="en-GB"/>
              </w:rPr>
            </w:pPr>
            <w:r w:rsidRPr="00547660">
              <w:rPr>
                <w:rFonts w:ascii="Arial" w:hAnsi="Arial"/>
                <w:sz w:val="24"/>
                <w:szCs w:val="28"/>
                <w:lang w:val="en-GB"/>
              </w:rPr>
              <w:t>Workforce understands the importance of equality and diversity to business delivery</w:t>
            </w: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3571" w:type="dxa"/>
            <w:shd w:val="clear" w:color="auto" w:fill="FFFFFF"/>
          </w:tcPr>
          <w:p w:rsidR="00CA75A1" w:rsidRPr="00547660" w:rsidRDefault="00CA75A1" w:rsidP="001A0DDB">
            <w:pPr>
              <w:rPr>
                <w:rFonts w:ascii="Arial" w:hAnsi="Arial" w:cs="Arial"/>
                <w:sz w:val="24"/>
                <w:szCs w:val="24"/>
              </w:rPr>
            </w:pPr>
            <w:r w:rsidRPr="00547660">
              <w:rPr>
                <w:rFonts w:ascii="Arial" w:hAnsi="Arial" w:cs="Arial"/>
                <w:sz w:val="24"/>
                <w:szCs w:val="24"/>
              </w:rPr>
              <w:t>Bullying and harassment training sessions delivered to staff in London and Belfast.</w:t>
            </w:r>
          </w:p>
          <w:p w:rsidR="00CA75A1" w:rsidRPr="00547660" w:rsidRDefault="00CA75A1" w:rsidP="001A0DDB">
            <w:pPr>
              <w:rPr>
                <w:rFonts w:ascii="Arial" w:hAnsi="Arial" w:cs="Arial"/>
                <w:sz w:val="24"/>
                <w:szCs w:val="28"/>
                <w:lang w:val="en-GB"/>
              </w:rPr>
            </w:pPr>
          </w:p>
        </w:tc>
        <w:tc>
          <w:tcPr>
            <w:tcW w:w="3989" w:type="dxa"/>
            <w:shd w:val="clear" w:color="auto" w:fill="FFFFFF"/>
          </w:tcPr>
          <w:p w:rsidR="00CA75A1" w:rsidRPr="00547660" w:rsidRDefault="00CA75A1" w:rsidP="00045CAF">
            <w:pPr>
              <w:rPr>
                <w:rFonts w:ascii="Arial" w:hAnsi="Arial"/>
                <w:sz w:val="24"/>
                <w:szCs w:val="28"/>
                <w:lang w:val="en-GB"/>
              </w:rPr>
            </w:pPr>
            <w:r w:rsidRPr="00547660">
              <w:rPr>
                <w:rFonts w:ascii="Arial" w:hAnsi="Arial"/>
                <w:sz w:val="24"/>
                <w:szCs w:val="28"/>
                <w:lang w:val="en-GB"/>
              </w:rPr>
              <w:t>Staff able to access information and training resources.</w:t>
            </w:r>
          </w:p>
        </w:tc>
        <w:tc>
          <w:tcPr>
            <w:tcW w:w="5040" w:type="dxa"/>
            <w:shd w:val="clear" w:color="auto" w:fill="FFFFFF"/>
          </w:tcPr>
          <w:p w:rsidR="00CA75A1" w:rsidRPr="00547660" w:rsidRDefault="00CA75A1" w:rsidP="001A0DDB">
            <w:pPr>
              <w:rPr>
                <w:rFonts w:ascii="Arial" w:hAnsi="Arial"/>
                <w:sz w:val="24"/>
                <w:szCs w:val="28"/>
                <w:lang w:val="en-GB"/>
              </w:rPr>
            </w:pPr>
            <w:r w:rsidRPr="00547660">
              <w:rPr>
                <w:rFonts w:ascii="Arial" w:hAnsi="Arial"/>
                <w:sz w:val="24"/>
                <w:szCs w:val="28"/>
                <w:lang w:val="en-GB"/>
              </w:rPr>
              <w:t>Workforce understands the negative impact such behaviour can have.</w:t>
            </w: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Pr>
                <w:rFonts w:ascii="Arial" w:hAnsi="Arial"/>
                <w:sz w:val="28"/>
                <w:szCs w:val="28"/>
                <w:lang w:val="en-GB"/>
              </w:rPr>
              <w:t>4</w:t>
            </w:r>
          </w:p>
        </w:tc>
        <w:tc>
          <w:tcPr>
            <w:tcW w:w="3571" w:type="dxa"/>
            <w:shd w:val="clear" w:color="auto" w:fill="FFFFFF"/>
          </w:tcPr>
          <w:p w:rsidR="00CA75A1" w:rsidRPr="00547660" w:rsidRDefault="00CA75A1" w:rsidP="001F6E8A">
            <w:pPr>
              <w:rPr>
                <w:rFonts w:ascii="Arial" w:hAnsi="Arial" w:cs="Arial"/>
                <w:sz w:val="24"/>
                <w:szCs w:val="24"/>
              </w:rPr>
            </w:pPr>
            <w:r w:rsidRPr="00547660">
              <w:rPr>
                <w:rFonts w:ascii="Arial" w:hAnsi="Arial" w:cs="Arial"/>
                <w:sz w:val="24"/>
                <w:szCs w:val="24"/>
              </w:rPr>
              <w:t>During the reporting period there was mandatory training provided to all line managers around staff management incorporating issues and factors around S</w:t>
            </w:r>
            <w:r>
              <w:rPr>
                <w:rFonts w:ascii="Arial" w:hAnsi="Arial" w:cs="Arial"/>
                <w:sz w:val="24"/>
                <w:szCs w:val="24"/>
              </w:rPr>
              <w:t xml:space="preserve">ection </w:t>
            </w:r>
            <w:r w:rsidRPr="00547660">
              <w:rPr>
                <w:rFonts w:ascii="Arial" w:hAnsi="Arial" w:cs="Arial"/>
                <w:sz w:val="24"/>
                <w:szCs w:val="24"/>
              </w:rPr>
              <w:t>75.</w:t>
            </w:r>
          </w:p>
        </w:tc>
        <w:tc>
          <w:tcPr>
            <w:tcW w:w="3989" w:type="dxa"/>
            <w:shd w:val="clear" w:color="auto" w:fill="FFFFFF"/>
          </w:tcPr>
          <w:p w:rsidR="00CA75A1" w:rsidRPr="00547660" w:rsidRDefault="00CA75A1" w:rsidP="001F6E8A">
            <w:pPr>
              <w:rPr>
                <w:rFonts w:ascii="Arial" w:hAnsi="Arial"/>
                <w:sz w:val="24"/>
                <w:szCs w:val="28"/>
                <w:lang w:val="en-GB"/>
              </w:rPr>
            </w:pPr>
            <w:r w:rsidRPr="00547660">
              <w:rPr>
                <w:rFonts w:ascii="Arial" w:hAnsi="Arial"/>
                <w:sz w:val="24"/>
                <w:szCs w:val="28"/>
                <w:lang w:val="en-GB"/>
              </w:rPr>
              <w:t>As mandatory all Line Managers have access to training resources</w:t>
            </w:r>
          </w:p>
        </w:tc>
        <w:tc>
          <w:tcPr>
            <w:tcW w:w="5040" w:type="dxa"/>
            <w:shd w:val="clear" w:color="auto" w:fill="FFFFFF"/>
          </w:tcPr>
          <w:p w:rsidR="00CA75A1" w:rsidRPr="00547660" w:rsidRDefault="00CA75A1" w:rsidP="001A0DDB">
            <w:pPr>
              <w:rPr>
                <w:rFonts w:ascii="Arial" w:hAnsi="Arial"/>
                <w:sz w:val="24"/>
                <w:szCs w:val="28"/>
                <w:lang w:val="en-GB"/>
              </w:rPr>
            </w:pPr>
            <w:r w:rsidRPr="00547660">
              <w:rPr>
                <w:rFonts w:ascii="Arial" w:hAnsi="Arial"/>
                <w:sz w:val="24"/>
                <w:szCs w:val="28"/>
                <w:lang w:val="en-GB"/>
              </w:rPr>
              <w:t>Line management fully understand their Section 75 obligations for staff management.</w:t>
            </w: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Pr>
                <w:rFonts w:ascii="Arial" w:hAnsi="Arial"/>
                <w:sz w:val="28"/>
                <w:szCs w:val="28"/>
                <w:lang w:val="en-GB"/>
              </w:rPr>
              <w:t>5</w:t>
            </w:r>
          </w:p>
        </w:tc>
        <w:tc>
          <w:tcPr>
            <w:tcW w:w="3571" w:type="dxa"/>
            <w:shd w:val="clear" w:color="auto" w:fill="FFFFFF"/>
          </w:tcPr>
          <w:p w:rsidR="00CA75A1" w:rsidRPr="00547660" w:rsidRDefault="00CA75A1" w:rsidP="001A0DDB">
            <w:pPr>
              <w:pStyle w:val="H3"/>
              <w:keepNext w:val="0"/>
              <w:spacing w:before="0" w:after="0"/>
              <w:outlineLvl w:val="9"/>
              <w:rPr>
                <w:rFonts w:ascii="Arial" w:hAnsi="Arial"/>
                <w:b w:val="0"/>
                <w:sz w:val="24"/>
                <w:lang w:val="en-US"/>
              </w:rPr>
            </w:pPr>
            <w:r w:rsidRPr="00547660">
              <w:rPr>
                <w:rFonts w:ascii="Arial" w:hAnsi="Arial"/>
                <w:b w:val="0"/>
                <w:sz w:val="24"/>
                <w:lang w:val="en-US"/>
              </w:rPr>
              <w:t>Quick guide for staff communicated to all staff, providing a summarised version of the Equality Scheme.</w:t>
            </w:r>
          </w:p>
          <w:p w:rsidR="00CA75A1" w:rsidRPr="00547660" w:rsidRDefault="00CA75A1" w:rsidP="001F6E8A">
            <w:pPr>
              <w:rPr>
                <w:sz w:val="24"/>
              </w:rPr>
            </w:pPr>
          </w:p>
        </w:tc>
        <w:tc>
          <w:tcPr>
            <w:tcW w:w="3989" w:type="dxa"/>
            <w:shd w:val="clear" w:color="auto" w:fill="FFFFFF"/>
          </w:tcPr>
          <w:p w:rsidR="00CA75A1" w:rsidRPr="00547660" w:rsidRDefault="00CA75A1" w:rsidP="001A0DDB">
            <w:pPr>
              <w:rPr>
                <w:rFonts w:ascii="Arial" w:hAnsi="Arial"/>
                <w:sz w:val="24"/>
                <w:szCs w:val="28"/>
                <w:lang w:val="en-GB"/>
              </w:rPr>
            </w:pPr>
            <w:r w:rsidRPr="00547660">
              <w:rPr>
                <w:rFonts w:ascii="Arial" w:hAnsi="Arial"/>
                <w:sz w:val="24"/>
                <w:szCs w:val="28"/>
                <w:lang w:val="en-GB"/>
              </w:rPr>
              <w:t>Information and references readily available to staff.</w:t>
            </w:r>
          </w:p>
        </w:tc>
        <w:tc>
          <w:tcPr>
            <w:tcW w:w="5040" w:type="dxa"/>
            <w:shd w:val="clear" w:color="auto" w:fill="FFFFFF"/>
          </w:tcPr>
          <w:p w:rsidR="00CA75A1" w:rsidRPr="00547660" w:rsidRDefault="00CA75A1" w:rsidP="00045CAF">
            <w:pPr>
              <w:rPr>
                <w:rFonts w:ascii="Arial" w:hAnsi="Arial"/>
                <w:sz w:val="24"/>
                <w:szCs w:val="28"/>
                <w:lang w:val="en-GB"/>
              </w:rPr>
            </w:pPr>
            <w:r w:rsidRPr="00547660">
              <w:rPr>
                <w:rFonts w:ascii="Arial" w:hAnsi="Arial"/>
                <w:sz w:val="24"/>
                <w:szCs w:val="28"/>
                <w:lang w:val="en-GB"/>
              </w:rPr>
              <w:t>Workforce can refer to the quick guide, hence improving equality and diversity in business delivery.</w:t>
            </w:r>
          </w:p>
        </w:tc>
      </w:tr>
      <w:tr w:rsidR="00CA75A1" w:rsidRPr="00E77DA1" w:rsidTr="009C7397">
        <w:tc>
          <w:tcPr>
            <w:tcW w:w="648" w:type="dxa"/>
            <w:shd w:val="clear" w:color="auto" w:fill="FFFFFF"/>
          </w:tcPr>
          <w:p w:rsidR="00CA75A1" w:rsidRPr="00E77DA1" w:rsidRDefault="00CA75A1" w:rsidP="00045CAF">
            <w:pPr>
              <w:rPr>
                <w:rFonts w:ascii="Arial" w:hAnsi="Arial"/>
                <w:sz w:val="28"/>
                <w:szCs w:val="28"/>
                <w:lang w:val="en-GB"/>
              </w:rPr>
            </w:pPr>
            <w:r>
              <w:rPr>
                <w:rFonts w:ascii="Arial" w:hAnsi="Arial"/>
                <w:sz w:val="28"/>
                <w:szCs w:val="28"/>
                <w:lang w:val="en-GB"/>
              </w:rPr>
              <w:t>6</w:t>
            </w:r>
          </w:p>
        </w:tc>
        <w:tc>
          <w:tcPr>
            <w:tcW w:w="3571" w:type="dxa"/>
            <w:shd w:val="clear" w:color="auto" w:fill="FFFFFF"/>
          </w:tcPr>
          <w:p w:rsidR="00CA75A1" w:rsidRPr="00547660" w:rsidRDefault="00CA75A1" w:rsidP="009C7397">
            <w:pPr>
              <w:rPr>
                <w:rFonts w:ascii="Arial" w:hAnsi="Arial"/>
                <w:sz w:val="24"/>
                <w:szCs w:val="28"/>
                <w:lang w:val="en-GB"/>
              </w:rPr>
            </w:pPr>
            <w:r w:rsidRPr="00547660">
              <w:rPr>
                <w:rFonts w:ascii="Arial" w:hAnsi="Arial"/>
                <w:sz w:val="24"/>
                <w:szCs w:val="28"/>
                <w:lang w:val="en-GB"/>
              </w:rPr>
              <w:t xml:space="preserve">A nominated Equality officer has been appointed to for all equality and section 75 guidance and issues. </w:t>
            </w:r>
          </w:p>
          <w:p w:rsidR="00CA75A1" w:rsidRPr="00547660" w:rsidRDefault="00CA75A1" w:rsidP="009C7397">
            <w:pPr>
              <w:rPr>
                <w:rFonts w:ascii="Arial" w:hAnsi="Arial"/>
                <w:sz w:val="24"/>
                <w:szCs w:val="28"/>
                <w:lang w:val="en-GB"/>
              </w:rPr>
            </w:pPr>
          </w:p>
        </w:tc>
        <w:tc>
          <w:tcPr>
            <w:tcW w:w="3989" w:type="dxa"/>
            <w:shd w:val="clear" w:color="auto" w:fill="FFFFFF"/>
          </w:tcPr>
          <w:p w:rsidR="00CA75A1" w:rsidRPr="00547660" w:rsidRDefault="00CA75A1" w:rsidP="009C7397">
            <w:pPr>
              <w:rPr>
                <w:rFonts w:ascii="Arial" w:hAnsi="Arial"/>
                <w:sz w:val="24"/>
                <w:szCs w:val="28"/>
                <w:lang w:val="en-GB"/>
              </w:rPr>
            </w:pPr>
            <w:r w:rsidRPr="00547660">
              <w:rPr>
                <w:rFonts w:ascii="Arial" w:hAnsi="Arial"/>
                <w:sz w:val="24"/>
                <w:szCs w:val="28"/>
                <w:lang w:val="en-GB"/>
              </w:rPr>
              <w:t>Staff have a ce</w:t>
            </w:r>
            <w:r>
              <w:rPr>
                <w:rFonts w:ascii="Arial" w:hAnsi="Arial"/>
                <w:sz w:val="24"/>
                <w:szCs w:val="28"/>
                <w:lang w:val="en-GB"/>
              </w:rPr>
              <w:t>ntral point of contact for any S</w:t>
            </w:r>
            <w:r w:rsidRPr="00547660">
              <w:rPr>
                <w:rFonts w:ascii="Arial" w:hAnsi="Arial"/>
                <w:sz w:val="24"/>
                <w:szCs w:val="28"/>
                <w:lang w:val="en-GB"/>
              </w:rPr>
              <w:t>ection 75 and equality issues.</w:t>
            </w:r>
          </w:p>
        </w:tc>
        <w:tc>
          <w:tcPr>
            <w:tcW w:w="5040" w:type="dxa"/>
            <w:shd w:val="clear" w:color="auto" w:fill="FFFFFF"/>
          </w:tcPr>
          <w:p w:rsidR="00CA75A1" w:rsidRPr="00547660" w:rsidRDefault="00CA75A1" w:rsidP="00045CAF">
            <w:pPr>
              <w:rPr>
                <w:rFonts w:ascii="Arial" w:hAnsi="Arial"/>
                <w:sz w:val="24"/>
                <w:szCs w:val="28"/>
                <w:lang w:val="en-GB"/>
              </w:rPr>
            </w:pPr>
            <w:r w:rsidRPr="00547660">
              <w:rPr>
                <w:rFonts w:ascii="Arial" w:hAnsi="Arial"/>
                <w:sz w:val="24"/>
                <w:szCs w:val="28"/>
                <w:lang w:val="en-GB"/>
              </w:rPr>
              <w:t>Queries resolved and advice provided promptly in relation to Equality to both internal and external stakeholders.</w:t>
            </w:r>
          </w:p>
          <w:p w:rsidR="00CA75A1" w:rsidRPr="00547660" w:rsidRDefault="00CA75A1" w:rsidP="00045CAF">
            <w:pPr>
              <w:rPr>
                <w:rFonts w:ascii="Arial" w:hAnsi="Arial"/>
                <w:sz w:val="24"/>
                <w:szCs w:val="28"/>
                <w:lang w:val="en-GB"/>
              </w:rPr>
            </w:pP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 xml:space="preserve">2(c) What Positive attitudes </w:t>
      </w:r>
      <w:r w:rsidRPr="00527770">
        <w:rPr>
          <w:rFonts w:ascii="Arial" w:hAnsi="Arial"/>
          <w:b/>
          <w:sz w:val="28"/>
          <w:szCs w:val="28"/>
          <w:lang w:val="en-GB"/>
        </w:rPr>
        <w:t>action measures</w:t>
      </w:r>
      <w:r>
        <w:rPr>
          <w:rFonts w:ascii="Arial" w:hAnsi="Arial"/>
          <w:sz w:val="28"/>
          <w:szCs w:val="28"/>
          <w:lang w:val="en-GB"/>
        </w:rPr>
        <w:t xml:space="preserve"> in the area of </w:t>
      </w:r>
      <w:r w:rsidRPr="00C7591A">
        <w:rPr>
          <w:rFonts w:ascii="Arial" w:hAnsi="Arial"/>
          <w:b/>
          <w:sz w:val="28"/>
          <w:szCs w:val="28"/>
          <w:lang w:val="en-GB"/>
        </w:rPr>
        <w:t>Communications</w:t>
      </w:r>
      <w:r>
        <w:rPr>
          <w:rFonts w:ascii="Arial" w:hAnsi="Arial"/>
          <w:sz w:val="28"/>
          <w:szCs w:val="28"/>
          <w:lang w:val="en-GB"/>
        </w:rPr>
        <w:t xml:space="preserve"> were achieved in this reporting period?</w:t>
      </w:r>
    </w:p>
    <w:p w:rsidR="00CA75A1" w:rsidRDefault="00CA75A1"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4140"/>
        <w:gridCol w:w="5040"/>
      </w:tblGrid>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p>
        </w:tc>
        <w:tc>
          <w:tcPr>
            <w:tcW w:w="342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Communications Action Measures</w:t>
            </w:r>
          </w:p>
        </w:tc>
        <w:tc>
          <w:tcPr>
            <w:tcW w:w="41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 xml:space="preserve">Outcome / Impact </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342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All members of Staff have access to the “Equality Section” on the Departmental intranet to view policies, procedures and guidance.</w:t>
            </w:r>
          </w:p>
          <w:p w:rsidR="00CA75A1" w:rsidRPr="00E77DA1" w:rsidRDefault="00CA75A1" w:rsidP="00A92ED6">
            <w:pPr>
              <w:rPr>
                <w:rFonts w:ascii="Arial" w:hAnsi="Arial"/>
                <w:sz w:val="28"/>
                <w:szCs w:val="28"/>
                <w:lang w:val="en-GB"/>
              </w:rPr>
            </w:pPr>
          </w:p>
        </w:tc>
        <w:tc>
          <w:tcPr>
            <w:tcW w:w="414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All staff better supported through</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access to relevant resources.</w:t>
            </w:r>
          </w:p>
          <w:p w:rsidR="00CA75A1" w:rsidRPr="00E77DA1" w:rsidRDefault="00CA75A1" w:rsidP="00045CAF">
            <w:pPr>
              <w:rPr>
                <w:rFonts w:ascii="Arial" w:hAnsi="Arial"/>
                <w:sz w:val="28"/>
                <w:szCs w:val="28"/>
                <w:lang w:val="en-GB"/>
              </w:rPr>
            </w:pPr>
          </w:p>
        </w:tc>
        <w:tc>
          <w:tcPr>
            <w:tcW w:w="504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Department and staff fully informed as to</w:t>
            </w:r>
          </w:p>
          <w:p w:rsidR="00CA75A1" w:rsidRPr="00E77DA1" w:rsidRDefault="00CA75A1" w:rsidP="00A92ED6">
            <w:pPr>
              <w:rPr>
                <w:rFonts w:ascii="Arial" w:hAnsi="Arial"/>
                <w:sz w:val="28"/>
                <w:szCs w:val="28"/>
                <w:lang w:val="en-GB"/>
              </w:rPr>
            </w:pPr>
            <w:r>
              <w:rPr>
                <w:rFonts w:ascii="Arial" w:hAnsi="Arial" w:cs="Arial"/>
                <w:sz w:val="24"/>
                <w:szCs w:val="24"/>
                <w:lang w:val="en-GB"/>
              </w:rPr>
              <w:t>policies and procedures.</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342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Continuing application of</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policies and procedures to</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ensure the Department meets</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the needs of persons with</w:t>
            </w:r>
          </w:p>
          <w:p w:rsidR="00CA75A1" w:rsidRPr="00E77DA1" w:rsidRDefault="00CA75A1" w:rsidP="00A92ED6">
            <w:pPr>
              <w:rPr>
                <w:rFonts w:ascii="Arial" w:hAnsi="Arial"/>
                <w:sz w:val="28"/>
                <w:szCs w:val="28"/>
                <w:lang w:val="en-GB"/>
              </w:rPr>
            </w:pPr>
            <w:r>
              <w:rPr>
                <w:rFonts w:ascii="Arial" w:hAnsi="Arial" w:cs="Arial"/>
                <w:sz w:val="24"/>
                <w:szCs w:val="24"/>
                <w:lang w:val="en-GB"/>
              </w:rPr>
              <w:t>disabilities</w:t>
            </w:r>
          </w:p>
          <w:p w:rsidR="00CA75A1" w:rsidRPr="00E77DA1" w:rsidRDefault="00CA75A1" w:rsidP="00045CAF">
            <w:pPr>
              <w:rPr>
                <w:rFonts w:ascii="Arial" w:hAnsi="Arial"/>
                <w:sz w:val="28"/>
                <w:szCs w:val="28"/>
                <w:lang w:val="en-GB"/>
              </w:rPr>
            </w:pPr>
          </w:p>
        </w:tc>
        <w:tc>
          <w:tcPr>
            <w:tcW w:w="414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Text phone service available and</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details included on Departmental</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letterheads and publications.</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Intranet/Internet sites AA compliant.</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Publications are available in</w:t>
            </w:r>
          </w:p>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alternative formats to meet individual</w:t>
            </w:r>
          </w:p>
          <w:p w:rsidR="00CA75A1" w:rsidRPr="00E77DA1" w:rsidRDefault="00CA75A1" w:rsidP="00A92ED6">
            <w:pPr>
              <w:rPr>
                <w:rFonts w:ascii="Arial" w:hAnsi="Arial"/>
                <w:sz w:val="28"/>
                <w:szCs w:val="28"/>
                <w:lang w:val="en-GB"/>
              </w:rPr>
            </w:pPr>
            <w:r>
              <w:rPr>
                <w:rFonts w:ascii="Arial" w:hAnsi="Arial" w:cs="Arial"/>
                <w:sz w:val="24"/>
                <w:szCs w:val="24"/>
                <w:lang w:val="en-GB"/>
              </w:rPr>
              <w:t>requirements.</w:t>
            </w:r>
          </w:p>
        </w:tc>
        <w:tc>
          <w:tcPr>
            <w:tcW w:w="5040" w:type="dxa"/>
            <w:shd w:val="clear" w:color="auto" w:fill="FFFFFF"/>
          </w:tcPr>
          <w:p w:rsidR="00CA75A1" w:rsidRDefault="00CA75A1" w:rsidP="00A92ED6">
            <w:pPr>
              <w:autoSpaceDE w:val="0"/>
              <w:autoSpaceDN w:val="0"/>
              <w:adjustRightInd w:val="0"/>
              <w:rPr>
                <w:rFonts w:ascii="Arial" w:hAnsi="Arial" w:cs="Arial"/>
                <w:sz w:val="24"/>
                <w:szCs w:val="24"/>
                <w:lang w:val="en-GB"/>
              </w:rPr>
            </w:pPr>
            <w:r>
              <w:rPr>
                <w:rFonts w:ascii="Arial" w:hAnsi="Arial" w:cs="Arial"/>
                <w:sz w:val="24"/>
                <w:szCs w:val="24"/>
                <w:lang w:val="en-GB"/>
              </w:rPr>
              <w:t>Departmental information more accessible to</w:t>
            </w:r>
          </w:p>
          <w:p w:rsidR="00CA75A1" w:rsidRPr="00E77DA1" w:rsidRDefault="00CA75A1" w:rsidP="00A92ED6">
            <w:pPr>
              <w:rPr>
                <w:rFonts w:ascii="Arial" w:hAnsi="Arial"/>
                <w:sz w:val="28"/>
                <w:szCs w:val="28"/>
                <w:lang w:val="en-GB"/>
              </w:rPr>
            </w:pPr>
            <w:r>
              <w:rPr>
                <w:rFonts w:ascii="Arial" w:hAnsi="Arial" w:cs="Arial"/>
                <w:sz w:val="24"/>
                <w:szCs w:val="24"/>
                <w:lang w:val="en-GB"/>
              </w:rPr>
              <w:t>persons with disabilities.</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3420" w:type="dxa"/>
            <w:shd w:val="clear" w:color="auto" w:fill="FFFFFF"/>
          </w:tcPr>
          <w:p w:rsidR="00CA75A1" w:rsidRPr="00A92ED6" w:rsidRDefault="00CA75A1" w:rsidP="00045CAF">
            <w:pPr>
              <w:rPr>
                <w:rFonts w:ascii="Arial" w:hAnsi="Arial"/>
                <w:sz w:val="24"/>
                <w:szCs w:val="28"/>
                <w:lang w:val="en-GB"/>
              </w:rPr>
            </w:pPr>
            <w:r w:rsidRPr="00A92ED6">
              <w:rPr>
                <w:rFonts w:ascii="Arial" w:hAnsi="Arial"/>
                <w:sz w:val="24"/>
                <w:szCs w:val="28"/>
                <w:lang w:val="en-GB"/>
              </w:rPr>
              <w:t>Nominated Departmental Equality Officer.</w:t>
            </w:r>
          </w:p>
          <w:p w:rsidR="00CA75A1" w:rsidRPr="00E77DA1" w:rsidRDefault="00CA75A1" w:rsidP="00045CAF">
            <w:pPr>
              <w:rPr>
                <w:rFonts w:ascii="Arial" w:hAnsi="Arial"/>
                <w:sz w:val="28"/>
                <w:szCs w:val="28"/>
                <w:lang w:val="en-GB"/>
              </w:rPr>
            </w:pPr>
          </w:p>
        </w:tc>
        <w:tc>
          <w:tcPr>
            <w:tcW w:w="4140" w:type="dxa"/>
            <w:shd w:val="clear" w:color="auto" w:fill="FFFFFF"/>
          </w:tcPr>
          <w:p w:rsidR="00CA75A1" w:rsidRPr="00E77DA1" w:rsidRDefault="00CA75A1" w:rsidP="00A92ED6">
            <w:pPr>
              <w:rPr>
                <w:rFonts w:ascii="Arial" w:hAnsi="Arial"/>
                <w:sz w:val="28"/>
                <w:szCs w:val="28"/>
                <w:lang w:val="en-GB"/>
              </w:rPr>
            </w:pPr>
            <w:r w:rsidRPr="00A92ED6">
              <w:rPr>
                <w:rFonts w:ascii="Arial" w:hAnsi="Arial"/>
                <w:sz w:val="24"/>
                <w:szCs w:val="28"/>
                <w:lang w:val="en-GB"/>
              </w:rPr>
              <w:t>Dedicated Equality Officer to communicate provide up to date information regarding policies, publicat</w:t>
            </w:r>
            <w:r>
              <w:rPr>
                <w:rFonts w:ascii="Arial" w:hAnsi="Arial"/>
                <w:sz w:val="24"/>
                <w:szCs w:val="28"/>
                <w:lang w:val="en-GB"/>
              </w:rPr>
              <w:t>ion</w:t>
            </w:r>
            <w:r w:rsidRPr="00A92ED6">
              <w:rPr>
                <w:rFonts w:ascii="Arial" w:hAnsi="Arial"/>
                <w:sz w:val="24"/>
                <w:szCs w:val="28"/>
                <w:lang w:val="en-GB"/>
              </w:rPr>
              <w:t xml:space="preserve">s etc. Information is communicated to </w:t>
            </w:r>
            <w:r>
              <w:rPr>
                <w:rFonts w:ascii="Arial" w:hAnsi="Arial"/>
                <w:sz w:val="24"/>
                <w:szCs w:val="28"/>
                <w:lang w:val="en-GB"/>
              </w:rPr>
              <w:t>both</w:t>
            </w:r>
            <w:r w:rsidRPr="00A92ED6">
              <w:rPr>
                <w:rFonts w:ascii="Arial" w:hAnsi="Arial"/>
                <w:sz w:val="24"/>
                <w:szCs w:val="28"/>
                <w:lang w:val="en-GB"/>
              </w:rPr>
              <w:t xml:space="preserve"> internal and external stakeholders. Contact details provided to all stakeholders for central point of contact.</w:t>
            </w:r>
          </w:p>
        </w:tc>
        <w:tc>
          <w:tcPr>
            <w:tcW w:w="5040" w:type="dxa"/>
            <w:shd w:val="clear" w:color="auto" w:fill="FFFFFF"/>
          </w:tcPr>
          <w:p w:rsidR="00CA75A1" w:rsidRPr="00E77DA1" w:rsidRDefault="00CA75A1" w:rsidP="00045CAF">
            <w:pPr>
              <w:rPr>
                <w:rFonts w:ascii="Arial" w:hAnsi="Arial"/>
                <w:sz w:val="28"/>
                <w:szCs w:val="28"/>
                <w:lang w:val="en-GB"/>
              </w:rPr>
            </w:pPr>
            <w:r w:rsidRPr="00A92ED6">
              <w:rPr>
                <w:rFonts w:ascii="Arial" w:hAnsi="Arial"/>
                <w:sz w:val="24"/>
                <w:szCs w:val="28"/>
                <w:lang w:val="en-GB"/>
              </w:rPr>
              <w:t>Ensures all staff are informed of any changes in policy or new requirements. Provides external stakeholders with central point of contact for any queries or concerns and ensures that all required equality publications are adhered too.</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4</w:t>
            </w:r>
          </w:p>
        </w:tc>
        <w:tc>
          <w:tcPr>
            <w:tcW w:w="3420" w:type="dxa"/>
            <w:shd w:val="clear" w:color="auto" w:fill="FFFFFF"/>
          </w:tcPr>
          <w:p w:rsidR="00CA75A1" w:rsidRPr="00547660" w:rsidRDefault="00CA75A1" w:rsidP="000E5398">
            <w:pPr>
              <w:pStyle w:val="H3"/>
              <w:keepNext w:val="0"/>
              <w:spacing w:before="0" w:after="0"/>
              <w:outlineLvl w:val="9"/>
              <w:rPr>
                <w:rFonts w:ascii="Arial" w:hAnsi="Arial"/>
                <w:b w:val="0"/>
                <w:sz w:val="24"/>
                <w:lang w:val="en-US"/>
              </w:rPr>
            </w:pPr>
            <w:r w:rsidRPr="00547660">
              <w:rPr>
                <w:rFonts w:ascii="Arial" w:hAnsi="Arial"/>
                <w:b w:val="0"/>
                <w:sz w:val="24"/>
                <w:lang w:val="en-US"/>
              </w:rPr>
              <w:t>Quick guide for staff communicated to all staff, providing a summarised version of the Equality Scheme.</w:t>
            </w:r>
          </w:p>
          <w:p w:rsidR="00CA75A1" w:rsidRPr="00547660" w:rsidRDefault="00CA75A1" w:rsidP="000E5398">
            <w:pPr>
              <w:rPr>
                <w:sz w:val="24"/>
              </w:rPr>
            </w:pPr>
          </w:p>
        </w:tc>
        <w:tc>
          <w:tcPr>
            <w:tcW w:w="4140" w:type="dxa"/>
            <w:shd w:val="clear" w:color="auto" w:fill="FFFFFF"/>
          </w:tcPr>
          <w:p w:rsidR="00CA75A1" w:rsidRPr="00547660" w:rsidRDefault="00CA75A1" w:rsidP="000E5398">
            <w:pPr>
              <w:rPr>
                <w:rFonts w:ascii="Arial" w:hAnsi="Arial"/>
                <w:sz w:val="24"/>
                <w:szCs w:val="28"/>
                <w:lang w:val="en-GB"/>
              </w:rPr>
            </w:pPr>
            <w:r w:rsidRPr="00547660">
              <w:rPr>
                <w:rFonts w:ascii="Arial" w:hAnsi="Arial"/>
                <w:sz w:val="24"/>
                <w:szCs w:val="28"/>
                <w:lang w:val="en-GB"/>
              </w:rPr>
              <w:t>Information and references readily available to staff.</w:t>
            </w:r>
          </w:p>
        </w:tc>
        <w:tc>
          <w:tcPr>
            <w:tcW w:w="5040" w:type="dxa"/>
            <w:shd w:val="clear" w:color="auto" w:fill="FFFFFF"/>
          </w:tcPr>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Department and staff fully informed as to</w:t>
            </w:r>
          </w:p>
          <w:p w:rsidR="00CA75A1" w:rsidRPr="00547660" w:rsidRDefault="00CA75A1" w:rsidP="00547660">
            <w:pPr>
              <w:rPr>
                <w:rFonts w:ascii="Arial" w:hAnsi="Arial"/>
                <w:sz w:val="24"/>
                <w:szCs w:val="28"/>
                <w:lang w:val="en-GB"/>
              </w:rPr>
            </w:pPr>
            <w:r>
              <w:rPr>
                <w:rFonts w:ascii="Arial" w:hAnsi="Arial" w:cs="Arial"/>
                <w:sz w:val="24"/>
                <w:szCs w:val="24"/>
                <w:lang w:val="en-GB"/>
              </w:rPr>
              <w:t>policies and procedures.</w:t>
            </w: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br w:type="page"/>
        <w:t>2 (d) What action measures were achieved to ‘</w:t>
      </w:r>
      <w:r w:rsidRPr="00C7591A">
        <w:rPr>
          <w:rFonts w:ascii="Arial" w:hAnsi="Arial"/>
          <w:b/>
          <w:sz w:val="28"/>
          <w:szCs w:val="28"/>
          <w:lang w:val="en-GB"/>
        </w:rPr>
        <w:t>encourage others’</w:t>
      </w:r>
      <w:r>
        <w:rPr>
          <w:rFonts w:ascii="Arial" w:hAnsi="Arial"/>
          <w:sz w:val="28"/>
          <w:szCs w:val="28"/>
          <w:lang w:val="en-GB"/>
        </w:rPr>
        <w:t xml:space="preserve"> to promote the two duties:</w:t>
      </w:r>
    </w:p>
    <w:p w:rsidR="00CA75A1" w:rsidRDefault="00CA75A1"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4140"/>
        <w:gridCol w:w="5040"/>
      </w:tblGrid>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p>
        </w:tc>
        <w:tc>
          <w:tcPr>
            <w:tcW w:w="342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Encourage others Action Measures</w:t>
            </w:r>
          </w:p>
        </w:tc>
        <w:tc>
          <w:tcPr>
            <w:tcW w:w="41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 xml:space="preserve">Outcome / Impact </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3420" w:type="dxa"/>
            <w:shd w:val="clear" w:color="auto" w:fill="FFFFFF"/>
          </w:tcPr>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We undertook work to support</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Cabinet Office and the</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Northern Ireland Executive’s</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efforts to extend the National</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Citizen’s Service Scheme to</w:t>
            </w:r>
          </w:p>
          <w:p w:rsidR="00CA75A1" w:rsidRPr="00E77DA1" w:rsidRDefault="00CA75A1" w:rsidP="00547660">
            <w:pPr>
              <w:rPr>
                <w:rFonts w:ascii="Arial" w:hAnsi="Arial"/>
                <w:sz w:val="28"/>
                <w:szCs w:val="28"/>
                <w:lang w:val="en-GB"/>
              </w:rPr>
            </w:pPr>
            <w:r>
              <w:rPr>
                <w:rFonts w:ascii="Arial" w:hAnsi="Arial" w:cs="Arial"/>
                <w:sz w:val="24"/>
                <w:szCs w:val="24"/>
                <w:lang w:val="en-GB"/>
              </w:rPr>
              <w:t>Northern Ireland.</w:t>
            </w:r>
          </w:p>
          <w:p w:rsidR="00CA75A1" w:rsidRPr="00E77DA1" w:rsidRDefault="00CA75A1" w:rsidP="00045CAF">
            <w:pPr>
              <w:rPr>
                <w:rFonts w:ascii="Arial" w:hAnsi="Arial"/>
                <w:sz w:val="28"/>
                <w:szCs w:val="28"/>
                <w:lang w:val="en-GB"/>
              </w:rPr>
            </w:pPr>
          </w:p>
        </w:tc>
        <w:tc>
          <w:tcPr>
            <w:tcW w:w="4140" w:type="dxa"/>
            <w:shd w:val="clear" w:color="auto" w:fill="FFFFFF"/>
          </w:tcPr>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Will help promote good relations</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between young people from several</w:t>
            </w:r>
          </w:p>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of the Section 75 groups including race,</w:t>
            </w:r>
          </w:p>
          <w:p w:rsidR="00CA75A1" w:rsidRPr="00E77DA1" w:rsidRDefault="00CA75A1" w:rsidP="00547660">
            <w:pPr>
              <w:rPr>
                <w:rFonts w:ascii="Arial" w:hAnsi="Arial"/>
                <w:sz w:val="28"/>
                <w:szCs w:val="28"/>
                <w:lang w:val="en-GB"/>
              </w:rPr>
            </w:pPr>
            <w:r>
              <w:rPr>
                <w:rFonts w:ascii="Arial" w:hAnsi="Arial" w:cs="Arial"/>
                <w:sz w:val="24"/>
                <w:szCs w:val="24"/>
                <w:lang w:val="en-GB"/>
              </w:rPr>
              <w:t>religious belief and political opinion.</w:t>
            </w:r>
          </w:p>
        </w:tc>
        <w:tc>
          <w:tcPr>
            <w:tcW w:w="5040" w:type="dxa"/>
            <w:shd w:val="clear" w:color="auto" w:fill="FFFFFF"/>
          </w:tcPr>
          <w:p w:rsidR="00CA75A1" w:rsidRDefault="00CA75A1" w:rsidP="00547660">
            <w:pPr>
              <w:autoSpaceDE w:val="0"/>
              <w:autoSpaceDN w:val="0"/>
              <w:adjustRightInd w:val="0"/>
              <w:rPr>
                <w:rFonts w:ascii="Arial" w:hAnsi="Arial" w:cs="Arial"/>
                <w:sz w:val="24"/>
                <w:szCs w:val="24"/>
                <w:lang w:val="en-GB"/>
              </w:rPr>
            </w:pPr>
            <w:r>
              <w:rPr>
                <w:rFonts w:ascii="Arial" w:hAnsi="Arial" w:cs="Arial"/>
                <w:sz w:val="24"/>
                <w:szCs w:val="24"/>
                <w:lang w:val="en-GB"/>
              </w:rPr>
              <w:t>Will help promote equality and good relations</w:t>
            </w:r>
          </w:p>
          <w:p w:rsidR="00CA75A1" w:rsidRPr="00E77DA1" w:rsidRDefault="00CA75A1" w:rsidP="00547660">
            <w:pPr>
              <w:rPr>
                <w:rFonts w:ascii="Arial" w:hAnsi="Arial"/>
                <w:sz w:val="28"/>
                <w:szCs w:val="28"/>
                <w:lang w:val="en-GB"/>
              </w:rPr>
            </w:pPr>
            <w:r>
              <w:rPr>
                <w:rFonts w:ascii="Arial" w:hAnsi="Arial" w:cs="Arial"/>
                <w:sz w:val="24"/>
                <w:szCs w:val="24"/>
                <w:lang w:val="en-GB"/>
              </w:rPr>
              <w:t>in Northern Ireland.</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3420" w:type="dxa"/>
            <w:shd w:val="clear" w:color="auto" w:fill="FFFFFF"/>
          </w:tcPr>
          <w:p w:rsidR="00CA75A1" w:rsidRPr="00547660" w:rsidRDefault="00CA75A1" w:rsidP="00547660">
            <w:pPr>
              <w:rPr>
                <w:rFonts w:ascii="Arial" w:hAnsi="Arial"/>
                <w:sz w:val="24"/>
                <w:szCs w:val="28"/>
                <w:lang w:val="en-GB"/>
              </w:rPr>
            </w:pPr>
            <w:r w:rsidRPr="00547660">
              <w:rPr>
                <w:rFonts w:ascii="Arial" w:hAnsi="Arial"/>
                <w:sz w:val="24"/>
                <w:szCs w:val="28"/>
                <w:lang w:val="en-GB"/>
              </w:rPr>
              <w:t>Following on from engagement through visits to all sections of the community, we provide feedback to the NI Executive.</w:t>
            </w:r>
          </w:p>
        </w:tc>
        <w:tc>
          <w:tcPr>
            <w:tcW w:w="4140" w:type="dxa"/>
            <w:shd w:val="clear" w:color="auto" w:fill="FFFFFF"/>
          </w:tcPr>
          <w:p w:rsidR="00CA75A1" w:rsidRPr="00547660" w:rsidRDefault="00CA75A1" w:rsidP="00547660">
            <w:pPr>
              <w:rPr>
                <w:rFonts w:ascii="Arial" w:hAnsi="Arial"/>
                <w:sz w:val="24"/>
                <w:szCs w:val="28"/>
                <w:lang w:val="en-GB"/>
              </w:rPr>
            </w:pPr>
            <w:r w:rsidRPr="00547660">
              <w:rPr>
                <w:rFonts w:ascii="Arial" w:hAnsi="Arial"/>
                <w:sz w:val="24"/>
                <w:szCs w:val="28"/>
                <w:lang w:val="en-GB"/>
              </w:rPr>
              <w:t>Contribute and promote Equality within NI Executive policy decisions by providing feedback from all sections of the community.</w:t>
            </w:r>
          </w:p>
          <w:p w:rsidR="00CA75A1" w:rsidRPr="00547660" w:rsidRDefault="00CA75A1" w:rsidP="00045CAF">
            <w:pPr>
              <w:rPr>
                <w:rFonts w:ascii="Arial" w:hAnsi="Arial"/>
                <w:sz w:val="24"/>
                <w:szCs w:val="28"/>
                <w:lang w:val="en-GB"/>
              </w:rPr>
            </w:pPr>
          </w:p>
        </w:tc>
        <w:tc>
          <w:tcPr>
            <w:tcW w:w="5040" w:type="dxa"/>
            <w:shd w:val="clear" w:color="auto" w:fill="FFFFFF"/>
          </w:tcPr>
          <w:p w:rsidR="00CA75A1" w:rsidRPr="00547660" w:rsidRDefault="00CA75A1" w:rsidP="00547660">
            <w:pPr>
              <w:autoSpaceDE w:val="0"/>
              <w:autoSpaceDN w:val="0"/>
              <w:adjustRightInd w:val="0"/>
              <w:rPr>
                <w:rFonts w:ascii="Arial" w:hAnsi="Arial" w:cs="Arial"/>
                <w:sz w:val="24"/>
                <w:szCs w:val="24"/>
                <w:lang w:val="en-GB"/>
              </w:rPr>
            </w:pPr>
            <w:r w:rsidRPr="00547660">
              <w:rPr>
                <w:rFonts w:ascii="Arial" w:hAnsi="Arial" w:cs="Arial"/>
                <w:sz w:val="24"/>
                <w:szCs w:val="24"/>
                <w:lang w:val="en-GB"/>
              </w:rPr>
              <w:t>Will help promote equality and good relations</w:t>
            </w:r>
          </w:p>
          <w:p w:rsidR="00CA75A1" w:rsidRPr="00547660" w:rsidRDefault="00CA75A1" w:rsidP="00547660">
            <w:pPr>
              <w:rPr>
                <w:rFonts w:ascii="Arial" w:hAnsi="Arial"/>
                <w:sz w:val="24"/>
                <w:szCs w:val="28"/>
                <w:lang w:val="en-GB"/>
              </w:rPr>
            </w:pPr>
            <w:r w:rsidRPr="00547660">
              <w:rPr>
                <w:rFonts w:ascii="Arial" w:hAnsi="Arial" w:cs="Arial"/>
                <w:sz w:val="24"/>
                <w:szCs w:val="24"/>
                <w:lang w:val="en-GB"/>
              </w:rPr>
              <w:t>in Northern Ireland.</w:t>
            </w: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 xml:space="preserve">2 (e) Please outline </w:t>
      </w:r>
      <w:r w:rsidRPr="00C7591A">
        <w:rPr>
          <w:rFonts w:ascii="Arial" w:hAnsi="Arial"/>
          <w:b/>
          <w:sz w:val="28"/>
          <w:szCs w:val="28"/>
          <w:lang w:val="en-GB"/>
        </w:rPr>
        <w:t>any additional action measures</w:t>
      </w:r>
      <w:r>
        <w:rPr>
          <w:rFonts w:ascii="Arial" w:hAnsi="Arial"/>
          <w:sz w:val="28"/>
          <w:szCs w:val="28"/>
          <w:lang w:val="en-GB"/>
        </w:rPr>
        <w:t xml:space="preserve"> that were fully achieved other than those listed in the tables above:</w:t>
      </w:r>
    </w:p>
    <w:p w:rsidR="00CA75A1" w:rsidRDefault="00CA75A1"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140"/>
        <w:gridCol w:w="3960"/>
      </w:tblGrid>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p>
        </w:tc>
        <w:tc>
          <w:tcPr>
            <w:tcW w:w="450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Action Measures fully implemented (other than Training and specific public life measures)</w:t>
            </w:r>
          </w:p>
        </w:tc>
        <w:tc>
          <w:tcPr>
            <w:tcW w:w="41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Outputs</w:t>
            </w:r>
          </w:p>
        </w:tc>
        <w:tc>
          <w:tcPr>
            <w:tcW w:w="396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 xml:space="preserve">Outcomes / Impact </w:t>
            </w:r>
          </w:p>
          <w:p w:rsidR="00CA75A1" w:rsidRPr="00E77DA1" w:rsidRDefault="00CA75A1" w:rsidP="00045CAF">
            <w:pPr>
              <w:rPr>
                <w:rFonts w:ascii="Arial" w:hAnsi="Arial"/>
                <w:sz w:val="28"/>
                <w:szCs w:val="28"/>
                <w:lang w:val="en-GB"/>
              </w:rPr>
            </w:pP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450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140" w:type="dxa"/>
            <w:shd w:val="clear" w:color="auto" w:fill="FFFFFF"/>
          </w:tcPr>
          <w:p w:rsidR="00CA75A1" w:rsidRPr="00E77DA1" w:rsidRDefault="00CA75A1" w:rsidP="00045CAF">
            <w:pPr>
              <w:rPr>
                <w:rFonts w:ascii="Arial" w:hAnsi="Arial"/>
                <w:sz w:val="28"/>
                <w:szCs w:val="28"/>
                <w:lang w:val="en-GB"/>
              </w:rPr>
            </w:pPr>
          </w:p>
        </w:tc>
        <w:tc>
          <w:tcPr>
            <w:tcW w:w="396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450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140" w:type="dxa"/>
            <w:shd w:val="clear" w:color="auto" w:fill="FFFFFF"/>
          </w:tcPr>
          <w:p w:rsidR="00CA75A1" w:rsidRPr="00E77DA1" w:rsidRDefault="00CA75A1" w:rsidP="00045CAF">
            <w:pPr>
              <w:rPr>
                <w:rFonts w:ascii="Arial" w:hAnsi="Arial"/>
                <w:sz w:val="28"/>
                <w:szCs w:val="28"/>
                <w:lang w:val="en-GB"/>
              </w:rPr>
            </w:pPr>
          </w:p>
        </w:tc>
        <w:tc>
          <w:tcPr>
            <w:tcW w:w="396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450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140" w:type="dxa"/>
            <w:shd w:val="clear" w:color="auto" w:fill="FFFFFF"/>
          </w:tcPr>
          <w:p w:rsidR="00CA75A1" w:rsidRPr="00E77DA1" w:rsidRDefault="00CA75A1" w:rsidP="00045CAF">
            <w:pPr>
              <w:rPr>
                <w:rFonts w:ascii="Arial" w:hAnsi="Arial"/>
                <w:sz w:val="28"/>
                <w:szCs w:val="28"/>
                <w:lang w:val="en-GB"/>
              </w:rPr>
            </w:pPr>
          </w:p>
        </w:tc>
        <w:tc>
          <w:tcPr>
            <w:tcW w:w="3960" w:type="dxa"/>
            <w:shd w:val="clear" w:color="auto" w:fill="FFFFFF"/>
          </w:tcPr>
          <w:p w:rsidR="00CA75A1" w:rsidRPr="00E77DA1" w:rsidRDefault="00CA75A1" w:rsidP="00045CAF">
            <w:pPr>
              <w:rPr>
                <w:rFonts w:ascii="Arial" w:hAnsi="Arial"/>
                <w:sz w:val="28"/>
                <w:szCs w:val="28"/>
                <w:lang w:val="en-GB"/>
              </w:rPr>
            </w:pP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br w:type="page"/>
      </w: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shd w:val="clear" w:color="auto" w:fill="FFCC00"/>
        <w:rPr>
          <w:rFonts w:ascii="Arial" w:hAnsi="Arial"/>
          <w:sz w:val="28"/>
          <w:szCs w:val="28"/>
          <w:lang w:val="en-GB"/>
        </w:rPr>
      </w:pPr>
      <w:r>
        <w:rPr>
          <w:rFonts w:ascii="Arial" w:hAnsi="Arial"/>
          <w:sz w:val="28"/>
          <w:szCs w:val="28"/>
          <w:lang w:val="en-GB"/>
        </w:rPr>
        <w:t xml:space="preserve">3. Please outline what action measures have been </w:t>
      </w:r>
      <w:r w:rsidRPr="00C662FC">
        <w:rPr>
          <w:rFonts w:ascii="Arial" w:hAnsi="Arial"/>
          <w:b/>
          <w:sz w:val="28"/>
          <w:szCs w:val="28"/>
          <w:lang w:val="en-GB"/>
        </w:rPr>
        <w:t>partly achieved</w:t>
      </w:r>
      <w:r>
        <w:rPr>
          <w:rFonts w:ascii="Arial" w:hAnsi="Arial"/>
          <w:sz w:val="28"/>
          <w:szCs w:val="28"/>
          <w:lang w:val="en-GB"/>
        </w:rPr>
        <w:t xml:space="preserve"> as follows:</w:t>
      </w:r>
    </w:p>
    <w:p w:rsidR="00CA75A1" w:rsidRDefault="00CA75A1" w:rsidP="00045CAF">
      <w:pPr>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107"/>
        <w:gridCol w:w="2768"/>
        <w:gridCol w:w="2760"/>
        <w:gridCol w:w="3000"/>
      </w:tblGrid>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p>
        </w:tc>
        <w:tc>
          <w:tcPr>
            <w:tcW w:w="4107"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Action Measures partly achieved</w:t>
            </w:r>
          </w:p>
        </w:tc>
        <w:tc>
          <w:tcPr>
            <w:tcW w:w="276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Milestones</w:t>
            </w:r>
            <w:r w:rsidRPr="00E77DA1">
              <w:rPr>
                <w:rStyle w:val="FootnoteReference"/>
                <w:rFonts w:ascii="Arial" w:hAnsi="Arial"/>
                <w:sz w:val="28"/>
                <w:szCs w:val="28"/>
                <w:lang w:val="en-GB"/>
              </w:rPr>
              <w:footnoteReference w:id="6"/>
            </w:r>
            <w:r w:rsidRPr="00E77DA1">
              <w:rPr>
                <w:rFonts w:ascii="Arial" w:hAnsi="Arial"/>
                <w:sz w:val="28"/>
                <w:szCs w:val="28"/>
                <w:lang w:val="en-GB"/>
              </w:rPr>
              <w:t xml:space="preserve"> / Outputs </w:t>
            </w:r>
          </w:p>
        </w:tc>
        <w:tc>
          <w:tcPr>
            <w:tcW w:w="276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Outcomes/Impacts</w:t>
            </w:r>
          </w:p>
        </w:tc>
        <w:tc>
          <w:tcPr>
            <w:tcW w:w="300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Reasons not fully achieved</w:t>
            </w: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4107"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2768" w:type="dxa"/>
            <w:shd w:val="clear" w:color="auto" w:fill="FFFFFF"/>
          </w:tcPr>
          <w:p w:rsidR="00CA75A1" w:rsidRPr="00E77DA1" w:rsidRDefault="00CA75A1" w:rsidP="00045CAF">
            <w:pPr>
              <w:rPr>
                <w:rFonts w:ascii="Arial" w:hAnsi="Arial"/>
                <w:sz w:val="28"/>
                <w:szCs w:val="28"/>
                <w:lang w:val="en-GB"/>
              </w:rPr>
            </w:pPr>
          </w:p>
        </w:tc>
        <w:tc>
          <w:tcPr>
            <w:tcW w:w="2760" w:type="dxa"/>
            <w:shd w:val="clear" w:color="auto" w:fill="FFFFFF"/>
          </w:tcPr>
          <w:p w:rsidR="00CA75A1" w:rsidRPr="00E77DA1" w:rsidRDefault="00CA75A1" w:rsidP="00045CAF">
            <w:pPr>
              <w:rPr>
                <w:rFonts w:ascii="Arial" w:hAnsi="Arial"/>
                <w:sz w:val="28"/>
                <w:szCs w:val="28"/>
                <w:lang w:val="en-GB"/>
              </w:rPr>
            </w:pPr>
          </w:p>
        </w:tc>
        <w:tc>
          <w:tcPr>
            <w:tcW w:w="300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4107"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2768" w:type="dxa"/>
            <w:shd w:val="clear" w:color="auto" w:fill="FFFFFF"/>
          </w:tcPr>
          <w:p w:rsidR="00CA75A1" w:rsidRPr="00E77DA1" w:rsidRDefault="00CA75A1" w:rsidP="00045CAF">
            <w:pPr>
              <w:rPr>
                <w:rFonts w:ascii="Arial" w:hAnsi="Arial"/>
                <w:sz w:val="28"/>
                <w:szCs w:val="28"/>
                <w:lang w:val="en-GB"/>
              </w:rPr>
            </w:pPr>
          </w:p>
        </w:tc>
        <w:tc>
          <w:tcPr>
            <w:tcW w:w="2760" w:type="dxa"/>
            <w:shd w:val="clear" w:color="auto" w:fill="FFFFFF"/>
          </w:tcPr>
          <w:p w:rsidR="00CA75A1" w:rsidRPr="00E77DA1" w:rsidRDefault="00CA75A1" w:rsidP="00045CAF">
            <w:pPr>
              <w:rPr>
                <w:rFonts w:ascii="Arial" w:hAnsi="Arial"/>
                <w:sz w:val="28"/>
                <w:szCs w:val="28"/>
                <w:lang w:val="en-GB"/>
              </w:rPr>
            </w:pPr>
          </w:p>
        </w:tc>
        <w:tc>
          <w:tcPr>
            <w:tcW w:w="300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4107"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2768" w:type="dxa"/>
            <w:shd w:val="clear" w:color="auto" w:fill="FFFFFF"/>
          </w:tcPr>
          <w:p w:rsidR="00CA75A1" w:rsidRPr="00E77DA1" w:rsidRDefault="00CA75A1" w:rsidP="00045CAF">
            <w:pPr>
              <w:rPr>
                <w:rFonts w:ascii="Arial" w:hAnsi="Arial"/>
                <w:sz w:val="28"/>
                <w:szCs w:val="28"/>
                <w:lang w:val="en-GB"/>
              </w:rPr>
            </w:pPr>
          </w:p>
        </w:tc>
        <w:tc>
          <w:tcPr>
            <w:tcW w:w="2760" w:type="dxa"/>
            <w:shd w:val="clear" w:color="auto" w:fill="FFFFFF"/>
          </w:tcPr>
          <w:p w:rsidR="00CA75A1" w:rsidRPr="00E77DA1" w:rsidRDefault="00CA75A1" w:rsidP="00045CAF">
            <w:pPr>
              <w:rPr>
                <w:rFonts w:ascii="Arial" w:hAnsi="Arial"/>
                <w:sz w:val="28"/>
                <w:szCs w:val="28"/>
                <w:lang w:val="en-GB"/>
              </w:rPr>
            </w:pPr>
          </w:p>
        </w:tc>
        <w:tc>
          <w:tcPr>
            <w:tcW w:w="300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4</w:t>
            </w:r>
          </w:p>
        </w:tc>
        <w:tc>
          <w:tcPr>
            <w:tcW w:w="4107"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2768" w:type="dxa"/>
            <w:shd w:val="clear" w:color="auto" w:fill="FFFFFF"/>
          </w:tcPr>
          <w:p w:rsidR="00CA75A1" w:rsidRPr="00E77DA1" w:rsidRDefault="00CA75A1" w:rsidP="00045CAF">
            <w:pPr>
              <w:rPr>
                <w:rFonts w:ascii="Arial" w:hAnsi="Arial"/>
                <w:sz w:val="28"/>
                <w:szCs w:val="28"/>
                <w:lang w:val="en-GB"/>
              </w:rPr>
            </w:pPr>
          </w:p>
        </w:tc>
        <w:tc>
          <w:tcPr>
            <w:tcW w:w="2760" w:type="dxa"/>
            <w:shd w:val="clear" w:color="auto" w:fill="FFFFFF"/>
          </w:tcPr>
          <w:p w:rsidR="00CA75A1" w:rsidRPr="00E77DA1" w:rsidRDefault="00CA75A1" w:rsidP="00045CAF">
            <w:pPr>
              <w:rPr>
                <w:rFonts w:ascii="Arial" w:hAnsi="Arial"/>
                <w:sz w:val="28"/>
                <w:szCs w:val="28"/>
                <w:lang w:val="en-GB"/>
              </w:rPr>
            </w:pPr>
          </w:p>
        </w:tc>
        <w:tc>
          <w:tcPr>
            <w:tcW w:w="3000" w:type="dxa"/>
            <w:shd w:val="clear" w:color="auto" w:fill="FFFFFF"/>
          </w:tcPr>
          <w:p w:rsidR="00CA75A1" w:rsidRPr="00E77DA1" w:rsidRDefault="00CA75A1" w:rsidP="00045CAF">
            <w:pPr>
              <w:rPr>
                <w:rFonts w:ascii="Arial" w:hAnsi="Arial"/>
                <w:sz w:val="28"/>
                <w:szCs w:val="28"/>
                <w:lang w:val="en-GB"/>
              </w:rPr>
            </w:pPr>
          </w:p>
        </w:tc>
      </w:tr>
    </w:tbl>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shd w:val="clear" w:color="auto" w:fill="FF5050"/>
        <w:rPr>
          <w:rFonts w:ascii="Arial" w:hAnsi="Arial"/>
          <w:sz w:val="28"/>
          <w:szCs w:val="28"/>
          <w:lang w:val="en-GB"/>
        </w:rPr>
      </w:pPr>
      <w:r>
        <w:rPr>
          <w:rFonts w:ascii="Arial" w:hAnsi="Arial"/>
          <w:sz w:val="28"/>
          <w:szCs w:val="28"/>
          <w:highlight w:val="red"/>
          <w:lang w:val="en-GB"/>
        </w:rPr>
        <w:t>4</w:t>
      </w:r>
      <w:r w:rsidRPr="006A48F4">
        <w:rPr>
          <w:rFonts w:ascii="Arial" w:hAnsi="Arial"/>
          <w:sz w:val="28"/>
          <w:szCs w:val="28"/>
          <w:highlight w:val="red"/>
          <w:lang w:val="en-GB"/>
        </w:rPr>
        <w:t xml:space="preserve">. Please outline what </w:t>
      </w:r>
      <w:r w:rsidRPr="006A48F4">
        <w:rPr>
          <w:rFonts w:ascii="Arial" w:hAnsi="Arial"/>
          <w:b/>
          <w:sz w:val="28"/>
          <w:szCs w:val="28"/>
          <w:highlight w:val="red"/>
          <w:lang w:val="en-GB"/>
        </w:rPr>
        <w:t xml:space="preserve">action measures have </w:t>
      </w:r>
      <w:r w:rsidRPr="006A48F4">
        <w:rPr>
          <w:rFonts w:ascii="Arial" w:hAnsi="Arial"/>
          <w:b/>
          <w:sz w:val="28"/>
          <w:szCs w:val="28"/>
          <w:highlight w:val="red"/>
          <w:u w:val="single"/>
          <w:lang w:val="en-GB"/>
        </w:rPr>
        <w:t xml:space="preserve">not </w:t>
      </w:r>
      <w:r w:rsidRPr="006A48F4">
        <w:rPr>
          <w:rFonts w:ascii="Arial" w:hAnsi="Arial"/>
          <w:b/>
          <w:sz w:val="28"/>
          <w:szCs w:val="28"/>
          <w:highlight w:val="red"/>
          <w:lang w:val="en-GB"/>
        </w:rPr>
        <w:t xml:space="preserve">been </w:t>
      </w:r>
      <w:r>
        <w:rPr>
          <w:rFonts w:ascii="Arial" w:hAnsi="Arial"/>
          <w:b/>
          <w:sz w:val="28"/>
          <w:szCs w:val="28"/>
          <w:highlight w:val="red"/>
          <w:lang w:val="en-GB"/>
        </w:rPr>
        <w:t>achieved</w:t>
      </w:r>
      <w:r w:rsidRPr="006A48F4">
        <w:rPr>
          <w:rFonts w:ascii="Arial" w:hAnsi="Arial"/>
          <w:sz w:val="28"/>
          <w:szCs w:val="28"/>
          <w:highlight w:val="red"/>
          <w:lang w:val="en-GB"/>
        </w:rPr>
        <w:t xml:space="preserve"> and the reason</w:t>
      </w:r>
      <w:r>
        <w:rPr>
          <w:rFonts w:ascii="Arial" w:hAnsi="Arial"/>
          <w:sz w:val="28"/>
          <w:szCs w:val="28"/>
          <w:highlight w:val="red"/>
          <w:lang w:val="en-GB"/>
        </w:rPr>
        <w:t>s why?</w:t>
      </w:r>
    </w:p>
    <w:p w:rsidR="00CA75A1" w:rsidRDefault="00CA75A1" w:rsidP="00045CAF">
      <w:pPr>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6120"/>
      </w:tblGrid>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p>
        </w:tc>
        <w:tc>
          <w:tcPr>
            <w:tcW w:w="648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Action Measures not met</w:t>
            </w:r>
          </w:p>
        </w:tc>
        <w:tc>
          <w:tcPr>
            <w:tcW w:w="612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Reasons</w:t>
            </w: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648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612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648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612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48"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6480"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6120" w:type="dxa"/>
            <w:shd w:val="clear" w:color="auto" w:fill="FFFFFF"/>
          </w:tcPr>
          <w:p w:rsidR="00CA75A1" w:rsidRPr="00E77DA1" w:rsidRDefault="00CA75A1" w:rsidP="00045CAF">
            <w:pPr>
              <w:rPr>
                <w:rFonts w:ascii="Arial" w:hAnsi="Arial"/>
                <w:sz w:val="28"/>
                <w:szCs w:val="28"/>
                <w:lang w:val="en-GB"/>
              </w:rPr>
            </w:pPr>
          </w:p>
        </w:tc>
      </w:tr>
    </w:tbl>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5. What </w:t>
      </w:r>
      <w:r w:rsidRPr="00246BEA">
        <w:rPr>
          <w:rFonts w:ascii="Arial" w:hAnsi="Arial"/>
          <w:b/>
          <w:sz w:val="28"/>
          <w:szCs w:val="28"/>
          <w:lang w:val="en-GB"/>
        </w:rPr>
        <w:t>monitoring tools</w:t>
      </w:r>
      <w:r>
        <w:rPr>
          <w:rFonts w:ascii="Arial" w:hAnsi="Arial"/>
          <w:sz w:val="28"/>
          <w:szCs w:val="28"/>
          <w:lang w:val="en-GB"/>
        </w:rPr>
        <w:t xml:space="preserve"> have been put in place to evaluate the degree to which actions have been effective / develop new opportunities for action?</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(a) Qualitative</w:t>
      </w:r>
    </w:p>
    <w:p w:rsidR="00CA75A1" w:rsidRDefault="00CA75A1"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(b) Quantitative</w:t>
      </w:r>
    </w:p>
    <w:p w:rsidR="00CA75A1" w:rsidRDefault="00CA75A1"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5A1" w:rsidRDefault="00CA75A1" w:rsidP="00045CAF">
      <w:pPr>
        <w:rPr>
          <w:rFonts w:ascii="Arial" w:hAnsi="Arial"/>
          <w:sz w:val="28"/>
          <w:szCs w:val="28"/>
          <w:lang w:val="en-GB"/>
        </w:rPr>
      </w:pPr>
    </w:p>
    <w:p w:rsidR="00CA75A1" w:rsidRDefault="00CA75A1" w:rsidP="00045CAF">
      <w:pPr>
        <w:ind w:left="720"/>
        <w:rPr>
          <w:rFonts w:ascii="Arial" w:hAnsi="Arial"/>
          <w:sz w:val="28"/>
          <w:szCs w:val="28"/>
          <w:lang w:val="en-GB"/>
        </w:rPr>
      </w:pP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6. As a result of monitoring progress against actions has your organisation either:</w:t>
      </w:r>
    </w:p>
    <w:p w:rsidR="00CA75A1" w:rsidRDefault="00CA75A1"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made any </w:t>
      </w:r>
      <w:r w:rsidRPr="00AB071A">
        <w:rPr>
          <w:rFonts w:ascii="Arial" w:hAnsi="Arial"/>
          <w:b/>
          <w:sz w:val="28"/>
          <w:szCs w:val="28"/>
          <w:lang w:val="en-GB"/>
        </w:rPr>
        <w:t xml:space="preserve">revisions </w:t>
      </w:r>
      <w:r>
        <w:rPr>
          <w:rFonts w:ascii="Arial" w:hAnsi="Arial"/>
          <w:sz w:val="28"/>
          <w:szCs w:val="28"/>
          <w:lang w:val="en-GB"/>
        </w:rPr>
        <w:t xml:space="preserve">to your plan during the reporting period or </w:t>
      </w:r>
    </w:p>
    <w:p w:rsidR="00CA75A1" w:rsidRDefault="00CA75A1"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taken any </w:t>
      </w:r>
      <w:r w:rsidRPr="00AB071A">
        <w:rPr>
          <w:rFonts w:ascii="Arial" w:hAnsi="Arial"/>
          <w:b/>
          <w:sz w:val="28"/>
          <w:szCs w:val="28"/>
          <w:lang w:val="en-GB"/>
        </w:rPr>
        <w:t>additional steps</w:t>
      </w:r>
      <w:r>
        <w:rPr>
          <w:rFonts w:ascii="Arial" w:hAnsi="Arial"/>
          <w:sz w:val="28"/>
          <w:szCs w:val="28"/>
          <w:lang w:val="en-GB"/>
        </w:rPr>
        <w:t xml:space="preserve"> to meet the disability duties which were </w:t>
      </w:r>
      <w:r w:rsidRPr="00AB071A">
        <w:rPr>
          <w:rFonts w:ascii="Arial" w:hAnsi="Arial"/>
          <w:b/>
          <w:sz w:val="28"/>
          <w:szCs w:val="28"/>
          <w:lang w:val="en-GB"/>
        </w:rPr>
        <w:t>not outlined in your original</w:t>
      </w:r>
      <w:r>
        <w:rPr>
          <w:rFonts w:ascii="Arial" w:hAnsi="Arial"/>
          <w:sz w:val="28"/>
          <w:szCs w:val="28"/>
          <w:lang w:val="en-GB"/>
        </w:rPr>
        <w:t xml:space="preserve"> disability action plan / any other changes?</w:t>
      </w:r>
    </w:p>
    <w:p w:rsidR="00CA75A1" w:rsidRDefault="00CA75A1" w:rsidP="00045CAF">
      <w:pPr>
        <w:rPr>
          <w:rFonts w:ascii="Arial" w:hAnsi="Arial"/>
          <w:sz w:val="28"/>
          <w:szCs w:val="28"/>
          <w:lang w:val="en-GB"/>
        </w:rPr>
      </w:pPr>
      <w:r>
        <w:rPr>
          <w:rFonts w:ascii="Arial" w:hAnsi="Arial"/>
          <w:sz w:val="28"/>
          <w:szCs w:val="28"/>
          <w:lang w:val="en-GB"/>
        </w:rPr>
        <w:t xml:space="preserve"> </w:t>
      </w:r>
    </w:p>
    <w:p w:rsidR="00CA75A1" w:rsidRDefault="00CA75A1" w:rsidP="00045CAF">
      <w:pPr>
        <w:rPr>
          <w:rFonts w:ascii="Arial" w:hAnsi="Arial"/>
          <w:sz w:val="28"/>
          <w:szCs w:val="28"/>
          <w:lang w:val="en-GB"/>
        </w:rPr>
      </w:pPr>
      <w:r>
        <w:rPr>
          <w:rFonts w:ascii="Arial" w:hAnsi="Arial"/>
          <w:sz w:val="28"/>
          <w:szCs w:val="28"/>
          <w:lang w:val="en-GB"/>
        </w:rPr>
        <w:t xml:space="preserve"> Please delete:   Yes / No</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br w:type="page"/>
      </w:r>
    </w:p>
    <w:p w:rsidR="00CA75A1" w:rsidRDefault="00CA75A1" w:rsidP="00045CAF">
      <w:pPr>
        <w:rPr>
          <w:rFonts w:ascii="Arial" w:hAnsi="Arial"/>
          <w:sz w:val="28"/>
          <w:szCs w:val="28"/>
          <w:lang w:val="en-GB"/>
        </w:rPr>
      </w:pPr>
      <w:r>
        <w:rPr>
          <w:rFonts w:ascii="Arial" w:hAnsi="Arial"/>
          <w:sz w:val="28"/>
          <w:szCs w:val="28"/>
          <w:lang w:val="en-GB"/>
        </w:rPr>
        <w:t>If yes please outline below:</w:t>
      </w:r>
    </w:p>
    <w:p w:rsidR="00CA75A1" w:rsidRDefault="00CA75A1"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615"/>
        <w:gridCol w:w="4680"/>
        <w:gridCol w:w="2340"/>
      </w:tblGrid>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p>
        </w:tc>
        <w:tc>
          <w:tcPr>
            <w:tcW w:w="5615"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Revised/Additional Action Measures</w:t>
            </w:r>
          </w:p>
        </w:tc>
        <w:tc>
          <w:tcPr>
            <w:tcW w:w="468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Performance Indicator</w:t>
            </w:r>
          </w:p>
        </w:tc>
        <w:tc>
          <w:tcPr>
            <w:tcW w:w="2340"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Timescale</w:t>
            </w: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1</w:t>
            </w:r>
          </w:p>
        </w:tc>
        <w:tc>
          <w:tcPr>
            <w:tcW w:w="5615"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680" w:type="dxa"/>
            <w:shd w:val="clear" w:color="auto" w:fill="FFFFFF"/>
          </w:tcPr>
          <w:p w:rsidR="00CA75A1" w:rsidRPr="00E77DA1" w:rsidRDefault="00CA75A1" w:rsidP="00045CAF">
            <w:pPr>
              <w:rPr>
                <w:rFonts w:ascii="Arial" w:hAnsi="Arial"/>
                <w:sz w:val="28"/>
                <w:szCs w:val="28"/>
                <w:lang w:val="en-GB"/>
              </w:rPr>
            </w:pPr>
          </w:p>
        </w:tc>
        <w:tc>
          <w:tcPr>
            <w:tcW w:w="234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2</w:t>
            </w:r>
          </w:p>
        </w:tc>
        <w:tc>
          <w:tcPr>
            <w:tcW w:w="5615"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680" w:type="dxa"/>
            <w:shd w:val="clear" w:color="auto" w:fill="FFFFFF"/>
          </w:tcPr>
          <w:p w:rsidR="00CA75A1" w:rsidRPr="00E77DA1" w:rsidRDefault="00CA75A1" w:rsidP="00045CAF">
            <w:pPr>
              <w:rPr>
                <w:rFonts w:ascii="Arial" w:hAnsi="Arial"/>
                <w:sz w:val="28"/>
                <w:szCs w:val="28"/>
                <w:lang w:val="en-GB"/>
              </w:rPr>
            </w:pPr>
          </w:p>
        </w:tc>
        <w:tc>
          <w:tcPr>
            <w:tcW w:w="234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3</w:t>
            </w:r>
          </w:p>
        </w:tc>
        <w:tc>
          <w:tcPr>
            <w:tcW w:w="5615"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680" w:type="dxa"/>
            <w:shd w:val="clear" w:color="auto" w:fill="FFFFFF"/>
          </w:tcPr>
          <w:p w:rsidR="00CA75A1" w:rsidRPr="00E77DA1" w:rsidRDefault="00CA75A1" w:rsidP="00045CAF">
            <w:pPr>
              <w:rPr>
                <w:rFonts w:ascii="Arial" w:hAnsi="Arial"/>
                <w:sz w:val="28"/>
                <w:szCs w:val="28"/>
                <w:lang w:val="en-GB"/>
              </w:rPr>
            </w:pPr>
          </w:p>
        </w:tc>
        <w:tc>
          <w:tcPr>
            <w:tcW w:w="234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4</w:t>
            </w:r>
          </w:p>
        </w:tc>
        <w:tc>
          <w:tcPr>
            <w:tcW w:w="5615"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680" w:type="dxa"/>
            <w:shd w:val="clear" w:color="auto" w:fill="FFFFFF"/>
          </w:tcPr>
          <w:p w:rsidR="00CA75A1" w:rsidRPr="00E77DA1" w:rsidRDefault="00CA75A1" w:rsidP="00045CAF">
            <w:pPr>
              <w:rPr>
                <w:rFonts w:ascii="Arial" w:hAnsi="Arial"/>
                <w:sz w:val="28"/>
                <w:szCs w:val="28"/>
                <w:lang w:val="en-GB"/>
              </w:rPr>
            </w:pPr>
          </w:p>
        </w:tc>
        <w:tc>
          <w:tcPr>
            <w:tcW w:w="2340" w:type="dxa"/>
            <w:shd w:val="clear" w:color="auto" w:fill="FFFFFF"/>
          </w:tcPr>
          <w:p w:rsidR="00CA75A1" w:rsidRPr="00E77DA1" w:rsidRDefault="00CA75A1" w:rsidP="00045CAF">
            <w:pPr>
              <w:rPr>
                <w:rFonts w:ascii="Arial" w:hAnsi="Arial"/>
                <w:sz w:val="28"/>
                <w:szCs w:val="28"/>
                <w:lang w:val="en-GB"/>
              </w:rPr>
            </w:pPr>
          </w:p>
        </w:tc>
      </w:tr>
      <w:tr w:rsidR="00CA75A1" w:rsidRPr="00E77DA1" w:rsidTr="00E77DA1">
        <w:tc>
          <w:tcPr>
            <w:tcW w:w="613" w:type="dxa"/>
            <w:shd w:val="clear" w:color="auto" w:fill="FFFFFF"/>
          </w:tcPr>
          <w:p w:rsidR="00CA75A1" w:rsidRPr="00E77DA1" w:rsidRDefault="00CA75A1" w:rsidP="00045CAF">
            <w:pPr>
              <w:rPr>
                <w:rFonts w:ascii="Arial" w:hAnsi="Arial"/>
                <w:sz w:val="28"/>
                <w:szCs w:val="28"/>
                <w:lang w:val="en-GB"/>
              </w:rPr>
            </w:pPr>
            <w:r w:rsidRPr="00E77DA1">
              <w:rPr>
                <w:rFonts w:ascii="Arial" w:hAnsi="Arial"/>
                <w:sz w:val="28"/>
                <w:szCs w:val="28"/>
                <w:lang w:val="en-GB"/>
              </w:rPr>
              <w:t>5</w:t>
            </w:r>
          </w:p>
        </w:tc>
        <w:tc>
          <w:tcPr>
            <w:tcW w:w="5615" w:type="dxa"/>
            <w:shd w:val="clear" w:color="auto" w:fill="FFFFFF"/>
          </w:tcPr>
          <w:p w:rsidR="00CA75A1" w:rsidRPr="00E77DA1" w:rsidRDefault="00CA75A1" w:rsidP="00045CAF">
            <w:pPr>
              <w:rPr>
                <w:rFonts w:ascii="Arial" w:hAnsi="Arial"/>
                <w:sz w:val="28"/>
                <w:szCs w:val="28"/>
                <w:lang w:val="en-GB"/>
              </w:rPr>
            </w:pPr>
          </w:p>
          <w:p w:rsidR="00CA75A1" w:rsidRPr="00E77DA1" w:rsidRDefault="00CA75A1" w:rsidP="00045CAF">
            <w:pPr>
              <w:rPr>
                <w:rFonts w:ascii="Arial" w:hAnsi="Arial"/>
                <w:sz w:val="28"/>
                <w:szCs w:val="28"/>
                <w:lang w:val="en-GB"/>
              </w:rPr>
            </w:pPr>
          </w:p>
        </w:tc>
        <w:tc>
          <w:tcPr>
            <w:tcW w:w="4680" w:type="dxa"/>
            <w:shd w:val="clear" w:color="auto" w:fill="FFFFFF"/>
          </w:tcPr>
          <w:p w:rsidR="00CA75A1" w:rsidRPr="00E77DA1" w:rsidRDefault="00CA75A1" w:rsidP="00045CAF">
            <w:pPr>
              <w:rPr>
                <w:rFonts w:ascii="Arial" w:hAnsi="Arial"/>
                <w:sz w:val="28"/>
                <w:szCs w:val="28"/>
                <w:lang w:val="en-GB"/>
              </w:rPr>
            </w:pPr>
          </w:p>
        </w:tc>
        <w:tc>
          <w:tcPr>
            <w:tcW w:w="2340" w:type="dxa"/>
            <w:shd w:val="clear" w:color="auto" w:fill="FFFFFF"/>
          </w:tcPr>
          <w:p w:rsidR="00CA75A1" w:rsidRPr="00E77DA1" w:rsidRDefault="00CA75A1" w:rsidP="00045CAF">
            <w:pPr>
              <w:rPr>
                <w:rFonts w:ascii="Arial" w:hAnsi="Arial"/>
                <w:sz w:val="28"/>
                <w:szCs w:val="28"/>
                <w:lang w:val="en-GB"/>
              </w:rPr>
            </w:pPr>
          </w:p>
        </w:tc>
      </w:tr>
    </w:tbl>
    <w:p w:rsidR="00CA75A1" w:rsidRDefault="00CA75A1" w:rsidP="00045CAF">
      <w:pPr>
        <w:rPr>
          <w:rFonts w:ascii="Arial" w:hAnsi="Arial"/>
          <w:sz w:val="28"/>
          <w:szCs w:val="28"/>
          <w:lang w:val="en-GB"/>
        </w:rPr>
      </w:pPr>
      <w:r>
        <w:rPr>
          <w:rFonts w:ascii="Arial" w:hAnsi="Arial"/>
          <w:sz w:val="28"/>
          <w:szCs w:val="28"/>
          <w:lang w:val="en-GB"/>
        </w:rPr>
        <w:t xml:space="preserve">    </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p>
    <w:p w:rsidR="00CA75A1" w:rsidRDefault="00CA75A1"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7. Do you intend to make any further </w:t>
      </w:r>
      <w:r>
        <w:rPr>
          <w:rFonts w:ascii="Arial" w:hAnsi="Arial"/>
          <w:b/>
          <w:sz w:val="28"/>
          <w:szCs w:val="28"/>
          <w:lang w:val="en-GB"/>
        </w:rPr>
        <w:t>revisions to</w:t>
      </w:r>
      <w:r w:rsidRPr="006A48F4">
        <w:rPr>
          <w:rFonts w:ascii="Arial" w:hAnsi="Arial"/>
          <w:b/>
          <w:sz w:val="28"/>
          <w:szCs w:val="28"/>
          <w:lang w:val="en-GB"/>
        </w:rPr>
        <w:t xml:space="preserve"> your plan</w:t>
      </w:r>
      <w:r>
        <w:rPr>
          <w:rFonts w:ascii="Arial" w:hAnsi="Arial"/>
          <w:sz w:val="28"/>
          <w:szCs w:val="28"/>
          <w:lang w:val="en-GB"/>
        </w:rPr>
        <w:t xml:space="preserve"> in light of your organisation’s annual review of the plan?  If so, please outline proposed changes?</w:t>
      </w:r>
    </w:p>
    <w:p w:rsidR="00CA75A1" w:rsidRDefault="00CA75A1" w:rsidP="00045CAF">
      <w:pPr>
        <w:rPr>
          <w:rFonts w:ascii="Arial" w:hAnsi="Arial"/>
          <w:sz w:val="28"/>
          <w:szCs w:val="28"/>
          <w:lang w:val="en-GB"/>
        </w:rPr>
      </w:pPr>
    </w:p>
    <w:p w:rsidR="00CA75A1" w:rsidRDefault="00CA75A1"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5A1" w:rsidRDefault="00CA75A1" w:rsidP="00045CAF">
      <w:pPr>
        <w:rPr>
          <w:rFonts w:ascii="Arial" w:hAnsi="Arial" w:cs="Arial"/>
          <w:sz w:val="28"/>
          <w:szCs w:val="28"/>
          <w:lang w:val="en-GB"/>
        </w:rPr>
      </w:pPr>
    </w:p>
    <w:p w:rsidR="00CA75A1" w:rsidRDefault="00CA75A1" w:rsidP="00045CAF"/>
    <w:p w:rsidR="00CA75A1" w:rsidRDefault="00CA75A1"/>
    <w:sectPr w:rsidR="00CA75A1" w:rsidSect="00045CAF">
      <w:pgSz w:w="15840" w:h="12240" w:orient="landscape"/>
      <w:pgMar w:top="1077" w:right="1440" w:bottom="1797"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A1" w:rsidRDefault="00CA75A1">
      <w:r>
        <w:separator/>
      </w:r>
    </w:p>
  </w:endnote>
  <w:endnote w:type="continuationSeparator" w:id="0">
    <w:p w:rsidR="00CA75A1" w:rsidRDefault="00CA7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1" w:rsidRDefault="00CA75A1" w:rsidP="00045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5A1" w:rsidRDefault="00CA75A1" w:rsidP="00045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1" w:rsidRDefault="00CA75A1" w:rsidP="00045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A75A1" w:rsidRDefault="00CA75A1" w:rsidP="00045C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A1" w:rsidRDefault="00CA75A1">
      <w:r>
        <w:separator/>
      </w:r>
    </w:p>
  </w:footnote>
  <w:footnote w:type="continuationSeparator" w:id="0">
    <w:p w:rsidR="00CA75A1" w:rsidRDefault="00CA75A1">
      <w:r>
        <w:continuationSeparator/>
      </w:r>
    </w:p>
  </w:footnote>
  <w:footnote w:id="1">
    <w:p w:rsidR="00CA75A1" w:rsidRDefault="00CA75A1" w:rsidP="00045CAF">
      <w:pPr>
        <w:pStyle w:val="FootnoteText"/>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lang w:val="en-GB"/>
        </w:rPr>
        <w:t>Outputs</w:t>
      </w:r>
      <w:r w:rsidRPr="00834A6C">
        <w:rPr>
          <w:rFonts w:ascii="Arial" w:hAnsi="Arial" w:cs="Arial"/>
          <w:sz w:val="24"/>
          <w:szCs w:val="24"/>
          <w:lang w:val="en-GB"/>
        </w:rPr>
        <w:t xml:space="preserve"> – defined as act of producing, amount of something produced over a period</w:t>
      </w:r>
      <w:r>
        <w:rPr>
          <w:rFonts w:ascii="Arial" w:hAnsi="Arial" w:cs="Arial"/>
          <w:sz w:val="24"/>
          <w:szCs w:val="24"/>
          <w:lang w:val="en-GB"/>
        </w:rPr>
        <w:t xml:space="preserve">, </w:t>
      </w:r>
      <w:r w:rsidRPr="00834A6C">
        <w:rPr>
          <w:rFonts w:ascii="Arial" w:hAnsi="Arial" w:cs="Arial"/>
          <w:sz w:val="24"/>
          <w:szCs w:val="24"/>
          <w:lang w:val="en-GB"/>
        </w:rPr>
        <w:t>processes undertaken to implement the action measure</w:t>
      </w:r>
      <w:r>
        <w:rPr>
          <w:rFonts w:ascii="Arial" w:hAnsi="Arial" w:cs="Arial"/>
          <w:sz w:val="24"/>
          <w:szCs w:val="24"/>
          <w:lang w:val="en-GB"/>
        </w:rPr>
        <w:t xml:space="preserve"> e.g. Undertook </w:t>
      </w:r>
      <w:r w:rsidRPr="00834A6C">
        <w:rPr>
          <w:rFonts w:ascii="Arial" w:hAnsi="Arial" w:cs="Arial"/>
          <w:sz w:val="24"/>
          <w:szCs w:val="24"/>
          <w:lang w:val="en-GB"/>
        </w:rPr>
        <w:t>10 training sessions</w:t>
      </w:r>
      <w:r>
        <w:rPr>
          <w:rFonts w:ascii="Arial" w:hAnsi="Arial" w:cs="Arial"/>
          <w:sz w:val="24"/>
          <w:szCs w:val="24"/>
          <w:lang w:val="en-GB"/>
        </w:rPr>
        <w:t xml:space="preserve"> with 100 people at customer service level.</w:t>
      </w:r>
      <w:r w:rsidRPr="00834A6C">
        <w:rPr>
          <w:rFonts w:ascii="Arial" w:hAnsi="Arial" w:cs="Arial"/>
          <w:sz w:val="24"/>
          <w:szCs w:val="24"/>
          <w:lang w:val="en-GB"/>
        </w:rPr>
        <w:t xml:space="preserve"> </w:t>
      </w:r>
    </w:p>
  </w:footnote>
  <w:footnote w:id="2">
    <w:p w:rsidR="00CA75A1" w:rsidRDefault="00CA75A1" w:rsidP="00045CAF">
      <w:pPr>
        <w:pStyle w:val="FootnoteText"/>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rPr>
        <w:t xml:space="preserve">Outcome / </w:t>
      </w:r>
      <w:r w:rsidRPr="00834A6C">
        <w:rPr>
          <w:rFonts w:ascii="Arial" w:hAnsi="Arial" w:cs="Arial"/>
          <w:b/>
          <w:sz w:val="24"/>
          <w:szCs w:val="24"/>
          <w:lang w:val="en-GB"/>
        </w:rPr>
        <w:t>Impact</w:t>
      </w:r>
      <w:r w:rsidRPr="00834A6C">
        <w:rPr>
          <w:rFonts w:ascii="Arial" w:hAnsi="Arial" w:cs="Arial"/>
          <w:sz w:val="24"/>
          <w:szCs w:val="24"/>
          <w:lang w:val="en-GB"/>
        </w:rPr>
        <w:t xml:space="preserve"> – what specifically and tangibly has chang</w:t>
      </w:r>
      <w:r>
        <w:rPr>
          <w:rFonts w:ascii="Arial" w:hAnsi="Arial" w:cs="Arial"/>
          <w:sz w:val="24"/>
          <w:szCs w:val="24"/>
          <w:lang w:val="en-GB"/>
        </w:rPr>
        <w:t xml:space="preserve">ed in making progress towards the duties? What impact </w:t>
      </w:r>
      <w:r w:rsidRPr="00834A6C">
        <w:rPr>
          <w:rFonts w:ascii="Arial" w:hAnsi="Arial" w:cs="Arial"/>
          <w:sz w:val="24"/>
          <w:szCs w:val="24"/>
          <w:lang w:val="en-GB"/>
        </w:rPr>
        <w:t xml:space="preserve">can directly be attributed to taking this action? </w:t>
      </w:r>
      <w:r>
        <w:rPr>
          <w:rFonts w:ascii="Arial" w:hAnsi="Arial" w:cs="Arial"/>
          <w:sz w:val="24"/>
          <w:szCs w:val="24"/>
          <w:lang w:val="en-GB"/>
        </w:rPr>
        <w:t xml:space="preserve">Indicate the </w:t>
      </w:r>
      <w:r w:rsidRPr="00834A6C">
        <w:rPr>
          <w:rFonts w:ascii="Arial" w:hAnsi="Arial" w:cs="Arial"/>
          <w:sz w:val="24"/>
          <w:szCs w:val="24"/>
          <w:lang w:val="en-GB"/>
        </w:rPr>
        <w:t>result</w:t>
      </w:r>
      <w:r>
        <w:rPr>
          <w:rFonts w:ascii="Arial" w:hAnsi="Arial" w:cs="Arial"/>
          <w:sz w:val="24"/>
          <w:szCs w:val="24"/>
          <w:lang w:val="en-GB"/>
        </w:rPr>
        <w:t xml:space="preserve">s </w:t>
      </w:r>
      <w:r w:rsidRPr="00834A6C">
        <w:rPr>
          <w:rFonts w:ascii="Arial" w:hAnsi="Arial" w:cs="Arial"/>
          <w:sz w:val="24"/>
          <w:szCs w:val="24"/>
          <w:lang w:val="en-GB"/>
        </w:rPr>
        <w:t>of unde</w:t>
      </w:r>
      <w:r>
        <w:rPr>
          <w:rFonts w:ascii="Arial" w:hAnsi="Arial" w:cs="Arial"/>
          <w:sz w:val="24"/>
          <w:szCs w:val="24"/>
          <w:lang w:val="en-GB"/>
        </w:rPr>
        <w:t xml:space="preserve">rtaking this action e.g. </w:t>
      </w:r>
      <w:r w:rsidRPr="00834A6C">
        <w:rPr>
          <w:rFonts w:ascii="Arial" w:hAnsi="Arial" w:cs="Arial"/>
          <w:sz w:val="24"/>
          <w:szCs w:val="24"/>
          <w:lang w:val="en-GB"/>
        </w:rPr>
        <w:t xml:space="preserve"> Evaluation indicating a tangible shift in attitudes before and after training.</w:t>
      </w:r>
    </w:p>
  </w:footnote>
  <w:footnote w:id="3">
    <w:p w:rsidR="00CA75A1" w:rsidRDefault="00CA75A1" w:rsidP="00045CAF">
      <w:pPr>
        <w:pStyle w:val="FootnoteText"/>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 xml:space="preserve">National </w:t>
      </w:r>
      <w:r>
        <w:rPr>
          <w:rFonts w:ascii="Arial" w:hAnsi="Arial" w:cs="Arial"/>
          <w:sz w:val="24"/>
          <w:szCs w:val="24"/>
          <w:lang w:val="en-GB"/>
        </w:rPr>
        <w:t xml:space="preserve">: Situations where people can influence policy at a high impact level </w:t>
      </w:r>
      <w:r w:rsidRPr="004113CF">
        <w:rPr>
          <w:rFonts w:ascii="Arial" w:hAnsi="Arial" w:cs="Arial"/>
          <w:sz w:val="24"/>
          <w:szCs w:val="24"/>
          <w:lang w:val="en-GB"/>
        </w:rPr>
        <w:t>e.g. Public Appointments</w:t>
      </w:r>
    </w:p>
  </w:footnote>
  <w:footnote w:id="4">
    <w:p w:rsidR="00CA75A1" w:rsidRDefault="00CA75A1" w:rsidP="00045CAF">
      <w:pPr>
        <w:pStyle w:val="FootnoteText"/>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Regional</w:t>
      </w:r>
      <w:r>
        <w:rPr>
          <w:rFonts w:ascii="Arial" w:hAnsi="Arial" w:cs="Arial"/>
          <w:sz w:val="24"/>
          <w:szCs w:val="24"/>
          <w:lang w:val="en-GB"/>
        </w:rPr>
        <w:t>: Situations where people can influence policy decision making at a middle impact level</w:t>
      </w:r>
    </w:p>
  </w:footnote>
  <w:footnote w:id="5">
    <w:p w:rsidR="00CA75A1" w:rsidRDefault="00CA75A1" w:rsidP="00045CAF">
      <w:pPr>
        <w:pStyle w:val="FootnoteText"/>
      </w:pPr>
      <w:r w:rsidRPr="004113CF">
        <w:rPr>
          <w:rStyle w:val="FootnoteReference"/>
          <w:rFonts w:ascii="Arial" w:hAnsi="Arial" w:cs="Arial"/>
          <w:sz w:val="24"/>
          <w:szCs w:val="24"/>
        </w:rPr>
        <w:footnoteRef/>
      </w:r>
      <w:r w:rsidRPr="004113CF">
        <w:rPr>
          <w:rFonts w:ascii="Arial" w:hAnsi="Arial" w:cs="Arial"/>
          <w:sz w:val="24"/>
          <w:szCs w:val="24"/>
        </w:rPr>
        <w:t xml:space="preserve"> </w:t>
      </w:r>
      <w:r>
        <w:rPr>
          <w:rFonts w:ascii="Arial" w:hAnsi="Arial" w:cs="Arial"/>
          <w:b/>
          <w:sz w:val="24"/>
          <w:szCs w:val="24"/>
          <w:lang w:val="en-GB"/>
        </w:rPr>
        <w:t xml:space="preserve">Local : </w:t>
      </w:r>
      <w:r w:rsidRPr="005E55D8">
        <w:rPr>
          <w:rFonts w:ascii="Arial" w:hAnsi="Arial" w:cs="Arial"/>
          <w:sz w:val="24"/>
          <w:szCs w:val="24"/>
          <w:lang w:val="en-GB"/>
        </w:rPr>
        <w:t>Situations where people can</w:t>
      </w:r>
      <w:r>
        <w:rPr>
          <w:rFonts w:ascii="Arial" w:hAnsi="Arial" w:cs="Arial"/>
          <w:sz w:val="24"/>
          <w:szCs w:val="24"/>
          <w:lang w:val="en-GB"/>
        </w:rPr>
        <w:t xml:space="preserve"> influence policy decision making at lower impact level e.g. one off consultations, local fora.</w:t>
      </w:r>
    </w:p>
  </w:footnote>
  <w:footnote w:id="6">
    <w:p w:rsidR="00CA75A1" w:rsidRDefault="00CA75A1" w:rsidP="00045CAF">
      <w:pPr>
        <w:pStyle w:val="FootnoteText"/>
      </w:pPr>
      <w:r w:rsidRPr="00D90039">
        <w:rPr>
          <w:rStyle w:val="FootnoteReference"/>
          <w:rFonts w:ascii="Arial" w:hAnsi="Arial" w:cs="Arial"/>
          <w:b/>
          <w:sz w:val="24"/>
          <w:szCs w:val="24"/>
        </w:rPr>
        <w:footnoteRef/>
      </w:r>
      <w:r w:rsidRPr="00D90039">
        <w:rPr>
          <w:rFonts w:ascii="Arial" w:hAnsi="Arial" w:cs="Arial"/>
          <w:b/>
          <w:sz w:val="24"/>
          <w:szCs w:val="24"/>
        </w:rPr>
        <w:t xml:space="preserve"> </w:t>
      </w:r>
      <w:r w:rsidRPr="00D90039">
        <w:rPr>
          <w:rFonts w:ascii="Arial" w:hAnsi="Arial" w:cs="Arial"/>
          <w:b/>
          <w:sz w:val="24"/>
          <w:szCs w:val="24"/>
          <w:lang w:val="en-GB"/>
        </w:rPr>
        <w:t>Milestones</w:t>
      </w:r>
      <w:r w:rsidRPr="00D90039">
        <w:rPr>
          <w:rFonts w:ascii="Arial" w:hAnsi="Arial" w:cs="Arial"/>
          <w:sz w:val="24"/>
          <w:szCs w:val="24"/>
          <w:lang w:val="en-GB"/>
        </w:rPr>
        <w:t xml:space="preserve"> – Please outline what part progress has been made towards the particular measure</w:t>
      </w:r>
      <w:r>
        <w:rPr>
          <w:rFonts w:ascii="Arial" w:hAnsi="Arial" w:cs="Arial"/>
          <w:sz w:val="24"/>
          <w:szCs w:val="24"/>
          <w:lang w:val="en-GB"/>
        </w:rPr>
        <w:t>s;</w:t>
      </w:r>
      <w:r w:rsidRPr="00D90039">
        <w:rPr>
          <w:rFonts w:ascii="Arial" w:hAnsi="Arial" w:cs="Arial"/>
          <w:sz w:val="24"/>
          <w:szCs w:val="24"/>
          <w:lang w:val="en-GB"/>
        </w:rPr>
        <w:t xml:space="preserve"> even if full output or outcomes/ impact have not been achieved.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C6"/>
    <w:multiLevelType w:val="hybridMultilevel"/>
    <w:tmpl w:val="A6CED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69323F"/>
    <w:multiLevelType w:val="hybridMultilevel"/>
    <w:tmpl w:val="BF9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71D2"/>
    <w:multiLevelType w:val="hybridMultilevel"/>
    <w:tmpl w:val="F8543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003986"/>
    <w:multiLevelType w:val="hybridMultilevel"/>
    <w:tmpl w:val="374255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C60422"/>
    <w:multiLevelType w:val="hybridMultilevel"/>
    <w:tmpl w:val="8070B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E47E8"/>
    <w:multiLevelType w:val="hybridMultilevel"/>
    <w:tmpl w:val="B940685A"/>
    <w:lvl w:ilvl="0" w:tplc="6F188FC4">
      <w:start w:val="1"/>
      <w:numFmt w:val="bullet"/>
      <w:lvlText w:val="-"/>
      <w:lvlJc w:val="left"/>
      <w:pPr>
        <w:ind w:left="562" w:hanging="360"/>
      </w:pPr>
      <w:rPr>
        <w:rFonts w:ascii="Arial" w:eastAsia="Times New Roman" w:hAnsi="Arial" w:hint="default"/>
      </w:rPr>
    </w:lvl>
    <w:lvl w:ilvl="1" w:tplc="08090003" w:tentative="1">
      <w:start w:val="1"/>
      <w:numFmt w:val="bullet"/>
      <w:lvlText w:val="o"/>
      <w:lvlJc w:val="left"/>
      <w:pPr>
        <w:ind w:left="1282" w:hanging="360"/>
      </w:pPr>
      <w:rPr>
        <w:rFonts w:ascii="Courier New" w:hAnsi="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7">
    <w:nsid w:val="0F206779"/>
    <w:multiLevelType w:val="hybridMultilevel"/>
    <w:tmpl w:val="D546598C"/>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8">
    <w:nsid w:val="1C12049B"/>
    <w:multiLevelType w:val="hybridMultilevel"/>
    <w:tmpl w:val="AF2817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DB1E54"/>
    <w:multiLevelType w:val="hybridMultilevel"/>
    <w:tmpl w:val="7FCE8668"/>
    <w:lvl w:ilvl="0" w:tplc="D0CE2D44">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0">
    <w:nsid w:val="1E8F7B5A"/>
    <w:multiLevelType w:val="hybridMultilevel"/>
    <w:tmpl w:val="F8488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A052CD"/>
    <w:multiLevelType w:val="hybridMultilevel"/>
    <w:tmpl w:val="91445E96"/>
    <w:lvl w:ilvl="0" w:tplc="DEE47E4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nsid w:val="22CD5AEC"/>
    <w:multiLevelType w:val="hybridMultilevel"/>
    <w:tmpl w:val="D4404CB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056620"/>
    <w:multiLevelType w:val="hybridMultilevel"/>
    <w:tmpl w:val="FFE814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DF0903"/>
    <w:multiLevelType w:val="hybridMultilevel"/>
    <w:tmpl w:val="D3586880"/>
    <w:lvl w:ilvl="0" w:tplc="08090001">
      <w:start w:val="1"/>
      <w:numFmt w:val="bullet"/>
      <w:lvlText w:val=""/>
      <w:lvlJc w:val="left"/>
      <w:pPr>
        <w:ind w:left="1495"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27063C7D"/>
    <w:multiLevelType w:val="hybridMultilevel"/>
    <w:tmpl w:val="37E81A3A"/>
    <w:lvl w:ilvl="0" w:tplc="A6AECA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BF15BC"/>
    <w:multiLevelType w:val="hybridMultilevel"/>
    <w:tmpl w:val="EE84F30C"/>
    <w:lvl w:ilvl="0" w:tplc="08090001">
      <w:start w:val="1"/>
      <w:numFmt w:val="bullet"/>
      <w:lvlText w:val=""/>
      <w:lvlJc w:val="left"/>
      <w:pPr>
        <w:ind w:left="862" w:hanging="360"/>
      </w:pPr>
      <w:rPr>
        <w:rFonts w:ascii="Symbol" w:hAnsi="Symbol" w:hint="default"/>
      </w:rPr>
    </w:lvl>
    <w:lvl w:ilvl="1" w:tplc="B020519A">
      <w:numFmt w:val="bullet"/>
      <w:lvlText w:val="·"/>
      <w:lvlJc w:val="left"/>
      <w:pPr>
        <w:ind w:left="1582" w:hanging="360"/>
      </w:pPr>
      <w:rPr>
        <w:rFonts w:ascii="Arial" w:eastAsia="Times New Roman" w:hAnsi="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2BE06BFE"/>
    <w:multiLevelType w:val="hybridMultilevel"/>
    <w:tmpl w:val="6F6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15FEF"/>
    <w:multiLevelType w:val="hybridMultilevel"/>
    <w:tmpl w:val="3A94CF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B40006"/>
    <w:multiLevelType w:val="hybridMultilevel"/>
    <w:tmpl w:val="1604D6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303F2509"/>
    <w:multiLevelType w:val="hybridMultilevel"/>
    <w:tmpl w:val="CED69AE0"/>
    <w:lvl w:ilvl="0" w:tplc="782A80E2">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311D58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31E8460B"/>
    <w:multiLevelType w:val="hybridMultilevel"/>
    <w:tmpl w:val="88328B5A"/>
    <w:lvl w:ilvl="0" w:tplc="7538530C">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394D7F04"/>
    <w:multiLevelType w:val="multilevel"/>
    <w:tmpl w:val="B892698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4">
    <w:nsid w:val="395E0ED0"/>
    <w:multiLevelType w:val="hybridMultilevel"/>
    <w:tmpl w:val="F2D688F4"/>
    <w:lvl w:ilvl="0" w:tplc="49943F54">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39C1653D"/>
    <w:multiLevelType w:val="hybridMultilevel"/>
    <w:tmpl w:val="4066EE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3E60345C"/>
    <w:multiLevelType w:val="hybridMultilevel"/>
    <w:tmpl w:val="90ACBE38"/>
    <w:lvl w:ilvl="0" w:tplc="2C867E3E">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3E9E6DC9"/>
    <w:multiLevelType w:val="hybridMultilevel"/>
    <w:tmpl w:val="EE5E26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3F2F3E6D"/>
    <w:multiLevelType w:val="hybridMultilevel"/>
    <w:tmpl w:val="2C8E8B9E"/>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9">
    <w:nsid w:val="454C3052"/>
    <w:multiLevelType w:val="hybridMultilevel"/>
    <w:tmpl w:val="EE36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9C0267"/>
    <w:multiLevelType w:val="hybridMultilevel"/>
    <w:tmpl w:val="8FE24680"/>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1">
    <w:nsid w:val="4B3913B1"/>
    <w:multiLevelType w:val="multilevel"/>
    <w:tmpl w:val="AD38E680"/>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nsid w:val="4EBE1655"/>
    <w:multiLevelType w:val="multilevel"/>
    <w:tmpl w:val="8070B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CC105F"/>
    <w:multiLevelType w:val="hybridMultilevel"/>
    <w:tmpl w:val="5D3E9D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53B058F1"/>
    <w:multiLevelType w:val="hybridMultilevel"/>
    <w:tmpl w:val="B8926986"/>
    <w:lvl w:ilvl="0" w:tplc="FC9A53BC">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nsid w:val="5438396B"/>
    <w:multiLevelType w:val="hybridMultilevel"/>
    <w:tmpl w:val="115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4B31F81"/>
    <w:multiLevelType w:val="hybridMultilevel"/>
    <w:tmpl w:val="C082B2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nsid w:val="5A4C6146"/>
    <w:multiLevelType w:val="hybridMultilevel"/>
    <w:tmpl w:val="60EA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A647C2E"/>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9">
    <w:nsid w:val="5C403B9B"/>
    <w:multiLevelType w:val="hybridMultilevel"/>
    <w:tmpl w:val="AD38E680"/>
    <w:lvl w:ilvl="0" w:tplc="588A18AA">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40">
    <w:nsid w:val="60DA4C9A"/>
    <w:multiLevelType w:val="hybridMultilevel"/>
    <w:tmpl w:val="F4E21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8B0FB7"/>
    <w:multiLevelType w:val="hybridMultilevel"/>
    <w:tmpl w:val="3B9C17B6"/>
    <w:lvl w:ilvl="0" w:tplc="0DD29680">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nsid w:val="6E101D4D"/>
    <w:multiLevelType w:val="hybridMultilevel"/>
    <w:tmpl w:val="A06CC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12E2FC6"/>
    <w:multiLevelType w:val="hybridMultilevel"/>
    <w:tmpl w:val="FDE005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nsid w:val="71F516F0"/>
    <w:multiLevelType w:val="hybridMultilevel"/>
    <w:tmpl w:val="6E2AC1AC"/>
    <w:lvl w:ilvl="0" w:tplc="08FC28AA">
      <w:numFmt w:val="bullet"/>
      <w:lvlText w:val="·"/>
      <w:lvlJc w:val="left"/>
      <w:pPr>
        <w:ind w:left="502" w:hanging="360"/>
      </w:pPr>
      <w:rPr>
        <w:rFonts w:ascii="Arial" w:eastAsia="Times New Roman" w:hAnsi="Aria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nsid w:val="741A6B96"/>
    <w:multiLevelType w:val="hybridMultilevel"/>
    <w:tmpl w:val="6066B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4E67389"/>
    <w:multiLevelType w:val="multilevel"/>
    <w:tmpl w:val="8FE24680"/>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47">
    <w:nsid w:val="75BD2E98"/>
    <w:multiLevelType w:val="multilevel"/>
    <w:tmpl w:val="7FCE8668"/>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48">
    <w:nsid w:val="7CCF6C18"/>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num w:numId="1">
    <w:abstractNumId w:val="21"/>
  </w:num>
  <w:num w:numId="2">
    <w:abstractNumId w:val="8"/>
  </w:num>
  <w:num w:numId="3">
    <w:abstractNumId w:val="13"/>
  </w:num>
  <w:num w:numId="4">
    <w:abstractNumId w:val="10"/>
  </w:num>
  <w:num w:numId="5">
    <w:abstractNumId w:val="0"/>
  </w:num>
  <w:num w:numId="6">
    <w:abstractNumId w:val="37"/>
  </w:num>
  <w:num w:numId="7">
    <w:abstractNumId w:val="3"/>
  </w:num>
  <w:num w:numId="8">
    <w:abstractNumId w:val="2"/>
  </w:num>
  <w:num w:numId="9">
    <w:abstractNumId w:val="39"/>
  </w:num>
  <w:num w:numId="10">
    <w:abstractNumId w:val="31"/>
  </w:num>
  <w:num w:numId="11">
    <w:abstractNumId w:val="9"/>
  </w:num>
  <w:num w:numId="12">
    <w:abstractNumId w:val="47"/>
  </w:num>
  <w:num w:numId="13">
    <w:abstractNumId w:val="30"/>
  </w:num>
  <w:num w:numId="14">
    <w:abstractNumId w:val="46"/>
  </w:num>
  <w:num w:numId="15">
    <w:abstractNumId w:val="7"/>
  </w:num>
  <w:num w:numId="16">
    <w:abstractNumId w:val="48"/>
  </w:num>
  <w:num w:numId="17">
    <w:abstractNumId w:val="38"/>
  </w:num>
  <w:num w:numId="18">
    <w:abstractNumId w:val="34"/>
  </w:num>
  <w:num w:numId="19">
    <w:abstractNumId w:val="23"/>
  </w:num>
  <w:num w:numId="20">
    <w:abstractNumId w:val="11"/>
  </w:num>
  <w:num w:numId="21">
    <w:abstractNumId w:val="1"/>
  </w:num>
  <w:num w:numId="22">
    <w:abstractNumId w:val="17"/>
  </w:num>
  <w:num w:numId="23">
    <w:abstractNumId w:val="25"/>
  </w:num>
  <w:num w:numId="24">
    <w:abstractNumId w:val="28"/>
  </w:num>
  <w:num w:numId="25">
    <w:abstractNumId w:val="42"/>
  </w:num>
  <w:num w:numId="26">
    <w:abstractNumId w:val="15"/>
  </w:num>
  <w:num w:numId="27">
    <w:abstractNumId w:val="6"/>
  </w:num>
  <w:num w:numId="28">
    <w:abstractNumId w:val="27"/>
  </w:num>
  <w:num w:numId="29">
    <w:abstractNumId w:val="12"/>
  </w:num>
  <w:num w:numId="30">
    <w:abstractNumId w:val="36"/>
  </w:num>
  <w:num w:numId="31">
    <w:abstractNumId w:val="24"/>
  </w:num>
  <w:num w:numId="32">
    <w:abstractNumId w:val="43"/>
  </w:num>
  <w:num w:numId="33">
    <w:abstractNumId w:val="26"/>
  </w:num>
  <w:num w:numId="34">
    <w:abstractNumId w:val="33"/>
  </w:num>
  <w:num w:numId="35">
    <w:abstractNumId w:val="20"/>
  </w:num>
  <w:num w:numId="36">
    <w:abstractNumId w:val="16"/>
  </w:num>
  <w:num w:numId="37">
    <w:abstractNumId w:val="22"/>
  </w:num>
  <w:num w:numId="38">
    <w:abstractNumId w:val="19"/>
  </w:num>
  <w:num w:numId="39">
    <w:abstractNumId w:val="41"/>
  </w:num>
  <w:num w:numId="40">
    <w:abstractNumId w:val="4"/>
  </w:num>
  <w:num w:numId="41">
    <w:abstractNumId w:val="44"/>
  </w:num>
  <w:num w:numId="42">
    <w:abstractNumId w:val="29"/>
  </w:num>
  <w:num w:numId="43">
    <w:abstractNumId w:val="14"/>
  </w:num>
  <w:num w:numId="44">
    <w:abstractNumId w:val="18"/>
  </w:num>
  <w:num w:numId="45">
    <w:abstractNumId w:val="35"/>
  </w:num>
  <w:num w:numId="46">
    <w:abstractNumId w:val="5"/>
  </w:num>
  <w:num w:numId="47">
    <w:abstractNumId w:val="32"/>
  </w:num>
  <w:num w:numId="48">
    <w:abstractNumId w:val="45"/>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CAF"/>
    <w:rsid w:val="00000261"/>
    <w:rsid w:val="0001768A"/>
    <w:rsid w:val="00036612"/>
    <w:rsid w:val="000417C1"/>
    <w:rsid w:val="00043BC1"/>
    <w:rsid w:val="00045CAF"/>
    <w:rsid w:val="000572B1"/>
    <w:rsid w:val="0006615F"/>
    <w:rsid w:val="00075D1F"/>
    <w:rsid w:val="00085504"/>
    <w:rsid w:val="000A5AA7"/>
    <w:rsid w:val="000A6C35"/>
    <w:rsid w:val="000A6D6D"/>
    <w:rsid w:val="000C3B24"/>
    <w:rsid w:val="000D7800"/>
    <w:rsid w:val="000E5398"/>
    <w:rsid w:val="000F60FA"/>
    <w:rsid w:val="00133539"/>
    <w:rsid w:val="00153494"/>
    <w:rsid w:val="001723F4"/>
    <w:rsid w:val="001765F5"/>
    <w:rsid w:val="001823F5"/>
    <w:rsid w:val="001937B9"/>
    <w:rsid w:val="001A0DDB"/>
    <w:rsid w:val="001B7123"/>
    <w:rsid w:val="001E08A8"/>
    <w:rsid w:val="001E7DE0"/>
    <w:rsid w:val="001F6E8A"/>
    <w:rsid w:val="002004CF"/>
    <w:rsid w:val="002039F5"/>
    <w:rsid w:val="00245460"/>
    <w:rsid w:val="00246BEA"/>
    <w:rsid w:val="002836D7"/>
    <w:rsid w:val="0029216C"/>
    <w:rsid w:val="002934E8"/>
    <w:rsid w:val="00294829"/>
    <w:rsid w:val="002A3E77"/>
    <w:rsid w:val="002C1D74"/>
    <w:rsid w:val="002D7EA2"/>
    <w:rsid w:val="002F5389"/>
    <w:rsid w:val="0031365A"/>
    <w:rsid w:val="00326AAC"/>
    <w:rsid w:val="003321B7"/>
    <w:rsid w:val="0034274A"/>
    <w:rsid w:val="003708C1"/>
    <w:rsid w:val="00387673"/>
    <w:rsid w:val="00394616"/>
    <w:rsid w:val="003B34FF"/>
    <w:rsid w:val="003C6E8B"/>
    <w:rsid w:val="004017D7"/>
    <w:rsid w:val="00410C8D"/>
    <w:rsid w:val="004113CF"/>
    <w:rsid w:val="00411605"/>
    <w:rsid w:val="004216CE"/>
    <w:rsid w:val="00447F8E"/>
    <w:rsid w:val="00452D20"/>
    <w:rsid w:val="0046222C"/>
    <w:rsid w:val="004C6612"/>
    <w:rsid w:val="004D6BF6"/>
    <w:rsid w:val="004F2472"/>
    <w:rsid w:val="004F7B65"/>
    <w:rsid w:val="005034D3"/>
    <w:rsid w:val="0051732F"/>
    <w:rsid w:val="00525959"/>
    <w:rsid w:val="00527770"/>
    <w:rsid w:val="00547660"/>
    <w:rsid w:val="00575384"/>
    <w:rsid w:val="005C0756"/>
    <w:rsid w:val="005C68F0"/>
    <w:rsid w:val="005E4D5E"/>
    <w:rsid w:val="005E55D8"/>
    <w:rsid w:val="00600B06"/>
    <w:rsid w:val="006075BE"/>
    <w:rsid w:val="00623161"/>
    <w:rsid w:val="00636E5F"/>
    <w:rsid w:val="006454DF"/>
    <w:rsid w:val="00650D00"/>
    <w:rsid w:val="006631AF"/>
    <w:rsid w:val="00673234"/>
    <w:rsid w:val="006A17C9"/>
    <w:rsid w:val="006A48F4"/>
    <w:rsid w:val="006C2E10"/>
    <w:rsid w:val="006E490F"/>
    <w:rsid w:val="006E52BC"/>
    <w:rsid w:val="006F0119"/>
    <w:rsid w:val="00700043"/>
    <w:rsid w:val="007119AF"/>
    <w:rsid w:val="007214B3"/>
    <w:rsid w:val="007305BF"/>
    <w:rsid w:val="00757851"/>
    <w:rsid w:val="00791474"/>
    <w:rsid w:val="007A194E"/>
    <w:rsid w:val="007A4C4E"/>
    <w:rsid w:val="007A7DE0"/>
    <w:rsid w:val="007B6553"/>
    <w:rsid w:val="007D2BBB"/>
    <w:rsid w:val="007D42FC"/>
    <w:rsid w:val="008240F0"/>
    <w:rsid w:val="00834A6C"/>
    <w:rsid w:val="008803D9"/>
    <w:rsid w:val="00886C7A"/>
    <w:rsid w:val="008A38D1"/>
    <w:rsid w:val="008C706B"/>
    <w:rsid w:val="008F5A90"/>
    <w:rsid w:val="00967295"/>
    <w:rsid w:val="00990127"/>
    <w:rsid w:val="009A7BF9"/>
    <w:rsid w:val="009C0CB1"/>
    <w:rsid w:val="009C5B9A"/>
    <w:rsid w:val="009C7397"/>
    <w:rsid w:val="009F2A8A"/>
    <w:rsid w:val="00A350D6"/>
    <w:rsid w:val="00A70986"/>
    <w:rsid w:val="00A826C6"/>
    <w:rsid w:val="00A92ED6"/>
    <w:rsid w:val="00A95D50"/>
    <w:rsid w:val="00AA33FA"/>
    <w:rsid w:val="00AB071A"/>
    <w:rsid w:val="00B5575B"/>
    <w:rsid w:val="00B63955"/>
    <w:rsid w:val="00B77DC5"/>
    <w:rsid w:val="00B87422"/>
    <w:rsid w:val="00BC21DD"/>
    <w:rsid w:val="00BD3B25"/>
    <w:rsid w:val="00BE2E48"/>
    <w:rsid w:val="00C21F58"/>
    <w:rsid w:val="00C25023"/>
    <w:rsid w:val="00C662FC"/>
    <w:rsid w:val="00C71604"/>
    <w:rsid w:val="00C7591A"/>
    <w:rsid w:val="00CA36C9"/>
    <w:rsid w:val="00CA75A1"/>
    <w:rsid w:val="00CD5DB7"/>
    <w:rsid w:val="00CF4732"/>
    <w:rsid w:val="00D0010C"/>
    <w:rsid w:val="00D06FBC"/>
    <w:rsid w:val="00D15BE0"/>
    <w:rsid w:val="00D565D7"/>
    <w:rsid w:val="00D711C7"/>
    <w:rsid w:val="00D73331"/>
    <w:rsid w:val="00D856A8"/>
    <w:rsid w:val="00D90039"/>
    <w:rsid w:val="00D9342E"/>
    <w:rsid w:val="00D957EE"/>
    <w:rsid w:val="00DB06AE"/>
    <w:rsid w:val="00DC4286"/>
    <w:rsid w:val="00DD3D2D"/>
    <w:rsid w:val="00E24424"/>
    <w:rsid w:val="00E4001C"/>
    <w:rsid w:val="00E44267"/>
    <w:rsid w:val="00E739DB"/>
    <w:rsid w:val="00E77DA1"/>
    <w:rsid w:val="00E8053F"/>
    <w:rsid w:val="00EA4D83"/>
    <w:rsid w:val="00EE0FF0"/>
    <w:rsid w:val="00EE7EF1"/>
    <w:rsid w:val="00F1446E"/>
    <w:rsid w:val="00F163D9"/>
    <w:rsid w:val="00F21549"/>
    <w:rsid w:val="00F21B0F"/>
    <w:rsid w:val="00F272F5"/>
    <w:rsid w:val="00F508EA"/>
    <w:rsid w:val="00F546E7"/>
    <w:rsid w:val="00F61DD8"/>
    <w:rsid w:val="00F63FB4"/>
    <w:rsid w:val="00F7522F"/>
    <w:rsid w:val="00F75322"/>
    <w:rsid w:val="00F914F9"/>
    <w:rsid w:val="00FB3457"/>
    <w:rsid w:val="00FC4EDE"/>
    <w:rsid w:val="00FC5E7D"/>
    <w:rsid w:val="00FF3E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AF"/>
    <w:rPr>
      <w:sz w:val="20"/>
      <w:szCs w:val="20"/>
      <w:lang w:val="en-US" w:eastAsia="en-US"/>
    </w:rPr>
  </w:style>
  <w:style w:type="paragraph" w:styleId="Heading1">
    <w:name w:val="heading 1"/>
    <w:basedOn w:val="Normal"/>
    <w:next w:val="Normal"/>
    <w:link w:val="Heading1Char"/>
    <w:uiPriority w:val="99"/>
    <w:qFormat/>
    <w:rsid w:val="00045CAF"/>
    <w:pPr>
      <w:keepNext/>
      <w:outlineLvl w:val="0"/>
    </w:pPr>
    <w:rPr>
      <w:rFonts w:ascii="Arial" w:hAnsi="Arial"/>
      <w:sz w:val="28"/>
      <w:u w:val="single"/>
    </w:rPr>
  </w:style>
  <w:style w:type="paragraph" w:styleId="Heading8">
    <w:name w:val="heading 8"/>
    <w:basedOn w:val="Normal"/>
    <w:next w:val="Normal"/>
    <w:link w:val="Heading8Char"/>
    <w:uiPriority w:val="99"/>
    <w:qFormat/>
    <w:rsid w:val="00045CAF"/>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46C"/>
    <w:rPr>
      <w:rFonts w:asciiTheme="majorHAnsi" w:eastAsiaTheme="majorEastAsia" w:hAnsiTheme="majorHAnsi" w:cstheme="majorBidi"/>
      <w:b/>
      <w:bCs/>
      <w:kern w:val="32"/>
      <w:sz w:val="32"/>
      <w:szCs w:val="32"/>
      <w:lang w:val="en-US" w:eastAsia="en-US"/>
    </w:rPr>
  </w:style>
  <w:style w:type="character" w:customStyle="1" w:styleId="Heading8Char">
    <w:name w:val="Heading 8 Char"/>
    <w:basedOn w:val="DefaultParagraphFont"/>
    <w:link w:val="Heading8"/>
    <w:uiPriority w:val="9"/>
    <w:semiHidden/>
    <w:rsid w:val="00A8546C"/>
    <w:rPr>
      <w:rFonts w:asciiTheme="minorHAnsi" w:eastAsiaTheme="minorEastAsia" w:hAnsiTheme="minorHAnsi" w:cstheme="minorBidi"/>
      <w:i/>
      <w:iCs/>
      <w:sz w:val="24"/>
      <w:szCs w:val="24"/>
      <w:lang w:val="en-US" w:eastAsia="en-US"/>
    </w:rPr>
  </w:style>
  <w:style w:type="paragraph" w:styleId="BodyText">
    <w:name w:val="Body Text"/>
    <w:basedOn w:val="Normal"/>
    <w:link w:val="BodyTextChar"/>
    <w:uiPriority w:val="99"/>
    <w:rsid w:val="00045CAF"/>
    <w:rPr>
      <w:rFonts w:ascii="Arial" w:hAnsi="Arial"/>
      <w:sz w:val="28"/>
    </w:rPr>
  </w:style>
  <w:style w:type="character" w:customStyle="1" w:styleId="BodyTextChar">
    <w:name w:val="Body Text Char"/>
    <w:basedOn w:val="DefaultParagraphFont"/>
    <w:link w:val="BodyText"/>
    <w:uiPriority w:val="99"/>
    <w:semiHidden/>
    <w:rsid w:val="00A8546C"/>
    <w:rPr>
      <w:sz w:val="20"/>
      <w:szCs w:val="20"/>
      <w:lang w:val="en-US" w:eastAsia="en-US"/>
    </w:rPr>
  </w:style>
  <w:style w:type="paragraph" w:styleId="Footer">
    <w:name w:val="footer"/>
    <w:basedOn w:val="Normal"/>
    <w:link w:val="FooterChar"/>
    <w:uiPriority w:val="99"/>
    <w:rsid w:val="00045CAF"/>
    <w:pPr>
      <w:tabs>
        <w:tab w:val="center" w:pos="4320"/>
        <w:tab w:val="right" w:pos="8640"/>
      </w:tabs>
    </w:pPr>
  </w:style>
  <w:style w:type="character" w:customStyle="1" w:styleId="FooterChar">
    <w:name w:val="Footer Char"/>
    <w:basedOn w:val="DefaultParagraphFont"/>
    <w:link w:val="Footer"/>
    <w:uiPriority w:val="99"/>
    <w:semiHidden/>
    <w:rsid w:val="00A8546C"/>
    <w:rPr>
      <w:sz w:val="20"/>
      <w:szCs w:val="20"/>
      <w:lang w:val="en-US" w:eastAsia="en-US"/>
    </w:rPr>
  </w:style>
  <w:style w:type="character" w:styleId="PageNumber">
    <w:name w:val="page number"/>
    <w:basedOn w:val="DefaultParagraphFont"/>
    <w:uiPriority w:val="99"/>
    <w:rsid w:val="00045CAF"/>
    <w:rPr>
      <w:rFonts w:cs="Times New Roman"/>
    </w:rPr>
  </w:style>
  <w:style w:type="paragraph" w:customStyle="1" w:styleId="H6">
    <w:name w:val="H6"/>
    <w:basedOn w:val="Normal"/>
    <w:next w:val="Normal"/>
    <w:uiPriority w:val="99"/>
    <w:rsid w:val="00045CAF"/>
    <w:pPr>
      <w:keepNext/>
      <w:spacing w:before="100" w:after="100"/>
      <w:outlineLvl w:val="6"/>
    </w:pPr>
    <w:rPr>
      <w:b/>
      <w:sz w:val="16"/>
      <w:lang w:val="en-GB"/>
    </w:rPr>
  </w:style>
  <w:style w:type="paragraph" w:customStyle="1" w:styleId="H5">
    <w:name w:val="H5"/>
    <w:basedOn w:val="Normal"/>
    <w:next w:val="Normal"/>
    <w:uiPriority w:val="99"/>
    <w:rsid w:val="00045CAF"/>
    <w:pPr>
      <w:keepNext/>
      <w:spacing w:before="100" w:after="100"/>
      <w:outlineLvl w:val="5"/>
    </w:pPr>
    <w:rPr>
      <w:b/>
      <w:lang w:val="en-GB"/>
    </w:rPr>
  </w:style>
  <w:style w:type="paragraph" w:customStyle="1" w:styleId="H3">
    <w:name w:val="H3"/>
    <w:basedOn w:val="Normal"/>
    <w:next w:val="Normal"/>
    <w:uiPriority w:val="99"/>
    <w:rsid w:val="00045CAF"/>
    <w:pPr>
      <w:keepNext/>
      <w:spacing w:before="100" w:after="100"/>
      <w:outlineLvl w:val="3"/>
    </w:pPr>
    <w:rPr>
      <w:b/>
      <w:sz w:val="28"/>
      <w:lang w:val="en-GB"/>
    </w:rPr>
  </w:style>
  <w:style w:type="table" w:styleId="TableGrid">
    <w:name w:val="Table Grid"/>
    <w:basedOn w:val="TableNormal"/>
    <w:uiPriority w:val="99"/>
    <w:rsid w:val="00045C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45CAF"/>
  </w:style>
  <w:style w:type="character" w:customStyle="1" w:styleId="FootnoteTextChar">
    <w:name w:val="Footnote Text Char"/>
    <w:basedOn w:val="DefaultParagraphFont"/>
    <w:link w:val="FootnoteText"/>
    <w:uiPriority w:val="99"/>
    <w:semiHidden/>
    <w:rsid w:val="00A8546C"/>
    <w:rPr>
      <w:sz w:val="20"/>
      <w:szCs w:val="20"/>
      <w:lang w:val="en-US" w:eastAsia="en-US"/>
    </w:rPr>
  </w:style>
  <w:style w:type="character" w:styleId="FootnoteReference">
    <w:name w:val="footnote reference"/>
    <w:basedOn w:val="DefaultParagraphFont"/>
    <w:uiPriority w:val="99"/>
    <w:semiHidden/>
    <w:rsid w:val="00045CAF"/>
    <w:rPr>
      <w:rFonts w:cs="Times New Roman"/>
      <w:vertAlign w:val="superscript"/>
    </w:rPr>
  </w:style>
  <w:style w:type="paragraph" w:styleId="BalloonText">
    <w:name w:val="Balloon Text"/>
    <w:basedOn w:val="Normal"/>
    <w:link w:val="BalloonTextChar"/>
    <w:uiPriority w:val="99"/>
    <w:semiHidden/>
    <w:rsid w:val="00410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C8D"/>
    <w:rPr>
      <w:rFonts w:ascii="Tahoma" w:hAnsi="Tahoma" w:cs="Tahoma"/>
      <w:sz w:val="16"/>
      <w:szCs w:val="16"/>
    </w:rPr>
  </w:style>
  <w:style w:type="paragraph" w:styleId="ListParagraph">
    <w:name w:val="List Paragraph"/>
    <w:basedOn w:val="Normal"/>
    <w:uiPriority w:val="99"/>
    <w:qFormat/>
    <w:rsid w:val="00600B06"/>
    <w:pPr>
      <w:ind w:left="720"/>
      <w:contextualSpacing/>
    </w:pPr>
  </w:style>
  <w:style w:type="character" w:styleId="Hyperlink">
    <w:name w:val="Hyperlink"/>
    <w:basedOn w:val="DefaultParagraphFont"/>
    <w:uiPriority w:val="99"/>
    <w:rsid w:val="00D711C7"/>
    <w:rPr>
      <w:rFonts w:cs="Times New Roman"/>
      <w:color w:val="0000FF"/>
      <w:u w:val="single"/>
    </w:rPr>
  </w:style>
  <w:style w:type="character" w:styleId="CommentReference">
    <w:name w:val="annotation reference"/>
    <w:basedOn w:val="DefaultParagraphFont"/>
    <w:uiPriority w:val="99"/>
    <w:semiHidden/>
    <w:rsid w:val="008C706B"/>
    <w:rPr>
      <w:rFonts w:cs="Times New Roman"/>
      <w:sz w:val="16"/>
      <w:szCs w:val="16"/>
    </w:rPr>
  </w:style>
  <w:style w:type="paragraph" w:styleId="CommentText">
    <w:name w:val="annotation text"/>
    <w:basedOn w:val="Normal"/>
    <w:link w:val="CommentTextChar"/>
    <w:uiPriority w:val="99"/>
    <w:semiHidden/>
    <w:rsid w:val="008C706B"/>
  </w:style>
  <w:style w:type="character" w:customStyle="1" w:styleId="CommentTextChar">
    <w:name w:val="Comment Text Char"/>
    <w:basedOn w:val="DefaultParagraphFont"/>
    <w:link w:val="CommentText"/>
    <w:uiPriority w:val="99"/>
    <w:semiHidden/>
    <w:locked/>
    <w:rsid w:val="008C706B"/>
    <w:rPr>
      <w:rFonts w:cs="Times New Roman"/>
    </w:rPr>
  </w:style>
  <w:style w:type="paragraph" w:styleId="CommentSubject">
    <w:name w:val="annotation subject"/>
    <w:basedOn w:val="CommentText"/>
    <w:next w:val="CommentText"/>
    <w:link w:val="CommentSubjectChar"/>
    <w:uiPriority w:val="99"/>
    <w:semiHidden/>
    <w:rsid w:val="008C706B"/>
    <w:rPr>
      <w:b/>
      <w:bCs/>
    </w:rPr>
  </w:style>
  <w:style w:type="character" w:customStyle="1" w:styleId="CommentSubjectChar">
    <w:name w:val="Comment Subject Char"/>
    <w:basedOn w:val="CommentTextChar"/>
    <w:link w:val="CommentSubject"/>
    <w:uiPriority w:val="99"/>
    <w:semiHidden/>
    <w:locked/>
    <w:rsid w:val="008C70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io-annual-report-and-accounts-2013-14" TargetMode="External"/><Relationship Id="rId3" Type="http://schemas.openxmlformats.org/officeDocument/2006/relationships/settings" Target="settings.xml"/><Relationship Id="rId7" Type="http://schemas.openxmlformats.org/officeDocument/2006/relationships/hyperlink" Target="mailto:laura.fretwell@nio.x.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4712</Words>
  <Characters>26861</Characters>
  <Application>Microsoft Office Outlook</Application>
  <DocSecurity>0</DocSecurity>
  <Lines>0</Lines>
  <Paragraphs>0</Paragraphs>
  <ScaleCrop>false</ScaleCrop>
  <Company>Rafferty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pnoonan</dc:creator>
  <cp:keywords/>
  <dc:description/>
  <cp:lastModifiedBy>Torney, Stephen</cp:lastModifiedBy>
  <cp:revision>3</cp:revision>
  <cp:lastPrinted>2014-08-12T10:46:00Z</cp:lastPrinted>
  <dcterms:created xsi:type="dcterms:W3CDTF">2014-08-29T13:27:00Z</dcterms:created>
  <dcterms:modified xsi:type="dcterms:W3CDTF">2014-08-29T13:44:00Z</dcterms:modified>
</cp:coreProperties>
</file>