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2F2" w:rsidRPr="00AC32F2" w:rsidRDefault="00AC32F2" w:rsidP="00AC32F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Pre-release access list for </w:t>
      </w:r>
      <w:r w:rsidR="002711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“</w:t>
      </w:r>
      <w:proofErr w:type="gramStart"/>
      <w:r w:rsidR="002711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</w:t>
      </w:r>
      <w:r w:rsidR="0027110B" w:rsidRPr="002711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ummer</w:t>
      </w:r>
      <w:proofErr w:type="gramEnd"/>
      <w:r w:rsidR="0027110B" w:rsidRPr="002711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exam entries: GCSEs, Level 1 / 2 Certificates, AS and A levels in England: Provisional figures April 2015</w:t>
      </w:r>
      <w:r w:rsidR="0027110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”</w:t>
      </w:r>
    </w:p>
    <w:p w:rsidR="00AC32F2" w:rsidRPr="00AC32F2" w:rsidRDefault="00AC32F2" w:rsidP="00AC3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AC32F2" w:rsidRPr="00AC32F2" w:rsidRDefault="00AC32F2" w:rsidP="00AC32F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sz w:val="24"/>
          <w:szCs w:val="24"/>
          <w:lang w:eastAsia="en-GB"/>
        </w:rPr>
        <w:t>In addition to the professional and production staff at Ofqual, pre-release access to the statistics of up to 24 hours is granted to the following post holders:</w:t>
      </w:r>
    </w:p>
    <w:p w:rsidR="00AC32F2" w:rsidRPr="00AC32F2" w:rsidRDefault="00AC32F2" w:rsidP="00AC32F2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eastAsia="en-GB"/>
        </w:rPr>
      </w:pPr>
    </w:p>
    <w:p w:rsidR="0027110B" w:rsidRPr="0027110B" w:rsidRDefault="00AC32F2" w:rsidP="0027110B">
      <w:pPr>
        <w:spacing w:after="0" w:line="360" w:lineRule="auto"/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</w:pPr>
      <w:r w:rsidRPr="00AC32F2">
        <w:rPr>
          <w:rFonts w:ascii="Arial" w:eastAsia="Times New Roman" w:hAnsi="Arial" w:cs="Arial"/>
          <w:bCs/>
          <w:color w:val="000000"/>
          <w:sz w:val="24"/>
          <w:szCs w:val="24"/>
          <w:u w:val="single"/>
          <w:lang w:eastAsia="en-GB"/>
        </w:rPr>
        <w:t>Ofqual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Chief Regulator</w:t>
      </w:r>
      <w:r w:rsidR="00AC32F2"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Chair</w:t>
      </w:r>
      <w:r w:rsidR="00AC32F2"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27110B" w:rsidRDefault="00AC32F2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Executive Directo</w:t>
      </w:r>
      <w:r w:rsidR="002711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 for Vocational Qualifications</w:t>
      </w:r>
      <w:r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C32F2" w:rsidRPr="00AC32F2" w:rsidRDefault="00AC32F2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Executive Director of Strategy, Risk and Research.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C32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Executive Directo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 for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General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Qualifications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Associate Director: Communications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Chief Press Officer</w:t>
      </w:r>
      <w:bookmarkStart w:id="0" w:name="_GoBack"/>
      <w:bookmarkEnd w:id="0"/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Press Officer</w:t>
      </w:r>
    </w:p>
    <w:p w:rsidR="0027110B" w:rsidRDefault="0027110B" w:rsidP="0027110B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27110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Senior Manager, Strategic Relationships</w:t>
      </w: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AQA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Public Relationships and Media Relations Manager</w:t>
      </w: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 w:rsidRPr="00AC32F2">
        <w:rPr>
          <w:rFonts w:ascii="Arial" w:hAnsi="Arial" w:cs="Arial"/>
          <w:sz w:val="24"/>
          <w:szCs w:val="24"/>
          <w:u w:val="single"/>
        </w:rPr>
        <w:t>Cambridge International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Regional Director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Head of Corporate Affairs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Media Relations Manager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Assistant Director: Marketing Communications</w:t>
      </w: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P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 w:rsidRPr="00AC32F2">
        <w:rPr>
          <w:rFonts w:ascii="Arial" w:hAnsi="Arial" w:cs="Arial"/>
          <w:sz w:val="24"/>
          <w:szCs w:val="24"/>
          <w:u w:val="single"/>
        </w:rPr>
        <w:t>Department for Education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Team Leader, Qualifications and Curriculum Division</w:t>
      </w:r>
      <w:r>
        <w:rPr>
          <w:rFonts w:ascii="Arial" w:hAnsi="Arial" w:cs="Arial"/>
          <w:sz w:val="24"/>
          <w:szCs w:val="24"/>
        </w:rPr>
        <w:t xml:space="preserve"> x 3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Deputy Director, Qualifications and Curriculum Division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Press Office</w:t>
      </w:r>
      <w:r>
        <w:rPr>
          <w:rFonts w:ascii="Arial" w:hAnsi="Arial" w:cs="Arial"/>
          <w:sz w:val="24"/>
          <w:szCs w:val="24"/>
        </w:rPr>
        <w:t>r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The Minister of State for Schools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Special Adviser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Head of School Performance Data Unit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>Team Leader, School Performance Data Unit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JCQ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Data and Technical Information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Director General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</w:p>
    <w:p w:rsidR="00AC32F2" w:rsidRP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OCR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Executive</w:t>
      </w:r>
    </w:p>
    <w:p w:rsidR="00AC32F2" w:rsidRP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Public Relations</w:t>
      </w: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Default="00AC32F2" w:rsidP="00AC32F2">
      <w:pPr>
        <w:rPr>
          <w:rFonts w:ascii="Arial" w:hAnsi="Arial" w:cs="Arial"/>
          <w:sz w:val="24"/>
          <w:szCs w:val="24"/>
          <w:u w:val="single"/>
        </w:rPr>
      </w:pPr>
      <w:r w:rsidRPr="00AC32F2">
        <w:rPr>
          <w:rFonts w:ascii="Arial" w:hAnsi="Arial" w:cs="Arial"/>
          <w:sz w:val="24"/>
          <w:szCs w:val="24"/>
          <w:u w:val="single"/>
        </w:rPr>
        <w:t>Pearson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 w:rsidRPr="00AC32F2">
        <w:rPr>
          <w:rFonts w:ascii="Arial" w:hAnsi="Arial" w:cs="Arial"/>
          <w:sz w:val="24"/>
          <w:szCs w:val="24"/>
        </w:rPr>
        <w:t xml:space="preserve">Media </w:t>
      </w:r>
      <w:r>
        <w:rPr>
          <w:rFonts w:ascii="Arial" w:hAnsi="Arial" w:cs="Arial"/>
          <w:sz w:val="24"/>
          <w:szCs w:val="24"/>
        </w:rPr>
        <w:t>and Communities Manager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of General Qualification Assessment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Vice-President: Quality, Standards and Research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Vice President: </w:t>
      </w:r>
      <w:r w:rsidRPr="00AC32F2">
        <w:rPr>
          <w:rFonts w:ascii="Arial" w:hAnsi="Arial" w:cs="Arial"/>
          <w:sz w:val="24"/>
          <w:szCs w:val="24"/>
        </w:rPr>
        <w:t>Qualification Services</w:t>
      </w:r>
    </w:p>
    <w:p w:rsidR="00AC32F2" w:rsidRDefault="00AC32F2" w:rsidP="00AC32F2">
      <w:pPr>
        <w:rPr>
          <w:rFonts w:ascii="Arial" w:hAnsi="Arial" w:cs="Arial"/>
          <w:sz w:val="24"/>
          <w:szCs w:val="24"/>
        </w:rPr>
      </w:pPr>
    </w:p>
    <w:p w:rsidR="00AC32F2" w:rsidRDefault="00AC32F2">
      <w:pPr>
        <w:rPr>
          <w:rFonts w:ascii="Arial" w:hAnsi="Arial" w:cs="Arial"/>
          <w:sz w:val="24"/>
          <w:szCs w:val="24"/>
          <w:u w:val="single"/>
        </w:rPr>
      </w:pPr>
    </w:p>
    <w:p w:rsidR="00AC32F2" w:rsidRPr="00AC32F2" w:rsidRDefault="00AC32F2">
      <w:pPr>
        <w:rPr>
          <w:rFonts w:ascii="Arial" w:hAnsi="Arial" w:cs="Arial"/>
          <w:sz w:val="24"/>
          <w:szCs w:val="24"/>
          <w:u w:val="single"/>
        </w:rPr>
      </w:pPr>
      <w:r w:rsidRPr="00AC32F2">
        <w:rPr>
          <w:rFonts w:ascii="Arial" w:hAnsi="Arial" w:cs="Arial"/>
          <w:sz w:val="24"/>
          <w:szCs w:val="24"/>
          <w:u w:val="single"/>
        </w:rPr>
        <w:t>WJEC</w:t>
      </w:r>
    </w:p>
    <w:p w:rsidR="00AC32F2" w:rsidRPr="00AC32F2" w:rsidRDefault="00AC32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 Relationships Manager</w:t>
      </w:r>
    </w:p>
    <w:sectPr w:rsidR="00AC32F2" w:rsidRPr="00AC32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F2"/>
    <w:rsid w:val="0027110B"/>
    <w:rsid w:val="008B2049"/>
    <w:rsid w:val="00AC32F2"/>
    <w:rsid w:val="00E1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1D012C-B376-473B-AE9F-921E70C0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Ofqual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Morin</dc:creator>
  <cp:keywords/>
  <dc:description/>
  <cp:lastModifiedBy>Caroline Morin</cp:lastModifiedBy>
  <cp:revision>1</cp:revision>
  <dcterms:created xsi:type="dcterms:W3CDTF">2015-05-21T12:27:00Z</dcterms:created>
  <dcterms:modified xsi:type="dcterms:W3CDTF">2015-05-21T12:42:00Z</dcterms:modified>
</cp:coreProperties>
</file>