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C4020A" w:rsidRPr="00142878" w:rsidTr="00ED2A87">
        <w:trPr>
          <w:cantSplit/>
          <w:trHeight w:val="1361"/>
        </w:trPr>
        <w:tc>
          <w:tcPr>
            <w:tcW w:w="7334" w:type="dxa"/>
            <w:gridSpan w:val="2"/>
            <w:tcBorders>
              <w:top w:val="nil"/>
            </w:tcBorders>
          </w:tcPr>
          <w:p w:rsidR="00C4020A" w:rsidRPr="00142878" w:rsidRDefault="00C4020A" w:rsidP="00ED2A87">
            <w:r w:rsidRPr="00142878">
              <w:rPr>
                <w:rFonts w:ascii="Arial" w:hAnsi="Arial"/>
                <w:color w:val="000000"/>
              </w:rPr>
              <w:t xml:space="preserve">   </w:t>
            </w:r>
          </w:p>
          <w:p w:rsidR="00C4020A" w:rsidRPr="00142878" w:rsidRDefault="00C4020A" w:rsidP="00ED2A87"/>
          <w:p w:rsidR="00C4020A" w:rsidRPr="00142878" w:rsidRDefault="00C4020A" w:rsidP="00ED2A87">
            <w:pPr>
              <w:ind w:left="1214"/>
              <w:rPr>
                <w:rFonts w:ascii="Arial" w:hAnsi="Arial"/>
                <w:color w:val="000000"/>
              </w:rPr>
            </w:pPr>
            <w:r>
              <w:rPr>
                <w:rFonts w:ascii="Arial" w:hAnsi="Arial"/>
                <w:noProof/>
                <w:color w:val="000000"/>
              </w:rPr>
              <w:drawing>
                <wp:inline distT="0" distB="0" distL="0" distR="0" wp14:anchorId="29E927F8" wp14:editId="70AF203F">
                  <wp:extent cx="1219200" cy="1266825"/>
                  <wp:effectExtent l="0" t="0" r="0" b="9525"/>
                  <wp:docPr id="5" name="Picture 5" descr="J:\AGO document templates, logos and branding guidance\Logos\SMALL AW\AGO_24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GO document templates, logos and branding guidance\Logos\SMALL AW\AGO_248_SML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tc>
        <w:tc>
          <w:tcPr>
            <w:tcW w:w="180" w:type="dxa"/>
          </w:tcPr>
          <w:p w:rsidR="00C4020A" w:rsidRPr="00142878" w:rsidRDefault="00C4020A" w:rsidP="00ED2A87">
            <w:pPr>
              <w:pStyle w:val="MOJnormal"/>
              <w:rPr>
                <w:color w:val="000000"/>
                <w:szCs w:val="24"/>
              </w:rPr>
            </w:pPr>
          </w:p>
        </w:tc>
        <w:tc>
          <w:tcPr>
            <w:tcW w:w="3145" w:type="dxa"/>
            <w:vMerge w:val="restart"/>
            <w:tcBorders>
              <w:top w:val="nil"/>
            </w:tcBorders>
          </w:tcPr>
          <w:p w:rsidR="00C4020A" w:rsidRPr="00142878" w:rsidRDefault="00C4020A" w:rsidP="00ED2A87">
            <w:pPr>
              <w:tabs>
                <w:tab w:val="left" w:pos="170"/>
              </w:tabs>
            </w:pPr>
          </w:p>
          <w:p w:rsidR="00C4020A" w:rsidRPr="00142878" w:rsidRDefault="00C4020A" w:rsidP="00ED2A87">
            <w:pPr>
              <w:tabs>
                <w:tab w:val="left" w:pos="170"/>
              </w:tabs>
            </w:pPr>
          </w:p>
          <w:p w:rsidR="00C4020A" w:rsidRPr="00142878" w:rsidRDefault="00C4020A" w:rsidP="00ED2A87">
            <w:pPr>
              <w:tabs>
                <w:tab w:val="left" w:pos="170"/>
              </w:tabs>
            </w:pPr>
          </w:p>
          <w:p w:rsidR="00C4020A" w:rsidRPr="00142878" w:rsidRDefault="00C4020A" w:rsidP="00ED2A87">
            <w:pPr>
              <w:tabs>
                <w:tab w:val="left" w:pos="170"/>
              </w:tabs>
            </w:pPr>
          </w:p>
          <w:p w:rsidR="00C4020A" w:rsidRPr="00142878" w:rsidRDefault="00C4020A" w:rsidP="00ED2A87">
            <w:pPr>
              <w:tabs>
                <w:tab w:val="left" w:pos="170"/>
              </w:tabs>
            </w:pPr>
          </w:p>
          <w:p w:rsidR="00C4020A" w:rsidRPr="00142878" w:rsidRDefault="00C4020A" w:rsidP="00ED2A87">
            <w:pPr>
              <w:tabs>
                <w:tab w:val="left" w:pos="170"/>
              </w:tabs>
            </w:pPr>
          </w:p>
          <w:p w:rsidR="00C4020A" w:rsidRPr="00142878" w:rsidRDefault="00C4020A" w:rsidP="00ED2A87">
            <w:pPr>
              <w:tabs>
                <w:tab w:val="left" w:pos="170"/>
              </w:tabs>
            </w:pPr>
          </w:p>
          <w:p w:rsidR="00C4020A" w:rsidRPr="00142878" w:rsidRDefault="00C4020A" w:rsidP="00ED2A87">
            <w:pPr>
              <w:tabs>
                <w:tab w:val="left" w:pos="170"/>
              </w:tabs>
            </w:pPr>
          </w:p>
          <w:p w:rsidR="00C4020A" w:rsidRPr="00142878" w:rsidRDefault="00C4020A" w:rsidP="00ED2A87">
            <w:pPr>
              <w:tabs>
                <w:tab w:val="left" w:pos="170"/>
              </w:tabs>
              <w:ind w:right="1365"/>
              <w:jc w:val="right"/>
              <w:rPr>
                <w:rFonts w:ascii="Arial" w:hAnsi="Arial"/>
                <w:b/>
              </w:rPr>
            </w:pPr>
            <w:r w:rsidRPr="00142878">
              <w:rPr>
                <w:rFonts w:ascii="Arial" w:hAnsi="Arial"/>
                <w:b/>
                <w:sz w:val="22"/>
              </w:rPr>
              <w:t>www.gov.uk/ago</w:t>
            </w:r>
          </w:p>
        </w:tc>
      </w:tr>
      <w:tr w:rsidR="00C4020A" w:rsidRPr="00142878" w:rsidTr="0056419A">
        <w:trPr>
          <w:cantSplit/>
          <w:trHeight w:val="701"/>
        </w:trPr>
        <w:tc>
          <w:tcPr>
            <w:tcW w:w="1214" w:type="dxa"/>
          </w:tcPr>
          <w:p w:rsidR="00C4020A" w:rsidRPr="00142878" w:rsidRDefault="00C4020A" w:rsidP="00ED2A87">
            <w:pPr>
              <w:pStyle w:val="MOJtext-otheraddress"/>
              <w:rPr>
                <w:szCs w:val="24"/>
              </w:rPr>
            </w:pPr>
          </w:p>
        </w:tc>
        <w:tc>
          <w:tcPr>
            <w:tcW w:w="6120" w:type="dxa"/>
          </w:tcPr>
          <w:p w:rsidR="00C4020A" w:rsidRPr="00142878" w:rsidRDefault="00C4020A" w:rsidP="00ED2A87">
            <w:pPr>
              <w:spacing w:line="280" w:lineRule="atLeast"/>
              <w:rPr>
                <w:rFonts w:ascii="Arial" w:hAnsi="Arial"/>
              </w:rPr>
            </w:pPr>
          </w:p>
        </w:tc>
        <w:tc>
          <w:tcPr>
            <w:tcW w:w="180" w:type="dxa"/>
          </w:tcPr>
          <w:p w:rsidR="00C4020A" w:rsidRPr="00142878" w:rsidRDefault="00C4020A" w:rsidP="00ED2A87">
            <w:pPr>
              <w:pStyle w:val="MOJnormal"/>
              <w:rPr>
                <w:szCs w:val="24"/>
              </w:rPr>
            </w:pPr>
          </w:p>
        </w:tc>
        <w:tc>
          <w:tcPr>
            <w:tcW w:w="3145" w:type="dxa"/>
            <w:vMerge/>
          </w:tcPr>
          <w:p w:rsidR="00C4020A" w:rsidRPr="00142878" w:rsidRDefault="00C4020A" w:rsidP="00ED2A87">
            <w:pPr>
              <w:pStyle w:val="MOJtext-otheraddress"/>
              <w:rPr>
                <w:szCs w:val="24"/>
              </w:rPr>
            </w:pPr>
          </w:p>
        </w:tc>
      </w:tr>
      <w:tr w:rsidR="00C4020A" w:rsidRPr="00142878" w:rsidTr="00ED2A87">
        <w:trPr>
          <w:cantSplit/>
          <w:trHeight w:val="73"/>
        </w:trPr>
        <w:tc>
          <w:tcPr>
            <w:tcW w:w="1214" w:type="dxa"/>
          </w:tcPr>
          <w:p w:rsidR="00C4020A" w:rsidRPr="00142878" w:rsidRDefault="00C4020A" w:rsidP="00ED2A87">
            <w:pPr>
              <w:pStyle w:val="MOJnormal"/>
              <w:rPr>
                <w:szCs w:val="24"/>
              </w:rPr>
            </w:pPr>
          </w:p>
        </w:tc>
        <w:tc>
          <w:tcPr>
            <w:tcW w:w="6120" w:type="dxa"/>
          </w:tcPr>
          <w:p w:rsidR="00C4020A" w:rsidRPr="00142878" w:rsidRDefault="00C4020A" w:rsidP="00C4020A">
            <w:pPr>
              <w:spacing w:line="280" w:lineRule="atLeast"/>
              <w:rPr>
                <w:rFonts w:ascii="Arial" w:hAnsi="Arial"/>
              </w:rPr>
            </w:pPr>
            <w:r w:rsidRPr="00142878">
              <w:rPr>
                <w:rFonts w:ascii="Arial" w:hAnsi="Arial" w:cs="Arial"/>
              </w:rPr>
              <w:t>FOI</w:t>
            </w:r>
            <w:r>
              <w:rPr>
                <w:rFonts w:ascii="Arial" w:hAnsi="Arial" w:cs="Arial"/>
              </w:rPr>
              <w:t>|49|15</w:t>
            </w:r>
            <w:r w:rsidRPr="00142878">
              <w:rPr>
                <w:rFonts w:ascii="Arial" w:hAnsi="Arial"/>
              </w:rPr>
              <w:br/>
            </w:r>
          </w:p>
        </w:tc>
        <w:tc>
          <w:tcPr>
            <w:tcW w:w="180" w:type="dxa"/>
          </w:tcPr>
          <w:p w:rsidR="00C4020A" w:rsidRPr="00142878" w:rsidRDefault="00C4020A" w:rsidP="00ED2A87">
            <w:pPr>
              <w:spacing w:line="280" w:lineRule="atLeast"/>
              <w:rPr>
                <w:rFonts w:ascii="Arial" w:hAnsi="Arial"/>
              </w:rPr>
            </w:pPr>
            <w:r w:rsidRPr="00142878">
              <w:rPr>
                <w:rFonts w:ascii="Arial" w:hAnsi="Arial"/>
              </w:rPr>
              <w:tab/>
            </w:r>
          </w:p>
        </w:tc>
        <w:tc>
          <w:tcPr>
            <w:tcW w:w="3145" w:type="dxa"/>
          </w:tcPr>
          <w:p w:rsidR="00C4020A" w:rsidRPr="00142878" w:rsidRDefault="00C4020A" w:rsidP="00ED2A87">
            <w:pPr>
              <w:pStyle w:val="MOJnormal"/>
              <w:ind w:right="1365"/>
              <w:jc w:val="right"/>
              <w:rPr>
                <w:szCs w:val="24"/>
              </w:rPr>
            </w:pPr>
            <w:r>
              <w:rPr>
                <w:szCs w:val="24"/>
              </w:rPr>
              <w:t>March 2015</w:t>
            </w:r>
          </w:p>
        </w:tc>
      </w:tr>
    </w:tbl>
    <w:p w:rsidR="00C4020A" w:rsidRPr="00142878" w:rsidRDefault="00C4020A" w:rsidP="00C4020A">
      <w:pPr>
        <w:jc w:val="center"/>
        <w:rPr>
          <w:rFonts w:ascii="Arial" w:hAnsi="Arial" w:cs="Arial"/>
          <w:b/>
        </w:rPr>
      </w:pPr>
      <w:r w:rsidRPr="00142878">
        <w:rPr>
          <w:rFonts w:ascii="Arial" w:hAnsi="Arial" w:cs="Arial"/>
          <w:b/>
        </w:rPr>
        <w:t xml:space="preserve">Freedom of Information Request </w:t>
      </w:r>
    </w:p>
    <w:p w:rsidR="00C4020A" w:rsidRDefault="00C4020A" w:rsidP="00C4020A">
      <w:pPr>
        <w:rPr>
          <w:sz w:val="22"/>
        </w:rPr>
      </w:pPr>
    </w:p>
    <w:p w:rsidR="00C4020A" w:rsidRDefault="00C4020A" w:rsidP="00C4020A">
      <w:pPr>
        <w:spacing w:line="360" w:lineRule="auto"/>
        <w:rPr>
          <w:rFonts w:ascii="Arial" w:hAnsi="Arial" w:cs="Arial"/>
        </w:rPr>
      </w:pPr>
    </w:p>
    <w:p w:rsidR="00C4020A" w:rsidRPr="00A2114A" w:rsidRDefault="00C4020A" w:rsidP="00C4020A">
      <w:pPr>
        <w:spacing w:line="360" w:lineRule="auto"/>
        <w:rPr>
          <w:rFonts w:ascii="Arial" w:hAnsi="Arial" w:cs="Arial"/>
        </w:rPr>
      </w:pPr>
      <w:r w:rsidRPr="00A2114A">
        <w:rPr>
          <w:rFonts w:ascii="Arial" w:hAnsi="Arial" w:cs="Arial"/>
        </w:rPr>
        <w:t xml:space="preserve">You requested: </w:t>
      </w:r>
    </w:p>
    <w:p w:rsidR="00C4020A" w:rsidRPr="00C4020A" w:rsidRDefault="00C4020A" w:rsidP="00C4020A">
      <w:pPr>
        <w:spacing w:before="100" w:beforeAutospacing="1" w:line="360" w:lineRule="auto"/>
        <w:rPr>
          <w:rFonts w:ascii="Arial" w:hAnsi="Arial" w:cs="Arial"/>
        </w:rPr>
      </w:pPr>
      <w:r w:rsidRPr="00C4020A">
        <w:rPr>
          <w:rStyle w:val="apple-style-span"/>
          <w:rFonts w:ascii="Arial" w:hAnsi="Arial" w:cs="Arial"/>
          <w:color w:val="000000"/>
        </w:rPr>
        <w:t xml:space="preserve">* </w:t>
      </w:r>
      <w:r w:rsidRPr="00C4020A">
        <w:rPr>
          <w:rFonts w:ascii="Arial" w:hAnsi="Arial" w:cs="Arial"/>
        </w:rPr>
        <w:t>1. In 2014 (calendar year), how much did the department spend on public relations? This should include (but not be limited to): salaries for communications and press office staff, advertising, marketing, publicity, and payments to third parties for communications/advertising/PR services.</w:t>
      </w:r>
      <w:r w:rsidRPr="00C4020A">
        <w:rPr>
          <w:rFonts w:ascii="Arial" w:hAnsi="Arial" w:cs="Arial"/>
        </w:rPr>
        <w:br/>
      </w:r>
      <w:r w:rsidRPr="00C4020A">
        <w:rPr>
          <w:rFonts w:ascii="Arial" w:hAnsi="Arial" w:cs="Arial"/>
        </w:rPr>
        <w:br/>
        <w:t xml:space="preserve">2. How many 'communications' staff </w:t>
      </w:r>
      <w:proofErr w:type="gramStart"/>
      <w:r w:rsidRPr="00C4020A">
        <w:rPr>
          <w:rFonts w:ascii="Arial" w:hAnsi="Arial" w:cs="Arial"/>
        </w:rPr>
        <w:t>are</w:t>
      </w:r>
      <w:proofErr w:type="gramEnd"/>
      <w:r w:rsidRPr="00C4020A">
        <w:rPr>
          <w:rFonts w:ascii="Arial" w:hAnsi="Arial" w:cs="Arial"/>
        </w:rPr>
        <w:t xml:space="preserve"> currently employed by the department? This should include (but not be limited to) staff covering public relations, press office, communications, advertising, marketing and publicity.</w:t>
      </w:r>
      <w:r w:rsidRPr="00C4020A">
        <w:rPr>
          <w:rFonts w:ascii="Arial" w:hAnsi="Arial" w:cs="Arial"/>
        </w:rPr>
        <w:br/>
      </w:r>
      <w:r w:rsidRPr="00C4020A">
        <w:rPr>
          <w:rFonts w:ascii="Arial" w:hAnsi="Arial" w:cs="Arial"/>
        </w:rPr>
        <w:br/>
        <w:t xml:space="preserve">3. Please provide a list of all third-party communications companies that were </w:t>
      </w:r>
      <w:proofErr w:type="gramStart"/>
      <w:r w:rsidRPr="00C4020A">
        <w:rPr>
          <w:rFonts w:ascii="Arial" w:hAnsi="Arial" w:cs="Arial"/>
        </w:rPr>
        <w:t>paid/contracted</w:t>
      </w:r>
      <w:proofErr w:type="gramEnd"/>
      <w:r w:rsidRPr="00C4020A">
        <w:rPr>
          <w:rFonts w:ascii="Arial" w:hAnsi="Arial" w:cs="Arial"/>
        </w:rPr>
        <w:t xml:space="preserve"> by the department in the calendar year 2014. This should include (but not be limited to) all external organisations providing services for public or press relations, marketing advertising and publicity. For each company, please state: (a) the company's name, (b) the total amount that was paid to the company in the 2014 calendar year.</w:t>
      </w:r>
    </w:p>
    <w:p w:rsidR="00C4020A" w:rsidRPr="00C4020A" w:rsidRDefault="00C4020A" w:rsidP="00C4020A">
      <w:pPr>
        <w:spacing w:before="100" w:beforeAutospacing="1" w:line="360" w:lineRule="auto"/>
        <w:rPr>
          <w:rFonts w:ascii="Arial" w:hAnsi="Arial" w:cs="Arial"/>
        </w:rPr>
      </w:pPr>
      <w:r w:rsidRPr="00C4020A">
        <w:rPr>
          <w:rFonts w:ascii="Arial" w:hAnsi="Arial" w:cs="Arial"/>
        </w:rPr>
        <w:t>I have now been able to consider your request, and I can confirm the following information under section 1 (1) (a) of the Act:</w:t>
      </w:r>
    </w:p>
    <w:p w:rsidR="00C4020A" w:rsidRPr="00C4020A" w:rsidRDefault="00C4020A" w:rsidP="00C4020A">
      <w:pPr>
        <w:pStyle w:val="ListParagraph"/>
        <w:numPr>
          <w:ilvl w:val="0"/>
          <w:numId w:val="3"/>
        </w:numPr>
        <w:spacing w:before="100" w:beforeAutospacing="1" w:line="360" w:lineRule="auto"/>
        <w:rPr>
          <w:rFonts w:ascii="Arial" w:hAnsi="Arial" w:cs="Arial"/>
        </w:rPr>
      </w:pPr>
      <w:r w:rsidRPr="00C4020A">
        <w:rPr>
          <w:rFonts w:ascii="Arial" w:hAnsi="Arial" w:cs="Arial"/>
        </w:rPr>
        <w:t>The AGO spent £138,759.73 on Press Office salaries in 2014.</w:t>
      </w:r>
    </w:p>
    <w:p w:rsidR="00C4020A" w:rsidRPr="00C4020A" w:rsidRDefault="00C4020A" w:rsidP="00C4020A">
      <w:pPr>
        <w:pStyle w:val="ListParagraph"/>
        <w:numPr>
          <w:ilvl w:val="0"/>
          <w:numId w:val="3"/>
        </w:numPr>
        <w:spacing w:before="100" w:beforeAutospacing="1" w:line="360" w:lineRule="auto"/>
        <w:rPr>
          <w:rFonts w:ascii="Arial" w:hAnsi="Arial" w:cs="Arial"/>
        </w:rPr>
      </w:pPr>
      <w:r w:rsidRPr="00C4020A">
        <w:rPr>
          <w:rFonts w:ascii="Arial" w:hAnsi="Arial" w:cs="Arial"/>
        </w:rPr>
        <w:t>The Attorney General’s Office has a Press Office that provides a shared service to the Attorney General’s Office, Treasury Solicitor’s Department and HM Crown Prosecution Service Inspectorate it currently employs two members of staff and one agency staff member.</w:t>
      </w:r>
    </w:p>
    <w:p w:rsidR="00E72553" w:rsidRPr="0033649C" w:rsidRDefault="00C4020A" w:rsidP="0033649C">
      <w:pPr>
        <w:pStyle w:val="ListParagraph"/>
        <w:numPr>
          <w:ilvl w:val="0"/>
          <w:numId w:val="3"/>
        </w:numPr>
        <w:spacing w:before="100" w:beforeAutospacing="1" w:line="360" w:lineRule="auto"/>
        <w:rPr>
          <w:rFonts w:ascii="Arial" w:hAnsi="Arial" w:cs="Arial"/>
        </w:rPr>
      </w:pPr>
      <w:r w:rsidRPr="00C4020A">
        <w:rPr>
          <w:rFonts w:ascii="Arial" w:hAnsi="Arial" w:cs="Arial"/>
        </w:rPr>
        <w:t>We do not hold this information.</w:t>
      </w:r>
      <w:bookmarkStart w:id="0" w:name="_GoBack"/>
      <w:bookmarkEnd w:id="0"/>
    </w:p>
    <w:sectPr w:rsidR="00E72553" w:rsidRPr="0033649C" w:rsidSect="00142878">
      <w:footerReference w:type="default" r:id="rId9"/>
      <w:pgSz w:w="11906" w:h="16838"/>
      <w:pgMar w:top="142"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2C" w:rsidRDefault="0056419A">
      <w:r>
        <w:separator/>
      </w:r>
    </w:p>
  </w:endnote>
  <w:endnote w:type="continuationSeparator" w:id="0">
    <w:p w:rsidR="009F1A2C" w:rsidRDefault="0056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F0" w:rsidRPr="002179DD" w:rsidRDefault="0033649C" w:rsidP="002179DD">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2C" w:rsidRDefault="0056419A">
      <w:r>
        <w:separator/>
      </w:r>
    </w:p>
  </w:footnote>
  <w:footnote w:type="continuationSeparator" w:id="0">
    <w:p w:rsidR="009F1A2C" w:rsidRDefault="00564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3C6"/>
    <w:multiLevelType w:val="multilevel"/>
    <w:tmpl w:val="9440E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B871D9"/>
    <w:multiLevelType w:val="hybridMultilevel"/>
    <w:tmpl w:val="80A26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054C0B"/>
    <w:multiLevelType w:val="multilevel"/>
    <w:tmpl w:val="85CC7716"/>
    <w:lvl w:ilvl="0">
      <w:start w:val="1"/>
      <w:numFmt w:val="decimal"/>
      <w:lvlText w:val="%1."/>
      <w:lvlJc w:val="left"/>
      <w:pPr>
        <w:tabs>
          <w:tab w:val="num" w:pos="720"/>
        </w:tabs>
        <w:ind w:left="720" w:hanging="360"/>
      </w:pPr>
      <w:rPr>
        <w:rFonts w:ascii="Arial" w:eastAsiaTheme="minorHAnsi" w:hAnsi="Arial" w:cstheme="minorBidi"/>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0A"/>
    <w:rsid w:val="00263B05"/>
    <w:rsid w:val="0033649C"/>
    <w:rsid w:val="003E472E"/>
    <w:rsid w:val="0056419A"/>
    <w:rsid w:val="009F1A2C"/>
    <w:rsid w:val="00C4020A"/>
    <w:rsid w:val="00E7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C4020A"/>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C4020A"/>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C4020A"/>
    <w:pPr>
      <w:tabs>
        <w:tab w:val="center" w:pos="4153"/>
        <w:tab w:val="right" w:pos="8306"/>
      </w:tabs>
    </w:pPr>
  </w:style>
  <w:style w:type="character" w:customStyle="1" w:styleId="FooterChar">
    <w:name w:val="Footer Char"/>
    <w:basedOn w:val="DefaultParagraphFont"/>
    <w:link w:val="Footer"/>
    <w:rsid w:val="00C4020A"/>
    <w:rPr>
      <w:rFonts w:ascii="Times New Roman" w:eastAsia="Times New Roman" w:hAnsi="Times New Roman" w:cs="Times New Roman"/>
      <w:sz w:val="24"/>
      <w:szCs w:val="24"/>
      <w:lang w:eastAsia="en-GB"/>
    </w:rPr>
  </w:style>
  <w:style w:type="character" w:customStyle="1" w:styleId="apple-style-span">
    <w:name w:val="apple-style-span"/>
    <w:rsid w:val="00C4020A"/>
  </w:style>
  <w:style w:type="paragraph" w:styleId="ListParagraph">
    <w:name w:val="List Paragraph"/>
    <w:basedOn w:val="Normal"/>
    <w:uiPriority w:val="34"/>
    <w:qFormat/>
    <w:rsid w:val="00C4020A"/>
    <w:pPr>
      <w:ind w:left="720"/>
      <w:contextualSpacing/>
    </w:pPr>
  </w:style>
  <w:style w:type="paragraph" w:styleId="BalloonText">
    <w:name w:val="Balloon Text"/>
    <w:basedOn w:val="Normal"/>
    <w:link w:val="BalloonTextChar"/>
    <w:uiPriority w:val="99"/>
    <w:semiHidden/>
    <w:unhideWhenUsed/>
    <w:rsid w:val="00C4020A"/>
    <w:rPr>
      <w:rFonts w:ascii="Tahoma" w:hAnsi="Tahoma" w:cs="Tahoma"/>
      <w:sz w:val="16"/>
      <w:szCs w:val="16"/>
    </w:rPr>
  </w:style>
  <w:style w:type="character" w:customStyle="1" w:styleId="BalloonTextChar">
    <w:name w:val="Balloon Text Char"/>
    <w:basedOn w:val="DefaultParagraphFont"/>
    <w:link w:val="BalloonText"/>
    <w:uiPriority w:val="99"/>
    <w:semiHidden/>
    <w:rsid w:val="00C4020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C4020A"/>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C4020A"/>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C4020A"/>
    <w:pPr>
      <w:tabs>
        <w:tab w:val="center" w:pos="4153"/>
        <w:tab w:val="right" w:pos="8306"/>
      </w:tabs>
    </w:pPr>
  </w:style>
  <w:style w:type="character" w:customStyle="1" w:styleId="FooterChar">
    <w:name w:val="Footer Char"/>
    <w:basedOn w:val="DefaultParagraphFont"/>
    <w:link w:val="Footer"/>
    <w:rsid w:val="00C4020A"/>
    <w:rPr>
      <w:rFonts w:ascii="Times New Roman" w:eastAsia="Times New Roman" w:hAnsi="Times New Roman" w:cs="Times New Roman"/>
      <w:sz w:val="24"/>
      <w:szCs w:val="24"/>
      <w:lang w:eastAsia="en-GB"/>
    </w:rPr>
  </w:style>
  <w:style w:type="character" w:customStyle="1" w:styleId="apple-style-span">
    <w:name w:val="apple-style-span"/>
    <w:rsid w:val="00C4020A"/>
  </w:style>
  <w:style w:type="paragraph" w:styleId="ListParagraph">
    <w:name w:val="List Paragraph"/>
    <w:basedOn w:val="Normal"/>
    <w:uiPriority w:val="34"/>
    <w:qFormat/>
    <w:rsid w:val="00C4020A"/>
    <w:pPr>
      <w:ind w:left="720"/>
      <w:contextualSpacing/>
    </w:pPr>
  </w:style>
  <w:style w:type="paragraph" w:styleId="BalloonText">
    <w:name w:val="Balloon Text"/>
    <w:basedOn w:val="Normal"/>
    <w:link w:val="BalloonTextChar"/>
    <w:uiPriority w:val="99"/>
    <w:semiHidden/>
    <w:unhideWhenUsed/>
    <w:rsid w:val="00C4020A"/>
    <w:rPr>
      <w:rFonts w:ascii="Tahoma" w:hAnsi="Tahoma" w:cs="Tahoma"/>
      <w:sz w:val="16"/>
      <w:szCs w:val="16"/>
    </w:rPr>
  </w:style>
  <w:style w:type="character" w:customStyle="1" w:styleId="BalloonTextChar">
    <w:name w:val="Balloon Text Char"/>
    <w:basedOn w:val="DefaultParagraphFont"/>
    <w:link w:val="BalloonText"/>
    <w:uiPriority w:val="99"/>
    <w:semiHidden/>
    <w:rsid w:val="00C4020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Sayma Khatun</dc:creator>
  <cp:lastModifiedBy>Sayma Khatun</cp:lastModifiedBy>
  <cp:revision>4</cp:revision>
  <dcterms:created xsi:type="dcterms:W3CDTF">2015-03-24T10:57:00Z</dcterms:created>
  <dcterms:modified xsi:type="dcterms:W3CDTF">2015-04-29T15:39:00Z</dcterms:modified>
</cp:coreProperties>
</file>