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28" w:rsidRDefault="00F4483E" w:rsidP="00D05028">
      <w:pPr>
        <w:ind w:left="-709"/>
        <w:rPr>
          <w:rFonts w:ascii="Calibri" w:hAnsi="Calibri"/>
          <w:b/>
          <w:sz w:val="22"/>
          <w:szCs w:val="22"/>
        </w:rPr>
      </w:pPr>
      <w:r w:rsidRPr="00F4483E">
        <w:rPr>
          <w:rFonts w:ascii="Calibri" w:hAnsi="Calibri"/>
          <w:b/>
          <w:noProof/>
          <w:sz w:val="22"/>
          <w:szCs w:val="22"/>
          <w:lang w:val="en-US" w:eastAsia="zh-TW"/>
        </w:rPr>
        <w:pict>
          <v:rect id="_x0000_s1026" style="position:absolute;left:0;text-align:left;margin-left:281.95pt;margin-top:23.8pt;width:288.75pt;height:794.25pt;flip:x;z-index:251660288;mso-wrap-distance-top:7.2pt;mso-wrap-distance-bottom:7.2pt;mso-position-horizontal-relative:page;mso-position-vertical-relative:page;mso-height-relative:margin" o:allowincell="f" fillcolor="#eaf1dd [662]" stroked="f" strokecolor="black [3213]" strokeweight="1.5pt">
            <v:fill color2="#e9f0fa"/>
            <v:shadow color="#f79646 [3209]" opacity=".5" offset="-15pt,0" offset2="-18pt,12pt"/>
            <v:textbox style="mso-next-textbox:#_x0000_s1026" inset="21.6pt,21.6pt,21.6pt,21.6pt">
              <w:txbxContent>
                <w:p w:rsidR="006B168A" w:rsidRPr="00AF2324" w:rsidRDefault="006B168A" w:rsidP="00D05028">
                  <w:pPr>
                    <w:rPr>
                      <w:rFonts w:ascii="Tahoma" w:hAnsi="Tahoma" w:cs="Tahoma"/>
                      <w:b/>
                      <w:sz w:val="80"/>
                      <w:szCs w:val="80"/>
                    </w:rPr>
                  </w:pPr>
                </w:p>
                <w:p w:rsidR="006B168A" w:rsidRDefault="006B168A" w:rsidP="00D05028">
                  <w:pPr>
                    <w:rPr>
                      <w:rFonts w:ascii="Tahoma" w:hAnsi="Tahoma" w:cs="Tahoma"/>
                      <w:sz w:val="80"/>
                      <w:szCs w:val="80"/>
                    </w:rPr>
                  </w:pPr>
                </w:p>
                <w:p w:rsidR="006B168A" w:rsidRDefault="006B168A" w:rsidP="00D05028">
                  <w:pPr>
                    <w:rPr>
                      <w:rFonts w:ascii="Tahoma" w:hAnsi="Tahoma" w:cs="Tahoma"/>
                      <w:sz w:val="80"/>
                      <w:szCs w:val="80"/>
                    </w:rPr>
                  </w:pPr>
                </w:p>
                <w:p w:rsidR="006B168A" w:rsidRDefault="006B168A" w:rsidP="00D05028">
                  <w:pPr>
                    <w:jc w:val="right"/>
                    <w:rPr>
                      <w:rFonts w:ascii="Tahoma" w:hAnsi="Tahoma" w:cs="Tahoma"/>
                      <w:sz w:val="80"/>
                      <w:szCs w:val="80"/>
                    </w:rPr>
                  </w:pPr>
                </w:p>
                <w:p w:rsidR="006B168A" w:rsidRDefault="006B168A" w:rsidP="00D05028">
                  <w:pPr>
                    <w:ind w:left="-284"/>
                    <w:jc w:val="right"/>
                    <w:rPr>
                      <w:rFonts w:ascii="Tahoma" w:hAnsi="Tahoma" w:cs="Tahoma"/>
                      <w:sz w:val="80"/>
                      <w:szCs w:val="80"/>
                    </w:rPr>
                  </w:pPr>
                </w:p>
                <w:p w:rsidR="006B168A" w:rsidRPr="00AF2324" w:rsidRDefault="006B168A" w:rsidP="00AF2324">
                  <w:pPr>
                    <w:ind w:left="-284" w:right="-126"/>
                    <w:jc w:val="center"/>
                    <w:rPr>
                      <w:rFonts w:ascii="Tahoma" w:hAnsi="Tahoma" w:cs="Tahoma"/>
                      <w:sz w:val="72"/>
                      <w:szCs w:val="72"/>
                    </w:rPr>
                  </w:pPr>
                  <w:r w:rsidRPr="00AF2324">
                    <w:rPr>
                      <w:rFonts w:ascii="Tahoma" w:hAnsi="Tahoma" w:cs="Tahoma"/>
                      <w:sz w:val="72"/>
                      <w:szCs w:val="72"/>
                    </w:rPr>
                    <w:t>Prosperity Fund</w:t>
                  </w:r>
                </w:p>
                <w:p w:rsidR="006B168A" w:rsidRPr="00AF2324" w:rsidRDefault="006B168A" w:rsidP="00AF2324">
                  <w:pPr>
                    <w:ind w:right="-126"/>
                    <w:jc w:val="center"/>
                    <w:rPr>
                      <w:rFonts w:ascii="Tahoma" w:hAnsi="Tahoma" w:cs="Tahoma"/>
                      <w:sz w:val="72"/>
                      <w:szCs w:val="72"/>
                    </w:rPr>
                  </w:pPr>
                  <w:r w:rsidRPr="00AF2324">
                    <w:rPr>
                      <w:rFonts w:ascii="Tahoma" w:hAnsi="Tahoma" w:cs="Tahoma"/>
                      <w:sz w:val="72"/>
                      <w:szCs w:val="72"/>
                    </w:rPr>
                    <w:t>Strategy</w:t>
                  </w:r>
                </w:p>
                <w:p w:rsidR="006B168A" w:rsidRDefault="006B168A" w:rsidP="00D05028">
                  <w:pPr>
                    <w:ind w:right="-126"/>
                    <w:jc w:val="right"/>
                    <w:rPr>
                      <w:rFonts w:ascii="Tahoma" w:hAnsi="Tahoma" w:cs="Tahoma"/>
                      <w:sz w:val="60"/>
                      <w:szCs w:val="60"/>
                    </w:rPr>
                  </w:pPr>
                </w:p>
                <w:p w:rsidR="006B168A" w:rsidRPr="00442C98" w:rsidRDefault="006B168A" w:rsidP="00AF2324">
                  <w:pPr>
                    <w:ind w:right="-126"/>
                    <w:jc w:val="center"/>
                    <w:rPr>
                      <w:rFonts w:ascii="Tahoma" w:hAnsi="Tahoma" w:cs="Tahoma"/>
                      <w:sz w:val="86"/>
                      <w:szCs w:val="86"/>
                      <w:u w:val="single"/>
                    </w:rPr>
                  </w:pPr>
                  <w:r w:rsidRPr="00442C98">
                    <w:rPr>
                      <w:rFonts w:ascii="Tahoma" w:hAnsi="Tahoma" w:cs="Tahoma"/>
                      <w:sz w:val="60"/>
                      <w:szCs w:val="60"/>
                      <w:u w:val="single"/>
                    </w:rPr>
                    <w:t>Brazil Programme</w:t>
                  </w:r>
                </w:p>
                <w:p w:rsidR="006B168A" w:rsidRDefault="006B168A" w:rsidP="00D05028">
                  <w:pPr>
                    <w:ind w:right="-126"/>
                    <w:jc w:val="right"/>
                    <w:rPr>
                      <w:rFonts w:ascii="Tahoma" w:hAnsi="Tahoma" w:cs="Tahoma"/>
                      <w:sz w:val="86"/>
                      <w:szCs w:val="86"/>
                    </w:rPr>
                  </w:pPr>
                </w:p>
                <w:p w:rsidR="006B168A" w:rsidRPr="00D05028" w:rsidRDefault="006B168A" w:rsidP="00AF2324">
                  <w:pPr>
                    <w:ind w:right="-126"/>
                    <w:jc w:val="center"/>
                    <w:rPr>
                      <w:rFonts w:ascii="Tahoma" w:hAnsi="Tahoma" w:cs="Tahoma"/>
                      <w:sz w:val="86"/>
                      <w:szCs w:val="86"/>
                    </w:rPr>
                  </w:pPr>
                  <w:r w:rsidRPr="00D05028">
                    <w:rPr>
                      <w:rFonts w:ascii="Tahoma" w:hAnsi="Tahoma" w:cs="Tahoma"/>
                      <w:sz w:val="86"/>
                      <w:szCs w:val="86"/>
                    </w:rPr>
                    <w:t>FY 2015/16</w:t>
                  </w:r>
                </w:p>
              </w:txbxContent>
            </v:textbox>
            <w10:wrap type="square" anchorx="page" anchory="page"/>
          </v:rect>
        </w:pict>
      </w:r>
      <w:r w:rsidR="00D05028">
        <w:rPr>
          <w:rFonts w:ascii="Calibri" w:hAnsi="Calibri"/>
          <w:b/>
          <w:noProof/>
          <w:sz w:val="22"/>
          <w:szCs w:val="22"/>
          <w:lang w:eastAsia="en-GB"/>
        </w:rPr>
        <w:drawing>
          <wp:inline distT="0" distB="0" distL="0" distR="0">
            <wp:extent cx="1501742" cy="1136800"/>
            <wp:effectExtent l="19050" t="0" r="3208" b="0"/>
            <wp:docPr id="4" name="Picture 4" descr="S:\Programme Team\Office Operations\General Office Docs\Crests\British Embassy Crests\British Embassy Brasilia - Black.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ogramme Team\Office Operations\General Office Docs\Crests\British Embassy Crests\British Embassy Brasilia - Black.JPEG.jpg"/>
                    <pic:cNvPicPr>
                      <a:picLocks noChangeAspect="1" noChangeArrowheads="1"/>
                    </pic:cNvPicPr>
                  </pic:nvPicPr>
                  <pic:blipFill>
                    <a:blip r:embed="rId9" cstate="print"/>
                    <a:srcRect/>
                    <a:stretch>
                      <a:fillRect/>
                    </a:stretch>
                  </pic:blipFill>
                  <pic:spPr bwMode="auto">
                    <a:xfrm>
                      <a:off x="0" y="0"/>
                      <a:ext cx="1502396" cy="1137295"/>
                    </a:xfrm>
                    <a:prstGeom prst="rect">
                      <a:avLst/>
                    </a:prstGeom>
                    <a:noFill/>
                    <a:ln w="9525">
                      <a:noFill/>
                      <a:miter lim="800000"/>
                      <a:headEnd/>
                      <a:tailEnd/>
                    </a:ln>
                  </pic:spPr>
                </pic:pic>
              </a:graphicData>
            </a:graphic>
          </wp:inline>
        </w:drawing>
      </w:r>
    </w:p>
    <w:p w:rsidR="00D05028" w:rsidRDefault="00D05028" w:rsidP="00D05028">
      <w:pPr>
        <w:rPr>
          <w:rFonts w:ascii="Calibri" w:hAnsi="Calibri"/>
          <w:b/>
          <w:sz w:val="22"/>
          <w:szCs w:val="22"/>
        </w:rPr>
      </w:pPr>
    </w:p>
    <w:p w:rsidR="00D05028" w:rsidRDefault="00D05028" w:rsidP="00D05028">
      <w:pPr>
        <w:rPr>
          <w:rFonts w:ascii="Calibri" w:hAnsi="Calibri"/>
          <w:b/>
          <w:sz w:val="22"/>
          <w:szCs w:val="22"/>
        </w:rPr>
      </w:pPr>
    </w:p>
    <w:p w:rsidR="00D05028" w:rsidRDefault="00D05028" w:rsidP="00D05028">
      <w:pPr>
        <w:rPr>
          <w:rFonts w:ascii="Calibri" w:hAnsi="Calibri"/>
          <w:b/>
          <w:sz w:val="22"/>
          <w:szCs w:val="22"/>
        </w:rPr>
      </w:pPr>
    </w:p>
    <w:p w:rsidR="00D05028" w:rsidRDefault="00D05028" w:rsidP="00D05028">
      <w:pPr>
        <w:rPr>
          <w:rFonts w:ascii="Calibri" w:hAnsi="Calibri"/>
          <w:b/>
          <w:sz w:val="22"/>
          <w:szCs w:val="22"/>
        </w:rPr>
      </w:pPr>
    </w:p>
    <w:p w:rsidR="00D05028" w:rsidRDefault="00D05028" w:rsidP="00D05028">
      <w:pPr>
        <w:rPr>
          <w:rFonts w:ascii="Calibri" w:hAnsi="Calibri"/>
          <w:b/>
          <w:sz w:val="22"/>
          <w:szCs w:val="22"/>
        </w:rPr>
      </w:pPr>
    </w:p>
    <w:p w:rsidR="00D05028" w:rsidRDefault="00D05028" w:rsidP="00D05028">
      <w:pPr>
        <w:rPr>
          <w:rFonts w:ascii="Calibri" w:hAnsi="Calibri"/>
          <w:b/>
          <w:sz w:val="22"/>
          <w:szCs w:val="22"/>
        </w:rPr>
      </w:pPr>
    </w:p>
    <w:p w:rsidR="00D05028" w:rsidRDefault="00D05028" w:rsidP="00D05028">
      <w:pPr>
        <w:rPr>
          <w:rFonts w:ascii="Calibri" w:hAnsi="Calibri"/>
          <w:b/>
          <w:sz w:val="22"/>
          <w:szCs w:val="22"/>
        </w:rPr>
      </w:pPr>
    </w:p>
    <w:p w:rsidR="00D05028" w:rsidRDefault="00D05028" w:rsidP="00D05028">
      <w:pPr>
        <w:rPr>
          <w:rFonts w:ascii="Calibri" w:hAnsi="Calibri"/>
          <w:b/>
          <w:sz w:val="22"/>
          <w:szCs w:val="22"/>
        </w:rPr>
      </w:pPr>
    </w:p>
    <w:p w:rsidR="00D05028" w:rsidRDefault="00B50661" w:rsidP="00B50661">
      <w:pPr>
        <w:ind w:left="-993"/>
        <w:rPr>
          <w:rFonts w:ascii="Calibri" w:hAnsi="Calibri"/>
          <w:b/>
          <w:sz w:val="22"/>
          <w:szCs w:val="22"/>
        </w:rPr>
      </w:pPr>
      <w:r>
        <w:rPr>
          <w:rFonts w:ascii="Calibri" w:hAnsi="Calibri"/>
          <w:b/>
          <w:noProof/>
          <w:sz w:val="22"/>
          <w:szCs w:val="22"/>
          <w:lang w:eastAsia="en-GB"/>
        </w:rPr>
        <w:drawing>
          <wp:anchor distT="0" distB="0" distL="114300" distR="114300" simplePos="0" relativeHeight="251661312" behindDoc="1" locked="0" layoutInCell="1" allowOverlap="1">
            <wp:simplePos x="0" y="0"/>
            <wp:positionH relativeFrom="column">
              <wp:posOffset>-502285</wp:posOffset>
            </wp:positionH>
            <wp:positionV relativeFrom="paragraph">
              <wp:posOffset>173990</wp:posOffset>
            </wp:positionV>
            <wp:extent cx="4504690" cy="212661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504690" cy="2126615"/>
                    </a:xfrm>
                    <a:prstGeom prst="rect">
                      <a:avLst/>
                    </a:prstGeom>
                    <a:noFill/>
                    <a:ln w="9525">
                      <a:noFill/>
                      <a:miter lim="800000"/>
                      <a:headEnd/>
                      <a:tailEnd/>
                    </a:ln>
                  </pic:spPr>
                </pic:pic>
              </a:graphicData>
            </a:graphic>
          </wp:anchor>
        </w:drawing>
      </w:r>
    </w:p>
    <w:p w:rsidR="00D05028" w:rsidRDefault="00D05028" w:rsidP="00D05028">
      <w:pPr>
        <w:rPr>
          <w:rFonts w:ascii="Calibri" w:hAnsi="Calibri"/>
          <w:b/>
          <w:sz w:val="22"/>
          <w:szCs w:val="22"/>
        </w:rPr>
      </w:pPr>
    </w:p>
    <w:p w:rsidR="00D05028" w:rsidRDefault="00D05028" w:rsidP="00D05028">
      <w:pPr>
        <w:rPr>
          <w:rFonts w:ascii="Calibri" w:hAnsi="Calibri"/>
          <w:b/>
          <w:sz w:val="22"/>
          <w:szCs w:val="22"/>
        </w:rPr>
      </w:pPr>
    </w:p>
    <w:p w:rsidR="00D05028" w:rsidRDefault="00D05028" w:rsidP="00D05028">
      <w:pPr>
        <w:rPr>
          <w:rFonts w:ascii="Calibri" w:hAnsi="Calibri"/>
          <w:b/>
          <w:sz w:val="22"/>
          <w:szCs w:val="22"/>
        </w:rPr>
      </w:pPr>
    </w:p>
    <w:p w:rsidR="00D05028" w:rsidRDefault="00D05028" w:rsidP="00D05028">
      <w:pPr>
        <w:rPr>
          <w:rFonts w:ascii="Calibri" w:hAnsi="Calibri"/>
          <w:b/>
          <w:sz w:val="22"/>
          <w:szCs w:val="22"/>
        </w:rPr>
      </w:pPr>
    </w:p>
    <w:p w:rsidR="00D05028" w:rsidRDefault="00D05028" w:rsidP="00D05028">
      <w:pPr>
        <w:rPr>
          <w:rFonts w:ascii="Calibri" w:hAnsi="Calibri"/>
          <w:b/>
          <w:sz w:val="22"/>
          <w:szCs w:val="22"/>
        </w:rPr>
      </w:pPr>
    </w:p>
    <w:p w:rsidR="00D05028" w:rsidRDefault="00D05028" w:rsidP="00D05028">
      <w:pPr>
        <w:rPr>
          <w:rFonts w:ascii="Calibri" w:hAnsi="Calibri"/>
          <w:b/>
          <w:sz w:val="22"/>
          <w:szCs w:val="22"/>
        </w:rPr>
      </w:pPr>
    </w:p>
    <w:p w:rsidR="00D05028" w:rsidRDefault="00D05028" w:rsidP="00D05028">
      <w:pPr>
        <w:rPr>
          <w:rFonts w:ascii="Calibri" w:hAnsi="Calibri"/>
          <w:b/>
          <w:sz w:val="22"/>
          <w:szCs w:val="22"/>
        </w:rPr>
      </w:pPr>
    </w:p>
    <w:p w:rsidR="00D05028" w:rsidRDefault="00D05028" w:rsidP="00D05028">
      <w:pPr>
        <w:rPr>
          <w:rFonts w:ascii="Calibri" w:hAnsi="Calibri"/>
          <w:b/>
          <w:sz w:val="22"/>
          <w:szCs w:val="22"/>
        </w:rPr>
      </w:pPr>
    </w:p>
    <w:p w:rsidR="00D05028" w:rsidRDefault="00D05028" w:rsidP="00D05028">
      <w:pPr>
        <w:rPr>
          <w:rFonts w:ascii="Calibri" w:hAnsi="Calibri"/>
          <w:b/>
          <w:sz w:val="22"/>
          <w:szCs w:val="22"/>
        </w:rPr>
      </w:pPr>
    </w:p>
    <w:p w:rsidR="00B50661" w:rsidRDefault="00B50661" w:rsidP="00D05028">
      <w:pPr>
        <w:rPr>
          <w:rFonts w:ascii="Calibri" w:hAnsi="Calibri"/>
          <w:b/>
          <w:sz w:val="22"/>
          <w:szCs w:val="22"/>
        </w:rPr>
      </w:pPr>
    </w:p>
    <w:p w:rsidR="00B50661" w:rsidRDefault="00B50661" w:rsidP="00D05028">
      <w:pPr>
        <w:rPr>
          <w:rFonts w:ascii="Calibri" w:hAnsi="Calibri"/>
          <w:b/>
          <w:sz w:val="22"/>
          <w:szCs w:val="22"/>
        </w:rPr>
      </w:pPr>
    </w:p>
    <w:p w:rsidR="00B50661" w:rsidRDefault="00B50661" w:rsidP="00D05028">
      <w:pPr>
        <w:rPr>
          <w:rFonts w:ascii="Calibri" w:hAnsi="Calibri"/>
          <w:b/>
          <w:sz w:val="22"/>
          <w:szCs w:val="22"/>
        </w:rPr>
      </w:pPr>
    </w:p>
    <w:p w:rsidR="00B50661" w:rsidRDefault="00B50661" w:rsidP="00D05028">
      <w:pPr>
        <w:rPr>
          <w:rFonts w:ascii="Calibri" w:hAnsi="Calibri"/>
          <w:b/>
          <w:sz w:val="22"/>
          <w:szCs w:val="22"/>
        </w:rPr>
      </w:pPr>
    </w:p>
    <w:p w:rsidR="00B50661" w:rsidRDefault="00B50661" w:rsidP="00D05028">
      <w:pPr>
        <w:rPr>
          <w:rFonts w:ascii="Calibri" w:hAnsi="Calibri"/>
          <w:b/>
          <w:sz w:val="22"/>
          <w:szCs w:val="22"/>
        </w:rPr>
      </w:pPr>
    </w:p>
    <w:p w:rsidR="00B50661" w:rsidRDefault="00B50661" w:rsidP="00D05028">
      <w:pPr>
        <w:rPr>
          <w:rFonts w:ascii="Calibri" w:hAnsi="Calibri"/>
          <w:b/>
          <w:sz w:val="22"/>
          <w:szCs w:val="22"/>
        </w:rPr>
      </w:pPr>
    </w:p>
    <w:p w:rsidR="00B50661" w:rsidRDefault="00B50661" w:rsidP="00D05028">
      <w:pPr>
        <w:rPr>
          <w:rFonts w:ascii="Calibri" w:hAnsi="Calibri"/>
          <w:b/>
          <w:sz w:val="22"/>
          <w:szCs w:val="22"/>
        </w:rPr>
      </w:pPr>
    </w:p>
    <w:p w:rsidR="00B50661" w:rsidRDefault="00B50661" w:rsidP="00D05028">
      <w:pPr>
        <w:rPr>
          <w:rFonts w:ascii="Calibri" w:hAnsi="Calibri"/>
          <w:b/>
          <w:sz w:val="22"/>
          <w:szCs w:val="22"/>
        </w:rPr>
      </w:pPr>
    </w:p>
    <w:p w:rsidR="00B50661" w:rsidRDefault="00B50661" w:rsidP="00D05028">
      <w:pPr>
        <w:rPr>
          <w:rFonts w:ascii="Calibri" w:hAnsi="Calibri"/>
          <w:b/>
          <w:sz w:val="22"/>
          <w:szCs w:val="22"/>
        </w:rPr>
      </w:pPr>
    </w:p>
    <w:p w:rsidR="00B50661" w:rsidRDefault="00B50661" w:rsidP="00D05028">
      <w:pPr>
        <w:rPr>
          <w:rFonts w:ascii="Calibri" w:hAnsi="Calibri"/>
          <w:b/>
          <w:sz w:val="22"/>
          <w:szCs w:val="22"/>
        </w:rPr>
      </w:pPr>
    </w:p>
    <w:p w:rsidR="00B50661" w:rsidRDefault="00B50661" w:rsidP="00D05028">
      <w:pPr>
        <w:rPr>
          <w:rFonts w:ascii="Calibri" w:hAnsi="Calibri"/>
          <w:b/>
          <w:sz w:val="22"/>
          <w:szCs w:val="22"/>
        </w:rPr>
      </w:pPr>
    </w:p>
    <w:p w:rsidR="00B50661" w:rsidRDefault="00B50661" w:rsidP="00D05028">
      <w:pPr>
        <w:rPr>
          <w:rFonts w:ascii="Calibri" w:hAnsi="Calibri"/>
          <w:b/>
          <w:sz w:val="22"/>
          <w:szCs w:val="22"/>
        </w:rPr>
      </w:pPr>
    </w:p>
    <w:p w:rsidR="00B50661" w:rsidRDefault="00B50661" w:rsidP="00D05028">
      <w:pPr>
        <w:rPr>
          <w:rFonts w:ascii="Calibri" w:hAnsi="Calibri"/>
          <w:b/>
          <w:sz w:val="22"/>
          <w:szCs w:val="22"/>
        </w:rPr>
      </w:pPr>
    </w:p>
    <w:p w:rsidR="00D05028" w:rsidRDefault="00D05028" w:rsidP="00D05028">
      <w:pPr>
        <w:rPr>
          <w:rFonts w:ascii="Calibri" w:hAnsi="Calibri"/>
          <w:b/>
          <w:sz w:val="22"/>
          <w:szCs w:val="22"/>
        </w:rPr>
      </w:pPr>
    </w:p>
    <w:p w:rsidR="00D05028" w:rsidRPr="00AC07E8" w:rsidRDefault="00D05028" w:rsidP="00D05028">
      <w:pPr>
        <w:rPr>
          <w:rFonts w:ascii="Calibri" w:hAnsi="Calibri"/>
          <w:b/>
          <w:sz w:val="22"/>
          <w:szCs w:val="22"/>
        </w:rPr>
      </w:pPr>
      <w:r w:rsidRPr="00AC07E8">
        <w:rPr>
          <w:rFonts w:ascii="Calibri" w:hAnsi="Calibri"/>
          <w:b/>
          <w:sz w:val="22"/>
          <w:szCs w:val="22"/>
        </w:rPr>
        <w:lastRenderedPageBreak/>
        <w:t>Contents</w:t>
      </w:r>
    </w:p>
    <w:p w:rsidR="00D05028" w:rsidRPr="00AC07E8" w:rsidRDefault="00D05028" w:rsidP="00D05028">
      <w:pPr>
        <w:rPr>
          <w:rFonts w:ascii="Calibri" w:hAnsi="Calibri"/>
          <w:sz w:val="22"/>
          <w:szCs w:val="22"/>
        </w:rPr>
      </w:pPr>
    </w:p>
    <w:p w:rsidR="00D05028" w:rsidRPr="00AC07E8" w:rsidRDefault="00D05028" w:rsidP="00D05028">
      <w:pPr>
        <w:rPr>
          <w:rFonts w:ascii="Calibri" w:hAnsi="Calibri"/>
          <w:sz w:val="22"/>
          <w:szCs w:val="22"/>
        </w:rPr>
      </w:pPr>
    </w:p>
    <w:p w:rsidR="00D05028" w:rsidRPr="00AC07E8" w:rsidRDefault="00D05028" w:rsidP="00D05028">
      <w:pPr>
        <w:rPr>
          <w:rFonts w:ascii="Calibri" w:hAnsi="Calibri"/>
          <w:sz w:val="22"/>
          <w:szCs w:val="22"/>
        </w:rPr>
      </w:pPr>
      <w:r w:rsidRPr="00AC07E8">
        <w:rPr>
          <w:rFonts w:ascii="Calibri" w:hAnsi="Calibri"/>
          <w:sz w:val="22"/>
          <w:szCs w:val="22"/>
        </w:rPr>
        <w:t>FCO Global Prosperity Fund</w:t>
      </w:r>
      <w:r w:rsidR="00AC0FE0">
        <w:rPr>
          <w:rFonts w:ascii="Calibri" w:hAnsi="Calibri"/>
          <w:sz w:val="22"/>
          <w:szCs w:val="22"/>
        </w:rPr>
        <w:t xml:space="preserve"> – Background </w:t>
      </w:r>
    </w:p>
    <w:p w:rsidR="00D05028" w:rsidRPr="00AC07E8" w:rsidRDefault="00D05028" w:rsidP="00D05028">
      <w:pPr>
        <w:rPr>
          <w:rFonts w:ascii="Calibri" w:hAnsi="Calibri"/>
          <w:sz w:val="22"/>
          <w:szCs w:val="22"/>
        </w:rPr>
      </w:pPr>
    </w:p>
    <w:p w:rsidR="00D05028" w:rsidRPr="00AC07E8" w:rsidRDefault="00D05028" w:rsidP="00D05028">
      <w:pPr>
        <w:rPr>
          <w:rFonts w:ascii="Calibri" w:hAnsi="Calibri"/>
          <w:sz w:val="22"/>
          <w:szCs w:val="22"/>
        </w:rPr>
      </w:pPr>
      <w:r w:rsidRPr="00AC07E8">
        <w:rPr>
          <w:rFonts w:ascii="Calibri" w:hAnsi="Calibri"/>
          <w:sz w:val="22"/>
          <w:szCs w:val="22"/>
        </w:rPr>
        <w:t xml:space="preserve">Brazil </w:t>
      </w:r>
      <w:r w:rsidR="00AC0FE0">
        <w:rPr>
          <w:rFonts w:ascii="Calibri" w:hAnsi="Calibri"/>
          <w:sz w:val="22"/>
          <w:szCs w:val="22"/>
        </w:rPr>
        <w:t xml:space="preserve">Programme Prosperity Fund </w:t>
      </w:r>
      <w:r w:rsidRPr="00AC07E8">
        <w:rPr>
          <w:rFonts w:ascii="Calibri" w:hAnsi="Calibri"/>
          <w:sz w:val="22"/>
          <w:szCs w:val="22"/>
        </w:rPr>
        <w:t xml:space="preserve"> </w:t>
      </w:r>
    </w:p>
    <w:p w:rsidR="00D05028" w:rsidRPr="00AC07E8" w:rsidRDefault="00D05028" w:rsidP="00D05028">
      <w:pPr>
        <w:rPr>
          <w:rFonts w:ascii="Calibri" w:hAnsi="Calibri"/>
          <w:sz w:val="22"/>
          <w:szCs w:val="22"/>
        </w:rPr>
      </w:pPr>
    </w:p>
    <w:p w:rsidR="00D05028" w:rsidRPr="00AC07E8" w:rsidRDefault="00D05028" w:rsidP="00D05028">
      <w:pPr>
        <w:rPr>
          <w:rFonts w:ascii="Calibri" w:hAnsi="Calibri"/>
          <w:sz w:val="22"/>
          <w:szCs w:val="22"/>
        </w:rPr>
      </w:pPr>
      <w:r>
        <w:rPr>
          <w:rFonts w:ascii="Calibri" w:hAnsi="Calibri"/>
          <w:sz w:val="22"/>
          <w:szCs w:val="22"/>
        </w:rPr>
        <w:t>Governance</w:t>
      </w:r>
    </w:p>
    <w:p w:rsidR="00D05028" w:rsidRPr="00AC07E8" w:rsidRDefault="00D05028" w:rsidP="00D05028">
      <w:pPr>
        <w:ind w:left="720"/>
        <w:rPr>
          <w:rFonts w:ascii="Calibri" w:hAnsi="Calibri"/>
          <w:sz w:val="22"/>
          <w:szCs w:val="22"/>
        </w:rPr>
      </w:pPr>
    </w:p>
    <w:p w:rsidR="00D05028" w:rsidRDefault="00AC0FE0" w:rsidP="00D05028">
      <w:pPr>
        <w:rPr>
          <w:rFonts w:ascii="Calibri" w:hAnsi="Calibri"/>
          <w:sz w:val="22"/>
          <w:szCs w:val="22"/>
        </w:rPr>
      </w:pPr>
      <w:r>
        <w:rPr>
          <w:rFonts w:ascii="Calibri" w:hAnsi="Calibri"/>
          <w:sz w:val="22"/>
          <w:szCs w:val="22"/>
        </w:rPr>
        <w:t xml:space="preserve">Bidding Round Structure </w:t>
      </w:r>
    </w:p>
    <w:p w:rsidR="00AF2324" w:rsidRDefault="00AF2324" w:rsidP="00D05028">
      <w:pPr>
        <w:rPr>
          <w:rFonts w:ascii="Calibri" w:hAnsi="Calibri"/>
          <w:sz w:val="22"/>
          <w:szCs w:val="22"/>
        </w:rPr>
      </w:pPr>
    </w:p>
    <w:p w:rsidR="00AF2324" w:rsidRPr="00AC07E8" w:rsidRDefault="00AF2324" w:rsidP="00D05028">
      <w:pPr>
        <w:rPr>
          <w:rFonts w:ascii="Calibri" w:hAnsi="Calibri"/>
          <w:sz w:val="22"/>
          <w:szCs w:val="22"/>
        </w:rPr>
      </w:pPr>
      <w:r>
        <w:rPr>
          <w:rFonts w:ascii="Calibri" w:hAnsi="Calibri"/>
          <w:sz w:val="22"/>
          <w:szCs w:val="22"/>
        </w:rPr>
        <w:t>Submission of Project Proposals</w:t>
      </w:r>
    </w:p>
    <w:p w:rsidR="00D05028" w:rsidRPr="00AC07E8" w:rsidRDefault="00D05028" w:rsidP="00D05028">
      <w:pPr>
        <w:rPr>
          <w:rFonts w:ascii="Calibri" w:hAnsi="Calibri"/>
          <w:sz w:val="22"/>
          <w:szCs w:val="22"/>
        </w:rPr>
      </w:pPr>
    </w:p>
    <w:p w:rsidR="00D05028" w:rsidRPr="00AC07E8" w:rsidRDefault="00AF2324" w:rsidP="00D05028">
      <w:pPr>
        <w:rPr>
          <w:rFonts w:ascii="Calibri" w:hAnsi="Calibri"/>
          <w:sz w:val="22"/>
          <w:szCs w:val="22"/>
        </w:rPr>
      </w:pPr>
      <w:r>
        <w:rPr>
          <w:rFonts w:ascii="Calibri" w:hAnsi="Calibri"/>
          <w:sz w:val="22"/>
          <w:szCs w:val="22"/>
        </w:rPr>
        <w:t>Contact I</w:t>
      </w:r>
      <w:r w:rsidR="00D05028">
        <w:rPr>
          <w:rFonts w:ascii="Calibri" w:hAnsi="Calibri"/>
          <w:sz w:val="22"/>
          <w:szCs w:val="22"/>
        </w:rPr>
        <w:t>nformation</w:t>
      </w:r>
    </w:p>
    <w:p w:rsidR="00D05028" w:rsidRPr="00AC07E8" w:rsidRDefault="00D05028" w:rsidP="00D05028">
      <w:pPr>
        <w:rPr>
          <w:rFonts w:ascii="Calibri" w:hAnsi="Calibri"/>
          <w:sz w:val="22"/>
          <w:szCs w:val="22"/>
          <w:u w:val="single"/>
        </w:rPr>
      </w:pPr>
    </w:p>
    <w:p w:rsidR="00D05028" w:rsidRPr="00AC07E8" w:rsidRDefault="00D05028" w:rsidP="00D05028">
      <w:pPr>
        <w:rPr>
          <w:rFonts w:ascii="Calibri" w:hAnsi="Calibri"/>
          <w:sz w:val="22"/>
          <w:szCs w:val="22"/>
          <w:u w:val="single"/>
        </w:rPr>
      </w:pPr>
      <w:r w:rsidRPr="00AC07E8">
        <w:rPr>
          <w:rFonts w:ascii="Calibri" w:hAnsi="Calibri"/>
          <w:sz w:val="22"/>
          <w:szCs w:val="22"/>
          <w:u w:val="single"/>
        </w:rPr>
        <w:br w:type="page"/>
      </w:r>
    </w:p>
    <w:p w:rsidR="00D05028" w:rsidRPr="0013202D" w:rsidRDefault="00AF2324" w:rsidP="00FA60BB">
      <w:pPr>
        <w:jc w:val="both"/>
        <w:rPr>
          <w:rFonts w:ascii="Calibri" w:hAnsi="Calibri" w:cs="Arial"/>
          <w:b/>
          <w:u w:val="single"/>
        </w:rPr>
      </w:pPr>
      <w:r w:rsidRPr="0013202D">
        <w:rPr>
          <w:rFonts w:ascii="Calibri" w:hAnsi="Calibri" w:cs="Arial"/>
          <w:b/>
          <w:u w:val="single"/>
        </w:rPr>
        <w:lastRenderedPageBreak/>
        <w:t xml:space="preserve">FCO Global Prosperity Fund – </w:t>
      </w:r>
      <w:r w:rsidR="00D05028" w:rsidRPr="0013202D">
        <w:rPr>
          <w:rFonts w:ascii="Calibri" w:hAnsi="Calibri" w:cs="Arial"/>
          <w:b/>
          <w:u w:val="single"/>
        </w:rPr>
        <w:t>Background</w:t>
      </w:r>
    </w:p>
    <w:p w:rsidR="00D05028" w:rsidRDefault="00D05028" w:rsidP="00FA60BB">
      <w:pPr>
        <w:ind w:left="1080"/>
        <w:jc w:val="both"/>
        <w:rPr>
          <w:rFonts w:ascii="Calibri" w:hAnsi="Calibri" w:cs="Arial"/>
          <w:b/>
          <w:sz w:val="22"/>
          <w:szCs w:val="22"/>
        </w:rPr>
      </w:pPr>
    </w:p>
    <w:p w:rsidR="00D05028" w:rsidRPr="00F741B9" w:rsidRDefault="00D05028" w:rsidP="00FA60BB">
      <w:pPr>
        <w:jc w:val="both"/>
        <w:rPr>
          <w:rFonts w:ascii="Calibri" w:hAnsi="Calibri" w:cs="Arial"/>
          <w:sz w:val="22"/>
          <w:szCs w:val="22"/>
        </w:rPr>
      </w:pPr>
      <w:r w:rsidRPr="00F741B9">
        <w:rPr>
          <w:rFonts w:ascii="Calibri" w:hAnsi="Calibri" w:cs="Arial"/>
          <w:sz w:val="22"/>
          <w:szCs w:val="22"/>
        </w:rPr>
        <w:t>Brazil is a priority country for the UK</w:t>
      </w:r>
      <w:r w:rsidR="00492B81">
        <w:rPr>
          <w:rFonts w:ascii="Calibri" w:hAnsi="Calibri" w:cs="Arial"/>
          <w:sz w:val="22"/>
          <w:szCs w:val="22"/>
        </w:rPr>
        <w:t xml:space="preserve"> </w:t>
      </w:r>
      <w:r w:rsidR="00492B81" w:rsidRPr="00CA7BA1">
        <w:rPr>
          <w:rFonts w:ascii="Calibri" w:hAnsi="Calibri" w:cs="Arial"/>
          <w:sz w:val="22"/>
          <w:szCs w:val="22"/>
        </w:rPr>
        <w:t xml:space="preserve">and an eligible recipient country of Official Development Assistance funds, according to the </w:t>
      </w:r>
      <w:r w:rsidR="00D464F1">
        <w:rPr>
          <w:rFonts w:ascii="Calibri" w:hAnsi="Calibri" w:cs="Arial"/>
          <w:sz w:val="22"/>
          <w:szCs w:val="22"/>
        </w:rPr>
        <w:t>O</w:t>
      </w:r>
      <w:r w:rsidR="00D464F1" w:rsidRPr="00CC645F">
        <w:rPr>
          <w:rFonts w:ascii="Calibri" w:hAnsi="Calibri" w:cs="Arial"/>
          <w:sz w:val="22"/>
          <w:szCs w:val="22"/>
        </w:rPr>
        <w:t xml:space="preserve">rganization for </w:t>
      </w:r>
      <w:r w:rsidR="00D464F1">
        <w:rPr>
          <w:rFonts w:ascii="Calibri" w:hAnsi="Calibri" w:cs="Arial"/>
          <w:sz w:val="22"/>
          <w:szCs w:val="22"/>
        </w:rPr>
        <w:t>Economic C</w:t>
      </w:r>
      <w:r w:rsidR="00D464F1" w:rsidRPr="00CC645F">
        <w:rPr>
          <w:rFonts w:ascii="Calibri" w:hAnsi="Calibri" w:cs="Arial"/>
          <w:sz w:val="22"/>
          <w:szCs w:val="22"/>
        </w:rPr>
        <w:t xml:space="preserve">ooperation and </w:t>
      </w:r>
      <w:r w:rsidR="00D464F1">
        <w:rPr>
          <w:rFonts w:ascii="Calibri" w:hAnsi="Calibri" w:cs="Arial"/>
          <w:sz w:val="22"/>
          <w:szCs w:val="22"/>
        </w:rPr>
        <w:t>D</w:t>
      </w:r>
      <w:r w:rsidR="00D464F1" w:rsidRPr="00CC645F">
        <w:rPr>
          <w:rFonts w:ascii="Calibri" w:hAnsi="Calibri" w:cs="Arial"/>
          <w:sz w:val="22"/>
          <w:szCs w:val="22"/>
        </w:rPr>
        <w:t xml:space="preserve">evelopment </w:t>
      </w:r>
      <w:r w:rsidR="00D464F1" w:rsidRPr="00CA7BA1">
        <w:rPr>
          <w:rFonts w:ascii="Calibri" w:hAnsi="Calibri" w:cs="Arial"/>
          <w:sz w:val="22"/>
          <w:szCs w:val="22"/>
        </w:rPr>
        <w:t xml:space="preserve">(OECD) </w:t>
      </w:r>
      <w:r w:rsidR="00492B81" w:rsidRPr="00CA7BA1">
        <w:rPr>
          <w:rFonts w:ascii="Calibri" w:hAnsi="Calibri" w:cs="Arial"/>
          <w:sz w:val="22"/>
          <w:szCs w:val="22"/>
        </w:rPr>
        <w:t xml:space="preserve">criteria - </w:t>
      </w:r>
      <w:hyperlink r:id="rId11" w:history="1">
        <w:r w:rsidR="00CA7BA1" w:rsidRPr="00CA7BA1">
          <w:rPr>
            <w:rStyle w:val="Hyperlink"/>
            <w:rFonts w:ascii="Calibri" w:hAnsi="Calibri" w:cs="Arial"/>
            <w:sz w:val="22"/>
            <w:szCs w:val="22"/>
          </w:rPr>
          <w:t>DAC</w:t>
        </w:r>
      </w:hyperlink>
      <w:r w:rsidRPr="00CA7BA1">
        <w:rPr>
          <w:rFonts w:ascii="Calibri" w:hAnsi="Calibri" w:cs="Arial"/>
          <w:sz w:val="22"/>
          <w:szCs w:val="22"/>
        </w:rPr>
        <w:t>.</w:t>
      </w:r>
      <w:r w:rsidRPr="00F741B9">
        <w:rPr>
          <w:rFonts w:ascii="Calibri" w:hAnsi="Calibri" w:cs="Arial"/>
          <w:sz w:val="22"/>
          <w:szCs w:val="22"/>
        </w:rPr>
        <w:t xml:space="preserve"> The UK seeks to broaden and deepen cooperation with Brazil across the prosperity agenda, given not only the scale of the country </w:t>
      </w:r>
      <w:r>
        <w:rPr>
          <w:rFonts w:ascii="Calibri" w:hAnsi="Calibri" w:cs="Arial"/>
          <w:sz w:val="22"/>
          <w:szCs w:val="22"/>
        </w:rPr>
        <w:t>but the size of the opportunity.</w:t>
      </w:r>
    </w:p>
    <w:p w:rsidR="00D05028" w:rsidRDefault="00D05028" w:rsidP="00FA60BB">
      <w:pPr>
        <w:ind w:left="432"/>
        <w:jc w:val="both"/>
        <w:rPr>
          <w:rFonts w:ascii="Calibri" w:hAnsi="Calibri" w:cs="Arial"/>
          <w:sz w:val="22"/>
          <w:szCs w:val="22"/>
        </w:rPr>
      </w:pPr>
    </w:p>
    <w:p w:rsidR="00D05028" w:rsidRPr="00DD56E3" w:rsidRDefault="00D05028" w:rsidP="00FA60BB">
      <w:pPr>
        <w:jc w:val="both"/>
        <w:rPr>
          <w:rFonts w:ascii="Calibri" w:hAnsi="Calibri" w:cs="Arial"/>
          <w:sz w:val="22"/>
          <w:szCs w:val="22"/>
        </w:rPr>
      </w:pPr>
      <w:r w:rsidRPr="00DD56E3">
        <w:rPr>
          <w:rFonts w:ascii="Calibri" w:hAnsi="Calibri" w:cs="Arial"/>
          <w:sz w:val="22"/>
          <w:szCs w:val="22"/>
        </w:rPr>
        <w:t>Prosperity is now one of the UK Foreign and Commonwealth Office’s (FCO’s) three pri</w:t>
      </w:r>
      <w:r w:rsidR="003A6911">
        <w:rPr>
          <w:rFonts w:ascii="Calibri" w:hAnsi="Calibri" w:cs="Arial"/>
          <w:sz w:val="22"/>
          <w:szCs w:val="22"/>
        </w:rPr>
        <w:t>orities. The purpose of the FCO’</w:t>
      </w:r>
      <w:r w:rsidRPr="00DD56E3">
        <w:rPr>
          <w:rFonts w:ascii="Calibri" w:hAnsi="Calibri" w:cs="Arial"/>
          <w:sz w:val="22"/>
          <w:szCs w:val="22"/>
        </w:rPr>
        <w:t xml:space="preserve">s Prosperity Fund is to </w:t>
      </w:r>
      <w:r w:rsidRPr="00DD56E3">
        <w:rPr>
          <w:rFonts w:ascii="Calibri" w:hAnsi="Calibri" w:cs="Arial"/>
          <w:b/>
          <w:sz w:val="22"/>
          <w:szCs w:val="22"/>
        </w:rPr>
        <w:t xml:space="preserve">contribute towards the policy goal of creating the conditions for sustainable global growth. </w:t>
      </w:r>
      <w:r w:rsidRPr="00DD56E3">
        <w:rPr>
          <w:rFonts w:ascii="Calibri" w:hAnsi="Calibri" w:cs="Arial"/>
          <w:sz w:val="22"/>
          <w:szCs w:val="22"/>
        </w:rPr>
        <w:t>They are</w:t>
      </w:r>
      <w:r w:rsidRPr="00DD56E3">
        <w:rPr>
          <w:rFonts w:ascii="Calibri" w:hAnsi="Calibri" w:cs="Arial"/>
          <w:b/>
          <w:sz w:val="22"/>
          <w:szCs w:val="22"/>
        </w:rPr>
        <w:t xml:space="preserve">: </w:t>
      </w:r>
    </w:p>
    <w:p w:rsidR="00D05028" w:rsidRDefault="00D05028" w:rsidP="00FA60BB">
      <w:pPr>
        <w:jc w:val="both"/>
        <w:rPr>
          <w:rFonts w:ascii="Calibri" w:hAnsi="Calibri" w:cs="Arial"/>
          <w:b/>
          <w:snapToGrid w:val="0"/>
          <w:sz w:val="22"/>
          <w:szCs w:val="22"/>
        </w:rPr>
      </w:pPr>
    </w:p>
    <w:p w:rsidR="00D05028" w:rsidRPr="00AC07E8" w:rsidRDefault="00D05028" w:rsidP="00FA60BB">
      <w:pPr>
        <w:numPr>
          <w:ilvl w:val="0"/>
          <w:numId w:val="3"/>
        </w:numPr>
        <w:ind w:left="426"/>
        <w:jc w:val="both"/>
        <w:rPr>
          <w:rFonts w:ascii="Calibri" w:hAnsi="Calibri" w:cs="Arial"/>
          <w:b/>
          <w:snapToGrid w:val="0"/>
          <w:sz w:val="22"/>
          <w:szCs w:val="22"/>
        </w:rPr>
      </w:pPr>
      <w:r w:rsidRPr="00AC07E8">
        <w:rPr>
          <w:rFonts w:ascii="Calibri" w:hAnsi="Calibri" w:cs="Arial"/>
          <w:b/>
          <w:snapToGrid w:val="0"/>
          <w:sz w:val="22"/>
          <w:szCs w:val="22"/>
        </w:rPr>
        <w:t xml:space="preserve">Sustainability: </w:t>
      </w:r>
      <w:r>
        <w:rPr>
          <w:rFonts w:ascii="Calibri" w:hAnsi="Calibri" w:cs="Arial"/>
          <w:snapToGrid w:val="0"/>
          <w:sz w:val="22"/>
          <w:szCs w:val="22"/>
        </w:rPr>
        <w:t>We work</w:t>
      </w:r>
      <w:r w:rsidRPr="00AC07E8">
        <w:rPr>
          <w:rFonts w:ascii="Calibri" w:hAnsi="Calibri" w:cs="Arial"/>
          <w:snapToGrid w:val="0"/>
          <w:sz w:val="22"/>
          <w:szCs w:val="22"/>
        </w:rPr>
        <w:t xml:space="preserve"> </w:t>
      </w:r>
      <w:r>
        <w:rPr>
          <w:rFonts w:ascii="Calibri" w:hAnsi="Calibri" w:cs="Arial"/>
          <w:snapToGrid w:val="0"/>
          <w:sz w:val="22"/>
          <w:szCs w:val="22"/>
        </w:rPr>
        <w:t>for a secure transition to</w:t>
      </w:r>
      <w:r w:rsidRPr="00AC07E8">
        <w:rPr>
          <w:rFonts w:ascii="Calibri" w:hAnsi="Calibri" w:cs="Arial"/>
          <w:snapToGrid w:val="0"/>
          <w:sz w:val="22"/>
          <w:szCs w:val="22"/>
        </w:rPr>
        <w:t xml:space="preserve"> a low carbon economy, resilient energy markets and promoting science and innovation as solutions to global challenges.</w:t>
      </w:r>
    </w:p>
    <w:p w:rsidR="00D05028" w:rsidRPr="00AC07E8" w:rsidRDefault="00D05028" w:rsidP="00FA60BB">
      <w:pPr>
        <w:numPr>
          <w:ilvl w:val="0"/>
          <w:numId w:val="3"/>
        </w:numPr>
        <w:ind w:left="426"/>
        <w:jc w:val="both"/>
        <w:rPr>
          <w:rFonts w:ascii="Calibri" w:hAnsi="Calibri" w:cs="Arial"/>
          <w:snapToGrid w:val="0"/>
          <w:sz w:val="22"/>
          <w:szCs w:val="22"/>
        </w:rPr>
      </w:pPr>
      <w:r w:rsidRPr="00AC07E8">
        <w:rPr>
          <w:rFonts w:ascii="Calibri" w:hAnsi="Calibri" w:cs="Arial"/>
          <w:b/>
          <w:snapToGrid w:val="0"/>
          <w:sz w:val="22"/>
          <w:szCs w:val="22"/>
        </w:rPr>
        <w:t>Openness</w:t>
      </w:r>
      <w:r w:rsidRPr="00AC07E8">
        <w:rPr>
          <w:rFonts w:ascii="Calibri" w:hAnsi="Calibri" w:cs="Arial"/>
          <w:b/>
          <w:sz w:val="22"/>
          <w:szCs w:val="22"/>
        </w:rPr>
        <w:t>:</w:t>
      </w:r>
      <w:r w:rsidRPr="00AC07E8">
        <w:rPr>
          <w:rFonts w:ascii="Calibri" w:hAnsi="Calibri" w:cs="Arial"/>
          <w:sz w:val="22"/>
          <w:szCs w:val="22"/>
        </w:rPr>
        <w:t xml:space="preserve"> W</w:t>
      </w:r>
      <w:r>
        <w:rPr>
          <w:rFonts w:ascii="Calibri" w:hAnsi="Calibri" w:cs="Arial"/>
          <w:sz w:val="22"/>
          <w:szCs w:val="22"/>
        </w:rPr>
        <w:t>e support work towards</w:t>
      </w:r>
      <w:r w:rsidRPr="00AC07E8">
        <w:rPr>
          <w:rFonts w:ascii="Calibri" w:hAnsi="Calibri" w:cs="Arial"/>
          <w:sz w:val="22"/>
          <w:szCs w:val="22"/>
        </w:rPr>
        <w:t xml:space="preserve"> an open, </w:t>
      </w:r>
      <w:r w:rsidRPr="00AC07E8">
        <w:rPr>
          <w:rFonts w:ascii="Calibri" w:hAnsi="Calibri" w:cs="Arial"/>
          <w:snapToGrid w:val="0"/>
          <w:sz w:val="22"/>
          <w:szCs w:val="22"/>
        </w:rPr>
        <w:t>transparent and strong</w:t>
      </w:r>
      <w:r w:rsidRPr="00AC07E8">
        <w:rPr>
          <w:rFonts w:ascii="Calibri" w:hAnsi="Calibri" w:cs="Arial"/>
          <w:sz w:val="22"/>
          <w:szCs w:val="22"/>
        </w:rPr>
        <w:t xml:space="preserve"> </w:t>
      </w:r>
      <w:r w:rsidRPr="00AC07E8">
        <w:rPr>
          <w:rFonts w:ascii="Calibri" w:hAnsi="Calibri" w:cs="Arial"/>
          <w:snapToGrid w:val="0"/>
          <w:sz w:val="22"/>
          <w:szCs w:val="22"/>
        </w:rPr>
        <w:t xml:space="preserve">rules-based international economic </w:t>
      </w:r>
      <w:r>
        <w:rPr>
          <w:rFonts w:ascii="Calibri" w:hAnsi="Calibri" w:cs="Arial"/>
          <w:snapToGrid w:val="0"/>
          <w:sz w:val="22"/>
          <w:szCs w:val="22"/>
        </w:rPr>
        <w:t>system (RuBIES)</w:t>
      </w:r>
      <w:r w:rsidRPr="00AC07E8">
        <w:rPr>
          <w:rFonts w:ascii="Calibri" w:hAnsi="Calibri" w:cs="Arial"/>
          <w:snapToGrid w:val="0"/>
          <w:sz w:val="22"/>
          <w:szCs w:val="22"/>
        </w:rPr>
        <w:t>.</w:t>
      </w:r>
    </w:p>
    <w:p w:rsidR="00D05028" w:rsidRDefault="00D05028" w:rsidP="00FA60BB">
      <w:pPr>
        <w:numPr>
          <w:ilvl w:val="0"/>
          <w:numId w:val="3"/>
        </w:numPr>
        <w:ind w:left="426"/>
        <w:jc w:val="both"/>
        <w:rPr>
          <w:rFonts w:ascii="Calibri" w:hAnsi="Calibri" w:cs="Arial"/>
          <w:snapToGrid w:val="0"/>
          <w:sz w:val="22"/>
          <w:szCs w:val="22"/>
        </w:rPr>
      </w:pPr>
      <w:r w:rsidRPr="00AC07E8">
        <w:rPr>
          <w:rFonts w:ascii="Calibri" w:hAnsi="Calibri" w:cs="Arial"/>
          <w:b/>
          <w:snapToGrid w:val="0"/>
          <w:sz w:val="22"/>
          <w:szCs w:val="22"/>
        </w:rPr>
        <w:t xml:space="preserve">Opportunity: </w:t>
      </w:r>
      <w:r>
        <w:rPr>
          <w:rFonts w:ascii="Calibri" w:hAnsi="Calibri" w:cs="Arial"/>
          <w:snapToGrid w:val="0"/>
          <w:sz w:val="22"/>
          <w:szCs w:val="22"/>
        </w:rPr>
        <w:t xml:space="preserve">We promote education and innovation as drivers for growth, help create opportunities for British </w:t>
      </w:r>
      <w:r w:rsidRPr="00AC07E8">
        <w:rPr>
          <w:rFonts w:ascii="Calibri" w:hAnsi="Calibri" w:cs="Arial"/>
          <w:snapToGrid w:val="0"/>
          <w:sz w:val="22"/>
          <w:szCs w:val="22"/>
        </w:rPr>
        <w:t xml:space="preserve">businesses </w:t>
      </w:r>
      <w:r>
        <w:rPr>
          <w:rFonts w:ascii="Calibri" w:hAnsi="Calibri" w:cs="Arial"/>
          <w:snapToGrid w:val="0"/>
          <w:sz w:val="22"/>
          <w:szCs w:val="22"/>
        </w:rPr>
        <w:t xml:space="preserve">abroad </w:t>
      </w:r>
      <w:r w:rsidRPr="00AC07E8">
        <w:rPr>
          <w:rFonts w:ascii="Calibri" w:hAnsi="Calibri" w:cs="Arial"/>
          <w:snapToGrid w:val="0"/>
          <w:sz w:val="22"/>
          <w:szCs w:val="22"/>
        </w:rPr>
        <w:t xml:space="preserve">in areas where they have expertise and can contribute towards sustainable global growth. </w:t>
      </w:r>
    </w:p>
    <w:p w:rsidR="00D05028" w:rsidRPr="00AC07E8" w:rsidRDefault="00D05028" w:rsidP="00FA60BB">
      <w:pPr>
        <w:numPr>
          <w:ilvl w:val="0"/>
          <w:numId w:val="3"/>
        </w:numPr>
        <w:ind w:left="426"/>
        <w:jc w:val="both"/>
        <w:rPr>
          <w:rFonts w:ascii="Calibri" w:hAnsi="Calibri" w:cs="Arial"/>
          <w:snapToGrid w:val="0"/>
          <w:sz w:val="22"/>
          <w:szCs w:val="22"/>
        </w:rPr>
      </w:pPr>
      <w:r>
        <w:rPr>
          <w:rFonts w:ascii="Calibri" w:hAnsi="Calibri" w:cs="Arial"/>
          <w:b/>
          <w:snapToGrid w:val="0"/>
          <w:sz w:val="22"/>
          <w:szCs w:val="22"/>
        </w:rPr>
        <w:t>Reputation:</w:t>
      </w:r>
      <w:r>
        <w:rPr>
          <w:rFonts w:ascii="Calibri" w:hAnsi="Calibri" w:cs="Arial"/>
          <w:snapToGrid w:val="0"/>
          <w:sz w:val="22"/>
          <w:szCs w:val="22"/>
        </w:rPr>
        <w:t xml:space="preserve"> We work to build international awareness of UK strengths, values and increase the impact of British companies abroad. </w:t>
      </w:r>
    </w:p>
    <w:p w:rsidR="00D05028" w:rsidRDefault="00D05028" w:rsidP="00FA60BB">
      <w:pPr>
        <w:jc w:val="both"/>
        <w:rPr>
          <w:rFonts w:ascii="Calibri" w:hAnsi="Calibri" w:cs="Arial"/>
          <w:b/>
          <w:sz w:val="22"/>
          <w:szCs w:val="22"/>
        </w:rPr>
      </w:pPr>
    </w:p>
    <w:p w:rsidR="00D05028" w:rsidRDefault="00D05028" w:rsidP="00FA60BB">
      <w:pPr>
        <w:jc w:val="both"/>
        <w:rPr>
          <w:rFonts w:ascii="Calibri" w:hAnsi="Calibri" w:cs="Arial"/>
          <w:snapToGrid w:val="0"/>
          <w:sz w:val="22"/>
          <w:szCs w:val="22"/>
        </w:rPr>
      </w:pPr>
      <w:r w:rsidRPr="006C4182">
        <w:rPr>
          <w:rFonts w:ascii="Calibri" w:hAnsi="Calibri" w:cs="Arial"/>
          <w:b/>
          <w:snapToGrid w:val="0"/>
          <w:sz w:val="22"/>
          <w:szCs w:val="22"/>
        </w:rPr>
        <w:t>The Prosperity Fund Strategy focuses on areas where the UK is a world leader and has high quality policy and commercial expertise to offer Brazil.</w:t>
      </w:r>
      <w:r w:rsidRPr="00AC07E8">
        <w:rPr>
          <w:rFonts w:ascii="Calibri" w:hAnsi="Calibri" w:cs="Arial"/>
          <w:snapToGrid w:val="0"/>
          <w:sz w:val="22"/>
          <w:szCs w:val="22"/>
        </w:rPr>
        <w:t xml:space="preserve"> This ensures the best outcomes for </w:t>
      </w:r>
      <w:r>
        <w:rPr>
          <w:rFonts w:ascii="Calibri" w:hAnsi="Calibri" w:cs="Arial"/>
          <w:snapToGrid w:val="0"/>
          <w:sz w:val="22"/>
          <w:szCs w:val="22"/>
        </w:rPr>
        <w:t>Brazil</w:t>
      </w:r>
      <w:r w:rsidRPr="00AC07E8">
        <w:rPr>
          <w:rFonts w:ascii="Calibri" w:hAnsi="Calibri" w:cs="Arial"/>
          <w:snapToGrid w:val="0"/>
          <w:sz w:val="22"/>
          <w:szCs w:val="22"/>
        </w:rPr>
        <w:t xml:space="preserve"> at the same time as </w:t>
      </w:r>
      <w:r w:rsidR="00FD1743">
        <w:rPr>
          <w:rFonts w:ascii="Calibri" w:hAnsi="Calibri" w:cs="Arial"/>
          <w:snapToGrid w:val="0"/>
          <w:sz w:val="22"/>
          <w:szCs w:val="22"/>
        </w:rPr>
        <w:t>supporting</w:t>
      </w:r>
      <w:r w:rsidRPr="00AC07E8">
        <w:rPr>
          <w:rFonts w:ascii="Calibri" w:hAnsi="Calibri" w:cs="Arial"/>
          <w:snapToGrid w:val="0"/>
          <w:sz w:val="22"/>
          <w:szCs w:val="22"/>
        </w:rPr>
        <w:t xml:space="preserve"> UK policy and commercial objectives. </w:t>
      </w:r>
    </w:p>
    <w:p w:rsidR="00D05028" w:rsidRDefault="00D05028" w:rsidP="00FA60BB">
      <w:pPr>
        <w:pStyle w:val="NoSpacing1"/>
        <w:jc w:val="both"/>
        <w:rPr>
          <w:sz w:val="24"/>
          <w:szCs w:val="24"/>
        </w:rPr>
      </w:pPr>
    </w:p>
    <w:p w:rsidR="00D05028" w:rsidRDefault="00D05028" w:rsidP="00FA60BB">
      <w:pPr>
        <w:jc w:val="both"/>
        <w:rPr>
          <w:rFonts w:ascii="Calibri" w:hAnsi="Calibri" w:cs="Arial"/>
          <w:snapToGrid w:val="0"/>
          <w:sz w:val="22"/>
          <w:szCs w:val="22"/>
        </w:rPr>
      </w:pPr>
      <w:r>
        <w:rPr>
          <w:rFonts w:ascii="Calibri" w:hAnsi="Calibri" w:cs="Arial"/>
          <w:snapToGrid w:val="0"/>
          <w:sz w:val="22"/>
          <w:szCs w:val="22"/>
        </w:rPr>
        <w:t xml:space="preserve">Prosperity country programme is </w:t>
      </w:r>
      <w:r w:rsidRPr="005020B4">
        <w:rPr>
          <w:rFonts w:ascii="Calibri" w:hAnsi="Calibri" w:cs="Arial"/>
          <w:snapToGrid w:val="0"/>
          <w:sz w:val="22"/>
          <w:szCs w:val="22"/>
        </w:rPr>
        <w:t xml:space="preserve">aligned to the </w:t>
      </w:r>
      <w:r>
        <w:rPr>
          <w:rFonts w:ascii="Calibri" w:hAnsi="Calibri" w:cs="Arial"/>
          <w:snapToGrid w:val="0"/>
          <w:sz w:val="22"/>
          <w:szCs w:val="22"/>
        </w:rPr>
        <w:t xml:space="preserve">Brazilian Government´s </w:t>
      </w:r>
      <w:r w:rsidRPr="005020B4">
        <w:rPr>
          <w:rFonts w:ascii="Calibri" w:hAnsi="Calibri" w:cs="Arial"/>
          <w:snapToGrid w:val="0"/>
          <w:sz w:val="22"/>
          <w:szCs w:val="22"/>
        </w:rPr>
        <w:t xml:space="preserve">agenda, </w:t>
      </w:r>
      <w:proofErr w:type="gramStart"/>
      <w:r w:rsidRPr="005020B4">
        <w:rPr>
          <w:rFonts w:ascii="Calibri" w:hAnsi="Calibri" w:cs="Arial"/>
          <w:snapToGrid w:val="0"/>
          <w:sz w:val="22"/>
          <w:szCs w:val="22"/>
        </w:rPr>
        <w:t>policies</w:t>
      </w:r>
      <w:proofErr w:type="gramEnd"/>
      <w:r w:rsidRPr="005020B4">
        <w:rPr>
          <w:rFonts w:ascii="Calibri" w:hAnsi="Calibri" w:cs="Arial"/>
          <w:snapToGrid w:val="0"/>
          <w:sz w:val="22"/>
          <w:szCs w:val="22"/>
        </w:rPr>
        <w:t xml:space="preserve"> and priorities, delivering </w:t>
      </w:r>
      <w:r>
        <w:rPr>
          <w:rFonts w:ascii="Calibri" w:hAnsi="Calibri" w:cs="Arial"/>
          <w:snapToGrid w:val="0"/>
          <w:sz w:val="22"/>
          <w:szCs w:val="22"/>
        </w:rPr>
        <w:t xml:space="preserve">mostly </w:t>
      </w:r>
      <w:r w:rsidRPr="005020B4">
        <w:rPr>
          <w:rFonts w:ascii="Calibri" w:hAnsi="Calibri" w:cs="Arial"/>
          <w:snapToGrid w:val="0"/>
          <w:sz w:val="22"/>
          <w:szCs w:val="22"/>
        </w:rPr>
        <w:t>through building of institutional capability, individual capacity building and technical knowhow transfer</w:t>
      </w:r>
      <w:r w:rsidR="00FD1743">
        <w:rPr>
          <w:rFonts w:ascii="Calibri" w:hAnsi="Calibri" w:cs="Arial"/>
          <w:snapToGrid w:val="0"/>
          <w:sz w:val="22"/>
          <w:szCs w:val="22"/>
        </w:rPr>
        <w:t xml:space="preserve"> through a public policy perspective</w:t>
      </w:r>
      <w:r w:rsidRPr="005020B4">
        <w:rPr>
          <w:rFonts w:ascii="Calibri" w:hAnsi="Calibri" w:cs="Arial"/>
          <w:snapToGrid w:val="0"/>
          <w:sz w:val="22"/>
          <w:szCs w:val="22"/>
        </w:rPr>
        <w:t>.</w:t>
      </w:r>
      <w:r>
        <w:rPr>
          <w:rFonts w:ascii="Calibri" w:hAnsi="Calibri" w:cs="Arial"/>
          <w:snapToGrid w:val="0"/>
          <w:sz w:val="22"/>
          <w:szCs w:val="22"/>
        </w:rPr>
        <w:t xml:space="preserve"> </w:t>
      </w:r>
    </w:p>
    <w:p w:rsidR="00A75F97" w:rsidRDefault="00A75F97" w:rsidP="00FA60BB">
      <w:pPr>
        <w:jc w:val="both"/>
        <w:rPr>
          <w:rFonts w:ascii="Calibri" w:hAnsi="Calibri" w:cs="Arial"/>
          <w:snapToGrid w:val="0"/>
          <w:sz w:val="22"/>
          <w:szCs w:val="22"/>
        </w:rPr>
      </w:pPr>
    </w:p>
    <w:p w:rsidR="00A75F97" w:rsidRPr="00A75F97" w:rsidRDefault="00A75F97" w:rsidP="00FA60BB">
      <w:pPr>
        <w:jc w:val="both"/>
        <w:rPr>
          <w:rFonts w:ascii="Calibri" w:hAnsi="Calibri" w:cs="Arial"/>
          <w:sz w:val="22"/>
          <w:szCs w:val="22"/>
        </w:rPr>
      </w:pPr>
      <w:r w:rsidRPr="00A75F97">
        <w:rPr>
          <w:rFonts w:ascii="Calibri" w:hAnsi="Calibri" w:cs="Arial"/>
          <w:b/>
          <w:sz w:val="22"/>
          <w:szCs w:val="22"/>
        </w:rPr>
        <w:t>Innovation</w:t>
      </w:r>
      <w:r w:rsidRPr="00A75F97">
        <w:rPr>
          <w:rFonts w:ascii="Calibri" w:hAnsi="Calibri" w:cs="Arial"/>
          <w:sz w:val="22"/>
          <w:szCs w:val="22"/>
        </w:rPr>
        <w:t xml:space="preserve"> is mainstreamed through all the Prosperity Fund </w:t>
      </w:r>
      <w:r w:rsidR="003079A3">
        <w:rPr>
          <w:rFonts w:ascii="Calibri" w:hAnsi="Calibri" w:cs="Arial"/>
          <w:sz w:val="22"/>
          <w:szCs w:val="22"/>
        </w:rPr>
        <w:t>areas</w:t>
      </w:r>
      <w:r w:rsidRPr="00A75F97">
        <w:rPr>
          <w:rFonts w:ascii="Calibri" w:hAnsi="Calibri" w:cs="Arial"/>
          <w:sz w:val="22"/>
          <w:szCs w:val="22"/>
        </w:rPr>
        <w:t xml:space="preserve"> and stands as the key UK offer across all the sector policies</w:t>
      </w:r>
      <w:r w:rsidR="003079A3">
        <w:rPr>
          <w:rFonts w:ascii="Calibri" w:hAnsi="Calibri" w:cs="Arial"/>
          <w:sz w:val="22"/>
          <w:szCs w:val="22"/>
        </w:rPr>
        <w:t xml:space="preserve">. </w:t>
      </w:r>
      <w:r w:rsidR="000C5DDF">
        <w:rPr>
          <w:rFonts w:ascii="Calibri" w:hAnsi="Calibri" w:cs="Arial"/>
          <w:sz w:val="22"/>
          <w:szCs w:val="22"/>
        </w:rPr>
        <w:t>The use of</w:t>
      </w:r>
      <w:r w:rsidR="003079A3">
        <w:rPr>
          <w:rFonts w:ascii="Calibri" w:hAnsi="Calibri" w:cs="Arial"/>
          <w:sz w:val="22"/>
          <w:szCs w:val="22"/>
        </w:rPr>
        <w:t xml:space="preserve"> innovative approaches</w:t>
      </w:r>
      <w:r w:rsidR="00EF591A">
        <w:rPr>
          <w:rFonts w:ascii="Calibri" w:hAnsi="Calibri" w:cs="Arial"/>
          <w:sz w:val="22"/>
          <w:szCs w:val="22"/>
        </w:rPr>
        <w:t xml:space="preserve"> and policies</w:t>
      </w:r>
      <w:r w:rsidR="003079A3">
        <w:rPr>
          <w:rFonts w:ascii="Calibri" w:hAnsi="Calibri" w:cs="Arial"/>
          <w:sz w:val="22"/>
          <w:szCs w:val="22"/>
        </w:rPr>
        <w:t xml:space="preserve"> of UK</w:t>
      </w:r>
      <w:r w:rsidR="000C5DDF">
        <w:rPr>
          <w:rFonts w:ascii="Calibri" w:hAnsi="Calibri" w:cs="Arial"/>
          <w:sz w:val="22"/>
          <w:szCs w:val="22"/>
        </w:rPr>
        <w:t>’s</w:t>
      </w:r>
      <w:r w:rsidR="003079A3">
        <w:rPr>
          <w:rFonts w:ascii="Calibri" w:hAnsi="Calibri" w:cs="Arial"/>
          <w:sz w:val="22"/>
          <w:szCs w:val="22"/>
        </w:rPr>
        <w:t xml:space="preserve"> reputation </w:t>
      </w:r>
      <w:r w:rsidR="000C5DDF">
        <w:rPr>
          <w:rFonts w:ascii="Calibri" w:hAnsi="Calibri" w:cs="Arial"/>
          <w:sz w:val="22"/>
          <w:szCs w:val="22"/>
        </w:rPr>
        <w:t>is required</w:t>
      </w:r>
      <w:r w:rsidR="003079A3">
        <w:rPr>
          <w:rFonts w:ascii="Calibri" w:hAnsi="Calibri" w:cs="Arial"/>
          <w:sz w:val="22"/>
          <w:szCs w:val="22"/>
        </w:rPr>
        <w:t xml:space="preserve">. </w:t>
      </w:r>
    </w:p>
    <w:p w:rsidR="00A75F97" w:rsidRDefault="00A75F97" w:rsidP="00FA60BB">
      <w:pPr>
        <w:jc w:val="both"/>
        <w:rPr>
          <w:rFonts w:ascii="Calibri" w:hAnsi="Calibri" w:cs="Arial"/>
          <w:snapToGrid w:val="0"/>
          <w:sz w:val="22"/>
          <w:szCs w:val="22"/>
        </w:rPr>
      </w:pPr>
    </w:p>
    <w:p w:rsidR="00D05028" w:rsidRPr="0013202D" w:rsidRDefault="00D05028" w:rsidP="00FA60BB">
      <w:pPr>
        <w:jc w:val="both"/>
        <w:rPr>
          <w:rFonts w:ascii="Calibri" w:hAnsi="Calibri" w:cs="Arial"/>
          <w:snapToGrid w:val="0"/>
          <w:u w:val="single"/>
        </w:rPr>
      </w:pPr>
      <w:r w:rsidRPr="0013202D">
        <w:rPr>
          <w:rFonts w:ascii="Calibri" w:hAnsi="Calibri" w:cs="Arial"/>
          <w:b/>
          <w:u w:val="single"/>
        </w:rPr>
        <w:t>Brazil Programme Prosperity Fund</w:t>
      </w:r>
    </w:p>
    <w:p w:rsidR="00D05028" w:rsidRPr="00AC07E8" w:rsidRDefault="00D05028" w:rsidP="00FA60BB">
      <w:pPr>
        <w:jc w:val="both"/>
        <w:rPr>
          <w:rFonts w:ascii="Calibri" w:hAnsi="Calibri" w:cs="Arial"/>
          <w:snapToGrid w:val="0"/>
          <w:sz w:val="22"/>
          <w:szCs w:val="22"/>
        </w:rPr>
      </w:pPr>
    </w:p>
    <w:p w:rsidR="00D05028" w:rsidRPr="00990419" w:rsidRDefault="00D05028" w:rsidP="00FA60BB">
      <w:pPr>
        <w:jc w:val="both"/>
        <w:rPr>
          <w:rFonts w:ascii="Calibri" w:hAnsi="Calibri" w:cs="Arial"/>
          <w:sz w:val="22"/>
          <w:szCs w:val="22"/>
        </w:rPr>
      </w:pPr>
      <w:r w:rsidRPr="002D4E39">
        <w:rPr>
          <w:rFonts w:ascii="Calibri" w:hAnsi="Calibri" w:cs="Arial"/>
          <w:b/>
          <w:sz w:val="22"/>
          <w:szCs w:val="22"/>
        </w:rPr>
        <w:t>The Brazil Programme Prosperity Fun</w:t>
      </w:r>
      <w:r w:rsidR="002D4E39" w:rsidRPr="002D4E39">
        <w:rPr>
          <w:rFonts w:ascii="Calibri" w:hAnsi="Calibri" w:cs="Arial"/>
          <w:b/>
          <w:sz w:val="22"/>
          <w:szCs w:val="22"/>
        </w:rPr>
        <w:t>d</w:t>
      </w:r>
      <w:r w:rsidRPr="002D4E39">
        <w:rPr>
          <w:rFonts w:ascii="Calibri" w:hAnsi="Calibri" w:cs="Arial"/>
          <w:b/>
          <w:sz w:val="22"/>
          <w:szCs w:val="22"/>
        </w:rPr>
        <w:t xml:space="preserve"> serves as a catalyst to</w:t>
      </w:r>
      <w:r w:rsidRPr="002D4E39">
        <w:rPr>
          <w:rFonts w:ascii="Calibri" w:hAnsi="Calibri" w:cs="Arial"/>
          <w:b/>
          <w:snapToGrid w:val="0"/>
          <w:sz w:val="22"/>
          <w:szCs w:val="22"/>
        </w:rPr>
        <w:t xml:space="preserve"> deliver </w:t>
      </w:r>
      <w:r w:rsidRPr="002D4E39">
        <w:rPr>
          <w:rFonts w:ascii="Calibri" w:hAnsi="Calibri" w:cs="Arial"/>
          <w:b/>
          <w:sz w:val="22"/>
          <w:szCs w:val="22"/>
        </w:rPr>
        <w:t xml:space="preserve">high-level, concrete </w:t>
      </w:r>
      <w:r w:rsidRPr="002D4E39">
        <w:rPr>
          <w:rFonts w:ascii="Calibri" w:hAnsi="Calibri" w:cs="Arial"/>
          <w:b/>
          <w:snapToGrid w:val="0"/>
          <w:sz w:val="22"/>
          <w:szCs w:val="22"/>
        </w:rPr>
        <w:t>policy outcomes.</w:t>
      </w:r>
      <w:r>
        <w:rPr>
          <w:rFonts w:ascii="Calibri" w:hAnsi="Calibri" w:cs="Arial"/>
          <w:sz w:val="22"/>
          <w:szCs w:val="22"/>
        </w:rPr>
        <w:t xml:space="preserve"> In Brazil, t</w:t>
      </w:r>
      <w:r w:rsidRPr="00990419">
        <w:rPr>
          <w:rFonts w:ascii="Calibri" w:hAnsi="Calibri" w:cs="Arial"/>
          <w:sz w:val="22"/>
          <w:szCs w:val="22"/>
        </w:rPr>
        <w:t>he Prosperity Fund is s</w:t>
      </w:r>
      <w:r w:rsidR="003A6911">
        <w:rPr>
          <w:rFonts w:ascii="Calibri" w:hAnsi="Calibri" w:cs="Arial"/>
          <w:sz w:val="22"/>
          <w:szCs w:val="22"/>
        </w:rPr>
        <w:t>trategic for delivering the FCO’</w:t>
      </w:r>
      <w:r w:rsidRPr="00990419">
        <w:rPr>
          <w:rFonts w:ascii="Calibri" w:hAnsi="Calibri" w:cs="Arial"/>
          <w:sz w:val="22"/>
          <w:szCs w:val="22"/>
        </w:rPr>
        <w:t xml:space="preserve">s objectives as outlined in the </w:t>
      </w:r>
      <w:r w:rsidRPr="00990419">
        <w:rPr>
          <w:rFonts w:ascii="Calibri" w:hAnsi="Calibri" w:cs="Arial"/>
          <w:b/>
          <w:sz w:val="22"/>
          <w:szCs w:val="22"/>
        </w:rPr>
        <w:t>Brazil Country Business Plan</w:t>
      </w:r>
      <w:r w:rsidRPr="00990419">
        <w:rPr>
          <w:rFonts w:ascii="Calibri" w:hAnsi="Calibri" w:cs="Arial"/>
          <w:sz w:val="22"/>
          <w:szCs w:val="22"/>
        </w:rPr>
        <w:t xml:space="preserve"> </w:t>
      </w:r>
      <w:r w:rsidRPr="002D4E39">
        <w:rPr>
          <w:rFonts w:ascii="Calibri" w:hAnsi="Calibri" w:cs="Arial"/>
          <w:b/>
          <w:sz w:val="22"/>
          <w:szCs w:val="22"/>
        </w:rPr>
        <w:t>(CBP)</w:t>
      </w:r>
      <w:r w:rsidR="002D4E39">
        <w:rPr>
          <w:rFonts w:ascii="Calibri" w:hAnsi="Calibri" w:cs="Arial"/>
          <w:sz w:val="22"/>
          <w:szCs w:val="22"/>
        </w:rPr>
        <w:t xml:space="preserve">. The long term objective is for the UK to have a broader and deeper cooperation with Brazil across the Prosperity agenda, with a particular focus on global economic cooperation, energy, science and technology, sport, education and culture. In bilateral terms, Brazil sees the UK as its most compelling European partner.  </w:t>
      </w:r>
    </w:p>
    <w:p w:rsidR="00D05028" w:rsidRDefault="00D05028" w:rsidP="00FA60BB">
      <w:pPr>
        <w:ind w:left="432"/>
        <w:jc w:val="both"/>
        <w:rPr>
          <w:rFonts w:ascii="Calibri" w:hAnsi="Calibri" w:cs="Arial"/>
          <w:sz w:val="22"/>
          <w:szCs w:val="22"/>
        </w:rPr>
      </w:pPr>
    </w:p>
    <w:p w:rsidR="00D05028" w:rsidRPr="003079A3" w:rsidRDefault="00D05028" w:rsidP="00FA60BB">
      <w:pPr>
        <w:jc w:val="both"/>
        <w:rPr>
          <w:rFonts w:ascii="Calibri" w:hAnsi="Calibri" w:cs="Arial"/>
          <w:b/>
          <w:sz w:val="22"/>
          <w:szCs w:val="22"/>
        </w:rPr>
      </w:pPr>
      <w:r>
        <w:rPr>
          <w:rFonts w:ascii="Calibri" w:hAnsi="Calibri" w:cs="Arial"/>
          <w:sz w:val="22"/>
          <w:szCs w:val="22"/>
        </w:rPr>
        <w:t xml:space="preserve">In 2014, the Brazil Network </w:t>
      </w:r>
      <w:r w:rsidR="000C5DDF">
        <w:rPr>
          <w:rFonts w:ascii="Calibri" w:hAnsi="Calibri" w:cs="Arial"/>
          <w:sz w:val="22"/>
          <w:szCs w:val="22"/>
        </w:rPr>
        <w:t>created</w:t>
      </w:r>
      <w:r>
        <w:rPr>
          <w:rFonts w:ascii="Calibri" w:hAnsi="Calibri" w:cs="Arial"/>
          <w:sz w:val="22"/>
          <w:szCs w:val="22"/>
        </w:rPr>
        <w:t xml:space="preserve"> </w:t>
      </w:r>
      <w:r w:rsidRPr="008E5134">
        <w:rPr>
          <w:rFonts w:ascii="Calibri" w:hAnsi="Calibri" w:cs="Arial"/>
          <w:sz w:val="22"/>
          <w:szCs w:val="22"/>
        </w:rPr>
        <w:t>the</w:t>
      </w:r>
      <w:r w:rsidRPr="008E5134">
        <w:rPr>
          <w:rFonts w:ascii="Calibri" w:hAnsi="Calibri" w:cs="Arial"/>
          <w:b/>
          <w:sz w:val="22"/>
          <w:szCs w:val="22"/>
        </w:rPr>
        <w:t xml:space="preserve"> Brazil Prosperi</w:t>
      </w:r>
      <w:r>
        <w:rPr>
          <w:rFonts w:ascii="Calibri" w:hAnsi="Calibri" w:cs="Arial"/>
          <w:b/>
          <w:sz w:val="22"/>
          <w:szCs w:val="22"/>
        </w:rPr>
        <w:t xml:space="preserve">ty </w:t>
      </w:r>
      <w:r w:rsidRPr="008E5134">
        <w:rPr>
          <w:rFonts w:ascii="Calibri" w:hAnsi="Calibri" w:cs="Arial"/>
          <w:b/>
          <w:sz w:val="22"/>
          <w:szCs w:val="22"/>
        </w:rPr>
        <w:t>Campaigns</w:t>
      </w:r>
      <w:r>
        <w:rPr>
          <w:rFonts w:ascii="Calibri" w:hAnsi="Calibri" w:cs="Arial"/>
          <w:sz w:val="22"/>
          <w:szCs w:val="22"/>
        </w:rPr>
        <w:t xml:space="preserve"> as</w:t>
      </w:r>
      <w:r w:rsidR="002D4E39">
        <w:rPr>
          <w:rFonts w:ascii="Calibri" w:hAnsi="Calibri" w:cs="Arial"/>
          <w:sz w:val="22"/>
          <w:szCs w:val="22"/>
        </w:rPr>
        <w:t xml:space="preserve"> a concentration of efforts to deliver these strategic priorities in Brazil. </w:t>
      </w:r>
      <w:r w:rsidRPr="008E5134">
        <w:rPr>
          <w:rFonts w:ascii="Calibri" w:hAnsi="Calibri" w:cs="Arial"/>
          <w:sz w:val="22"/>
          <w:szCs w:val="22"/>
        </w:rPr>
        <w:t xml:space="preserve">The Brazil Programme Prosperity </w:t>
      </w:r>
      <w:r w:rsidRPr="002D4E39">
        <w:rPr>
          <w:rFonts w:ascii="Calibri" w:hAnsi="Calibri" w:cs="Arial"/>
          <w:sz w:val="22"/>
          <w:szCs w:val="22"/>
        </w:rPr>
        <w:t>Fund strategy support</w:t>
      </w:r>
      <w:r w:rsidR="002D4E39">
        <w:rPr>
          <w:rFonts w:ascii="Calibri" w:hAnsi="Calibri" w:cs="Arial"/>
          <w:sz w:val="22"/>
          <w:szCs w:val="22"/>
        </w:rPr>
        <w:t>s th</w:t>
      </w:r>
      <w:r w:rsidR="000854A4">
        <w:rPr>
          <w:rFonts w:ascii="Calibri" w:hAnsi="Calibri" w:cs="Arial"/>
          <w:sz w:val="22"/>
          <w:szCs w:val="22"/>
        </w:rPr>
        <w:t>e</w:t>
      </w:r>
      <w:r w:rsidR="002D4E39">
        <w:rPr>
          <w:rFonts w:ascii="Calibri" w:hAnsi="Calibri" w:cs="Arial"/>
          <w:sz w:val="22"/>
          <w:szCs w:val="22"/>
        </w:rPr>
        <w:t xml:space="preserve"> </w:t>
      </w:r>
      <w:r w:rsidR="000854A4">
        <w:rPr>
          <w:rFonts w:ascii="Calibri" w:hAnsi="Calibri" w:cs="Arial"/>
          <w:sz w:val="22"/>
          <w:szCs w:val="22"/>
        </w:rPr>
        <w:t xml:space="preserve">campaign </w:t>
      </w:r>
      <w:r w:rsidR="002D4E39">
        <w:rPr>
          <w:rFonts w:ascii="Calibri" w:hAnsi="Calibri" w:cs="Arial"/>
          <w:sz w:val="22"/>
          <w:szCs w:val="22"/>
        </w:rPr>
        <w:t>policy objectives</w:t>
      </w:r>
      <w:r w:rsidR="00CC14F6">
        <w:rPr>
          <w:rFonts w:ascii="Calibri" w:hAnsi="Calibri" w:cs="Arial"/>
          <w:sz w:val="22"/>
          <w:szCs w:val="22"/>
        </w:rPr>
        <w:t xml:space="preserve"> through programme work</w:t>
      </w:r>
      <w:r w:rsidR="002D4E39">
        <w:rPr>
          <w:rFonts w:ascii="Calibri" w:hAnsi="Calibri" w:cs="Arial"/>
          <w:sz w:val="22"/>
          <w:szCs w:val="22"/>
        </w:rPr>
        <w:t>.</w:t>
      </w:r>
      <w:r w:rsidRPr="008E5134">
        <w:rPr>
          <w:rFonts w:ascii="Calibri" w:hAnsi="Calibri" w:cs="Arial"/>
          <w:sz w:val="22"/>
          <w:szCs w:val="22"/>
        </w:rPr>
        <w:t xml:space="preserve"> The </w:t>
      </w:r>
      <w:r w:rsidR="002D4E39">
        <w:rPr>
          <w:rFonts w:ascii="Calibri" w:hAnsi="Calibri" w:cs="Arial"/>
          <w:sz w:val="22"/>
          <w:szCs w:val="22"/>
        </w:rPr>
        <w:t>campaigns</w:t>
      </w:r>
      <w:r w:rsidRPr="008E5134">
        <w:rPr>
          <w:rFonts w:ascii="Calibri" w:hAnsi="Calibri" w:cs="Arial"/>
          <w:sz w:val="22"/>
          <w:szCs w:val="22"/>
        </w:rPr>
        <w:t xml:space="preserve"> are: </w:t>
      </w:r>
      <w:r w:rsidR="003079A3" w:rsidRPr="003079A3">
        <w:rPr>
          <w:rFonts w:ascii="Calibri" w:hAnsi="Calibri" w:cs="Arial"/>
          <w:b/>
          <w:sz w:val="22"/>
          <w:szCs w:val="22"/>
        </w:rPr>
        <w:t xml:space="preserve">Education, Energy, Infrastructure, 2012 Olympic Legacy, Business </w:t>
      </w:r>
      <w:r w:rsidR="003A6911" w:rsidRPr="003079A3">
        <w:rPr>
          <w:rFonts w:ascii="Calibri" w:hAnsi="Calibri" w:cs="Arial"/>
          <w:b/>
          <w:sz w:val="22"/>
          <w:szCs w:val="22"/>
        </w:rPr>
        <w:t>Environment,</w:t>
      </w:r>
      <w:r w:rsidR="003A6911">
        <w:rPr>
          <w:rFonts w:ascii="Calibri" w:hAnsi="Calibri" w:cs="Arial"/>
          <w:b/>
          <w:sz w:val="22"/>
          <w:szCs w:val="22"/>
        </w:rPr>
        <w:t xml:space="preserve"> and Inward Investment</w:t>
      </w:r>
      <w:r w:rsidR="003079A3" w:rsidRPr="003079A3">
        <w:rPr>
          <w:rFonts w:ascii="Calibri" w:hAnsi="Calibri" w:cs="Arial"/>
          <w:b/>
          <w:sz w:val="22"/>
          <w:szCs w:val="22"/>
        </w:rPr>
        <w:t xml:space="preserve">. </w:t>
      </w:r>
    </w:p>
    <w:p w:rsidR="00D05028" w:rsidRDefault="00D05028" w:rsidP="00FA60BB">
      <w:pPr>
        <w:jc w:val="both"/>
        <w:rPr>
          <w:rFonts w:ascii="Calibri" w:hAnsi="Calibri" w:cs="Arial"/>
          <w:sz w:val="22"/>
          <w:szCs w:val="22"/>
        </w:rPr>
      </w:pPr>
    </w:p>
    <w:p w:rsidR="00CC14F6" w:rsidRDefault="000C5DDF" w:rsidP="00FA60BB">
      <w:pPr>
        <w:jc w:val="both"/>
        <w:rPr>
          <w:rFonts w:ascii="Calibri" w:hAnsi="Calibri" w:cs="Arial"/>
          <w:sz w:val="22"/>
          <w:szCs w:val="22"/>
        </w:rPr>
      </w:pPr>
      <w:r>
        <w:rPr>
          <w:rFonts w:ascii="Calibri" w:hAnsi="Calibri" w:cs="Arial"/>
          <w:b/>
          <w:sz w:val="22"/>
          <w:szCs w:val="22"/>
        </w:rPr>
        <w:t>The Conditions for Growth</w:t>
      </w:r>
      <w:r w:rsidR="00CC14F6" w:rsidRPr="003079A3">
        <w:rPr>
          <w:rFonts w:ascii="Calibri" w:hAnsi="Calibri" w:cs="Arial"/>
          <w:b/>
          <w:sz w:val="22"/>
          <w:szCs w:val="22"/>
        </w:rPr>
        <w:t xml:space="preserve">, </w:t>
      </w:r>
      <w:r>
        <w:rPr>
          <w:rFonts w:ascii="Calibri" w:hAnsi="Calibri" w:cs="Arial"/>
          <w:b/>
          <w:sz w:val="22"/>
          <w:szCs w:val="22"/>
        </w:rPr>
        <w:t xml:space="preserve">the </w:t>
      </w:r>
      <w:r w:rsidR="00CC14F6" w:rsidRPr="003079A3">
        <w:rPr>
          <w:rFonts w:ascii="Calibri" w:hAnsi="Calibri" w:cs="Arial"/>
          <w:b/>
          <w:sz w:val="22"/>
          <w:szCs w:val="22"/>
        </w:rPr>
        <w:t>Country Business Plan Objectives and the Brazil Prosperity Campaigns</w:t>
      </w:r>
      <w:r w:rsidR="00CC14F6">
        <w:rPr>
          <w:rFonts w:ascii="Calibri" w:hAnsi="Calibri" w:cs="Arial"/>
          <w:sz w:val="22"/>
          <w:szCs w:val="22"/>
        </w:rPr>
        <w:t xml:space="preserve"> mentioned above </w:t>
      </w:r>
      <w:r w:rsidR="003079A3">
        <w:rPr>
          <w:rFonts w:ascii="Calibri" w:hAnsi="Calibri" w:cs="Arial"/>
          <w:sz w:val="22"/>
          <w:szCs w:val="22"/>
        </w:rPr>
        <w:t>are</w:t>
      </w:r>
      <w:r w:rsidR="00CC14F6">
        <w:rPr>
          <w:rFonts w:ascii="Calibri" w:hAnsi="Calibri" w:cs="Arial"/>
          <w:sz w:val="22"/>
          <w:szCs w:val="22"/>
        </w:rPr>
        <w:t xml:space="preserve"> aligned and jointly </w:t>
      </w:r>
      <w:r w:rsidR="003A6911">
        <w:rPr>
          <w:rFonts w:ascii="Calibri" w:hAnsi="Calibri" w:cs="Arial"/>
          <w:sz w:val="22"/>
          <w:szCs w:val="22"/>
        </w:rPr>
        <w:t>guide the</w:t>
      </w:r>
      <w:r w:rsidR="00CC14F6">
        <w:rPr>
          <w:rFonts w:ascii="Calibri" w:hAnsi="Calibri" w:cs="Arial"/>
          <w:sz w:val="22"/>
          <w:szCs w:val="22"/>
        </w:rPr>
        <w:t xml:space="preserve"> </w:t>
      </w:r>
      <w:r w:rsidR="003A6911">
        <w:rPr>
          <w:rFonts w:ascii="Calibri" w:hAnsi="Calibri" w:cs="Arial"/>
          <w:sz w:val="22"/>
          <w:szCs w:val="22"/>
        </w:rPr>
        <w:t>programme objectives. Therefore, below are the</w:t>
      </w:r>
      <w:r>
        <w:rPr>
          <w:rFonts w:ascii="Calibri" w:hAnsi="Calibri" w:cs="Arial"/>
          <w:sz w:val="22"/>
          <w:szCs w:val="22"/>
        </w:rPr>
        <w:t xml:space="preserve"> programme objectives </w:t>
      </w:r>
      <w:r w:rsidR="003A6911">
        <w:rPr>
          <w:rFonts w:ascii="Calibri" w:hAnsi="Calibri" w:cs="Arial"/>
          <w:sz w:val="22"/>
          <w:szCs w:val="22"/>
        </w:rPr>
        <w:t>to be considered</w:t>
      </w:r>
      <w:r w:rsidR="00CC14F6">
        <w:rPr>
          <w:rFonts w:ascii="Calibri" w:hAnsi="Calibri" w:cs="Arial"/>
          <w:sz w:val="22"/>
          <w:szCs w:val="22"/>
        </w:rPr>
        <w:t xml:space="preserve"> </w:t>
      </w:r>
      <w:r w:rsidR="003A6911">
        <w:rPr>
          <w:rFonts w:ascii="Calibri" w:hAnsi="Calibri" w:cs="Arial"/>
          <w:sz w:val="22"/>
          <w:szCs w:val="22"/>
        </w:rPr>
        <w:t xml:space="preserve">for </w:t>
      </w:r>
      <w:r w:rsidR="004A403E">
        <w:rPr>
          <w:rFonts w:ascii="Calibri" w:hAnsi="Calibri" w:cs="Arial"/>
          <w:sz w:val="22"/>
          <w:szCs w:val="22"/>
        </w:rPr>
        <w:t xml:space="preserve">project </w:t>
      </w:r>
      <w:r w:rsidR="00CC14F6">
        <w:rPr>
          <w:rFonts w:ascii="Calibri" w:hAnsi="Calibri" w:cs="Arial"/>
          <w:sz w:val="22"/>
          <w:szCs w:val="22"/>
        </w:rPr>
        <w:t xml:space="preserve">work </w:t>
      </w:r>
      <w:r w:rsidR="003A6911">
        <w:rPr>
          <w:rFonts w:ascii="Calibri" w:hAnsi="Calibri" w:cs="Arial"/>
          <w:sz w:val="22"/>
          <w:szCs w:val="22"/>
        </w:rPr>
        <w:t>in</w:t>
      </w:r>
      <w:r w:rsidR="00CC14F6">
        <w:rPr>
          <w:rFonts w:ascii="Calibri" w:hAnsi="Calibri" w:cs="Arial"/>
          <w:sz w:val="22"/>
          <w:szCs w:val="22"/>
        </w:rPr>
        <w:t xml:space="preserve"> </w:t>
      </w:r>
      <w:r>
        <w:rPr>
          <w:rFonts w:ascii="Calibri" w:hAnsi="Calibri" w:cs="Arial"/>
          <w:sz w:val="22"/>
          <w:szCs w:val="22"/>
        </w:rPr>
        <w:t xml:space="preserve">the </w:t>
      </w:r>
      <w:r w:rsidR="00CC14F6">
        <w:rPr>
          <w:rFonts w:ascii="Calibri" w:hAnsi="Calibri" w:cs="Arial"/>
          <w:sz w:val="22"/>
          <w:szCs w:val="22"/>
        </w:rPr>
        <w:t>F</w:t>
      </w:r>
      <w:r>
        <w:rPr>
          <w:rFonts w:ascii="Calibri" w:hAnsi="Calibri" w:cs="Arial"/>
          <w:sz w:val="22"/>
          <w:szCs w:val="22"/>
        </w:rPr>
        <w:t xml:space="preserve">inancial </w:t>
      </w:r>
      <w:r w:rsidR="00CC14F6">
        <w:rPr>
          <w:rFonts w:ascii="Calibri" w:hAnsi="Calibri" w:cs="Arial"/>
          <w:sz w:val="22"/>
          <w:szCs w:val="22"/>
        </w:rPr>
        <w:t>Y</w:t>
      </w:r>
      <w:r>
        <w:rPr>
          <w:rFonts w:ascii="Calibri" w:hAnsi="Calibri" w:cs="Arial"/>
          <w:sz w:val="22"/>
          <w:szCs w:val="22"/>
        </w:rPr>
        <w:t>ear</w:t>
      </w:r>
      <w:r w:rsidR="00CC14F6">
        <w:rPr>
          <w:rFonts w:ascii="Calibri" w:hAnsi="Calibri" w:cs="Arial"/>
          <w:sz w:val="22"/>
          <w:szCs w:val="22"/>
        </w:rPr>
        <w:t xml:space="preserve"> 2015/16: </w:t>
      </w:r>
    </w:p>
    <w:p w:rsidR="00C5094B" w:rsidRDefault="00C5094B" w:rsidP="00FD1743">
      <w:pPr>
        <w:pStyle w:val="ListParagraph"/>
        <w:numPr>
          <w:ilvl w:val="0"/>
          <w:numId w:val="4"/>
        </w:numPr>
        <w:autoSpaceDE w:val="0"/>
        <w:autoSpaceDN w:val="0"/>
        <w:spacing w:beforeLines="60" w:afterLines="60"/>
        <w:ind w:left="426"/>
        <w:jc w:val="both"/>
        <w:rPr>
          <w:rFonts w:ascii="Calibri" w:hAnsi="Calibri" w:cs="Arial"/>
          <w:b/>
          <w:sz w:val="22"/>
          <w:szCs w:val="22"/>
        </w:rPr>
      </w:pPr>
      <w:r>
        <w:rPr>
          <w:rFonts w:ascii="Calibri" w:hAnsi="Calibri" w:cs="Arial"/>
          <w:b/>
          <w:sz w:val="22"/>
          <w:szCs w:val="22"/>
        </w:rPr>
        <w:t>Climate Change and Sustainability</w:t>
      </w:r>
      <w:r w:rsidRPr="00081D09">
        <w:rPr>
          <w:rFonts w:ascii="Calibri" w:hAnsi="Calibri" w:cs="Arial"/>
          <w:sz w:val="22"/>
          <w:szCs w:val="22"/>
        </w:rPr>
        <w:t>. To secure a low carbon future, cooperate on climate change towards a bi</w:t>
      </w:r>
      <w:r>
        <w:rPr>
          <w:rFonts w:ascii="Calibri" w:hAnsi="Calibri" w:cs="Arial"/>
          <w:sz w:val="22"/>
          <w:szCs w:val="22"/>
        </w:rPr>
        <w:t>n</w:t>
      </w:r>
      <w:r w:rsidRPr="00081D09">
        <w:rPr>
          <w:rFonts w:ascii="Calibri" w:hAnsi="Calibri" w:cs="Arial"/>
          <w:sz w:val="22"/>
          <w:szCs w:val="22"/>
        </w:rPr>
        <w:t>ding global agreement, strengthen climate policies</w:t>
      </w:r>
      <w:r>
        <w:rPr>
          <w:rFonts w:ascii="Calibri" w:hAnsi="Calibri" w:cs="Arial"/>
          <w:sz w:val="22"/>
          <w:szCs w:val="22"/>
        </w:rPr>
        <w:t xml:space="preserve"> and demonstrate co-benefits of </w:t>
      </w:r>
      <w:r>
        <w:rPr>
          <w:rFonts w:ascii="Calibri" w:hAnsi="Calibri" w:cs="Arial"/>
          <w:sz w:val="22"/>
          <w:szCs w:val="22"/>
        </w:rPr>
        <w:lastRenderedPageBreak/>
        <w:t>climate action</w:t>
      </w:r>
      <w:r w:rsidRPr="00081D09">
        <w:rPr>
          <w:rFonts w:ascii="Calibri" w:hAnsi="Calibri" w:cs="Arial"/>
          <w:sz w:val="22"/>
          <w:szCs w:val="22"/>
        </w:rPr>
        <w:t xml:space="preserve"> (including fiscal </w:t>
      </w:r>
      <w:r>
        <w:rPr>
          <w:rFonts w:ascii="Calibri" w:hAnsi="Calibri" w:cs="Arial"/>
          <w:sz w:val="22"/>
          <w:szCs w:val="22"/>
        </w:rPr>
        <w:t>and market instruments</w:t>
      </w:r>
      <w:r w:rsidRPr="00081D09">
        <w:rPr>
          <w:rFonts w:ascii="Calibri" w:hAnsi="Calibri" w:cs="Arial"/>
          <w:sz w:val="22"/>
          <w:szCs w:val="22"/>
        </w:rPr>
        <w:t xml:space="preserve">, greener procurement and financing), develop low carbon sectors (e.g. agriculture, forestry, construction, transport, industry, </w:t>
      </w:r>
      <w:r>
        <w:rPr>
          <w:rFonts w:ascii="Calibri" w:hAnsi="Calibri" w:cs="Arial"/>
          <w:sz w:val="22"/>
          <w:szCs w:val="22"/>
        </w:rPr>
        <w:t>urban development</w:t>
      </w:r>
      <w:r w:rsidRPr="00081D09">
        <w:rPr>
          <w:rFonts w:ascii="Calibri" w:hAnsi="Calibri" w:cs="Arial"/>
          <w:sz w:val="22"/>
          <w:szCs w:val="22"/>
        </w:rPr>
        <w:t xml:space="preserve">, waste management) </w:t>
      </w:r>
      <w:r>
        <w:rPr>
          <w:rFonts w:ascii="Calibri" w:hAnsi="Calibri" w:cs="Arial"/>
          <w:sz w:val="22"/>
          <w:szCs w:val="22"/>
        </w:rPr>
        <w:t xml:space="preserve">as well as </w:t>
      </w:r>
      <w:r w:rsidRPr="00081D09">
        <w:rPr>
          <w:rFonts w:ascii="Calibri" w:hAnsi="Calibri" w:cs="Arial"/>
          <w:sz w:val="22"/>
          <w:szCs w:val="22"/>
        </w:rPr>
        <w:t>improv</w:t>
      </w:r>
      <w:r>
        <w:rPr>
          <w:rFonts w:ascii="Calibri" w:hAnsi="Calibri" w:cs="Arial"/>
          <w:sz w:val="22"/>
          <w:szCs w:val="22"/>
        </w:rPr>
        <w:t>ing</w:t>
      </w:r>
      <w:r w:rsidRPr="00081D09">
        <w:rPr>
          <w:rFonts w:ascii="Calibri" w:hAnsi="Calibri" w:cs="Arial"/>
          <w:sz w:val="22"/>
          <w:szCs w:val="22"/>
        </w:rPr>
        <w:t xml:space="preserve"> efficiency </w:t>
      </w:r>
      <w:r>
        <w:rPr>
          <w:rFonts w:ascii="Calibri" w:hAnsi="Calibri" w:cs="Arial"/>
          <w:sz w:val="22"/>
          <w:szCs w:val="22"/>
        </w:rPr>
        <w:t>and benchmarking resource/carbon use</w:t>
      </w:r>
      <w:r w:rsidRPr="00081D09">
        <w:rPr>
          <w:rFonts w:ascii="Calibri" w:hAnsi="Calibri" w:cs="Arial"/>
          <w:sz w:val="22"/>
          <w:szCs w:val="22"/>
        </w:rPr>
        <w:t>.</w:t>
      </w:r>
      <w:r>
        <w:rPr>
          <w:rFonts w:ascii="Calibri" w:hAnsi="Calibri" w:cs="Arial"/>
          <w:sz w:val="22"/>
          <w:szCs w:val="22"/>
        </w:rPr>
        <w:t xml:space="preserve"> </w:t>
      </w:r>
      <w:r w:rsidRPr="000854A4">
        <w:rPr>
          <w:rFonts w:ascii="Calibri" w:hAnsi="Calibri" w:cs="Arial"/>
          <w:b/>
          <w:sz w:val="22"/>
          <w:szCs w:val="22"/>
        </w:rPr>
        <w:t>(Main Condition for Growth: Sustainability)</w:t>
      </w:r>
    </w:p>
    <w:p w:rsidR="00D05028" w:rsidRDefault="00D05028" w:rsidP="00FA60BB">
      <w:pPr>
        <w:numPr>
          <w:ilvl w:val="0"/>
          <w:numId w:val="4"/>
        </w:numPr>
        <w:ind w:left="426"/>
        <w:jc w:val="both"/>
        <w:rPr>
          <w:rFonts w:ascii="Calibri" w:hAnsi="Calibri" w:cs="Arial"/>
          <w:sz w:val="22"/>
          <w:szCs w:val="22"/>
        </w:rPr>
      </w:pPr>
      <w:r w:rsidRPr="00081D09">
        <w:rPr>
          <w:rFonts w:ascii="Calibri" w:hAnsi="Calibri" w:cs="Arial"/>
          <w:b/>
          <w:sz w:val="22"/>
          <w:szCs w:val="22"/>
        </w:rPr>
        <w:t>Energy</w:t>
      </w:r>
      <w:r w:rsidRPr="00081D09">
        <w:rPr>
          <w:rFonts w:ascii="Calibri" w:hAnsi="Calibri" w:cs="Arial"/>
          <w:sz w:val="22"/>
          <w:szCs w:val="22"/>
        </w:rPr>
        <w:t xml:space="preserve">. </w:t>
      </w:r>
      <w:r w:rsidR="00B05482" w:rsidRPr="00081D09">
        <w:rPr>
          <w:rFonts w:ascii="Calibri" w:hAnsi="Calibri" w:cs="Arial"/>
          <w:sz w:val="22"/>
          <w:szCs w:val="22"/>
        </w:rPr>
        <w:t>To deepen engagement with energy producers, both bilaterally and in multilateral fora, and encourage conditions that enable the necessary investment in transitional oil and gas, promote price transparency and reduce volatility, encourage low carbon growth and improve the reliability of energy supplies. Build support for open and effective international energy markets and by promoting the take-up of alternative energy sources and more efficient consumption of energy.</w:t>
      </w:r>
      <w:r w:rsidR="000854A4">
        <w:rPr>
          <w:rFonts w:ascii="Calibri" w:hAnsi="Calibri" w:cs="Arial"/>
          <w:sz w:val="22"/>
          <w:szCs w:val="22"/>
        </w:rPr>
        <w:t xml:space="preserve"> </w:t>
      </w:r>
      <w:r w:rsidR="000854A4" w:rsidRPr="000854A4">
        <w:rPr>
          <w:rFonts w:ascii="Calibri" w:hAnsi="Calibri" w:cs="Arial"/>
          <w:b/>
          <w:sz w:val="22"/>
          <w:szCs w:val="22"/>
        </w:rPr>
        <w:t>(Main Condition</w:t>
      </w:r>
      <w:r w:rsidR="00C5094B">
        <w:rPr>
          <w:rFonts w:ascii="Calibri" w:hAnsi="Calibri" w:cs="Arial"/>
          <w:b/>
          <w:sz w:val="22"/>
          <w:szCs w:val="22"/>
        </w:rPr>
        <w:t>s</w:t>
      </w:r>
      <w:r w:rsidR="000854A4" w:rsidRPr="000854A4">
        <w:rPr>
          <w:rFonts w:ascii="Calibri" w:hAnsi="Calibri" w:cs="Arial"/>
          <w:b/>
          <w:sz w:val="22"/>
          <w:szCs w:val="22"/>
        </w:rPr>
        <w:t xml:space="preserve"> for Growth: Sustainability</w:t>
      </w:r>
      <w:r w:rsidR="00C5094B">
        <w:rPr>
          <w:rFonts w:ascii="Calibri" w:hAnsi="Calibri" w:cs="Arial"/>
          <w:b/>
          <w:sz w:val="22"/>
          <w:szCs w:val="22"/>
        </w:rPr>
        <w:t xml:space="preserve"> and Openness</w:t>
      </w:r>
      <w:r w:rsidR="000854A4" w:rsidRPr="000854A4">
        <w:rPr>
          <w:rFonts w:ascii="Calibri" w:hAnsi="Calibri" w:cs="Arial"/>
          <w:b/>
          <w:sz w:val="22"/>
          <w:szCs w:val="22"/>
        </w:rPr>
        <w:t>)</w:t>
      </w:r>
    </w:p>
    <w:p w:rsidR="00587D4E" w:rsidRPr="00081D09" w:rsidRDefault="00587D4E" w:rsidP="00FA60BB">
      <w:pPr>
        <w:ind w:left="426"/>
        <w:jc w:val="both"/>
        <w:rPr>
          <w:rFonts w:ascii="Calibri" w:hAnsi="Calibri" w:cs="Arial"/>
          <w:sz w:val="22"/>
          <w:szCs w:val="22"/>
        </w:rPr>
      </w:pPr>
    </w:p>
    <w:p w:rsidR="00587D4E" w:rsidRDefault="003A6911" w:rsidP="00FA60BB">
      <w:pPr>
        <w:numPr>
          <w:ilvl w:val="0"/>
          <w:numId w:val="4"/>
        </w:numPr>
        <w:ind w:left="426"/>
        <w:jc w:val="both"/>
        <w:rPr>
          <w:rFonts w:ascii="Calibri" w:hAnsi="Calibri" w:cs="Arial"/>
          <w:sz w:val="22"/>
          <w:szCs w:val="22"/>
        </w:rPr>
      </w:pPr>
      <w:r w:rsidRPr="003A6911">
        <w:rPr>
          <w:rFonts w:ascii="Calibri" w:hAnsi="Calibri" w:cs="Arial"/>
          <w:b/>
          <w:sz w:val="22"/>
          <w:szCs w:val="22"/>
        </w:rPr>
        <w:t>Infrastructure and</w:t>
      </w:r>
      <w:r w:rsidR="00D05028" w:rsidRPr="003A6911">
        <w:rPr>
          <w:rFonts w:ascii="Calibri" w:hAnsi="Calibri" w:cs="Arial"/>
          <w:b/>
          <w:sz w:val="22"/>
          <w:szCs w:val="22"/>
        </w:rPr>
        <w:t xml:space="preserve"> Urban Development</w:t>
      </w:r>
      <w:r w:rsidR="00081D09" w:rsidRPr="003A6911">
        <w:rPr>
          <w:rFonts w:ascii="Calibri" w:hAnsi="Calibri" w:cs="Arial"/>
          <w:sz w:val="22"/>
          <w:szCs w:val="22"/>
        </w:rPr>
        <w:t>.</w:t>
      </w:r>
      <w:r w:rsidR="00D05028" w:rsidRPr="003A6911">
        <w:rPr>
          <w:rFonts w:ascii="Calibri" w:hAnsi="Calibri" w:cs="Arial"/>
          <w:sz w:val="22"/>
          <w:szCs w:val="22"/>
        </w:rPr>
        <w:t xml:space="preserve"> </w:t>
      </w:r>
      <w:r w:rsidRPr="003A6911">
        <w:rPr>
          <w:rFonts w:ascii="Calibri" w:hAnsi="Calibri" w:cs="Arial"/>
          <w:sz w:val="22"/>
          <w:szCs w:val="22"/>
        </w:rPr>
        <w:t>To reduce barriers for infrastructure opportunities and programmes and improve the delivery of local government’s public policy by supporting the development of more transparent tendering processes and facilitating the provision of UK expertise to local and state governments. Also, in</w:t>
      </w:r>
      <w:r w:rsidR="00081D09" w:rsidRPr="003A6911">
        <w:rPr>
          <w:rFonts w:ascii="Calibri" w:hAnsi="Calibri" w:cs="Arial"/>
          <w:sz w:val="22"/>
          <w:szCs w:val="22"/>
        </w:rPr>
        <w:t xml:space="preserve"> line with UK expertise on urban design and smart cities, promote sustainable and innovative urban development in Brazil particular in areas such as sustainable transport, sustainable waste management, and sustainable construction. </w:t>
      </w:r>
      <w:r w:rsidR="000854A4" w:rsidRPr="000854A4">
        <w:rPr>
          <w:rFonts w:ascii="Calibri" w:hAnsi="Calibri" w:cs="Arial"/>
          <w:b/>
          <w:sz w:val="22"/>
          <w:szCs w:val="22"/>
        </w:rPr>
        <w:t>(Main Conditions for Growth: Reputation</w:t>
      </w:r>
      <w:r w:rsidR="000854A4">
        <w:rPr>
          <w:rFonts w:ascii="Calibri" w:hAnsi="Calibri" w:cs="Arial"/>
          <w:b/>
          <w:sz w:val="22"/>
          <w:szCs w:val="22"/>
        </w:rPr>
        <w:t xml:space="preserve"> and Openness</w:t>
      </w:r>
      <w:r w:rsidR="000854A4" w:rsidRPr="000854A4">
        <w:rPr>
          <w:rFonts w:ascii="Calibri" w:hAnsi="Calibri" w:cs="Arial"/>
          <w:b/>
          <w:sz w:val="22"/>
          <w:szCs w:val="22"/>
        </w:rPr>
        <w:t>)</w:t>
      </w:r>
    </w:p>
    <w:p w:rsidR="003A6911" w:rsidRPr="003A6911" w:rsidRDefault="003A6911" w:rsidP="00FA60BB">
      <w:pPr>
        <w:jc w:val="both"/>
        <w:rPr>
          <w:rFonts w:ascii="Calibri" w:hAnsi="Calibri" w:cs="Arial"/>
          <w:sz w:val="22"/>
          <w:szCs w:val="22"/>
        </w:rPr>
      </w:pPr>
    </w:p>
    <w:p w:rsidR="00D05028" w:rsidRPr="003378ED" w:rsidRDefault="00D05028" w:rsidP="00FA60BB">
      <w:pPr>
        <w:numPr>
          <w:ilvl w:val="0"/>
          <w:numId w:val="4"/>
        </w:numPr>
        <w:ind w:left="426"/>
        <w:jc w:val="both"/>
        <w:rPr>
          <w:rFonts w:ascii="Calibri" w:hAnsi="Calibri" w:cs="Arial"/>
          <w:sz w:val="22"/>
          <w:szCs w:val="22"/>
        </w:rPr>
      </w:pPr>
      <w:r w:rsidRPr="003378ED">
        <w:rPr>
          <w:rFonts w:ascii="Calibri" w:hAnsi="Calibri" w:cs="Arial"/>
          <w:b/>
          <w:sz w:val="22"/>
          <w:szCs w:val="22"/>
        </w:rPr>
        <w:t>Education and Knowledge</w:t>
      </w:r>
      <w:r w:rsidR="00081D09" w:rsidRPr="003378ED">
        <w:rPr>
          <w:rFonts w:ascii="Calibri" w:hAnsi="Calibri" w:cs="Arial"/>
          <w:b/>
          <w:sz w:val="22"/>
          <w:szCs w:val="22"/>
        </w:rPr>
        <w:t>.</w:t>
      </w:r>
      <w:r w:rsidR="00081D09" w:rsidRPr="003378ED">
        <w:rPr>
          <w:rFonts w:ascii="Calibri" w:hAnsi="Calibri" w:cs="Arial"/>
          <w:sz w:val="22"/>
          <w:szCs w:val="22"/>
        </w:rPr>
        <w:t xml:space="preserve"> To consolidate the UK as the third top destination of choice for higher education in Brazil and build on the success stories of the Science without Borders Programme (SWB) and Newton Fund prospective ideas.</w:t>
      </w:r>
      <w:r w:rsidR="000854A4" w:rsidRPr="003378ED">
        <w:rPr>
          <w:rFonts w:ascii="Calibri" w:hAnsi="Calibri" w:cs="Arial"/>
          <w:sz w:val="22"/>
          <w:szCs w:val="22"/>
        </w:rPr>
        <w:t xml:space="preserve"> </w:t>
      </w:r>
      <w:r w:rsidR="000854A4" w:rsidRPr="003378ED">
        <w:rPr>
          <w:rFonts w:ascii="Calibri" w:hAnsi="Calibri" w:cs="Arial"/>
          <w:b/>
          <w:sz w:val="22"/>
          <w:szCs w:val="22"/>
        </w:rPr>
        <w:t>(Main Condition for Growth: Opportunity)</w:t>
      </w:r>
    </w:p>
    <w:p w:rsidR="00FA60BB" w:rsidRDefault="00FA60BB" w:rsidP="00FA60BB">
      <w:pPr>
        <w:pStyle w:val="ListParagraph"/>
        <w:rPr>
          <w:rFonts w:ascii="Calibri" w:hAnsi="Calibri" w:cs="Arial"/>
          <w:sz w:val="22"/>
          <w:szCs w:val="22"/>
        </w:rPr>
      </w:pPr>
    </w:p>
    <w:p w:rsidR="00FA60BB" w:rsidRDefault="00FA60BB" w:rsidP="00FA60BB">
      <w:pPr>
        <w:numPr>
          <w:ilvl w:val="0"/>
          <w:numId w:val="4"/>
        </w:numPr>
        <w:ind w:left="426"/>
        <w:jc w:val="both"/>
        <w:rPr>
          <w:rFonts w:ascii="Calibri" w:hAnsi="Calibri" w:cs="Arial"/>
          <w:sz w:val="22"/>
          <w:szCs w:val="22"/>
        </w:rPr>
      </w:pPr>
      <w:r>
        <w:rPr>
          <w:rFonts w:ascii="Calibri" w:hAnsi="Calibri" w:cs="Arial"/>
          <w:b/>
          <w:sz w:val="22"/>
          <w:szCs w:val="22"/>
        </w:rPr>
        <w:t>Business E</w:t>
      </w:r>
      <w:r w:rsidRPr="003A6911">
        <w:rPr>
          <w:rFonts w:ascii="Calibri" w:hAnsi="Calibri" w:cs="Arial"/>
          <w:b/>
          <w:sz w:val="22"/>
          <w:szCs w:val="22"/>
        </w:rPr>
        <w:t>nvironment.</w:t>
      </w:r>
      <w:r w:rsidRPr="003A6911">
        <w:rPr>
          <w:rFonts w:ascii="Calibri" w:hAnsi="Calibri" w:cs="Arial"/>
          <w:sz w:val="22"/>
          <w:szCs w:val="22"/>
        </w:rPr>
        <w:t xml:space="preserve"> To reduce costs and barriers, and increase opportunities to create a more stable, predictable, efficient business environment, that is integrated into a transparent, strong rules-based international economic system. This is a cross-cutting subject </w:t>
      </w:r>
      <w:r>
        <w:rPr>
          <w:rFonts w:ascii="Calibri" w:hAnsi="Calibri" w:cs="Arial"/>
          <w:sz w:val="22"/>
          <w:szCs w:val="22"/>
        </w:rPr>
        <w:t>with the aforementioned areas and is targeted to:</w:t>
      </w:r>
      <w:r w:rsidRPr="003A6911">
        <w:rPr>
          <w:rFonts w:ascii="Calibri" w:hAnsi="Calibri" w:cs="Arial"/>
          <w:sz w:val="22"/>
          <w:szCs w:val="22"/>
        </w:rPr>
        <w:t xml:space="preserve"> ta</w:t>
      </w:r>
      <w:r>
        <w:rPr>
          <w:rFonts w:ascii="Calibri" w:hAnsi="Calibri" w:cs="Arial"/>
          <w:sz w:val="22"/>
          <w:szCs w:val="22"/>
        </w:rPr>
        <w:t xml:space="preserve">x, trade, transparency, finance. </w:t>
      </w:r>
      <w:r w:rsidR="000854A4" w:rsidRPr="000854A4">
        <w:rPr>
          <w:rFonts w:ascii="Calibri" w:hAnsi="Calibri" w:cs="Arial"/>
          <w:b/>
          <w:sz w:val="22"/>
          <w:szCs w:val="22"/>
        </w:rPr>
        <w:t>(Main Condition for Growth: Openness)</w:t>
      </w:r>
    </w:p>
    <w:p w:rsidR="00D05028" w:rsidRDefault="00D05028" w:rsidP="00FA60BB">
      <w:pPr>
        <w:jc w:val="both"/>
        <w:rPr>
          <w:rFonts w:ascii="Calibri" w:hAnsi="Calibri" w:cs="Arial"/>
          <w:sz w:val="22"/>
          <w:szCs w:val="22"/>
        </w:rPr>
      </w:pPr>
    </w:p>
    <w:p w:rsidR="00D05028" w:rsidRDefault="00D05028" w:rsidP="00FA60BB">
      <w:pPr>
        <w:jc w:val="both"/>
        <w:rPr>
          <w:rFonts w:ascii="Calibri" w:hAnsi="Calibri" w:cs="Arial"/>
          <w:sz w:val="22"/>
          <w:szCs w:val="22"/>
        </w:rPr>
      </w:pPr>
      <w:r w:rsidRPr="006E147A">
        <w:rPr>
          <w:rFonts w:ascii="Calibri" w:hAnsi="Calibri" w:cs="Arial"/>
          <w:sz w:val="22"/>
          <w:szCs w:val="22"/>
        </w:rPr>
        <w:t xml:space="preserve">The </w:t>
      </w:r>
      <w:r w:rsidRPr="006E147A">
        <w:rPr>
          <w:rFonts w:ascii="Calibri" w:hAnsi="Calibri" w:cs="Arial"/>
          <w:b/>
          <w:sz w:val="22"/>
          <w:szCs w:val="22"/>
        </w:rPr>
        <w:t>Brazil Outreach Strategy</w:t>
      </w:r>
      <w:r w:rsidR="003A6911">
        <w:rPr>
          <w:rFonts w:ascii="Calibri" w:hAnsi="Calibri" w:cs="Arial"/>
          <w:sz w:val="22"/>
          <w:szCs w:val="22"/>
        </w:rPr>
        <w:t xml:space="preserve"> </w:t>
      </w:r>
      <w:r>
        <w:rPr>
          <w:rFonts w:ascii="Calibri" w:hAnsi="Calibri" w:cs="Arial"/>
          <w:sz w:val="22"/>
          <w:szCs w:val="22"/>
        </w:rPr>
        <w:t xml:space="preserve">seeks to engage in a more </w:t>
      </w:r>
      <w:r w:rsidR="00492B81">
        <w:rPr>
          <w:rFonts w:ascii="Calibri" w:hAnsi="Calibri" w:cs="Arial"/>
          <w:sz w:val="22"/>
          <w:szCs w:val="22"/>
        </w:rPr>
        <w:t>cohesive and thorough</w:t>
      </w:r>
      <w:r>
        <w:rPr>
          <w:rFonts w:ascii="Calibri" w:hAnsi="Calibri" w:cs="Arial"/>
          <w:sz w:val="22"/>
          <w:szCs w:val="22"/>
        </w:rPr>
        <w:t xml:space="preserve"> manner with key emerging B</w:t>
      </w:r>
      <w:r w:rsidR="00492B81">
        <w:rPr>
          <w:rFonts w:ascii="Calibri" w:hAnsi="Calibri" w:cs="Arial"/>
          <w:sz w:val="22"/>
          <w:szCs w:val="22"/>
        </w:rPr>
        <w:t xml:space="preserve">razilian states, </w:t>
      </w:r>
      <w:r>
        <w:rPr>
          <w:rFonts w:ascii="Calibri" w:hAnsi="Calibri" w:cs="Arial"/>
          <w:sz w:val="22"/>
          <w:szCs w:val="22"/>
        </w:rPr>
        <w:t>cities</w:t>
      </w:r>
      <w:r w:rsidR="00492B81">
        <w:rPr>
          <w:rFonts w:ascii="Calibri" w:hAnsi="Calibri" w:cs="Arial"/>
          <w:sz w:val="22"/>
          <w:szCs w:val="22"/>
        </w:rPr>
        <w:t xml:space="preserve"> and municipalities</w:t>
      </w:r>
      <w:r>
        <w:rPr>
          <w:rFonts w:ascii="Calibri" w:hAnsi="Calibri" w:cs="Arial"/>
          <w:sz w:val="22"/>
          <w:szCs w:val="22"/>
        </w:rPr>
        <w:t xml:space="preserve"> to further the prosperity agenda</w:t>
      </w:r>
      <w:r w:rsidR="00492B81">
        <w:rPr>
          <w:rFonts w:ascii="Calibri" w:hAnsi="Calibri" w:cs="Arial"/>
          <w:sz w:val="22"/>
          <w:szCs w:val="22"/>
        </w:rPr>
        <w:t xml:space="preserve"> throughout the country</w:t>
      </w:r>
      <w:r w:rsidR="00FA60BB">
        <w:rPr>
          <w:rFonts w:ascii="Calibri" w:hAnsi="Calibri" w:cs="Arial"/>
          <w:sz w:val="22"/>
          <w:szCs w:val="22"/>
        </w:rPr>
        <w:t xml:space="preserve">. This strategy </w:t>
      </w:r>
      <w:r>
        <w:rPr>
          <w:rFonts w:ascii="Calibri" w:hAnsi="Calibri" w:cs="Arial"/>
          <w:sz w:val="22"/>
          <w:szCs w:val="22"/>
        </w:rPr>
        <w:t xml:space="preserve">also </w:t>
      </w:r>
      <w:r w:rsidR="00FA60BB">
        <w:rPr>
          <w:rFonts w:ascii="Calibri" w:hAnsi="Calibri" w:cs="Arial"/>
          <w:sz w:val="22"/>
          <w:szCs w:val="22"/>
        </w:rPr>
        <w:t xml:space="preserve">complements </w:t>
      </w:r>
      <w:r>
        <w:rPr>
          <w:rFonts w:ascii="Calibri" w:hAnsi="Calibri" w:cs="Arial"/>
          <w:sz w:val="22"/>
          <w:szCs w:val="22"/>
        </w:rPr>
        <w:t>the Brazil Programme Prosperity Strategy</w:t>
      </w:r>
      <w:r w:rsidR="000C5DDF">
        <w:rPr>
          <w:rFonts w:ascii="Calibri" w:hAnsi="Calibri" w:cs="Arial"/>
          <w:sz w:val="22"/>
          <w:szCs w:val="22"/>
        </w:rPr>
        <w:t xml:space="preserve"> within the objectives</w:t>
      </w:r>
      <w:r w:rsidR="00492B81">
        <w:rPr>
          <w:rFonts w:ascii="Calibri" w:hAnsi="Calibri" w:cs="Arial"/>
          <w:sz w:val="22"/>
          <w:szCs w:val="22"/>
        </w:rPr>
        <w:t xml:space="preserve"> set out above</w:t>
      </w:r>
      <w:r>
        <w:rPr>
          <w:rFonts w:ascii="Calibri" w:hAnsi="Calibri" w:cs="Arial"/>
          <w:sz w:val="22"/>
          <w:szCs w:val="22"/>
        </w:rPr>
        <w:t xml:space="preserve">.  </w:t>
      </w:r>
      <w:r w:rsidR="00BC3E2C">
        <w:rPr>
          <w:rFonts w:ascii="Calibri" w:hAnsi="Calibri" w:cs="Arial"/>
          <w:sz w:val="22"/>
          <w:szCs w:val="22"/>
        </w:rPr>
        <w:t xml:space="preserve">Therefore, projects can be considered not only in the federal level, but also in the local level. </w:t>
      </w:r>
    </w:p>
    <w:p w:rsidR="00451437" w:rsidRDefault="00451437" w:rsidP="00FA60BB">
      <w:pPr>
        <w:jc w:val="both"/>
        <w:rPr>
          <w:rFonts w:ascii="Calibri" w:hAnsi="Calibri" w:cs="Arial"/>
          <w:sz w:val="22"/>
          <w:szCs w:val="22"/>
        </w:rPr>
      </w:pPr>
    </w:p>
    <w:p w:rsidR="00454BDF" w:rsidRPr="00454BDF" w:rsidRDefault="00454BDF" w:rsidP="00454BDF">
      <w:pPr>
        <w:jc w:val="both"/>
        <w:rPr>
          <w:rFonts w:ascii="Calibri" w:hAnsi="Calibri" w:cs="Arial"/>
          <w:sz w:val="22"/>
          <w:szCs w:val="22"/>
        </w:rPr>
      </w:pPr>
      <w:r w:rsidRPr="00454BDF">
        <w:rPr>
          <w:rFonts w:ascii="Calibri" w:hAnsi="Calibri" w:cs="Arial"/>
          <w:sz w:val="22"/>
          <w:szCs w:val="22"/>
        </w:rPr>
        <w:t xml:space="preserve">Major events are </w:t>
      </w:r>
      <w:r w:rsidR="000C5DDF">
        <w:rPr>
          <w:rFonts w:ascii="Calibri" w:hAnsi="Calibri" w:cs="Arial"/>
          <w:sz w:val="22"/>
          <w:szCs w:val="22"/>
        </w:rPr>
        <w:t xml:space="preserve">also </w:t>
      </w:r>
      <w:r w:rsidRPr="00454BDF">
        <w:rPr>
          <w:rFonts w:ascii="Calibri" w:hAnsi="Calibri" w:cs="Arial"/>
          <w:sz w:val="22"/>
          <w:szCs w:val="22"/>
        </w:rPr>
        <w:t>opportunities to promote change and London 2012 improved and demonstrated the UK’s expert</w:t>
      </w:r>
      <w:r>
        <w:rPr>
          <w:rFonts w:ascii="Calibri" w:hAnsi="Calibri" w:cs="Arial"/>
          <w:sz w:val="22"/>
          <w:szCs w:val="22"/>
        </w:rPr>
        <w:t>ise in a broad range of sectors</w:t>
      </w:r>
      <w:r w:rsidRPr="00454BDF">
        <w:rPr>
          <w:rFonts w:ascii="Calibri" w:hAnsi="Calibri" w:cs="Arial"/>
          <w:sz w:val="22"/>
          <w:szCs w:val="22"/>
        </w:rPr>
        <w:t xml:space="preserve">. The </w:t>
      </w:r>
      <w:r w:rsidRPr="00454BDF">
        <w:rPr>
          <w:rFonts w:ascii="Calibri" w:hAnsi="Calibri" w:cs="Arial"/>
          <w:b/>
          <w:sz w:val="22"/>
          <w:szCs w:val="22"/>
        </w:rPr>
        <w:t>post World Cup 2014 and 2016 Olympic Games</w:t>
      </w:r>
      <w:r w:rsidRPr="00454BDF">
        <w:rPr>
          <w:rFonts w:ascii="Calibri" w:hAnsi="Calibri" w:cs="Arial"/>
          <w:sz w:val="22"/>
          <w:szCs w:val="22"/>
        </w:rPr>
        <w:t xml:space="preserve"> period in Brazil should be considered a cross-cutting drive for projects in </w:t>
      </w:r>
      <w:r w:rsidR="00021796">
        <w:rPr>
          <w:rFonts w:ascii="Calibri" w:hAnsi="Calibri" w:cs="Arial"/>
          <w:sz w:val="22"/>
          <w:szCs w:val="22"/>
        </w:rPr>
        <w:t xml:space="preserve">all </w:t>
      </w:r>
      <w:r w:rsidRPr="00454BDF">
        <w:rPr>
          <w:rFonts w:ascii="Calibri" w:hAnsi="Calibri" w:cs="Arial"/>
          <w:sz w:val="22"/>
          <w:szCs w:val="22"/>
        </w:rPr>
        <w:t xml:space="preserve">the mentioned areas, benefiting from the </w:t>
      </w:r>
      <w:r w:rsidRPr="00454BDF">
        <w:rPr>
          <w:rFonts w:ascii="Calibri" w:hAnsi="Calibri" w:cs="Arial"/>
          <w:b/>
          <w:sz w:val="22"/>
          <w:szCs w:val="22"/>
        </w:rPr>
        <w:t>London 2012 legacy</w:t>
      </w:r>
      <w:r w:rsidR="00021796">
        <w:rPr>
          <w:rFonts w:ascii="Calibri" w:hAnsi="Calibri" w:cs="Arial"/>
          <w:sz w:val="22"/>
          <w:szCs w:val="22"/>
        </w:rPr>
        <w:t>.</w:t>
      </w:r>
    </w:p>
    <w:p w:rsidR="003A6911" w:rsidRDefault="003A6911" w:rsidP="00492B81">
      <w:pPr>
        <w:ind w:right="-108"/>
        <w:jc w:val="both"/>
        <w:rPr>
          <w:rFonts w:ascii="Calibri" w:hAnsi="Calibri" w:cs="Arial"/>
          <w:sz w:val="22"/>
          <w:szCs w:val="22"/>
        </w:rPr>
      </w:pPr>
    </w:p>
    <w:p w:rsidR="00D05028" w:rsidRPr="00AC0FE0" w:rsidRDefault="00D05028" w:rsidP="00AC0FE0">
      <w:pPr>
        <w:ind w:right="-108"/>
        <w:rPr>
          <w:rFonts w:ascii="Calibri" w:hAnsi="Calibri" w:cs="Arial"/>
          <w:b/>
          <w:sz w:val="22"/>
          <w:szCs w:val="22"/>
        </w:rPr>
      </w:pPr>
      <w:r w:rsidRPr="00AC0FE0">
        <w:rPr>
          <w:rFonts w:ascii="Calibri" w:hAnsi="Calibri" w:cs="Arial"/>
          <w:b/>
          <w:sz w:val="22"/>
          <w:szCs w:val="22"/>
        </w:rPr>
        <w:t>Brazil Programme Indicators</w:t>
      </w:r>
    </w:p>
    <w:p w:rsidR="00FA60BB" w:rsidRDefault="00FA60BB" w:rsidP="00492B81">
      <w:pPr>
        <w:ind w:right="-108"/>
        <w:rPr>
          <w:rFonts w:ascii="Calibri" w:hAnsi="Calibri" w:cs="Arial"/>
          <w:b/>
        </w:rPr>
      </w:pPr>
    </w:p>
    <w:p w:rsidR="00FA60BB" w:rsidRPr="00FA60BB" w:rsidRDefault="00FA60BB" w:rsidP="00FA60BB">
      <w:pPr>
        <w:jc w:val="both"/>
        <w:rPr>
          <w:rFonts w:ascii="Calibri" w:hAnsi="Calibri" w:cs="Arial"/>
          <w:sz w:val="22"/>
          <w:szCs w:val="22"/>
        </w:rPr>
      </w:pPr>
      <w:r w:rsidRPr="00FA60BB">
        <w:rPr>
          <w:rFonts w:ascii="Calibri" w:hAnsi="Calibri" w:cs="Arial"/>
          <w:sz w:val="22"/>
          <w:szCs w:val="22"/>
        </w:rPr>
        <w:t xml:space="preserve">The indicators are a definition of strategic initiatives </w:t>
      </w:r>
      <w:r w:rsidR="00021796">
        <w:rPr>
          <w:rFonts w:ascii="Calibri" w:hAnsi="Calibri" w:cs="Arial"/>
          <w:sz w:val="22"/>
          <w:szCs w:val="22"/>
        </w:rPr>
        <w:t>derived</w:t>
      </w:r>
      <w:r w:rsidRPr="00FA60BB">
        <w:rPr>
          <w:rFonts w:ascii="Calibri" w:hAnsi="Calibri" w:cs="Arial"/>
          <w:sz w:val="22"/>
          <w:szCs w:val="22"/>
        </w:rPr>
        <w:t xml:space="preserve"> from the 5 main </w:t>
      </w:r>
      <w:r w:rsidR="00021796">
        <w:rPr>
          <w:rFonts w:ascii="Calibri" w:hAnsi="Calibri" w:cs="Arial"/>
          <w:sz w:val="22"/>
          <w:szCs w:val="22"/>
        </w:rPr>
        <w:t>programme objectives</w:t>
      </w:r>
      <w:r w:rsidRPr="00FA60BB">
        <w:rPr>
          <w:rFonts w:ascii="Calibri" w:hAnsi="Calibri" w:cs="Arial"/>
          <w:sz w:val="22"/>
          <w:szCs w:val="22"/>
        </w:rPr>
        <w:t xml:space="preserve"> set out above. All projects must support the delivery of one or more indicators. </w:t>
      </w:r>
    </w:p>
    <w:p w:rsidR="00D05028" w:rsidRDefault="00D05028" w:rsidP="00D05028">
      <w:pPr>
        <w:ind w:right="-108"/>
        <w:rPr>
          <w:rFonts w:ascii="Calibri" w:hAnsi="Calibri" w:cs="Arial"/>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5954"/>
      </w:tblGrid>
      <w:tr w:rsidR="00D05028" w:rsidRPr="00614F27" w:rsidTr="00BC3E2C">
        <w:tc>
          <w:tcPr>
            <w:tcW w:w="3402" w:type="dxa"/>
          </w:tcPr>
          <w:p w:rsidR="00D05028" w:rsidRPr="006C4182" w:rsidRDefault="00D05028" w:rsidP="00426A1A">
            <w:pPr>
              <w:jc w:val="center"/>
              <w:rPr>
                <w:rFonts w:asciiTheme="minorHAnsi" w:hAnsiTheme="minorHAnsi" w:cs="Arial"/>
                <w:b/>
              </w:rPr>
            </w:pPr>
            <w:r w:rsidRPr="006C4182">
              <w:rPr>
                <w:rFonts w:asciiTheme="minorHAnsi" w:hAnsiTheme="minorHAnsi" w:cs="Arial"/>
                <w:b/>
                <w:sz w:val="22"/>
                <w:szCs w:val="22"/>
              </w:rPr>
              <w:t>Objectives</w:t>
            </w:r>
          </w:p>
        </w:tc>
        <w:tc>
          <w:tcPr>
            <w:tcW w:w="5954" w:type="dxa"/>
          </w:tcPr>
          <w:p w:rsidR="00D05028" w:rsidRPr="006C4182" w:rsidRDefault="00D05028" w:rsidP="00426A1A">
            <w:pPr>
              <w:jc w:val="center"/>
              <w:rPr>
                <w:rFonts w:asciiTheme="minorHAnsi" w:hAnsiTheme="minorHAnsi" w:cs="Arial"/>
                <w:b/>
              </w:rPr>
            </w:pPr>
            <w:r w:rsidRPr="006C4182">
              <w:rPr>
                <w:rFonts w:asciiTheme="minorHAnsi" w:hAnsiTheme="minorHAnsi" w:cs="Arial"/>
                <w:b/>
                <w:sz w:val="22"/>
                <w:szCs w:val="22"/>
              </w:rPr>
              <w:t>Indicators</w:t>
            </w:r>
          </w:p>
        </w:tc>
      </w:tr>
      <w:tr w:rsidR="00252680" w:rsidRPr="00614F27" w:rsidTr="00BC3E2C">
        <w:trPr>
          <w:trHeight w:val="1408"/>
        </w:trPr>
        <w:tc>
          <w:tcPr>
            <w:tcW w:w="3402" w:type="dxa"/>
          </w:tcPr>
          <w:p w:rsidR="00252680" w:rsidRPr="00EF591A" w:rsidRDefault="003378ED" w:rsidP="003378ED">
            <w:pPr>
              <w:pStyle w:val="ListParagraph"/>
              <w:numPr>
                <w:ilvl w:val="0"/>
                <w:numId w:val="16"/>
              </w:numPr>
              <w:spacing w:beforeLines="60" w:afterLines="60"/>
              <w:ind w:left="284" w:hanging="284"/>
              <w:rPr>
                <w:rFonts w:asciiTheme="minorHAnsi" w:hAnsiTheme="minorHAnsi" w:cs="Arial"/>
              </w:rPr>
            </w:pPr>
            <w:r>
              <w:rPr>
                <w:rFonts w:ascii="Calibri" w:hAnsi="Calibri" w:cs="Arial"/>
                <w:sz w:val="22"/>
                <w:szCs w:val="22"/>
              </w:rPr>
              <w:t>Support B</w:t>
            </w:r>
            <w:r w:rsidR="00C5094B">
              <w:rPr>
                <w:rFonts w:ascii="Calibri" w:hAnsi="Calibri" w:cs="Arial"/>
                <w:sz w:val="22"/>
                <w:szCs w:val="22"/>
              </w:rPr>
              <w:t>razil to secure</w:t>
            </w:r>
            <w:r w:rsidR="00C5094B" w:rsidRPr="00081D09">
              <w:rPr>
                <w:rFonts w:ascii="Calibri" w:hAnsi="Calibri" w:cs="Arial"/>
                <w:sz w:val="22"/>
                <w:szCs w:val="22"/>
              </w:rPr>
              <w:t xml:space="preserve"> a low carbon future, cooperate on climate change towards a bi</w:t>
            </w:r>
            <w:r w:rsidR="00C5094B">
              <w:rPr>
                <w:rFonts w:ascii="Calibri" w:hAnsi="Calibri" w:cs="Arial"/>
                <w:sz w:val="22"/>
                <w:szCs w:val="22"/>
              </w:rPr>
              <w:t>n</w:t>
            </w:r>
            <w:r w:rsidR="00C5094B" w:rsidRPr="00081D09">
              <w:rPr>
                <w:rFonts w:ascii="Calibri" w:hAnsi="Calibri" w:cs="Arial"/>
                <w:sz w:val="22"/>
                <w:szCs w:val="22"/>
              </w:rPr>
              <w:t>ding global agreement, strengthen climate policies</w:t>
            </w:r>
            <w:r w:rsidR="00C5094B">
              <w:rPr>
                <w:rFonts w:ascii="Calibri" w:hAnsi="Calibri" w:cs="Arial"/>
                <w:sz w:val="22"/>
                <w:szCs w:val="22"/>
              </w:rPr>
              <w:t xml:space="preserve"> and </w:t>
            </w:r>
            <w:r w:rsidR="00C5094B">
              <w:rPr>
                <w:rFonts w:ascii="Calibri" w:hAnsi="Calibri" w:cs="Arial"/>
                <w:sz w:val="22"/>
                <w:szCs w:val="22"/>
              </w:rPr>
              <w:lastRenderedPageBreak/>
              <w:t>demonstrate co-benefits of climate action</w:t>
            </w:r>
            <w:r w:rsidR="00C5094B" w:rsidRPr="00081D09">
              <w:rPr>
                <w:rFonts w:ascii="Calibri" w:hAnsi="Calibri" w:cs="Arial"/>
                <w:sz w:val="22"/>
                <w:szCs w:val="22"/>
              </w:rPr>
              <w:t xml:space="preserve"> (including fiscal </w:t>
            </w:r>
            <w:r w:rsidR="00C5094B">
              <w:rPr>
                <w:rFonts w:ascii="Calibri" w:hAnsi="Calibri" w:cs="Arial"/>
                <w:sz w:val="22"/>
                <w:szCs w:val="22"/>
              </w:rPr>
              <w:t>and market instruments</w:t>
            </w:r>
            <w:r w:rsidR="00C5094B" w:rsidRPr="00081D09">
              <w:rPr>
                <w:rFonts w:ascii="Calibri" w:hAnsi="Calibri" w:cs="Arial"/>
                <w:sz w:val="22"/>
                <w:szCs w:val="22"/>
              </w:rPr>
              <w:t xml:space="preserve">, greener procurement and financing), develop low carbon sectors (e.g. agriculture, forestry, construction, transport, industry, </w:t>
            </w:r>
            <w:r w:rsidR="00C5094B">
              <w:rPr>
                <w:rFonts w:ascii="Calibri" w:hAnsi="Calibri" w:cs="Arial"/>
                <w:sz w:val="22"/>
                <w:szCs w:val="22"/>
              </w:rPr>
              <w:t>urban development</w:t>
            </w:r>
            <w:r w:rsidR="00C5094B" w:rsidRPr="00081D09">
              <w:rPr>
                <w:rFonts w:ascii="Calibri" w:hAnsi="Calibri" w:cs="Arial"/>
                <w:sz w:val="22"/>
                <w:szCs w:val="22"/>
              </w:rPr>
              <w:t xml:space="preserve">, waste management) </w:t>
            </w:r>
            <w:r w:rsidR="00C5094B">
              <w:rPr>
                <w:rFonts w:ascii="Calibri" w:hAnsi="Calibri" w:cs="Arial"/>
                <w:sz w:val="22"/>
                <w:szCs w:val="22"/>
              </w:rPr>
              <w:t xml:space="preserve">as well as </w:t>
            </w:r>
            <w:r w:rsidR="00C5094B" w:rsidRPr="00081D09">
              <w:rPr>
                <w:rFonts w:ascii="Calibri" w:hAnsi="Calibri" w:cs="Arial"/>
                <w:sz w:val="22"/>
                <w:szCs w:val="22"/>
              </w:rPr>
              <w:t>improv</w:t>
            </w:r>
            <w:r w:rsidR="00C5094B">
              <w:rPr>
                <w:rFonts w:ascii="Calibri" w:hAnsi="Calibri" w:cs="Arial"/>
                <w:sz w:val="22"/>
                <w:szCs w:val="22"/>
              </w:rPr>
              <w:t>ing</w:t>
            </w:r>
            <w:r w:rsidR="00C5094B" w:rsidRPr="00081D09">
              <w:rPr>
                <w:rFonts w:ascii="Calibri" w:hAnsi="Calibri" w:cs="Arial"/>
                <w:sz w:val="22"/>
                <w:szCs w:val="22"/>
              </w:rPr>
              <w:t xml:space="preserve"> efficiency </w:t>
            </w:r>
            <w:r w:rsidR="00C5094B">
              <w:rPr>
                <w:rFonts w:ascii="Calibri" w:hAnsi="Calibri" w:cs="Arial"/>
                <w:sz w:val="22"/>
                <w:szCs w:val="22"/>
              </w:rPr>
              <w:t>and benchmarking resource/carbon use</w:t>
            </w:r>
            <w:r w:rsidR="00C5094B" w:rsidRPr="00081D09">
              <w:rPr>
                <w:rFonts w:ascii="Calibri" w:hAnsi="Calibri" w:cs="Arial"/>
                <w:sz w:val="22"/>
                <w:szCs w:val="22"/>
              </w:rPr>
              <w:t>.</w:t>
            </w:r>
          </w:p>
        </w:tc>
        <w:tc>
          <w:tcPr>
            <w:tcW w:w="5954" w:type="dxa"/>
          </w:tcPr>
          <w:p w:rsidR="00C5094B" w:rsidRDefault="00C5094B" w:rsidP="00FD1743">
            <w:pPr>
              <w:autoSpaceDE w:val="0"/>
              <w:autoSpaceDN w:val="0"/>
              <w:spacing w:beforeLines="60" w:afterLines="60"/>
              <w:ind w:left="317" w:hanging="317"/>
              <w:jc w:val="both"/>
              <w:rPr>
                <w:rFonts w:asciiTheme="minorHAnsi" w:hAnsiTheme="minorHAnsi" w:cs="Arial"/>
              </w:rPr>
            </w:pPr>
            <w:r>
              <w:rPr>
                <w:rFonts w:asciiTheme="minorHAnsi" w:hAnsiTheme="minorHAnsi" w:cs="Arial"/>
                <w:sz w:val="22"/>
                <w:szCs w:val="22"/>
              </w:rPr>
              <w:lastRenderedPageBreak/>
              <w:t>1</w:t>
            </w:r>
            <w:r w:rsidRPr="00426A1A">
              <w:rPr>
                <w:rFonts w:asciiTheme="minorHAnsi" w:hAnsiTheme="minorHAnsi" w:cs="Arial"/>
                <w:sz w:val="22"/>
                <w:szCs w:val="22"/>
              </w:rPr>
              <w:t xml:space="preserve">.1 </w:t>
            </w:r>
            <w:r w:rsidR="003378ED">
              <w:rPr>
                <w:rFonts w:asciiTheme="minorHAnsi" w:hAnsiTheme="minorHAnsi" w:cs="Arial"/>
                <w:sz w:val="22"/>
                <w:szCs w:val="22"/>
              </w:rPr>
              <w:t xml:space="preserve">Support </w:t>
            </w:r>
            <w:r w:rsidRPr="00426A1A">
              <w:rPr>
                <w:rFonts w:asciiTheme="minorHAnsi" w:hAnsiTheme="minorHAnsi" w:cs="Arial"/>
                <w:sz w:val="22"/>
                <w:szCs w:val="22"/>
              </w:rPr>
              <w:t xml:space="preserve">Brazil </w:t>
            </w:r>
            <w:r w:rsidR="003378ED">
              <w:rPr>
                <w:rFonts w:asciiTheme="minorHAnsi" w:hAnsiTheme="minorHAnsi" w:cs="Arial"/>
                <w:sz w:val="22"/>
                <w:szCs w:val="22"/>
              </w:rPr>
              <w:t xml:space="preserve">to </w:t>
            </w:r>
            <w:r w:rsidRPr="00426A1A">
              <w:rPr>
                <w:rFonts w:asciiTheme="minorHAnsi" w:hAnsiTheme="minorHAnsi" w:cs="Arial"/>
                <w:sz w:val="22"/>
                <w:szCs w:val="22"/>
              </w:rPr>
              <w:t xml:space="preserve">integrate green and sustainable growth into economic and development </w:t>
            </w:r>
            <w:r>
              <w:rPr>
                <w:rFonts w:asciiTheme="minorHAnsi" w:hAnsiTheme="minorHAnsi" w:cs="Arial"/>
                <w:sz w:val="22"/>
                <w:szCs w:val="22"/>
              </w:rPr>
              <w:t>policy planning</w:t>
            </w:r>
            <w:r w:rsidRPr="00426A1A">
              <w:rPr>
                <w:rFonts w:asciiTheme="minorHAnsi" w:hAnsiTheme="minorHAnsi" w:cs="Arial"/>
                <w:sz w:val="22"/>
                <w:szCs w:val="22"/>
              </w:rPr>
              <w:t>, including: Agriculture, Forestry, Transport, Industry, Waste</w:t>
            </w:r>
            <w:r>
              <w:rPr>
                <w:rFonts w:asciiTheme="minorHAnsi" w:hAnsiTheme="minorHAnsi" w:cs="Arial"/>
                <w:sz w:val="22"/>
                <w:szCs w:val="22"/>
              </w:rPr>
              <w:t xml:space="preserve"> and Water</w:t>
            </w:r>
            <w:r w:rsidRPr="00426A1A">
              <w:rPr>
                <w:rFonts w:asciiTheme="minorHAnsi" w:hAnsiTheme="minorHAnsi" w:cs="Arial"/>
                <w:sz w:val="22"/>
                <w:szCs w:val="22"/>
              </w:rPr>
              <w:t xml:space="preserve"> Management</w:t>
            </w:r>
            <w:r>
              <w:rPr>
                <w:rFonts w:asciiTheme="minorHAnsi" w:hAnsiTheme="minorHAnsi" w:cs="Arial"/>
                <w:sz w:val="22"/>
                <w:szCs w:val="22"/>
              </w:rPr>
              <w:t>,</w:t>
            </w:r>
            <w:r w:rsidRPr="00426A1A">
              <w:rPr>
                <w:rFonts w:asciiTheme="minorHAnsi" w:hAnsiTheme="minorHAnsi" w:cs="Arial"/>
                <w:sz w:val="22"/>
                <w:szCs w:val="22"/>
              </w:rPr>
              <w:t xml:space="preserve"> </w:t>
            </w:r>
            <w:r>
              <w:rPr>
                <w:rFonts w:asciiTheme="minorHAnsi" w:hAnsiTheme="minorHAnsi" w:cs="Arial"/>
                <w:sz w:val="22"/>
                <w:szCs w:val="22"/>
              </w:rPr>
              <w:t xml:space="preserve">Resilient Urban Development </w:t>
            </w:r>
            <w:r w:rsidRPr="00426A1A">
              <w:rPr>
                <w:rFonts w:asciiTheme="minorHAnsi" w:hAnsiTheme="minorHAnsi" w:cs="Arial"/>
                <w:sz w:val="22"/>
                <w:szCs w:val="22"/>
              </w:rPr>
              <w:t>and Infrastructure</w:t>
            </w:r>
            <w:r>
              <w:rPr>
                <w:rFonts w:asciiTheme="minorHAnsi" w:hAnsiTheme="minorHAnsi" w:cs="Arial"/>
                <w:sz w:val="22"/>
                <w:szCs w:val="22"/>
              </w:rPr>
              <w:t xml:space="preserve"> as well as in the development of f</w:t>
            </w:r>
            <w:r w:rsidRPr="00426A1A">
              <w:rPr>
                <w:rFonts w:asciiTheme="minorHAnsi" w:hAnsiTheme="minorHAnsi" w:cs="Arial"/>
                <w:sz w:val="22"/>
                <w:szCs w:val="22"/>
              </w:rPr>
              <w:t xml:space="preserve">inancial </w:t>
            </w:r>
            <w:r>
              <w:rPr>
                <w:rFonts w:asciiTheme="minorHAnsi" w:hAnsiTheme="minorHAnsi" w:cs="Arial"/>
                <w:sz w:val="22"/>
                <w:szCs w:val="22"/>
              </w:rPr>
              <w:lastRenderedPageBreak/>
              <w:t>instruments.</w:t>
            </w:r>
          </w:p>
          <w:p w:rsidR="00C5094B" w:rsidRDefault="00C5094B" w:rsidP="00FD1743">
            <w:pPr>
              <w:autoSpaceDE w:val="0"/>
              <w:autoSpaceDN w:val="0"/>
              <w:spacing w:beforeLines="60" w:afterLines="60"/>
              <w:ind w:left="317" w:hanging="317"/>
              <w:jc w:val="both"/>
              <w:rPr>
                <w:rFonts w:asciiTheme="minorHAnsi" w:hAnsiTheme="minorHAnsi" w:cs="Arial"/>
              </w:rPr>
            </w:pPr>
            <w:r>
              <w:rPr>
                <w:rFonts w:asciiTheme="minorHAnsi" w:hAnsiTheme="minorHAnsi" w:cs="Arial"/>
                <w:sz w:val="22"/>
                <w:szCs w:val="22"/>
              </w:rPr>
              <w:t>1</w:t>
            </w:r>
            <w:r w:rsidRPr="00426A1A">
              <w:rPr>
                <w:rFonts w:asciiTheme="minorHAnsi" w:hAnsiTheme="minorHAnsi" w:cs="Arial"/>
                <w:sz w:val="22"/>
                <w:szCs w:val="22"/>
              </w:rPr>
              <w:t xml:space="preserve">.2 </w:t>
            </w:r>
            <w:r w:rsidR="003378ED">
              <w:rPr>
                <w:rFonts w:asciiTheme="minorHAnsi" w:hAnsiTheme="minorHAnsi" w:cs="Arial"/>
                <w:sz w:val="22"/>
                <w:szCs w:val="22"/>
              </w:rPr>
              <w:t xml:space="preserve">Support </w:t>
            </w:r>
            <w:r w:rsidRPr="00426A1A">
              <w:rPr>
                <w:rFonts w:asciiTheme="minorHAnsi" w:hAnsiTheme="minorHAnsi" w:cs="Arial"/>
                <w:sz w:val="22"/>
                <w:szCs w:val="22"/>
              </w:rPr>
              <w:t xml:space="preserve">Brazil </w:t>
            </w:r>
            <w:r w:rsidR="003378ED">
              <w:rPr>
                <w:rFonts w:asciiTheme="minorHAnsi" w:hAnsiTheme="minorHAnsi" w:cs="Arial"/>
                <w:sz w:val="22"/>
                <w:szCs w:val="22"/>
              </w:rPr>
              <w:t xml:space="preserve">to </w:t>
            </w:r>
            <w:r>
              <w:rPr>
                <w:rFonts w:asciiTheme="minorHAnsi" w:hAnsiTheme="minorHAnsi" w:cs="Arial"/>
                <w:sz w:val="22"/>
                <w:szCs w:val="22"/>
              </w:rPr>
              <w:t>c</w:t>
            </w:r>
            <w:r w:rsidR="003378ED">
              <w:rPr>
                <w:rFonts w:asciiTheme="minorHAnsi" w:hAnsiTheme="minorHAnsi" w:cs="Arial"/>
                <w:sz w:val="22"/>
                <w:szCs w:val="22"/>
              </w:rPr>
              <w:t>ontinue</w:t>
            </w:r>
            <w:r>
              <w:rPr>
                <w:rFonts w:asciiTheme="minorHAnsi" w:hAnsiTheme="minorHAnsi" w:cs="Arial"/>
                <w:sz w:val="22"/>
                <w:szCs w:val="22"/>
              </w:rPr>
              <w:t xml:space="preserve"> on track to </w:t>
            </w:r>
            <w:r w:rsidRPr="00426A1A">
              <w:rPr>
                <w:rFonts w:asciiTheme="minorHAnsi" w:hAnsiTheme="minorHAnsi" w:cs="Arial"/>
                <w:sz w:val="22"/>
                <w:szCs w:val="22"/>
              </w:rPr>
              <w:t xml:space="preserve">achieve its domestic emissions </w:t>
            </w:r>
            <w:r w:rsidR="003378ED">
              <w:rPr>
                <w:rFonts w:asciiTheme="minorHAnsi" w:hAnsiTheme="minorHAnsi" w:cs="Arial"/>
                <w:sz w:val="22"/>
                <w:szCs w:val="22"/>
              </w:rPr>
              <w:t>reduction commitments and adopt</w:t>
            </w:r>
            <w:r w:rsidRPr="00426A1A">
              <w:rPr>
                <w:rFonts w:asciiTheme="minorHAnsi" w:hAnsiTheme="minorHAnsi" w:cs="Arial"/>
                <w:sz w:val="22"/>
                <w:szCs w:val="22"/>
              </w:rPr>
              <w:t xml:space="preserve"> a wider commitment in 2015.</w:t>
            </w:r>
          </w:p>
          <w:p w:rsidR="00C5094B" w:rsidRDefault="00C5094B" w:rsidP="00FD1743">
            <w:pPr>
              <w:autoSpaceDE w:val="0"/>
              <w:autoSpaceDN w:val="0"/>
              <w:spacing w:beforeLines="60" w:afterLines="60"/>
              <w:ind w:left="317" w:hanging="317"/>
              <w:jc w:val="both"/>
              <w:rPr>
                <w:rFonts w:asciiTheme="minorHAnsi" w:hAnsiTheme="minorHAnsi" w:cs="Arial"/>
                <w:color w:val="1F497D"/>
              </w:rPr>
            </w:pPr>
            <w:r>
              <w:rPr>
                <w:rFonts w:asciiTheme="minorHAnsi" w:hAnsiTheme="minorHAnsi" w:cs="Arial"/>
                <w:sz w:val="22"/>
                <w:szCs w:val="22"/>
              </w:rPr>
              <w:t>1</w:t>
            </w:r>
            <w:r w:rsidRPr="00426A1A">
              <w:rPr>
                <w:rFonts w:asciiTheme="minorHAnsi" w:hAnsiTheme="minorHAnsi" w:cs="Arial"/>
                <w:sz w:val="22"/>
                <w:szCs w:val="22"/>
              </w:rPr>
              <w:t>.3</w:t>
            </w:r>
            <w:r>
              <w:rPr>
                <w:rFonts w:asciiTheme="minorHAnsi" w:hAnsiTheme="minorHAnsi" w:cs="Arial"/>
                <w:sz w:val="22"/>
                <w:szCs w:val="22"/>
              </w:rPr>
              <w:t xml:space="preserve"> </w:t>
            </w:r>
            <w:r w:rsidR="003378ED">
              <w:rPr>
                <w:rFonts w:asciiTheme="minorHAnsi" w:hAnsiTheme="minorHAnsi" w:cs="Arial"/>
                <w:sz w:val="22"/>
                <w:szCs w:val="22"/>
              </w:rPr>
              <w:t xml:space="preserve">Support </w:t>
            </w:r>
            <w:r w:rsidRPr="00426A1A">
              <w:rPr>
                <w:rFonts w:asciiTheme="minorHAnsi" w:hAnsiTheme="minorHAnsi" w:cs="Arial"/>
                <w:sz w:val="22"/>
                <w:szCs w:val="22"/>
              </w:rPr>
              <w:t xml:space="preserve">Brazil </w:t>
            </w:r>
            <w:r w:rsidR="003378ED">
              <w:rPr>
                <w:rFonts w:asciiTheme="minorHAnsi" w:hAnsiTheme="minorHAnsi" w:cs="Arial"/>
                <w:sz w:val="22"/>
                <w:szCs w:val="22"/>
              </w:rPr>
              <w:t>to adopt and constructively engage</w:t>
            </w:r>
            <w:r w:rsidRPr="00426A1A">
              <w:rPr>
                <w:rFonts w:asciiTheme="minorHAnsi" w:hAnsiTheme="minorHAnsi" w:cs="Arial"/>
                <w:sz w:val="22"/>
                <w:szCs w:val="22"/>
              </w:rPr>
              <w:t xml:space="preserve"> with other countries towards a</w:t>
            </w:r>
            <w:r>
              <w:rPr>
                <w:rFonts w:asciiTheme="minorHAnsi" w:hAnsiTheme="minorHAnsi" w:cs="Arial"/>
                <w:sz w:val="22"/>
                <w:szCs w:val="22"/>
              </w:rPr>
              <w:t xml:space="preserve"> comprehensive and </w:t>
            </w:r>
            <w:r w:rsidRPr="00426A1A">
              <w:rPr>
                <w:rFonts w:asciiTheme="minorHAnsi" w:hAnsiTheme="minorHAnsi" w:cs="Arial"/>
                <w:sz w:val="22"/>
                <w:szCs w:val="22"/>
              </w:rPr>
              <w:t xml:space="preserve">ambitious binding </w:t>
            </w:r>
            <w:r>
              <w:rPr>
                <w:rFonts w:asciiTheme="minorHAnsi" w:hAnsiTheme="minorHAnsi" w:cs="Arial"/>
                <w:sz w:val="22"/>
                <w:szCs w:val="22"/>
              </w:rPr>
              <w:t>Global Agreement</w:t>
            </w:r>
            <w:r w:rsidRPr="00426A1A">
              <w:rPr>
                <w:rFonts w:asciiTheme="minorHAnsi" w:hAnsiTheme="minorHAnsi" w:cs="Arial"/>
                <w:sz w:val="22"/>
                <w:szCs w:val="22"/>
              </w:rPr>
              <w:t xml:space="preserve"> in 2015.</w:t>
            </w:r>
          </w:p>
          <w:p w:rsidR="00C5094B" w:rsidRDefault="00C5094B" w:rsidP="00FD1743">
            <w:pPr>
              <w:spacing w:beforeLines="60" w:afterLines="60"/>
              <w:ind w:left="317" w:hanging="317"/>
              <w:jc w:val="both"/>
              <w:rPr>
                <w:rFonts w:asciiTheme="minorHAnsi" w:hAnsiTheme="minorHAnsi" w:cs="Arial"/>
              </w:rPr>
            </w:pPr>
            <w:r>
              <w:rPr>
                <w:rFonts w:asciiTheme="minorHAnsi" w:hAnsiTheme="minorHAnsi" w:cs="Arial"/>
                <w:sz w:val="22"/>
                <w:szCs w:val="22"/>
              </w:rPr>
              <w:t>1</w:t>
            </w:r>
            <w:r w:rsidRPr="00426A1A">
              <w:rPr>
                <w:rFonts w:asciiTheme="minorHAnsi" w:hAnsiTheme="minorHAnsi" w:cs="Arial"/>
                <w:sz w:val="22"/>
                <w:szCs w:val="22"/>
              </w:rPr>
              <w:t xml:space="preserve">.4 </w:t>
            </w:r>
            <w:r w:rsidR="003378ED">
              <w:rPr>
                <w:rFonts w:asciiTheme="minorHAnsi" w:hAnsiTheme="minorHAnsi" w:cs="Arial"/>
                <w:sz w:val="22"/>
                <w:szCs w:val="22"/>
              </w:rPr>
              <w:t xml:space="preserve">Support the </w:t>
            </w:r>
            <w:r w:rsidRPr="00426A1A">
              <w:rPr>
                <w:rFonts w:asciiTheme="minorHAnsi" w:hAnsiTheme="minorHAnsi" w:cs="Arial"/>
                <w:sz w:val="22"/>
                <w:szCs w:val="22"/>
              </w:rPr>
              <w:t xml:space="preserve">Brazilian businesses </w:t>
            </w:r>
            <w:r>
              <w:rPr>
                <w:rFonts w:asciiTheme="minorHAnsi" w:hAnsiTheme="minorHAnsi" w:cs="Arial"/>
                <w:sz w:val="22"/>
                <w:szCs w:val="22"/>
              </w:rPr>
              <w:t xml:space="preserve">and industry </w:t>
            </w:r>
            <w:r w:rsidR="003378ED">
              <w:rPr>
                <w:rFonts w:asciiTheme="minorHAnsi" w:hAnsiTheme="minorHAnsi" w:cs="Arial"/>
                <w:sz w:val="22"/>
                <w:szCs w:val="22"/>
              </w:rPr>
              <w:t xml:space="preserve">to </w:t>
            </w:r>
            <w:r w:rsidRPr="00426A1A">
              <w:rPr>
                <w:rFonts w:asciiTheme="minorHAnsi" w:hAnsiTheme="minorHAnsi" w:cs="Arial"/>
                <w:sz w:val="22"/>
                <w:szCs w:val="22"/>
              </w:rPr>
              <w:t xml:space="preserve">see the green economy as a </w:t>
            </w:r>
            <w:r>
              <w:rPr>
                <w:rFonts w:asciiTheme="minorHAnsi" w:hAnsiTheme="minorHAnsi" w:cs="Arial"/>
                <w:sz w:val="22"/>
                <w:szCs w:val="22"/>
              </w:rPr>
              <w:t>lever for competitiveness and growth</w:t>
            </w:r>
            <w:r w:rsidRPr="00426A1A">
              <w:rPr>
                <w:rFonts w:asciiTheme="minorHAnsi" w:hAnsiTheme="minorHAnsi" w:cs="Arial"/>
                <w:sz w:val="22"/>
                <w:szCs w:val="22"/>
              </w:rPr>
              <w:t xml:space="preserve">. </w:t>
            </w:r>
          </w:p>
          <w:p w:rsidR="00252680" w:rsidRPr="00426A1A" w:rsidRDefault="00C5094B" w:rsidP="003378ED">
            <w:pPr>
              <w:autoSpaceDE w:val="0"/>
              <w:autoSpaceDN w:val="0"/>
              <w:spacing w:beforeLines="60" w:afterLines="60"/>
              <w:ind w:left="317" w:hanging="317"/>
              <w:jc w:val="both"/>
              <w:rPr>
                <w:rFonts w:asciiTheme="minorHAnsi" w:hAnsiTheme="minorHAnsi" w:cs="Arial"/>
              </w:rPr>
            </w:pPr>
            <w:r>
              <w:rPr>
                <w:rFonts w:asciiTheme="minorHAnsi" w:hAnsiTheme="minorHAnsi" w:cs="Arial"/>
                <w:sz w:val="22"/>
                <w:szCs w:val="22"/>
              </w:rPr>
              <w:t>1</w:t>
            </w:r>
            <w:r w:rsidRPr="00426A1A">
              <w:rPr>
                <w:rFonts w:asciiTheme="minorHAnsi" w:hAnsiTheme="minorHAnsi" w:cs="Arial"/>
                <w:sz w:val="22"/>
                <w:szCs w:val="22"/>
              </w:rPr>
              <w:t xml:space="preserve">.5 </w:t>
            </w:r>
            <w:r w:rsidR="003378ED">
              <w:rPr>
                <w:rFonts w:asciiTheme="minorHAnsi" w:hAnsiTheme="minorHAnsi" w:cs="Arial"/>
                <w:sz w:val="22"/>
                <w:szCs w:val="22"/>
              </w:rPr>
              <w:t>Support k</w:t>
            </w:r>
            <w:r w:rsidRPr="00426A1A">
              <w:rPr>
                <w:rFonts w:asciiTheme="minorHAnsi" w:hAnsiTheme="minorHAnsi" w:cs="Arial"/>
                <w:sz w:val="22"/>
                <w:szCs w:val="22"/>
              </w:rPr>
              <w:t xml:space="preserve">ey constituencies </w:t>
            </w:r>
            <w:r w:rsidR="003378ED">
              <w:rPr>
                <w:rFonts w:asciiTheme="minorHAnsi" w:hAnsiTheme="minorHAnsi" w:cs="Arial"/>
                <w:sz w:val="22"/>
                <w:szCs w:val="22"/>
              </w:rPr>
              <w:t xml:space="preserve">to </w:t>
            </w:r>
            <w:r w:rsidRPr="00426A1A">
              <w:rPr>
                <w:rFonts w:asciiTheme="minorHAnsi" w:hAnsiTheme="minorHAnsi" w:cs="Arial"/>
                <w:sz w:val="22"/>
                <w:szCs w:val="22"/>
              </w:rPr>
              <w:t xml:space="preserve">recognise green growth and low carbon development as essential to Brazil’s prosperity and mobilise political support to achieve national targets and plans on climate change, </w:t>
            </w:r>
            <w:r>
              <w:rPr>
                <w:rFonts w:asciiTheme="minorHAnsi" w:hAnsiTheme="minorHAnsi" w:cs="Arial"/>
                <w:sz w:val="22"/>
                <w:szCs w:val="22"/>
              </w:rPr>
              <w:t>sustainability,</w:t>
            </w:r>
            <w:r w:rsidRPr="00426A1A">
              <w:rPr>
                <w:rFonts w:asciiTheme="minorHAnsi" w:hAnsiTheme="minorHAnsi" w:cs="Arial"/>
                <w:sz w:val="22"/>
                <w:szCs w:val="22"/>
              </w:rPr>
              <w:t xml:space="preserve"> and </w:t>
            </w:r>
            <w:r>
              <w:rPr>
                <w:rFonts w:asciiTheme="minorHAnsi" w:hAnsiTheme="minorHAnsi" w:cs="Arial"/>
                <w:sz w:val="22"/>
                <w:szCs w:val="22"/>
              </w:rPr>
              <w:t>wider issues around natural resource use</w:t>
            </w:r>
            <w:r w:rsidRPr="00426A1A">
              <w:rPr>
                <w:rFonts w:asciiTheme="minorHAnsi" w:hAnsiTheme="minorHAnsi" w:cs="Arial"/>
                <w:sz w:val="22"/>
                <w:szCs w:val="22"/>
              </w:rPr>
              <w:t>.</w:t>
            </w:r>
          </w:p>
        </w:tc>
      </w:tr>
      <w:tr w:rsidR="00252680" w:rsidRPr="00614F27" w:rsidTr="00BC3E2C">
        <w:trPr>
          <w:trHeight w:val="1408"/>
        </w:trPr>
        <w:tc>
          <w:tcPr>
            <w:tcW w:w="3402" w:type="dxa"/>
          </w:tcPr>
          <w:p w:rsidR="00252680" w:rsidRPr="00426A1A" w:rsidRDefault="003378ED" w:rsidP="00FD1743">
            <w:pPr>
              <w:pStyle w:val="ListParagraph"/>
              <w:numPr>
                <w:ilvl w:val="0"/>
                <w:numId w:val="16"/>
              </w:numPr>
              <w:spacing w:beforeLines="60" w:afterLines="60"/>
              <w:ind w:left="284" w:hanging="284"/>
              <w:rPr>
                <w:rFonts w:asciiTheme="minorHAnsi" w:hAnsiTheme="minorHAnsi" w:cs="Arial"/>
              </w:rPr>
            </w:pPr>
            <w:r>
              <w:rPr>
                <w:rFonts w:ascii="Calibri" w:hAnsi="Calibri" w:cs="Arial"/>
                <w:sz w:val="22"/>
                <w:szCs w:val="22"/>
              </w:rPr>
              <w:lastRenderedPageBreak/>
              <w:t xml:space="preserve">Support </w:t>
            </w:r>
            <w:r w:rsidR="00252680">
              <w:rPr>
                <w:rFonts w:ascii="Calibri" w:hAnsi="Calibri" w:cs="Arial"/>
                <w:sz w:val="22"/>
                <w:szCs w:val="22"/>
              </w:rPr>
              <w:t xml:space="preserve">Brazil </w:t>
            </w:r>
            <w:r>
              <w:rPr>
                <w:rFonts w:ascii="Calibri" w:hAnsi="Calibri" w:cs="Arial"/>
                <w:sz w:val="22"/>
                <w:szCs w:val="22"/>
              </w:rPr>
              <w:t>to deepen</w:t>
            </w:r>
            <w:r w:rsidR="00252680">
              <w:rPr>
                <w:rFonts w:ascii="Calibri" w:hAnsi="Calibri" w:cs="Arial"/>
                <w:sz w:val="22"/>
                <w:szCs w:val="22"/>
              </w:rPr>
              <w:t xml:space="preserve"> </w:t>
            </w:r>
            <w:r w:rsidR="00252680" w:rsidRPr="00081D09">
              <w:rPr>
                <w:rFonts w:ascii="Calibri" w:hAnsi="Calibri" w:cs="Arial"/>
                <w:sz w:val="22"/>
                <w:szCs w:val="22"/>
              </w:rPr>
              <w:t>engagement with</w:t>
            </w:r>
            <w:r>
              <w:rPr>
                <w:rFonts w:ascii="Calibri" w:hAnsi="Calibri" w:cs="Arial"/>
                <w:sz w:val="22"/>
                <w:szCs w:val="22"/>
              </w:rPr>
              <w:t xml:space="preserve"> energy producers and encourage</w:t>
            </w:r>
            <w:r w:rsidR="00252680" w:rsidRPr="00081D09">
              <w:rPr>
                <w:rFonts w:ascii="Calibri" w:hAnsi="Calibri" w:cs="Arial"/>
                <w:sz w:val="22"/>
                <w:szCs w:val="22"/>
              </w:rPr>
              <w:t xml:space="preserve"> conditions </w:t>
            </w:r>
            <w:r w:rsidR="00252680">
              <w:rPr>
                <w:rFonts w:ascii="Calibri" w:hAnsi="Calibri" w:cs="Arial"/>
                <w:sz w:val="22"/>
                <w:szCs w:val="22"/>
              </w:rPr>
              <w:t xml:space="preserve">for </w:t>
            </w:r>
            <w:r w:rsidR="00252680" w:rsidRPr="00081D09">
              <w:rPr>
                <w:rFonts w:ascii="Calibri" w:hAnsi="Calibri" w:cs="Arial"/>
                <w:sz w:val="22"/>
                <w:szCs w:val="22"/>
              </w:rPr>
              <w:t xml:space="preserve">investment in transitional oil and gas, promote price transparency and reduce volatility, encourage low carbon growth and improve the reliability of energy supplies. </w:t>
            </w:r>
          </w:p>
        </w:tc>
        <w:tc>
          <w:tcPr>
            <w:tcW w:w="5954" w:type="dxa"/>
          </w:tcPr>
          <w:p w:rsidR="00252680" w:rsidRPr="00EF591A" w:rsidRDefault="00252680" w:rsidP="00FD1743">
            <w:pPr>
              <w:spacing w:beforeLines="60" w:afterLines="60"/>
              <w:jc w:val="both"/>
              <w:rPr>
                <w:rFonts w:asciiTheme="minorHAnsi" w:hAnsiTheme="minorHAnsi" w:cs="Arial"/>
                <w:snapToGrid w:val="0"/>
              </w:rPr>
            </w:pPr>
            <w:r w:rsidRPr="00EF591A">
              <w:rPr>
                <w:rFonts w:asciiTheme="minorHAnsi" w:hAnsiTheme="minorHAnsi" w:cs="Arial"/>
                <w:sz w:val="22"/>
                <w:szCs w:val="22"/>
              </w:rPr>
              <w:t xml:space="preserve">2.1 </w:t>
            </w:r>
            <w:r w:rsidR="003378ED">
              <w:rPr>
                <w:rFonts w:asciiTheme="minorHAnsi" w:hAnsiTheme="minorHAnsi" w:cs="Arial"/>
                <w:sz w:val="22"/>
                <w:szCs w:val="22"/>
              </w:rPr>
              <w:t xml:space="preserve">Support </w:t>
            </w:r>
            <w:r w:rsidRPr="00EF591A">
              <w:rPr>
                <w:rFonts w:asciiTheme="minorHAnsi" w:hAnsiTheme="minorHAnsi" w:cs="Arial"/>
                <w:sz w:val="22"/>
                <w:szCs w:val="22"/>
              </w:rPr>
              <w:t>Brazil</w:t>
            </w:r>
            <w:r w:rsidRPr="00EF591A">
              <w:rPr>
                <w:rFonts w:asciiTheme="minorHAnsi" w:hAnsiTheme="minorHAnsi" w:cs="Arial"/>
                <w:snapToGrid w:val="0"/>
                <w:sz w:val="22"/>
                <w:szCs w:val="22"/>
              </w:rPr>
              <w:t xml:space="preserve"> </w:t>
            </w:r>
            <w:r w:rsidR="003378ED">
              <w:rPr>
                <w:rFonts w:asciiTheme="minorHAnsi" w:hAnsiTheme="minorHAnsi" w:cs="Arial"/>
                <w:snapToGrid w:val="0"/>
                <w:sz w:val="22"/>
                <w:szCs w:val="22"/>
              </w:rPr>
              <w:t>to increase</w:t>
            </w:r>
            <w:r w:rsidRPr="00EF591A">
              <w:rPr>
                <w:rFonts w:asciiTheme="minorHAnsi" w:hAnsiTheme="minorHAnsi" w:cs="Arial"/>
                <w:snapToGrid w:val="0"/>
                <w:sz w:val="22"/>
                <w:szCs w:val="22"/>
              </w:rPr>
              <w:t xml:space="preserve"> investments in low carbon technologies, including clean energy (wind, solar, marine, </w:t>
            </w:r>
            <w:r w:rsidR="00021796" w:rsidRPr="00EF591A">
              <w:rPr>
                <w:rFonts w:asciiTheme="minorHAnsi" w:hAnsiTheme="minorHAnsi" w:cs="Arial"/>
                <w:snapToGrid w:val="0"/>
                <w:sz w:val="22"/>
                <w:szCs w:val="22"/>
              </w:rPr>
              <w:t>bio fuels</w:t>
            </w:r>
            <w:r w:rsidRPr="00EF591A">
              <w:rPr>
                <w:rFonts w:asciiTheme="minorHAnsi" w:hAnsiTheme="minorHAnsi" w:cs="Arial"/>
                <w:snapToGrid w:val="0"/>
                <w:sz w:val="22"/>
                <w:szCs w:val="22"/>
              </w:rPr>
              <w:t xml:space="preserve"> and nuclear) and CCS. </w:t>
            </w:r>
          </w:p>
          <w:p w:rsidR="00252680" w:rsidRDefault="00252680" w:rsidP="00FD1743">
            <w:pPr>
              <w:spacing w:beforeLines="60" w:afterLines="60"/>
              <w:jc w:val="both"/>
              <w:rPr>
                <w:rFonts w:asciiTheme="minorHAnsi" w:hAnsiTheme="minorHAnsi" w:cs="Arial"/>
                <w:snapToGrid w:val="0"/>
              </w:rPr>
            </w:pPr>
            <w:r>
              <w:rPr>
                <w:rFonts w:asciiTheme="minorHAnsi" w:hAnsiTheme="minorHAnsi" w:cs="Arial"/>
                <w:snapToGrid w:val="0"/>
                <w:sz w:val="22"/>
                <w:szCs w:val="22"/>
              </w:rPr>
              <w:t xml:space="preserve">2.2 </w:t>
            </w:r>
            <w:r w:rsidR="003378ED">
              <w:rPr>
                <w:rFonts w:asciiTheme="minorHAnsi" w:hAnsiTheme="minorHAnsi" w:cs="Arial"/>
                <w:snapToGrid w:val="0"/>
                <w:sz w:val="22"/>
                <w:szCs w:val="22"/>
              </w:rPr>
              <w:t xml:space="preserve">Support </w:t>
            </w:r>
            <w:r>
              <w:rPr>
                <w:rFonts w:asciiTheme="minorHAnsi" w:hAnsiTheme="minorHAnsi" w:cs="Arial"/>
                <w:snapToGrid w:val="0"/>
                <w:sz w:val="22"/>
                <w:szCs w:val="22"/>
              </w:rPr>
              <w:t xml:space="preserve">Brazil </w:t>
            </w:r>
            <w:r w:rsidR="003378ED">
              <w:rPr>
                <w:rFonts w:asciiTheme="minorHAnsi" w:hAnsiTheme="minorHAnsi" w:cs="Arial"/>
                <w:snapToGrid w:val="0"/>
                <w:sz w:val="22"/>
                <w:szCs w:val="22"/>
              </w:rPr>
              <w:t>to promote</w:t>
            </w:r>
            <w:r w:rsidRPr="00EF591A">
              <w:rPr>
                <w:rFonts w:asciiTheme="minorHAnsi" w:hAnsiTheme="minorHAnsi" w:cs="Arial"/>
                <w:snapToGrid w:val="0"/>
                <w:sz w:val="22"/>
                <w:szCs w:val="22"/>
              </w:rPr>
              <w:t xml:space="preserve"> rolling out smart grids, with </w:t>
            </w:r>
            <w:r>
              <w:rPr>
                <w:rFonts w:asciiTheme="minorHAnsi" w:hAnsiTheme="minorHAnsi" w:cs="Arial"/>
                <w:snapToGrid w:val="0"/>
                <w:sz w:val="22"/>
                <w:szCs w:val="22"/>
              </w:rPr>
              <w:t>contribution</w:t>
            </w:r>
            <w:r w:rsidRPr="00EF591A">
              <w:rPr>
                <w:rFonts w:asciiTheme="minorHAnsi" w:hAnsiTheme="minorHAnsi" w:cs="Arial"/>
                <w:snapToGrid w:val="0"/>
                <w:sz w:val="22"/>
                <w:szCs w:val="22"/>
              </w:rPr>
              <w:t xml:space="preserve"> of UK technology</w:t>
            </w:r>
            <w:r>
              <w:rPr>
                <w:rFonts w:asciiTheme="minorHAnsi" w:hAnsiTheme="minorHAnsi" w:cs="Arial"/>
                <w:snapToGrid w:val="0"/>
                <w:sz w:val="22"/>
                <w:szCs w:val="22"/>
              </w:rPr>
              <w:t xml:space="preserve">. </w:t>
            </w:r>
          </w:p>
          <w:p w:rsidR="00252680" w:rsidRDefault="00252680" w:rsidP="00FD1743">
            <w:pPr>
              <w:spacing w:beforeLines="60" w:afterLines="60"/>
              <w:jc w:val="both"/>
              <w:rPr>
                <w:rFonts w:asciiTheme="minorHAnsi" w:hAnsiTheme="minorHAnsi" w:cs="Arial"/>
                <w:snapToGrid w:val="0"/>
              </w:rPr>
            </w:pPr>
            <w:r w:rsidRPr="00EF591A">
              <w:rPr>
                <w:rFonts w:asciiTheme="minorHAnsi" w:hAnsiTheme="minorHAnsi" w:cs="Arial"/>
                <w:snapToGrid w:val="0"/>
                <w:sz w:val="22"/>
                <w:szCs w:val="22"/>
              </w:rPr>
              <w:t xml:space="preserve">2.3 </w:t>
            </w:r>
            <w:r w:rsidR="003378ED">
              <w:rPr>
                <w:rFonts w:asciiTheme="minorHAnsi" w:hAnsiTheme="minorHAnsi" w:cs="Arial"/>
                <w:snapToGrid w:val="0"/>
                <w:sz w:val="22"/>
                <w:szCs w:val="22"/>
              </w:rPr>
              <w:t xml:space="preserve">Support </w:t>
            </w:r>
            <w:r w:rsidRPr="00EF591A">
              <w:rPr>
                <w:rFonts w:asciiTheme="minorHAnsi" w:hAnsiTheme="minorHAnsi" w:cs="Arial"/>
                <w:snapToGrid w:val="0"/>
                <w:sz w:val="22"/>
                <w:szCs w:val="22"/>
              </w:rPr>
              <w:t xml:space="preserve">Brazilian Government and producers </w:t>
            </w:r>
            <w:r w:rsidR="003378ED">
              <w:rPr>
                <w:rFonts w:asciiTheme="minorHAnsi" w:hAnsiTheme="minorHAnsi" w:cs="Arial"/>
                <w:snapToGrid w:val="0"/>
                <w:sz w:val="22"/>
                <w:szCs w:val="22"/>
              </w:rPr>
              <w:t xml:space="preserve">to </w:t>
            </w:r>
            <w:r w:rsidRPr="00EF591A">
              <w:rPr>
                <w:rFonts w:asciiTheme="minorHAnsi" w:hAnsiTheme="minorHAnsi" w:cs="Arial"/>
                <w:snapToGrid w:val="0"/>
                <w:sz w:val="22"/>
                <w:szCs w:val="22"/>
              </w:rPr>
              <w:t xml:space="preserve">improve efficiency, </w:t>
            </w:r>
            <w:r w:rsidRPr="003378ED">
              <w:rPr>
                <w:rFonts w:asciiTheme="minorHAnsi" w:hAnsiTheme="minorHAnsi" w:cs="Arial"/>
                <w:snapToGrid w:val="0"/>
                <w:sz w:val="22"/>
                <w:szCs w:val="22"/>
              </w:rPr>
              <w:t>productivity,</w:t>
            </w:r>
            <w:r w:rsidRPr="00EF591A">
              <w:rPr>
                <w:rFonts w:asciiTheme="minorHAnsi" w:hAnsiTheme="minorHAnsi" w:cs="Arial"/>
                <w:snapToGrid w:val="0"/>
                <w:sz w:val="22"/>
                <w:szCs w:val="22"/>
              </w:rPr>
              <w:t xml:space="preserve"> </w:t>
            </w:r>
            <w:proofErr w:type="gramStart"/>
            <w:r w:rsidRPr="00EF591A">
              <w:rPr>
                <w:rFonts w:asciiTheme="minorHAnsi" w:hAnsiTheme="minorHAnsi" w:cs="Arial"/>
                <w:snapToGrid w:val="0"/>
                <w:sz w:val="22"/>
                <w:szCs w:val="22"/>
              </w:rPr>
              <w:t>safety</w:t>
            </w:r>
            <w:proofErr w:type="gramEnd"/>
            <w:r w:rsidRPr="00EF591A">
              <w:rPr>
                <w:rFonts w:asciiTheme="minorHAnsi" w:hAnsiTheme="minorHAnsi" w:cs="Arial"/>
                <w:snapToGrid w:val="0"/>
                <w:sz w:val="22"/>
                <w:szCs w:val="22"/>
              </w:rPr>
              <w:t xml:space="preserve"> and predictability of output</w:t>
            </w:r>
            <w:r>
              <w:rPr>
                <w:rFonts w:asciiTheme="minorHAnsi" w:hAnsiTheme="minorHAnsi" w:cs="Arial"/>
                <w:snapToGrid w:val="0"/>
                <w:sz w:val="22"/>
                <w:szCs w:val="22"/>
              </w:rPr>
              <w:t xml:space="preserve">. </w:t>
            </w:r>
          </w:p>
          <w:p w:rsidR="00252680" w:rsidRDefault="00252680" w:rsidP="00FD1743">
            <w:pPr>
              <w:spacing w:beforeLines="60" w:afterLines="60"/>
              <w:jc w:val="both"/>
              <w:rPr>
                <w:rFonts w:asciiTheme="minorHAnsi" w:hAnsiTheme="minorHAnsi" w:cs="Arial"/>
                <w:snapToGrid w:val="0"/>
              </w:rPr>
            </w:pPr>
            <w:r w:rsidRPr="00EF591A">
              <w:rPr>
                <w:rFonts w:asciiTheme="minorHAnsi" w:hAnsiTheme="minorHAnsi" w:cs="Arial"/>
                <w:snapToGrid w:val="0"/>
                <w:sz w:val="22"/>
                <w:szCs w:val="22"/>
              </w:rPr>
              <w:t xml:space="preserve">2.4 </w:t>
            </w:r>
            <w:r w:rsidR="003378ED">
              <w:rPr>
                <w:rFonts w:asciiTheme="minorHAnsi" w:hAnsiTheme="minorHAnsi" w:cs="Arial"/>
                <w:snapToGrid w:val="0"/>
                <w:sz w:val="22"/>
                <w:szCs w:val="22"/>
              </w:rPr>
              <w:t xml:space="preserve">Support </w:t>
            </w:r>
            <w:r>
              <w:rPr>
                <w:rFonts w:asciiTheme="minorHAnsi" w:hAnsiTheme="minorHAnsi" w:cs="Arial"/>
                <w:snapToGrid w:val="0"/>
                <w:sz w:val="22"/>
                <w:szCs w:val="22"/>
              </w:rPr>
              <w:t xml:space="preserve">Brazil </w:t>
            </w:r>
            <w:r w:rsidR="003378ED">
              <w:rPr>
                <w:rFonts w:asciiTheme="minorHAnsi" w:hAnsiTheme="minorHAnsi" w:cs="Arial"/>
                <w:snapToGrid w:val="0"/>
                <w:sz w:val="22"/>
                <w:szCs w:val="22"/>
              </w:rPr>
              <w:t>to implement</w:t>
            </w:r>
            <w:r>
              <w:rPr>
                <w:rFonts w:asciiTheme="minorHAnsi" w:hAnsiTheme="minorHAnsi" w:cs="Arial"/>
                <w:snapToGrid w:val="0"/>
                <w:sz w:val="22"/>
                <w:szCs w:val="22"/>
              </w:rPr>
              <w:t xml:space="preserve"> </w:t>
            </w:r>
            <w:r w:rsidRPr="00EF591A">
              <w:rPr>
                <w:rFonts w:asciiTheme="minorHAnsi" w:hAnsiTheme="minorHAnsi" w:cs="Arial"/>
                <w:snapToGrid w:val="0"/>
                <w:sz w:val="22"/>
                <w:szCs w:val="22"/>
              </w:rPr>
              <w:t xml:space="preserve">risk assessment and mitigation strategies to move towards a reduction in volatility, reducing </w:t>
            </w:r>
            <w:r w:rsidR="00C5094B" w:rsidRPr="00EF591A">
              <w:rPr>
                <w:rFonts w:asciiTheme="minorHAnsi" w:hAnsiTheme="minorHAnsi" w:cs="Arial"/>
                <w:snapToGrid w:val="0"/>
                <w:sz w:val="22"/>
                <w:szCs w:val="22"/>
              </w:rPr>
              <w:t>power cuts</w:t>
            </w:r>
            <w:r w:rsidRPr="00EF591A">
              <w:rPr>
                <w:rFonts w:asciiTheme="minorHAnsi" w:hAnsiTheme="minorHAnsi" w:cs="Arial"/>
                <w:snapToGrid w:val="0"/>
                <w:sz w:val="22"/>
                <w:szCs w:val="22"/>
              </w:rPr>
              <w:t xml:space="preserve"> and thefts</w:t>
            </w:r>
            <w:r>
              <w:rPr>
                <w:rFonts w:asciiTheme="minorHAnsi" w:hAnsiTheme="minorHAnsi" w:cs="Arial"/>
                <w:snapToGrid w:val="0"/>
                <w:sz w:val="22"/>
                <w:szCs w:val="22"/>
              </w:rPr>
              <w:t xml:space="preserve">. </w:t>
            </w:r>
          </w:p>
          <w:p w:rsidR="00252680" w:rsidRPr="00426A1A" w:rsidRDefault="00252680" w:rsidP="00FD1743">
            <w:pPr>
              <w:spacing w:beforeLines="60" w:afterLines="60"/>
              <w:jc w:val="both"/>
              <w:rPr>
                <w:rFonts w:asciiTheme="minorHAnsi" w:hAnsiTheme="minorHAnsi" w:cs="Arial"/>
                <w:snapToGrid w:val="0"/>
                <w:color w:val="000000"/>
              </w:rPr>
            </w:pPr>
            <w:r w:rsidRPr="00EF591A">
              <w:rPr>
                <w:rFonts w:asciiTheme="minorHAnsi" w:hAnsiTheme="minorHAnsi" w:cs="Arial"/>
                <w:snapToGrid w:val="0"/>
                <w:sz w:val="22"/>
                <w:szCs w:val="22"/>
              </w:rPr>
              <w:t xml:space="preserve">2.5 </w:t>
            </w:r>
            <w:r w:rsidR="003378ED">
              <w:rPr>
                <w:rFonts w:asciiTheme="minorHAnsi" w:hAnsiTheme="minorHAnsi" w:cs="Arial"/>
                <w:snapToGrid w:val="0"/>
                <w:sz w:val="22"/>
                <w:szCs w:val="22"/>
              </w:rPr>
              <w:t xml:space="preserve">Support </w:t>
            </w:r>
            <w:r w:rsidRPr="00EF591A">
              <w:rPr>
                <w:rFonts w:asciiTheme="minorHAnsi" w:hAnsiTheme="minorHAnsi" w:cs="Arial"/>
                <w:snapToGrid w:val="0"/>
                <w:sz w:val="22"/>
                <w:szCs w:val="22"/>
              </w:rPr>
              <w:t xml:space="preserve">Brazil </w:t>
            </w:r>
            <w:r w:rsidR="003378ED">
              <w:rPr>
                <w:rFonts w:asciiTheme="minorHAnsi" w:hAnsiTheme="minorHAnsi" w:cs="Arial"/>
                <w:snapToGrid w:val="0"/>
                <w:sz w:val="22"/>
                <w:szCs w:val="22"/>
              </w:rPr>
              <w:t>to play</w:t>
            </w:r>
            <w:r w:rsidRPr="00EF591A">
              <w:rPr>
                <w:rFonts w:asciiTheme="minorHAnsi" w:hAnsiTheme="minorHAnsi" w:cs="Arial"/>
                <w:snapToGrid w:val="0"/>
                <w:sz w:val="22"/>
                <w:szCs w:val="22"/>
              </w:rPr>
              <w:t xml:space="preserve"> an active role in international energy fora, including supporting IEA association agreement promoting a stable, transparent, </w:t>
            </w:r>
            <w:proofErr w:type="gramStart"/>
            <w:r w:rsidRPr="00EF591A">
              <w:rPr>
                <w:rFonts w:asciiTheme="minorHAnsi" w:hAnsiTheme="minorHAnsi" w:cs="Arial"/>
                <w:snapToGrid w:val="0"/>
                <w:sz w:val="22"/>
                <w:szCs w:val="22"/>
              </w:rPr>
              <w:t>safe</w:t>
            </w:r>
            <w:proofErr w:type="gramEnd"/>
            <w:r w:rsidRPr="00EF591A">
              <w:rPr>
                <w:rFonts w:asciiTheme="minorHAnsi" w:hAnsiTheme="minorHAnsi" w:cs="Arial"/>
                <w:snapToGrid w:val="0"/>
                <w:sz w:val="22"/>
                <w:szCs w:val="22"/>
              </w:rPr>
              <w:t xml:space="preserve"> and sustainable energy market.</w:t>
            </w:r>
          </w:p>
        </w:tc>
      </w:tr>
      <w:tr w:rsidR="00252680" w:rsidRPr="00614F27" w:rsidTr="00BC3E2C">
        <w:trPr>
          <w:trHeight w:val="1408"/>
        </w:trPr>
        <w:tc>
          <w:tcPr>
            <w:tcW w:w="3402" w:type="dxa"/>
          </w:tcPr>
          <w:p w:rsidR="00252680" w:rsidRPr="00426A1A" w:rsidRDefault="003378ED" w:rsidP="000C5DDF">
            <w:pPr>
              <w:pStyle w:val="ListParagraph"/>
              <w:numPr>
                <w:ilvl w:val="0"/>
                <w:numId w:val="16"/>
              </w:numPr>
              <w:ind w:left="284" w:hanging="284"/>
              <w:rPr>
                <w:rFonts w:asciiTheme="minorHAnsi" w:hAnsiTheme="minorHAnsi" w:cs="Arial"/>
                <w:color w:val="000000"/>
              </w:rPr>
            </w:pPr>
            <w:r>
              <w:rPr>
                <w:rFonts w:asciiTheme="minorHAnsi" w:hAnsiTheme="minorHAnsi" w:cs="Arial"/>
                <w:color w:val="000000"/>
                <w:sz w:val="22"/>
                <w:szCs w:val="22"/>
              </w:rPr>
              <w:t xml:space="preserve">Support </w:t>
            </w:r>
            <w:r w:rsidR="00252680">
              <w:rPr>
                <w:rFonts w:asciiTheme="minorHAnsi" w:hAnsiTheme="minorHAnsi" w:cs="Arial"/>
                <w:color w:val="000000"/>
                <w:sz w:val="22"/>
                <w:szCs w:val="22"/>
              </w:rPr>
              <w:t>Brazil to</w:t>
            </w:r>
            <w:r w:rsidR="00252680" w:rsidRPr="003A6911">
              <w:rPr>
                <w:rFonts w:ascii="Calibri" w:hAnsi="Calibri" w:cs="Arial"/>
                <w:sz w:val="22"/>
                <w:szCs w:val="22"/>
              </w:rPr>
              <w:t xml:space="preserve"> reduce barriers for infrastructure opportunities and programme</w:t>
            </w:r>
            <w:r w:rsidR="00252680">
              <w:rPr>
                <w:rFonts w:ascii="Calibri" w:hAnsi="Calibri" w:cs="Arial"/>
                <w:sz w:val="22"/>
                <w:szCs w:val="22"/>
              </w:rPr>
              <w:t xml:space="preserve">s and to </w:t>
            </w:r>
            <w:r w:rsidR="00252680" w:rsidRPr="003A6911">
              <w:rPr>
                <w:rFonts w:ascii="Calibri" w:hAnsi="Calibri" w:cs="Arial"/>
                <w:sz w:val="22"/>
                <w:szCs w:val="22"/>
              </w:rPr>
              <w:t>promote sustainable and innovative urban development in Brazil particular in areas such as sustainable transport, sustainable waste management, and sustainable construction.</w:t>
            </w:r>
          </w:p>
        </w:tc>
        <w:tc>
          <w:tcPr>
            <w:tcW w:w="5954" w:type="dxa"/>
          </w:tcPr>
          <w:p w:rsidR="00252680" w:rsidRPr="000854A4" w:rsidRDefault="00252680" w:rsidP="00FD1743">
            <w:pPr>
              <w:autoSpaceDE w:val="0"/>
              <w:autoSpaceDN w:val="0"/>
              <w:spacing w:beforeLines="60" w:afterLines="60"/>
              <w:ind w:left="317" w:hanging="317"/>
              <w:jc w:val="both"/>
              <w:rPr>
                <w:rFonts w:asciiTheme="minorHAnsi" w:hAnsiTheme="minorHAnsi" w:cs="Arial"/>
              </w:rPr>
            </w:pPr>
            <w:r>
              <w:rPr>
                <w:rFonts w:asciiTheme="minorHAnsi" w:hAnsiTheme="minorHAnsi" w:cs="Arial"/>
                <w:sz w:val="22"/>
                <w:szCs w:val="22"/>
              </w:rPr>
              <w:t>3</w:t>
            </w:r>
            <w:r w:rsidRPr="000854A4">
              <w:rPr>
                <w:rFonts w:asciiTheme="minorHAnsi" w:hAnsiTheme="minorHAnsi" w:cs="Arial"/>
                <w:sz w:val="22"/>
                <w:szCs w:val="22"/>
              </w:rPr>
              <w:t xml:space="preserve">.1 </w:t>
            </w:r>
            <w:r w:rsidR="003378ED">
              <w:rPr>
                <w:rFonts w:asciiTheme="minorHAnsi" w:hAnsiTheme="minorHAnsi" w:cs="Arial"/>
                <w:sz w:val="22"/>
                <w:szCs w:val="22"/>
              </w:rPr>
              <w:t xml:space="preserve">Support </w:t>
            </w:r>
            <w:r>
              <w:rPr>
                <w:rFonts w:asciiTheme="minorHAnsi" w:hAnsiTheme="minorHAnsi" w:cs="Arial"/>
                <w:sz w:val="22"/>
                <w:szCs w:val="22"/>
              </w:rPr>
              <w:t>Brazil</w:t>
            </w:r>
            <w:r w:rsidRPr="000854A4">
              <w:rPr>
                <w:rFonts w:asciiTheme="minorHAnsi" w:hAnsiTheme="minorHAnsi" w:cs="Arial"/>
                <w:sz w:val="22"/>
                <w:szCs w:val="22"/>
              </w:rPr>
              <w:t xml:space="preserve"> </w:t>
            </w:r>
            <w:r w:rsidR="003378ED">
              <w:rPr>
                <w:rFonts w:asciiTheme="minorHAnsi" w:hAnsiTheme="minorHAnsi" w:cs="Arial"/>
                <w:sz w:val="22"/>
                <w:szCs w:val="22"/>
              </w:rPr>
              <w:t xml:space="preserve">to </w:t>
            </w:r>
            <w:r w:rsidRPr="000854A4">
              <w:rPr>
                <w:rFonts w:asciiTheme="minorHAnsi" w:hAnsiTheme="minorHAnsi" w:cs="Arial"/>
                <w:sz w:val="22"/>
                <w:szCs w:val="22"/>
              </w:rPr>
              <w:t>implement reforms that improve the quality and transparency of infrastructure projects.</w:t>
            </w:r>
          </w:p>
          <w:p w:rsidR="00252680" w:rsidRPr="000854A4" w:rsidRDefault="00252680" w:rsidP="00FD1743">
            <w:pPr>
              <w:autoSpaceDE w:val="0"/>
              <w:autoSpaceDN w:val="0"/>
              <w:spacing w:beforeLines="60" w:afterLines="60"/>
              <w:ind w:left="317" w:hanging="317"/>
              <w:jc w:val="both"/>
              <w:rPr>
                <w:rFonts w:asciiTheme="minorHAnsi" w:hAnsiTheme="minorHAnsi" w:cs="Arial"/>
              </w:rPr>
            </w:pPr>
            <w:r>
              <w:rPr>
                <w:rFonts w:asciiTheme="minorHAnsi" w:hAnsiTheme="minorHAnsi" w:cs="Arial"/>
                <w:sz w:val="22"/>
                <w:szCs w:val="22"/>
              </w:rPr>
              <w:t>3</w:t>
            </w:r>
            <w:r w:rsidRPr="000854A4">
              <w:rPr>
                <w:rFonts w:asciiTheme="minorHAnsi" w:hAnsiTheme="minorHAnsi" w:cs="Arial"/>
                <w:sz w:val="22"/>
                <w:szCs w:val="22"/>
              </w:rPr>
              <w:t xml:space="preserve">.2 </w:t>
            </w:r>
            <w:r w:rsidR="003378ED">
              <w:rPr>
                <w:rFonts w:asciiTheme="minorHAnsi" w:hAnsiTheme="minorHAnsi" w:cs="Arial"/>
                <w:sz w:val="22"/>
                <w:szCs w:val="22"/>
              </w:rPr>
              <w:t xml:space="preserve">Support </w:t>
            </w:r>
            <w:r w:rsidRPr="000854A4">
              <w:rPr>
                <w:rFonts w:asciiTheme="minorHAnsi" w:hAnsiTheme="minorHAnsi" w:cs="Arial"/>
                <w:sz w:val="22"/>
                <w:szCs w:val="22"/>
              </w:rPr>
              <w:t xml:space="preserve">Brazil </w:t>
            </w:r>
            <w:r w:rsidR="003378ED">
              <w:rPr>
                <w:rFonts w:asciiTheme="minorHAnsi" w:hAnsiTheme="minorHAnsi" w:cs="Arial"/>
                <w:sz w:val="22"/>
                <w:szCs w:val="22"/>
              </w:rPr>
              <w:t>to decrease</w:t>
            </w:r>
            <w:r w:rsidRPr="000854A4">
              <w:rPr>
                <w:rFonts w:asciiTheme="minorHAnsi" w:hAnsiTheme="minorHAnsi" w:cs="Arial"/>
                <w:sz w:val="22"/>
                <w:szCs w:val="22"/>
              </w:rPr>
              <w:t xml:space="preserve"> policy barriers that prevent greater international involvement in infrastructure projects. </w:t>
            </w:r>
          </w:p>
          <w:p w:rsidR="00252680" w:rsidRDefault="00252680" w:rsidP="00FD1743">
            <w:pPr>
              <w:autoSpaceDE w:val="0"/>
              <w:autoSpaceDN w:val="0"/>
              <w:spacing w:beforeLines="60" w:afterLines="60"/>
              <w:ind w:left="317" w:hanging="317"/>
              <w:jc w:val="both"/>
              <w:rPr>
                <w:rFonts w:asciiTheme="minorHAnsi" w:hAnsiTheme="minorHAnsi" w:cs="Arial"/>
              </w:rPr>
            </w:pPr>
            <w:r>
              <w:rPr>
                <w:rFonts w:asciiTheme="minorHAnsi" w:hAnsiTheme="minorHAnsi" w:cs="Arial"/>
                <w:sz w:val="22"/>
                <w:szCs w:val="22"/>
              </w:rPr>
              <w:t>3</w:t>
            </w:r>
            <w:r w:rsidRPr="000854A4">
              <w:rPr>
                <w:rFonts w:asciiTheme="minorHAnsi" w:hAnsiTheme="minorHAnsi" w:cs="Arial"/>
                <w:sz w:val="22"/>
                <w:szCs w:val="22"/>
              </w:rPr>
              <w:t xml:space="preserve">.3 </w:t>
            </w:r>
            <w:r w:rsidR="003378ED">
              <w:rPr>
                <w:rFonts w:asciiTheme="minorHAnsi" w:hAnsiTheme="minorHAnsi" w:cs="Arial"/>
                <w:sz w:val="22"/>
                <w:szCs w:val="22"/>
              </w:rPr>
              <w:t xml:space="preserve">Support </w:t>
            </w:r>
            <w:r w:rsidRPr="000854A4">
              <w:rPr>
                <w:rFonts w:asciiTheme="minorHAnsi" w:hAnsiTheme="minorHAnsi" w:cs="Arial"/>
                <w:sz w:val="22"/>
                <w:szCs w:val="22"/>
              </w:rPr>
              <w:t xml:space="preserve">Brazilian state and local governments </w:t>
            </w:r>
            <w:r w:rsidR="003378ED">
              <w:rPr>
                <w:rFonts w:asciiTheme="minorHAnsi" w:hAnsiTheme="minorHAnsi" w:cs="Arial"/>
                <w:sz w:val="22"/>
                <w:szCs w:val="22"/>
              </w:rPr>
              <w:t xml:space="preserve">to </w:t>
            </w:r>
            <w:r w:rsidRPr="000854A4">
              <w:rPr>
                <w:rFonts w:asciiTheme="minorHAnsi" w:hAnsiTheme="minorHAnsi" w:cs="Arial"/>
                <w:sz w:val="22"/>
                <w:szCs w:val="22"/>
              </w:rPr>
              <w:t xml:space="preserve">implement policies that reduce bureaucracy in tender processes and support the creation of a level playing field for businesses at the </w:t>
            </w:r>
            <w:r w:rsidR="00C5094B" w:rsidRPr="000854A4">
              <w:rPr>
                <w:rFonts w:asciiTheme="minorHAnsi" w:hAnsiTheme="minorHAnsi" w:cs="Arial"/>
                <w:sz w:val="22"/>
                <w:szCs w:val="22"/>
              </w:rPr>
              <w:t>sub national</w:t>
            </w:r>
            <w:r w:rsidRPr="000854A4">
              <w:rPr>
                <w:rFonts w:asciiTheme="minorHAnsi" w:hAnsiTheme="minorHAnsi" w:cs="Arial"/>
                <w:sz w:val="22"/>
                <w:szCs w:val="22"/>
              </w:rPr>
              <w:t xml:space="preserve"> level.</w:t>
            </w:r>
          </w:p>
          <w:p w:rsidR="00C5094B" w:rsidRPr="00D81D45" w:rsidRDefault="00C5094B" w:rsidP="00FD1743">
            <w:pPr>
              <w:autoSpaceDE w:val="0"/>
              <w:autoSpaceDN w:val="0"/>
              <w:spacing w:beforeLines="60" w:afterLines="60"/>
              <w:ind w:left="317" w:hanging="317"/>
              <w:jc w:val="both"/>
              <w:rPr>
                <w:rFonts w:asciiTheme="minorHAnsi" w:hAnsiTheme="minorHAnsi" w:cs="Arial"/>
              </w:rPr>
            </w:pPr>
            <w:r>
              <w:rPr>
                <w:rFonts w:asciiTheme="minorHAnsi" w:hAnsiTheme="minorHAnsi" w:cs="Arial"/>
                <w:sz w:val="22"/>
                <w:szCs w:val="22"/>
              </w:rPr>
              <w:t xml:space="preserve">3.4 </w:t>
            </w:r>
            <w:r w:rsidR="003378ED">
              <w:rPr>
                <w:rFonts w:asciiTheme="minorHAnsi" w:hAnsiTheme="minorHAnsi" w:cs="Arial"/>
                <w:sz w:val="22"/>
                <w:szCs w:val="22"/>
              </w:rPr>
              <w:t xml:space="preserve">Support </w:t>
            </w:r>
            <w:r w:rsidRPr="004E2434">
              <w:rPr>
                <w:rFonts w:asciiTheme="minorHAnsi" w:hAnsiTheme="minorHAnsi" w:cs="Arial"/>
                <w:sz w:val="22"/>
                <w:szCs w:val="22"/>
              </w:rPr>
              <w:t xml:space="preserve">Brazil </w:t>
            </w:r>
            <w:r w:rsidR="003378ED">
              <w:rPr>
                <w:rFonts w:asciiTheme="minorHAnsi" w:hAnsiTheme="minorHAnsi" w:cs="Arial"/>
                <w:sz w:val="22"/>
                <w:szCs w:val="22"/>
              </w:rPr>
              <w:t>to adopt</w:t>
            </w:r>
            <w:r w:rsidRPr="004E2434">
              <w:rPr>
                <w:rFonts w:asciiTheme="minorHAnsi" w:hAnsiTheme="minorHAnsi" w:cs="Arial"/>
                <w:sz w:val="22"/>
                <w:szCs w:val="22"/>
              </w:rPr>
              <w:t xml:space="preserve"> sustainability and resilience stan</w:t>
            </w:r>
            <w:r>
              <w:rPr>
                <w:rFonts w:asciiTheme="minorHAnsi" w:hAnsiTheme="minorHAnsi" w:cs="Arial"/>
                <w:sz w:val="22"/>
                <w:szCs w:val="22"/>
              </w:rPr>
              <w:t>dards in infrastructure tenders</w:t>
            </w:r>
            <w:r w:rsidRPr="004E2434">
              <w:rPr>
                <w:rFonts w:asciiTheme="minorHAnsi" w:hAnsiTheme="minorHAnsi" w:cs="Arial"/>
                <w:sz w:val="22"/>
                <w:szCs w:val="22"/>
              </w:rPr>
              <w:t>.</w:t>
            </w:r>
          </w:p>
        </w:tc>
      </w:tr>
      <w:tr w:rsidR="00252680" w:rsidRPr="00614F27" w:rsidTr="00BC3E2C">
        <w:trPr>
          <w:trHeight w:val="1408"/>
        </w:trPr>
        <w:tc>
          <w:tcPr>
            <w:tcW w:w="3402" w:type="dxa"/>
          </w:tcPr>
          <w:p w:rsidR="00252680" w:rsidRPr="00EF591A" w:rsidRDefault="003378ED" w:rsidP="003378ED">
            <w:pPr>
              <w:pStyle w:val="ListParagraph"/>
              <w:numPr>
                <w:ilvl w:val="0"/>
                <w:numId w:val="16"/>
              </w:numPr>
              <w:spacing w:beforeLines="60" w:afterLines="60"/>
              <w:ind w:left="284" w:hanging="284"/>
              <w:rPr>
                <w:rFonts w:asciiTheme="minorHAnsi" w:hAnsiTheme="minorHAnsi" w:cs="Arial"/>
                <w:color w:val="000000"/>
              </w:rPr>
            </w:pPr>
            <w:r>
              <w:rPr>
                <w:rFonts w:ascii="Calibri" w:hAnsi="Calibri" w:cs="Arial"/>
                <w:sz w:val="22"/>
                <w:szCs w:val="22"/>
              </w:rPr>
              <w:t xml:space="preserve">Support </w:t>
            </w:r>
            <w:r w:rsidR="00252680">
              <w:rPr>
                <w:rFonts w:ascii="Calibri" w:hAnsi="Calibri" w:cs="Arial"/>
                <w:sz w:val="22"/>
                <w:szCs w:val="22"/>
              </w:rPr>
              <w:t xml:space="preserve">Brazil </w:t>
            </w:r>
            <w:r>
              <w:rPr>
                <w:rFonts w:ascii="Calibri" w:hAnsi="Calibri" w:cs="Arial"/>
                <w:sz w:val="22"/>
                <w:szCs w:val="22"/>
              </w:rPr>
              <w:t xml:space="preserve">to </w:t>
            </w:r>
            <w:r w:rsidR="00252680" w:rsidRPr="00EF591A">
              <w:rPr>
                <w:rFonts w:ascii="Calibri" w:hAnsi="Calibri" w:cs="Arial"/>
                <w:sz w:val="22"/>
                <w:szCs w:val="22"/>
              </w:rPr>
              <w:t xml:space="preserve">consolidate the UK as the third top destination of choice for </w:t>
            </w:r>
            <w:r>
              <w:rPr>
                <w:rFonts w:ascii="Calibri" w:hAnsi="Calibri" w:cs="Arial"/>
                <w:sz w:val="22"/>
                <w:szCs w:val="22"/>
              </w:rPr>
              <w:t xml:space="preserve">Brazilians in </w:t>
            </w:r>
            <w:r w:rsidR="00252680" w:rsidRPr="00EF591A">
              <w:rPr>
                <w:rFonts w:ascii="Calibri" w:hAnsi="Calibri" w:cs="Arial"/>
                <w:sz w:val="22"/>
                <w:szCs w:val="22"/>
              </w:rPr>
              <w:t xml:space="preserve">higher education and build on the success </w:t>
            </w:r>
            <w:r w:rsidR="00252680" w:rsidRPr="00EF591A">
              <w:rPr>
                <w:rFonts w:ascii="Calibri" w:hAnsi="Calibri" w:cs="Arial"/>
                <w:sz w:val="22"/>
                <w:szCs w:val="22"/>
              </w:rPr>
              <w:lastRenderedPageBreak/>
              <w:t xml:space="preserve">stories of the Science without Borders Programme (SWB) and Newton Fund prospective ideas. </w:t>
            </w:r>
          </w:p>
        </w:tc>
        <w:tc>
          <w:tcPr>
            <w:tcW w:w="5954" w:type="dxa"/>
          </w:tcPr>
          <w:p w:rsidR="00252680" w:rsidRPr="00252680" w:rsidRDefault="00252680" w:rsidP="00FD1743">
            <w:pPr>
              <w:pStyle w:val="ListParagraph"/>
              <w:numPr>
                <w:ilvl w:val="0"/>
                <w:numId w:val="21"/>
              </w:numPr>
              <w:spacing w:beforeLines="60" w:afterLines="60"/>
              <w:jc w:val="both"/>
              <w:rPr>
                <w:rFonts w:asciiTheme="minorHAnsi" w:hAnsiTheme="minorHAnsi" w:cs="Arial"/>
                <w:snapToGrid w:val="0"/>
                <w:vanish/>
                <w:color w:val="000000"/>
              </w:rPr>
            </w:pPr>
          </w:p>
          <w:p w:rsidR="00252680" w:rsidRPr="00252680" w:rsidRDefault="00252680" w:rsidP="00FD1743">
            <w:pPr>
              <w:pStyle w:val="ListParagraph"/>
              <w:numPr>
                <w:ilvl w:val="0"/>
                <w:numId w:val="21"/>
              </w:numPr>
              <w:spacing w:beforeLines="60" w:afterLines="60"/>
              <w:jc w:val="both"/>
              <w:rPr>
                <w:rFonts w:asciiTheme="minorHAnsi" w:hAnsiTheme="minorHAnsi" w:cs="Arial"/>
                <w:snapToGrid w:val="0"/>
                <w:vanish/>
                <w:color w:val="000000"/>
              </w:rPr>
            </w:pPr>
          </w:p>
          <w:p w:rsidR="00252680" w:rsidRPr="00252680" w:rsidRDefault="00252680" w:rsidP="00FD1743">
            <w:pPr>
              <w:pStyle w:val="ListParagraph"/>
              <w:numPr>
                <w:ilvl w:val="0"/>
                <w:numId w:val="21"/>
              </w:numPr>
              <w:spacing w:beforeLines="60" w:afterLines="60"/>
              <w:jc w:val="both"/>
              <w:rPr>
                <w:rFonts w:asciiTheme="minorHAnsi" w:hAnsiTheme="minorHAnsi" w:cs="Arial"/>
                <w:snapToGrid w:val="0"/>
                <w:vanish/>
                <w:color w:val="000000"/>
              </w:rPr>
            </w:pPr>
          </w:p>
          <w:p w:rsidR="00252680" w:rsidRPr="00252680" w:rsidRDefault="00252680" w:rsidP="00FD1743">
            <w:pPr>
              <w:pStyle w:val="ListParagraph"/>
              <w:numPr>
                <w:ilvl w:val="0"/>
                <w:numId w:val="21"/>
              </w:numPr>
              <w:spacing w:beforeLines="60" w:afterLines="60"/>
              <w:jc w:val="both"/>
              <w:rPr>
                <w:rFonts w:asciiTheme="minorHAnsi" w:hAnsiTheme="minorHAnsi" w:cs="Arial"/>
                <w:snapToGrid w:val="0"/>
                <w:vanish/>
                <w:color w:val="000000"/>
              </w:rPr>
            </w:pPr>
          </w:p>
          <w:p w:rsidR="00252680" w:rsidRPr="00426A1A" w:rsidRDefault="003378ED" w:rsidP="00FD1743">
            <w:pPr>
              <w:pStyle w:val="ListParagraph"/>
              <w:numPr>
                <w:ilvl w:val="1"/>
                <w:numId w:val="21"/>
              </w:numPr>
              <w:spacing w:beforeLines="60" w:afterLines="60"/>
              <w:ind w:left="394"/>
              <w:jc w:val="both"/>
              <w:rPr>
                <w:rFonts w:asciiTheme="minorHAnsi" w:hAnsiTheme="minorHAnsi" w:cs="Arial"/>
                <w:snapToGrid w:val="0"/>
                <w:color w:val="000000"/>
              </w:rPr>
            </w:pPr>
            <w:r>
              <w:rPr>
                <w:rFonts w:asciiTheme="minorHAnsi" w:hAnsiTheme="minorHAnsi" w:cs="Arial"/>
                <w:snapToGrid w:val="0"/>
                <w:color w:val="000000"/>
                <w:sz w:val="22"/>
                <w:szCs w:val="22"/>
              </w:rPr>
              <w:t xml:space="preserve">Support </w:t>
            </w:r>
            <w:r w:rsidR="00252680">
              <w:rPr>
                <w:rFonts w:asciiTheme="minorHAnsi" w:hAnsiTheme="minorHAnsi" w:cs="Arial"/>
                <w:snapToGrid w:val="0"/>
                <w:color w:val="000000"/>
                <w:sz w:val="22"/>
                <w:szCs w:val="22"/>
              </w:rPr>
              <w:t xml:space="preserve">Brazil </w:t>
            </w:r>
            <w:r>
              <w:rPr>
                <w:rFonts w:asciiTheme="minorHAnsi" w:hAnsiTheme="minorHAnsi" w:cs="Arial"/>
                <w:snapToGrid w:val="0"/>
                <w:color w:val="000000"/>
                <w:sz w:val="22"/>
                <w:szCs w:val="22"/>
              </w:rPr>
              <w:t xml:space="preserve">to </w:t>
            </w:r>
            <w:r w:rsidR="00252680">
              <w:rPr>
                <w:rFonts w:asciiTheme="minorHAnsi" w:hAnsiTheme="minorHAnsi" w:cs="Arial"/>
                <w:snapToGrid w:val="0"/>
                <w:color w:val="000000"/>
                <w:sz w:val="22"/>
                <w:szCs w:val="22"/>
              </w:rPr>
              <w:t>perceive t</w:t>
            </w:r>
            <w:r w:rsidR="00252680" w:rsidRPr="00426A1A">
              <w:rPr>
                <w:rFonts w:asciiTheme="minorHAnsi" w:hAnsiTheme="minorHAnsi" w:cs="Arial"/>
                <w:snapToGrid w:val="0"/>
                <w:color w:val="000000"/>
                <w:sz w:val="22"/>
                <w:szCs w:val="22"/>
              </w:rPr>
              <w:t>he UK as a partner to deliver the second phase of the SWB II programme including the planned professional Masters programme.</w:t>
            </w:r>
          </w:p>
          <w:p w:rsidR="00252680" w:rsidRPr="00D81D45" w:rsidRDefault="003378ED" w:rsidP="00FD1743">
            <w:pPr>
              <w:pStyle w:val="ListParagraph"/>
              <w:numPr>
                <w:ilvl w:val="1"/>
                <w:numId w:val="21"/>
              </w:numPr>
              <w:spacing w:beforeLines="60" w:afterLines="60"/>
              <w:ind w:left="459" w:hanging="425"/>
              <w:jc w:val="both"/>
              <w:rPr>
                <w:rFonts w:asciiTheme="minorHAnsi" w:hAnsiTheme="minorHAnsi" w:cs="Arial"/>
                <w:snapToGrid w:val="0"/>
                <w:color w:val="000000"/>
              </w:rPr>
            </w:pPr>
            <w:r>
              <w:rPr>
                <w:rFonts w:asciiTheme="minorHAnsi" w:hAnsiTheme="minorHAnsi" w:cs="Arial"/>
                <w:snapToGrid w:val="0"/>
                <w:color w:val="000000"/>
                <w:sz w:val="22"/>
                <w:szCs w:val="22"/>
              </w:rPr>
              <w:t xml:space="preserve">Support </w:t>
            </w:r>
            <w:r w:rsidR="00252680" w:rsidRPr="00D81D45">
              <w:rPr>
                <w:rFonts w:asciiTheme="minorHAnsi" w:hAnsiTheme="minorHAnsi" w:cs="Arial"/>
                <w:snapToGrid w:val="0"/>
                <w:color w:val="000000"/>
                <w:sz w:val="22"/>
                <w:szCs w:val="22"/>
              </w:rPr>
              <w:t xml:space="preserve">Brazilian students </w:t>
            </w:r>
            <w:r>
              <w:rPr>
                <w:rFonts w:asciiTheme="minorHAnsi" w:hAnsiTheme="minorHAnsi" w:cs="Arial"/>
                <w:snapToGrid w:val="0"/>
                <w:color w:val="000000"/>
                <w:sz w:val="22"/>
                <w:szCs w:val="22"/>
              </w:rPr>
              <w:t xml:space="preserve">to </w:t>
            </w:r>
            <w:r w:rsidR="00252680" w:rsidRPr="00D81D45">
              <w:rPr>
                <w:rFonts w:asciiTheme="minorHAnsi" w:hAnsiTheme="minorHAnsi" w:cs="Arial"/>
                <w:snapToGrid w:val="0"/>
                <w:color w:val="000000"/>
                <w:sz w:val="22"/>
                <w:szCs w:val="22"/>
              </w:rPr>
              <w:t xml:space="preserve">maintain the UK amongst their top 3 options continue for technical and vocational </w:t>
            </w:r>
            <w:r w:rsidR="00252680" w:rsidRPr="00D81D45">
              <w:rPr>
                <w:rFonts w:asciiTheme="minorHAnsi" w:hAnsiTheme="minorHAnsi" w:cs="Arial"/>
                <w:snapToGrid w:val="0"/>
                <w:color w:val="000000"/>
                <w:sz w:val="22"/>
                <w:szCs w:val="22"/>
              </w:rPr>
              <w:lastRenderedPageBreak/>
              <w:t>skills capacity building, including in Research and Development and teacher training</w:t>
            </w:r>
            <w:r w:rsidR="00252680">
              <w:rPr>
                <w:rFonts w:asciiTheme="minorHAnsi" w:hAnsiTheme="minorHAnsi" w:cs="Arial"/>
                <w:snapToGrid w:val="0"/>
                <w:color w:val="000000"/>
                <w:sz w:val="22"/>
                <w:szCs w:val="22"/>
              </w:rPr>
              <w:t>.</w:t>
            </w:r>
          </w:p>
          <w:p w:rsidR="00252680" w:rsidRPr="00D81D45" w:rsidRDefault="003378ED" w:rsidP="00FD1743">
            <w:pPr>
              <w:pStyle w:val="ListParagraph"/>
              <w:numPr>
                <w:ilvl w:val="1"/>
                <w:numId w:val="21"/>
              </w:numPr>
              <w:spacing w:beforeLines="60" w:afterLines="60"/>
              <w:ind w:left="459" w:hanging="425"/>
              <w:jc w:val="both"/>
              <w:rPr>
                <w:rFonts w:asciiTheme="minorHAnsi" w:hAnsiTheme="minorHAnsi" w:cs="Arial"/>
                <w:snapToGrid w:val="0"/>
                <w:color w:val="000000"/>
              </w:rPr>
            </w:pPr>
            <w:r>
              <w:rPr>
                <w:rFonts w:asciiTheme="minorHAnsi" w:hAnsiTheme="minorHAnsi" w:cs="Arial"/>
                <w:snapToGrid w:val="0"/>
                <w:color w:val="000000"/>
                <w:sz w:val="22"/>
                <w:szCs w:val="22"/>
              </w:rPr>
              <w:t xml:space="preserve">Support the </w:t>
            </w:r>
            <w:r w:rsidR="00252680">
              <w:rPr>
                <w:rFonts w:asciiTheme="minorHAnsi" w:hAnsiTheme="minorHAnsi" w:cs="Arial"/>
                <w:snapToGrid w:val="0"/>
                <w:color w:val="000000"/>
                <w:sz w:val="22"/>
                <w:szCs w:val="22"/>
              </w:rPr>
              <w:t xml:space="preserve">Brazilian Government </w:t>
            </w:r>
            <w:r>
              <w:rPr>
                <w:rFonts w:asciiTheme="minorHAnsi" w:hAnsiTheme="minorHAnsi" w:cs="Arial"/>
                <w:snapToGrid w:val="0"/>
                <w:color w:val="000000"/>
                <w:sz w:val="22"/>
                <w:szCs w:val="22"/>
              </w:rPr>
              <w:t xml:space="preserve">to </w:t>
            </w:r>
            <w:r w:rsidR="00252680">
              <w:rPr>
                <w:rFonts w:asciiTheme="minorHAnsi" w:hAnsiTheme="minorHAnsi" w:cs="Arial"/>
                <w:snapToGrid w:val="0"/>
                <w:color w:val="000000"/>
                <w:sz w:val="22"/>
                <w:szCs w:val="22"/>
              </w:rPr>
              <w:t xml:space="preserve">benefit from </w:t>
            </w:r>
            <w:r w:rsidR="00252680" w:rsidRPr="00D81D45">
              <w:rPr>
                <w:rFonts w:asciiTheme="minorHAnsi" w:hAnsiTheme="minorHAnsi" w:cs="Arial"/>
                <w:snapToGrid w:val="0"/>
                <w:color w:val="000000"/>
                <w:sz w:val="22"/>
                <w:szCs w:val="22"/>
              </w:rPr>
              <w:t>UK providers to improve English language proficiency skills.</w:t>
            </w:r>
          </w:p>
          <w:p w:rsidR="00252680" w:rsidRPr="00426A1A" w:rsidRDefault="003378ED" w:rsidP="00FD1743">
            <w:pPr>
              <w:pStyle w:val="ListParagraph"/>
              <w:numPr>
                <w:ilvl w:val="1"/>
                <w:numId w:val="21"/>
              </w:numPr>
              <w:spacing w:beforeLines="60" w:afterLines="60"/>
              <w:ind w:left="459" w:hanging="425"/>
              <w:jc w:val="both"/>
              <w:rPr>
                <w:rFonts w:asciiTheme="minorHAnsi" w:hAnsiTheme="minorHAnsi" w:cs="Arial"/>
                <w:snapToGrid w:val="0"/>
                <w:color w:val="000000"/>
              </w:rPr>
            </w:pPr>
            <w:r>
              <w:rPr>
                <w:rFonts w:asciiTheme="minorHAnsi" w:hAnsiTheme="minorHAnsi" w:cs="Arial"/>
                <w:snapToGrid w:val="0"/>
                <w:color w:val="000000"/>
                <w:sz w:val="22"/>
                <w:szCs w:val="22"/>
              </w:rPr>
              <w:t xml:space="preserve">Support </w:t>
            </w:r>
            <w:r w:rsidR="00252680">
              <w:rPr>
                <w:rFonts w:asciiTheme="minorHAnsi" w:hAnsiTheme="minorHAnsi" w:cs="Arial"/>
                <w:snapToGrid w:val="0"/>
                <w:color w:val="000000"/>
                <w:sz w:val="22"/>
                <w:szCs w:val="22"/>
              </w:rPr>
              <w:t xml:space="preserve">Brazil </w:t>
            </w:r>
            <w:r>
              <w:rPr>
                <w:rFonts w:asciiTheme="minorHAnsi" w:hAnsiTheme="minorHAnsi" w:cs="Arial"/>
                <w:snapToGrid w:val="0"/>
                <w:color w:val="000000"/>
                <w:sz w:val="22"/>
                <w:szCs w:val="22"/>
              </w:rPr>
              <w:t>to open</w:t>
            </w:r>
            <w:r w:rsidR="00252680">
              <w:rPr>
                <w:rFonts w:asciiTheme="minorHAnsi" w:hAnsiTheme="minorHAnsi" w:cs="Arial"/>
                <w:snapToGrid w:val="0"/>
                <w:color w:val="000000"/>
                <w:sz w:val="22"/>
                <w:szCs w:val="22"/>
              </w:rPr>
              <w:t xml:space="preserve"> more opportunities for international </w:t>
            </w:r>
            <w:r w:rsidR="00252680" w:rsidRPr="00426A1A">
              <w:rPr>
                <w:rFonts w:asciiTheme="minorHAnsi" w:hAnsiTheme="minorHAnsi" w:cs="Arial"/>
                <w:snapToGrid w:val="0"/>
                <w:color w:val="000000"/>
                <w:sz w:val="22"/>
                <w:szCs w:val="22"/>
              </w:rPr>
              <w:t xml:space="preserve">consultancies/experts </w:t>
            </w:r>
            <w:r w:rsidR="00252680">
              <w:rPr>
                <w:rFonts w:asciiTheme="minorHAnsi" w:hAnsiTheme="minorHAnsi" w:cs="Arial"/>
                <w:snapToGrid w:val="0"/>
                <w:color w:val="000000"/>
                <w:sz w:val="22"/>
                <w:szCs w:val="22"/>
              </w:rPr>
              <w:t xml:space="preserve">to </w:t>
            </w:r>
            <w:r w:rsidR="00252680" w:rsidRPr="00426A1A">
              <w:rPr>
                <w:rFonts w:asciiTheme="minorHAnsi" w:hAnsiTheme="minorHAnsi" w:cs="Arial"/>
                <w:snapToGrid w:val="0"/>
                <w:color w:val="000000"/>
                <w:sz w:val="22"/>
                <w:szCs w:val="22"/>
              </w:rPr>
              <w:t xml:space="preserve">win contracts </w:t>
            </w:r>
            <w:r w:rsidR="00252680">
              <w:rPr>
                <w:rFonts w:asciiTheme="minorHAnsi" w:hAnsiTheme="minorHAnsi" w:cs="Arial"/>
                <w:snapToGrid w:val="0"/>
                <w:color w:val="000000"/>
                <w:sz w:val="22"/>
                <w:szCs w:val="22"/>
              </w:rPr>
              <w:t xml:space="preserve">to increase </w:t>
            </w:r>
            <w:r w:rsidR="00252680" w:rsidRPr="00426A1A">
              <w:rPr>
                <w:rFonts w:asciiTheme="minorHAnsi" w:hAnsiTheme="minorHAnsi" w:cs="Arial"/>
                <w:snapToGrid w:val="0"/>
                <w:color w:val="000000"/>
                <w:sz w:val="22"/>
                <w:szCs w:val="22"/>
              </w:rPr>
              <w:t>Education P</w:t>
            </w:r>
            <w:r w:rsidR="00C5094B">
              <w:rPr>
                <w:rFonts w:asciiTheme="minorHAnsi" w:hAnsiTheme="minorHAnsi" w:cs="Arial"/>
                <w:snapToGrid w:val="0"/>
                <w:color w:val="000000"/>
                <w:sz w:val="22"/>
                <w:szCs w:val="22"/>
              </w:rPr>
              <w:t xml:space="preserve">ublic </w:t>
            </w:r>
            <w:r w:rsidR="00252680" w:rsidRPr="00426A1A">
              <w:rPr>
                <w:rFonts w:asciiTheme="minorHAnsi" w:hAnsiTheme="minorHAnsi" w:cs="Arial"/>
                <w:snapToGrid w:val="0"/>
                <w:color w:val="000000"/>
                <w:sz w:val="22"/>
                <w:szCs w:val="22"/>
              </w:rPr>
              <w:t>P</w:t>
            </w:r>
            <w:r w:rsidR="00C5094B">
              <w:rPr>
                <w:rFonts w:asciiTheme="minorHAnsi" w:hAnsiTheme="minorHAnsi" w:cs="Arial"/>
                <w:snapToGrid w:val="0"/>
                <w:color w:val="000000"/>
                <w:sz w:val="22"/>
                <w:szCs w:val="22"/>
              </w:rPr>
              <w:t xml:space="preserve">rivate </w:t>
            </w:r>
            <w:r w:rsidR="00252680" w:rsidRPr="00426A1A">
              <w:rPr>
                <w:rFonts w:asciiTheme="minorHAnsi" w:hAnsiTheme="minorHAnsi" w:cs="Arial"/>
                <w:snapToGrid w:val="0"/>
                <w:color w:val="000000"/>
                <w:sz w:val="22"/>
                <w:szCs w:val="22"/>
              </w:rPr>
              <w:t>P</w:t>
            </w:r>
            <w:r w:rsidR="00C5094B">
              <w:rPr>
                <w:rFonts w:asciiTheme="minorHAnsi" w:hAnsiTheme="minorHAnsi" w:cs="Arial"/>
                <w:snapToGrid w:val="0"/>
                <w:color w:val="000000"/>
                <w:sz w:val="22"/>
                <w:szCs w:val="22"/>
              </w:rPr>
              <w:t>artnerships</w:t>
            </w:r>
            <w:r w:rsidR="00252680" w:rsidRPr="00426A1A">
              <w:rPr>
                <w:rFonts w:asciiTheme="minorHAnsi" w:hAnsiTheme="minorHAnsi" w:cs="Arial"/>
                <w:snapToGrid w:val="0"/>
                <w:color w:val="000000"/>
                <w:sz w:val="22"/>
                <w:szCs w:val="22"/>
              </w:rPr>
              <w:t>.</w:t>
            </w:r>
          </w:p>
          <w:p w:rsidR="00252680" w:rsidRPr="00426A1A" w:rsidRDefault="003378ED" w:rsidP="000C5DDF">
            <w:pPr>
              <w:pStyle w:val="ListParagraph"/>
              <w:numPr>
                <w:ilvl w:val="1"/>
                <w:numId w:val="21"/>
              </w:numPr>
              <w:spacing w:after="200" w:line="276" w:lineRule="auto"/>
              <w:ind w:left="459" w:hanging="425"/>
              <w:jc w:val="both"/>
              <w:rPr>
                <w:rFonts w:asciiTheme="minorHAnsi" w:hAnsiTheme="minorHAnsi" w:cs="Arial"/>
                <w:snapToGrid w:val="0"/>
                <w:color w:val="000000"/>
              </w:rPr>
            </w:pPr>
            <w:r>
              <w:rPr>
                <w:rFonts w:asciiTheme="minorHAnsi" w:hAnsiTheme="minorHAnsi" w:cs="Arial"/>
                <w:snapToGrid w:val="0"/>
                <w:color w:val="000000"/>
                <w:sz w:val="22"/>
                <w:szCs w:val="22"/>
              </w:rPr>
              <w:t xml:space="preserve">Support </w:t>
            </w:r>
            <w:r w:rsidR="00252680">
              <w:rPr>
                <w:rFonts w:asciiTheme="minorHAnsi" w:hAnsiTheme="minorHAnsi" w:cs="Arial"/>
                <w:snapToGrid w:val="0"/>
                <w:color w:val="000000"/>
                <w:sz w:val="22"/>
                <w:szCs w:val="22"/>
              </w:rPr>
              <w:t>Brazil to i</w:t>
            </w:r>
            <w:r w:rsidR="00252680" w:rsidRPr="00426A1A">
              <w:rPr>
                <w:rFonts w:asciiTheme="minorHAnsi" w:hAnsiTheme="minorHAnsi" w:cs="Arial"/>
                <w:snapToGrid w:val="0"/>
                <w:color w:val="000000"/>
                <w:sz w:val="22"/>
                <w:szCs w:val="22"/>
              </w:rPr>
              <w:t>ncrease private sector internships for SWB students and HE students.</w:t>
            </w:r>
          </w:p>
          <w:p w:rsidR="00252680" w:rsidRPr="00C5094B" w:rsidRDefault="003378ED" w:rsidP="00C5094B">
            <w:pPr>
              <w:pStyle w:val="ListParagraph"/>
              <w:numPr>
                <w:ilvl w:val="1"/>
                <w:numId w:val="21"/>
              </w:numPr>
              <w:spacing w:after="240"/>
              <w:ind w:left="459" w:hanging="425"/>
              <w:jc w:val="both"/>
              <w:rPr>
                <w:rFonts w:asciiTheme="minorHAnsi" w:hAnsiTheme="minorHAnsi" w:cs="Arial"/>
                <w:snapToGrid w:val="0"/>
                <w:color w:val="000000"/>
              </w:rPr>
            </w:pPr>
            <w:r>
              <w:rPr>
                <w:rFonts w:asciiTheme="minorHAnsi" w:hAnsiTheme="minorHAnsi" w:cs="Arial"/>
                <w:snapToGrid w:val="0"/>
                <w:color w:val="000000"/>
                <w:sz w:val="22"/>
                <w:szCs w:val="22"/>
              </w:rPr>
              <w:t xml:space="preserve">Support </w:t>
            </w:r>
            <w:r w:rsidR="00252680" w:rsidRPr="00C5094B">
              <w:rPr>
                <w:rFonts w:asciiTheme="minorHAnsi" w:hAnsiTheme="minorHAnsi" w:cs="Arial"/>
                <w:snapToGrid w:val="0"/>
                <w:color w:val="000000"/>
                <w:sz w:val="22"/>
                <w:szCs w:val="22"/>
              </w:rPr>
              <w:t xml:space="preserve">Brazil </w:t>
            </w:r>
            <w:r>
              <w:rPr>
                <w:rFonts w:asciiTheme="minorHAnsi" w:hAnsiTheme="minorHAnsi" w:cs="Arial"/>
                <w:snapToGrid w:val="0"/>
                <w:color w:val="000000"/>
                <w:sz w:val="22"/>
                <w:szCs w:val="22"/>
              </w:rPr>
              <w:t>to perceive</w:t>
            </w:r>
            <w:r w:rsidR="00252680" w:rsidRPr="00C5094B">
              <w:rPr>
                <w:rFonts w:asciiTheme="minorHAnsi" w:hAnsiTheme="minorHAnsi" w:cs="Arial"/>
                <w:snapToGrid w:val="0"/>
                <w:color w:val="000000"/>
                <w:sz w:val="22"/>
                <w:szCs w:val="22"/>
              </w:rPr>
              <w:t xml:space="preserve"> the UK as a top partner for internationalisation, facilitating greater University to University links and student mobility.</w:t>
            </w:r>
          </w:p>
          <w:p w:rsidR="00252680" w:rsidRPr="00426A1A" w:rsidRDefault="003378ED" w:rsidP="000C5DDF">
            <w:pPr>
              <w:pStyle w:val="ListParagraph"/>
              <w:numPr>
                <w:ilvl w:val="1"/>
                <w:numId w:val="21"/>
              </w:numPr>
              <w:ind w:left="459" w:hanging="425"/>
              <w:jc w:val="both"/>
              <w:rPr>
                <w:rFonts w:asciiTheme="minorHAnsi" w:hAnsiTheme="minorHAnsi" w:cs="Arial"/>
                <w:snapToGrid w:val="0"/>
                <w:color w:val="000000"/>
              </w:rPr>
            </w:pPr>
            <w:r>
              <w:rPr>
                <w:rFonts w:asciiTheme="minorHAnsi" w:hAnsiTheme="minorHAnsi" w:cs="Arial"/>
                <w:snapToGrid w:val="0"/>
                <w:color w:val="000000"/>
                <w:sz w:val="22"/>
                <w:szCs w:val="22"/>
              </w:rPr>
              <w:t xml:space="preserve">Support </w:t>
            </w:r>
            <w:r w:rsidR="00252680">
              <w:rPr>
                <w:rFonts w:asciiTheme="minorHAnsi" w:hAnsiTheme="minorHAnsi" w:cs="Arial"/>
                <w:snapToGrid w:val="0"/>
                <w:color w:val="000000"/>
                <w:sz w:val="22"/>
                <w:szCs w:val="22"/>
              </w:rPr>
              <w:t>Brazil to make p</w:t>
            </w:r>
            <w:r w:rsidR="00252680" w:rsidRPr="00426A1A">
              <w:rPr>
                <w:rFonts w:asciiTheme="minorHAnsi" w:hAnsiTheme="minorHAnsi" w:cs="Arial"/>
                <w:snapToGrid w:val="0"/>
                <w:color w:val="000000"/>
                <w:sz w:val="22"/>
                <w:szCs w:val="22"/>
              </w:rPr>
              <w:t>rogress on mutual recognition of degrees either professionally and or for SWB students.</w:t>
            </w:r>
          </w:p>
          <w:p w:rsidR="00252680" w:rsidRPr="00426A1A" w:rsidRDefault="003378ED" w:rsidP="00FD1743">
            <w:pPr>
              <w:pStyle w:val="ListParagraph"/>
              <w:numPr>
                <w:ilvl w:val="1"/>
                <w:numId w:val="21"/>
              </w:numPr>
              <w:spacing w:beforeLines="60" w:afterLines="60"/>
              <w:ind w:left="459" w:hanging="425"/>
              <w:jc w:val="both"/>
              <w:rPr>
                <w:rFonts w:asciiTheme="minorHAnsi" w:hAnsiTheme="minorHAnsi" w:cs="Arial"/>
                <w:snapToGrid w:val="0"/>
                <w:color w:val="000000"/>
              </w:rPr>
            </w:pPr>
            <w:r>
              <w:rPr>
                <w:rFonts w:asciiTheme="minorHAnsi" w:hAnsiTheme="minorHAnsi" w:cs="Arial"/>
                <w:snapToGrid w:val="0"/>
                <w:color w:val="000000"/>
                <w:sz w:val="22"/>
                <w:szCs w:val="22"/>
              </w:rPr>
              <w:t xml:space="preserve">Support </w:t>
            </w:r>
            <w:r w:rsidR="00252680" w:rsidRPr="00426A1A">
              <w:rPr>
                <w:rFonts w:asciiTheme="minorHAnsi" w:hAnsiTheme="minorHAnsi" w:cs="Arial"/>
                <w:snapToGrid w:val="0"/>
                <w:color w:val="000000"/>
                <w:sz w:val="22"/>
                <w:szCs w:val="22"/>
              </w:rPr>
              <w:t xml:space="preserve">Brazil </w:t>
            </w:r>
            <w:r w:rsidR="00252680">
              <w:rPr>
                <w:rFonts w:asciiTheme="minorHAnsi" w:hAnsiTheme="minorHAnsi" w:cs="Arial"/>
                <w:snapToGrid w:val="0"/>
                <w:color w:val="000000"/>
                <w:sz w:val="22"/>
                <w:szCs w:val="22"/>
              </w:rPr>
              <w:t xml:space="preserve">to increase </w:t>
            </w:r>
            <w:r w:rsidR="00252680" w:rsidRPr="00426A1A">
              <w:rPr>
                <w:rFonts w:asciiTheme="minorHAnsi" w:hAnsiTheme="minorHAnsi" w:cs="Arial"/>
                <w:snapToGrid w:val="0"/>
                <w:color w:val="000000"/>
                <w:sz w:val="22"/>
                <w:szCs w:val="22"/>
              </w:rPr>
              <w:t xml:space="preserve">awareness of UK expertise in sports,   creative </w:t>
            </w:r>
            <w:proofErr w:type="gramStart"/>
            <w:r w:rsidR="00252680">
              <w:rPr>
                <w:rFonts w:asciiTheme="minorHAnsi" w:hAnsiTheme="minorHAnsi" w:cs="Arial"/>
                <w:snapToGrid w:val="0"/>
                <w:color w:val="000000"/>
                <w:sz w:val="22"/>
                <w:szCs w:val="22"/>
              </w:rPr>
              <w:t>industry</w:t>
            </w:r>
            <w:proofErr w:type="gramEnd"/>
            <w:r w:rsidR="00252680" w:rsidRPr="00426A1A">
              <w:rPr>
                <w:rFonts w:asciiTheme="minorHAnsi" w:hAnsiTheme="minorHAnsi" w:cs="Arial"/>
                <w:snapToGrid w:val="0"/>
                <w:color w:val="000000"/>
                <w:sz w:val="22"/>
                <w:szCs w:val="22"/>
              </w:rPr>
              <w:t xml:space="preserve"> / entrepreneurship training increased.</w:t>
            </w:r>
          </w:p>
          <w:p w:rsidR="00252680" w:rsidRPr="00426A1A" w:rsidRDefault="003378ED" w:rsidP="003378ED">
            <w:pPr>
              <w:pStyle w:val="ListParagraph"/>
              <w:numPr>
                <w:ilvl w:val="1"/>
                <w:numId w:val="21"/>
              </w:numPr>
              <w:spacing w:beforeLines="60" w:afterLines="60"/>
              <w:ind w:left="459" w:hanging="425"/>
              <w:jc w:val="both"/>
              <w:rPr>
                <w:rFonts w:asciiTheme="minorHAnsi" w:hAnsiTheme="minorHAnsi" w:cs="Arial"/>
              </w:rPr>
            </w:pPr>
            <w:r>
              <w:rPr>
                <w:rFonts w:asciiTheme="minorHAnsi" w:hAnsiTheme="minorHAnsi" w:cs="Arial"/>
                <w:snapToGrid w:val="0"/>
                <w:color w:val="000000"/>
                <w:sz w:val="22"/>
                <w:szCs w:val="22"/>
              </w:rPr>
              <w:t xml:space="preserve">Support </w:t>
            </w:r>
            <w:r w:rsidR="00252680" w:rsidRPr="00426A1A">
              <w:rPr>
                <w:rFonts w:asciiTheme="minorHAnsi" w:hAnsiTheme="minorHAnsi" w:cs="Arial"/>
                <w:snapToGrid w:val="0"/>
                <w:color w:val="000000"/>
                <w:sz w:val="22"/>
                <w:szCs w:val="22"/>
              </w:rPr>
              <w:t xml:space="preserve">Brazil </w:t>
            </w:r>
            <w:r>
              <w:rPr>
                <w:rFonts w:asciiTheme="minorHAnsi" w:hAnsiTheme="minorHAnsi" w:cs="Arial"/>
                <w:snapToGrid w:val="0"/>
                <w:color w:val="000000"/>
                <w:sz w:val="22"/>
                <w:szCs w:val="22"/>
              </w:rPr>
              <w:t>to have</w:t>
            </w:r>
            <w:r w:rsidR="00252680" w:rsidRPr="00426A1A">
              <w:rPr>
                <w:rFonts w:asciiTheme="minorHAnsi" w:hAnsiTheme="minorHAnsi" w:cs="Arial"/>
                <w:snapToGrid w:val="0"/>
                <w:color w:val="000000"/>
                <w:sz w:val="22"/>
                <w:szCs w:val="22"/>
              </w:rPr>
              <w:t xml:space="preserve"> a strong and positive perception of studying in the UK which negates any concerns over visas and cost.</w:t>
            </w:r>
          </w:p>
        </w:tc>
      </w:tr>
      <w:tr w:rsidR="00252680" w:rsidRPr="00614F27" w:rsidTr="00BC3E2C">
        <w:trPr>
          <w:trHeight w:val="1408"/>
        </w:trPr>
        <w:tc>
          <w:tcPr>
            <w:tcW w:w="3402" w:type="dxa"/>
          </w:tcPr>
          <w:p w:rsidR="00252680" w:rsidRDefault="003378ED" w:rsidP="00FD1743">
            <w:pPr>
              <w:numPr>
                <w:ilvl w:val="0"/>
                <w:numId w:val="16"/>
              </w:numPr>
              <w:spacing w:beforeLines="60" w:afterLines="60"/>
              <w:ind w:left="284" w:hanging="284"/>
              <w:rPr>
                <w:rFonts w:asciiTheme="minorHAnsi" w:hAnsiTheme="minorHAnsi" w:cs="Arial"/>
                <w:color w:val="000000"/>
              </w:rPr>
            </w:pPr>
            <w:r>
              <w:rPr>
                <w:rFonts w:asciiTheme="minorHAnsi" w:hAnsiTheme="minorHAnsi" w:cs="Arial"/>
                <w:color w:val="000000"/>
                <w:sz w:val="22"/>
                <w:szCs w:val="22"/>
              </w:rPr>
              <w:lastRenderedPageBreak/>
              <w:t xml:space="preserve">Support </w:t>
            </w:r>
            <w:r w:rsidR="00252680">
              <w:rPr>
                <w:rFonts w:asciiTheme="minorHAnsi" w:hAnsiTheme="minorHAnsi" w:cs="Arial"/>
                <w:color w:val="000000"/>
                <w:sz w:val="22"/>
                <w:szCs w:val="22"/>
              </w:rPr>
              <w:t xml:space="preserve">Brazil to reduce costs </w:t>
            </w:r>
            <w:r w:rsidR="00252680" w:rsidRPr="00AD32E8">
              <w:rPr>
                <w:rFonts w:asciiTheme="minorHAnsi" w:hAnsiTheme="minorHAnsi" w:cs="Arial"/>
                <w:color w:val="000000"/>
                <w:sz w:val="22"/>
                <w:szCs w:val="22"/>
              </w:rPr>
              <w:t>and barrie</w:t>
            </w:r>
            <w:r w:rsidR="00252680">
              <w:rPr>
                <w:rFonts w:asciiTheme="minorHAnsi" w:hAnsiTheme="minorHAnsi" w:cs="Arial"/>
                <w:color w:val="000000"/>
                <w:sz w:val="22"/>
                <w:szCs w:val="22"/>
              </w:rPr>
              <w:t>rs, and increase opportunities</w:t>
            </w:r>
            <w:r w:rsidR="00252680" w:rsidRPr="00AD32E8">
              <w:rPr>
                <w:rFonts w:asciiTheme="minorHAnsi" w:hAnsiTheme="minorHAnsi" w:cs="Arial"/>
                <w:color w:val="000000"/>
                <w:sz w:val="22"/>
                <w:szCs w:val="22"/>
              </w:rPr>
              <w:t xml:space="preserve"> </w:t>
            </w:r>
            <w:r w:rsidR="00252680">
              <w:rPr>
                <w:rFonts w:asciiTheme="minorHAnsi" w:hAnsiTheme="minorHAnsi" w:cs="Arial"/>
                <w:color w:val="000000"/>
                <w:sz w:val="22"/>
                <w:szCs w:val="22"/>
              </w:rPr>
              <w:t>to create</w:t>
            </w:r>
            <w:r w:rsidR="00252680" w:rsidRPr="00AD32E8">
              <w:rPr>
                <w:rFonts w:asciiTheme="minorHAnsi" w:hAnsiTheme="minorHAnsi" w:cs="Arial"/>
                <w:color w:val="000000"/>
                <w:sz w:val="22"/>
                <w:szCs w:val="22"/>
              </w:rPr>
              <w:t xml:space="preserve"> a more stable, predictable, efficient business environment, that is </w:t>
            </w:r>
            <w:r w:rsidR="00252680" w:rsidRPr="00426A1A">
              <w:rPr>
                <w:rFonts w:asciiTheme="minorHAnsi" w:hAnsiTheme="minorHAnsi" w:cs="Arial"/>
                <w:color w:val="000000"/>
                <w:sz w:val="22"/>
                <w:szCs w:val="22"/>
              </w:rPr>
              <w:t xml:space="preserve">integrated into a transparent, strong rules-based international economic system. </w:t>
            </w:r>
          </w:p>
          <w:p w:rsidR="00252680" w:rsidRPr="00426A1A" w:rsidRDefault="00252680" w:rsidP="00FD1743">
            <w:pPr>
              <w:spacing w:beforeLines="60" w:afterLines="60"/>
              <w:ind w:left="284"/>
              <w:rPr>
                <w:rFonts w:asciiTheme="minorHAnsi" w:hAnsiTheme="minorHAnsi" w:cs="Arial"/>
              </w:rPr>
            </w:pPr>
          </w:p>
        </w:tc>
        <w:tc>
          <w:tcPr>
            <w:tcW w:w="5954" w:type="dxa"/>
          </w:tcPr>
          <w:p w:rsidR="00252680" w:rsidRPr="00D81D45" w:rsidRDefault="00252680" w:rsidP="00FD1743">
            <w:pPr>
              <w:autoSpaceDE w:val="0"/>
              <w:autoSpaceDN w:val="0"/>
              <w:spacing w:beforeLines="60" w:afterLines="60"/>
              <w:ind w:left="317" w:hanging="317"/>
              <w:jc w:val="both"/>
              <w:rPr>
                <w:rFonts w:asciiTheme="minorHAnsi" w:hAnsiTheme="minorHAnsi" w:cs="Arial"/>
              </w:rPr>
            </w:pPr>
            <w:r>
              <w:rPr>
                <w:rFonts w:asciiTheme="minorHAnsi" w:hAnsiTheme="minorHAnsi" w:cs="Arial"/>
                <w:sz w:val="22"/>
                <w:szCs w:val="22"/>
              </w:rPr>
              <w:t xml:space="preserve">5.1 </w:t>
            </w:r>
            <w:r w:rsidR="003378ED">
              <w:rPr>
                <w:rFonts w:asciiTheme="minorHAnsi" w:hAnsiTheme="minorHAnsi" w:cs="Arial"/>
                <w:sz w:val="22"/>
                <w:szCs w:val="22"/>
              </w:rPr>
              <w:t xml:space="preserve">Support </w:t>
            </w:r>
            <w:r w:rsidRPr="00D81D45">
              <w:rPr>
                <w:rFonts w:asciiTheme="minorHAnsi" w:hAnsiTheme="minorHAnsi" w:cs="Arial"/>
                <w:sz w:val="22"/>
                <w:szCs w:val="22"/>
              </w:rPr>
              <w:t>Brazil to implement reforms that deliver a more open and efficient business environment</w:t>
            </w:r>
            <w:r>
              <w:rPr>
                <w:rFonts w:asciiTheme="minorHAnsi" w:hAnsiTheme="minorHAnsi" w:cs="Arial"/>
                <w:sz w:val="22"/>
                <w:szCs w:val="22"/>
              </w:rPr>
              <w:t xml:space="preserve"> </w:t>
            </w:r>
            <w:r w:rsidRPr="00D81D45">
              <w:rPr>
                <w:rFonts w:asciiTheme="minorHAnsi" w:hAnsiTheme="minorHAnsi" w:cs="Arial"/>
                <w:sz w:val="22"/>
                <w:szCs w:val="22"/>
              </w:rPr>
              <w:t>for domestic and international companies alike</w:t>
            </w:r>
            <w:r>
              <w:rPr>
                <w:rFonts w:asciiTheme="minorHAnsi" w:hAnsiTheme="minorHAnsi" w:cs="Arial"/>
                <w:sz w:val="22"/>
                <w:szCs w:val="22"/>
              </w:rPr>
              <w:t>,</w:t>
            </w:r>
            <w:r w:rsidRPr="00D81D45">
              <w:rPr>
                <w:rFonts w:asciiTheme="minorHAnsi" w:hAnsiTheme="minorHAnsi" w:cs="Arial"/>
                <w:sz w:val="22"/>
                <w:szCs w:val="22"/>
              </w:rPr>
              <w:t xml:space="preserve"> reduc</w:t>
            </w:r>
            <w:r>
              <w:rPr>
                <w:rFonts w:asciiTheme="minorHAnsi" w:hAnsiTheme="minorHAnsi" w:cs="Arial"/>
                <w:sz w:val="22"/>
                <w:szCs w:val="22"/>
              </w:rPr>
              <w:t xml:space="preserve">ing </w:t>
            </w:r>
            <w:r w:rsidRPr="00D81D45">
              <w:rPr>
                <w:rFonts w:asciiTheme="minorHAnsi" w:hAnsiTheme="minorHAnsi" w:cs="Arial"/>
                <w:sz w:val="22"/>
                <w:szCs w:val="22"/>
              </w:rPr>
              <w:t xml:space="preserve">barriers to market </w:t>
            </w:r>
            <w:proofErr w:type="gramStart"/>
            <w:r w:rsidRPr="00D81D45">
              <w:rPr>
                <w:rFonts w:asciiTheme="minorHAnsi" w:hAnsiTheme="minorHAnsi" w:cs="Arial"/>
                <w:sz w:val="22"/>
                <w:szCs w:val="22"/>
              </w:rPr>
              <w:t>access</w:t>
            </w:r>
            <w:proofErr w:type="gramEnd"/>
            <w:r>
              <w:rPr>
                <w:rFonts w:asciiTheme="minorHAnsi" w:hAnsiTheme="minorHAnsi" w:cs="Arial"/>
                <w:sz w:val="22"/>
                <w:szCs w:val="22"/>
              </w:rPr>
              <w:t xml:space="preserve"> and promoting trade facilitation, such as customs efficiency and sector regulations</w:t>
            </w:r>
            <w:r w:rsidRPr="00D81D45">
              <w:rPr>
                <w:rFonts w:asciiTheme="minorHAnsi" w:hAnsiTheme="minorHAnsi" w:cs="Arial"/>
                <w:sz w:val="22"/>
                <w:szCs w:val="22"/>
              </w:rPr>
              <w:t>.</w:t>
            </w:r>
          </w:p>
          <w:p w:rsidR="00252680" w:rsidRPr="00D81D45" w:rsidRDefault="00252680" w:rsidP="00FD1743">
            <w:pPr>
              <w:autoSpaceDE w:val="0"/>
              <w:autoSpaceDN w:val="0"/>
              <w:spacing w:beforeLines="60" w:afterLines="60"/>
              <w:ind w:left="317" w:hanging="317"/>
              <w:jc w:val="both"/>
              <w:rPr>
                <w:rFonts w:asciiTheme="minorHAnsi" w:hAnsiTheme="minorHAnsi" w:cs="Arial"/>
              </w:rPr>
            </w:pPr>
            <w:r>
              <w:rPr>
                <w:rFonts w:asciiTheme="minorHAnsi" w:hAnsiTheme="minorHAnsi" w:cs="Arial"/>
                <w:sz w:val="22"/>
                <w:szCs w:val="22"/>
              </w:rPr>
              <w:t xml:space="preserve">5.2 </w:t>
            </w:r>
            <w:r w:rsidR="003378ED">
              <w:rPr>
                <w:rFonts w:asciiTheme="minorHAnsi" w:hAnsiTheme="minorHAnsi" w:cs="Arial"/>
                <w:sz w:val="22"/>
                <w:szCs w:val="22"/>
              </w:rPr>
              <w:t xml:space="preserve">Support </w:t>
            </w:r>
            <w:r w:rsidRPr="00D81D45">
              <w:rPr>
                <w:rFonts w:asciiTheme="minorHAnsi" w:hAnsiTheme="minorHAnsi" w:cs="Arial"/>
                <w:sz w:val="22"/>
                <w:szCs w:val="22"/>
              </w:rPr>
              <w:t xml:space="preserve">Brazil </w:t>
            </w:r>
            <w:r w:rsidR="003378ED">
              <w:rPr>
                <w:rFonts w:asciiTheme="minorHAnsi" w:hAnsiTheme="minorHAnsi" w:cs="Arial"/>
                <w:sz w:val="22"/>
                <w:szCs w:val="22"/>
              </w:rPr>
              <w:t xml:space="preserve">to </w:t>
            </w:r>
            <w:r w:rsidRPr="00D81D45">
              <w:rPr>
                <w:rFonts w:asciiTheme="minorHAnsi" w:hAnsiTheme="minorHAnsi" w:cs="Arial"/>
                <w:sz w:val="22"/>
                <w:szCs w:val="22"/>
              </w:rPr>
              <w:t>initiate</w:t>
            </w:r>
            <w:r w:rsidR="003378ED">
              <w:rPr>
                <w:rFonts w:asciiTheme="minorHAnsi" w:hAnsiTheme="minorHAnsi" w:cs="Arial"/>
                <w:sz w:val="22"/>
                <w:szCs w:val="22"/>
              </w:rPr>
              <w:t xml:space="preserve"> the</w:t>
            </w:r>
            <w:r w:rsidRPr="00D81D45">
              <w:rPr>
                <w:rFonts w:asciiTheme="minorHAnsi" w:hAnsiTheme="minorHAnsi" w:cs="Arial"/>
                <w:sz w:val="22"/>
                <w:szCs w:val="22"/>
              </w:rPr>
              <w:t xml:space="preserve"> implementation of </w:t>
            </w:r>
            <w:r>
              <w:rPr>
                <w:rFonts w:asciiTheme="minorHAnsi" w:hAnsiTheme="minorHAnsi" w:cs="Arial"/>
                <w:sz w:val="22"/>
                <w:szCs w:val="22"/>
              </w:rPr>
              <w:t xml:space="preserve">domestic </w:t>
            </w:r>
            <w:r w:rsidRPr="00D81D45">
              <w:rPr>
                <w:rFonts w:asciiTheme="minorHAnsi" w:hAnsiTheme="minorHAnsi" w:cs="Arial"/>
                <w:sz w:val="22"/>
                <w:szCs w:val="22"/>
              </w:rPr>
              <w:t>tax reforms that improve efficiency</w:t>
            </w:r>
            <w:r>
              <w:rPr>
                <w:rFonts w:asciiTheme="minorHAnsi" w:hAnsiTheme="minorHAnsi" w:cs="Arial"/>
                <w:sz w:val="22"/>
                <w:szCs w:val="22"/>
              </w:rPr>
              <w:t>, simplifying the system</w:t>
            </w:r>
            <w:r w:rsidRPr="00D81D45">
              <w:rPr>
                <w:rFonts w:asciiTheme="minorHAnsi" w:hAnsiTheme="minorHAnsi" w:cs="Arial"/>
                <w:sz w:val="22"/>
                <w:szCs w:val="22"/>
              </w:rPr>
              <w:t xml:space="preserve"> and mov</w:t>
            </w:r>
            <w:r>
              <w:rPr>
                <w:rFonts w:asciiTheme="minorHAnsi" w:hAnsiTheme="minorHAnsi" w:cs="Arial"/>
                <w:sz w:val="22"/>
                <w:szCs w:val="22"/>
              </w:rPr>
              <w:t>es</w:t>
            </w:r>
            <w:r w:rsidRPr="00D81D45">
              <w:rPr>
                <w:rFonts w:asciiTheme="minorHAnsi" w:hAnsiTheme="minorHAnsi" w:cs="Arial"/>
                <w:sz w:val="22"/>
                <w:szCs w:val="22"/>
              </w:rPr>
              <w:t xml:space="preserve"> towards</w:t>
            </w:r>
            <w:r>
              <w:rPr>
                <w:rFonts w:asciiTheme="minorHAnsi" w:hAnsiTheme="minorHAnsi" w:cs="Arial"/>
                <w:sz w:val="22"/>
                <w:szCs w:val="22"/>
              </w:rPr>
              <w:t xml:space="preserve"> rules-based</w:t>
            </w:r>
            <w:r w:rsidRPr="00D81D45">
              <w:rPr>
                <w:rFonts w:asciiTheme="minorHAnsi" w:hAnsiTheme="minorHAnsi" w:cs="Arial"/>
                <w:sz w:val="22"/>
                <w:szCs w:val="22"/>
              </w:rPr>
              <w:t xml:space="preserve"> international </w:t>
            </w:r>
            <w:r>
              <w:rPr>
                <w:rFonts w:asciiTheme="minorHAnsi" w:hAnsiTheme="minorHAnsi" w:cs="Arial"/>
                <w:sz w:val="22"/>
                <w:szCs w:val="22"/>
              </w:rPr>
              <w:t xml:space="preserve">tax </w:t>
            </w:r>
            <w:r w:rsidRPr="00D81D45">
              <w:rPr>
                <w:rFonts w:asciiTheme="minorHAnsi" w:hAnsiTheme="minorHAnsi" w:cs="Arial"/>
                <w:sz w:val="22"/>
                <w:szCs w:val="22"/>
              </w:rPr>
              <w:t>standards.</w:t>
            </w:r>
          </w:p>
          <w:p w:rsidR="00252680" w:rsidRPr="00D81D45" w:rsidRDefault="00252680" w:rsidP="00FD1743">
            <w:pPr>
              <w:autoSpaceDE w:val="0"/>
              <w:autoSpaceDN w:val="0"/>
              <w:spacing w:beforeLines="60" w:afterLines="60"/>
              <w:ind w:left="317" w:hanging="317"/>
              <w:jc w:val="both"/>
              <w:rPr>
                <w:rFonts w:asciiTheme="minorHAnsi" w:hAnsiTheme="minorHAnsi" w:cs="Arial"/>
              </w:rPr>
            </w:pPr>
            <w:r>
              <w:rPr>
                <w:rFonts w:asciiTheme="minorHAnsi" w:hAnsiTheme="minorHAnsi" w:cs="Arial"/>
                <w:sz w:val="22"/>
                <w:szCs w:val="22"/>
              </w:rPr>
              <w:t xml:space="preserve">5.3 </w:t>
            </w:r>
            <w:r w:rsidR="003378ED">
              <w:rPr>
                <w:rFonts w:asciiTheme="minorHAnsi" w:hAnsiTheme="minorHAnsi" w:cs="Arial"/>
                <w:sz w:val="22"/>
                <w:szCs w:val="22"/>
              </w:rPr>
              <w:t xml:space="preserve">Support </w:t>
            </w:r>
            <w:r w:rsidRPr="00D81D45">
              <w:rPr>
                <w:rFonts w:asciiTheme="minorHAnsi" w:hAnsiTheme="minorHAnsi" w:cs="Arial"/>
                <w:sz w:val="22"/>
                <w:szCs w:val="22"/>
              </w:rPr>
              <w:t xml:space="preserve">Brazilian Government stakeholders </w:t>
            </w:r>
            <w:r w:rsidR="003378ED">
              <w:rPr>
                <w:rFonts w:asciiTheme="minorHAnsi" w:hAnsiTheme="minorHAnsi" w:cs="Arial"/>
                <w:sz w:val="22"/>
                <w:szCs w:val="22"/>
              </w:rPr>
              <w:t xml:space="preserve">to </w:t>
            </w:r>
            <w:r w:rsidRPr="00D81D45">
              <w:rPr>
                <w:rFonts w:asciiTheme="minorHAnsi" w:hAnsiTheme="minorHAnsi" w:cs="Arial"/>
                <w:sz w:val="22"/>
                <w:szCs w:val="22"/>
              </w:rPr>
              <w:t>implement measures which increase transparency and reduce bribery and corruption</w:t>
            </w:r>
            <w:r>
              <w:rPr>
                <w:rFonts w:asciiTheme="minorHAnsi" w:hAnsiTheme="minorHAnsi" w:cs="Arial"/>
                <w:sz w:val="22"/>
                <w:szCs w:val="22"/>
              </w:rPr>
              <w:t>, including implementation and enforcement of anti-bribery legislation and increasing access to open data</w:t>
            </w:r>
            <w:r w:rsidRPr="00D81D45">
              <w:rPr>
                <w:rFonts w:asciiTheme="minorHAnsi" w:hAnsiTheme="minorHAnsi" w:cs="Arial"/>
                <w:sz w:val="22"/>
                <w:szCs w:val="22"/>
              </w:rPr>
              <w:t>.</w:t>
            </w:r>
          </w:p>
          <w:p w:rsidR="00252680" w:rsidRPr="00D81D45" w:rsidRDefault="00252680" w:rsidP="00FD1743">
            <w:pPr>
              <w:autoSpaceDE w:val="0"/>
              <w:autoSpaceDN w:val="0"/>
              <w:spacing w:beforeLines="60" w:afterLines="60"/>
              <w:ind w:left="317" w:hanging="317"/>
              <w:jc w:val="both"/>
              <w:rPr>
                <w:rFonts w:asciiTheme="minorHAnsi" w:hAnsiTheme="minorHAnsi" w:cs="Arial"/>
              </w:rPr>
            </w:pPr>
            <w:r>
              <w:rPr>
                <w:rFonts w:asciiTheme="minorHAnsi" w:hAnsiTheme="minorHAnsi" w:cs="Arial"/>
                <w:sz w:val="22"/>
                <w:szCs w:val="22"/>
              </w:rPr>
              <w:t xml:space="preserve">5.4 </w:t>
            </w:r>
            <w:r w:rsidR="003378ED">
              <w:rPr>
                <w:rFonts w:asciiTheme="minorHAnsi" w:hAnsiTheme="minorHAnsi" w:cs="Arial"/>
                <w:sz w:val="22"/>
                <w:szCs w:val="22"/>
              </w:rPr>
              <w:t xml:space="preserve">Support </w:t>
            </w:r>
            <w:r w:rsidRPr="00AD32E8">
              <w:rPr>
                <w:rFonts w:asciiTheme="minorHAnsi" w:hAnsiTheme="minorHAnsi" w:cs="Arial"/>
                <w:sz w:val="22"/>
                <w:szCs w:val="22"/>
              </w:rPr>
              <w:t xml:space="preserve">Brazil </w:t>
            </w:r>
            <w:r w:rsidR="003378ED">
              <w:rPr>
                <w:rFonts w:asciiTheme="minorHAnsi" w:hAnsiTheme="minorHAnsi" w:cs="Arial"/>
                <w:sz w:val="22"/>
                <w:szCs w:val="22"/>
              </w:rPr>
              <w:t>to increase</w:t>
            </w:r>
            <w:r w:rsidRPr="00AD32E8">
              <w:rPr>
                <w:rFonts w:asciiTheme="minorHAnsi" w:hAnsiTheme="minorHAnsi" w:cs="Arial"/>
                <w:sz w:val="22"/>
                <w:szCs w:val="22"/>
              </w:rPr>
              <w:t xml:space="preserve"> integration with global financial </w:t>
            </w:r>
            <w:r>
              <w:rPr>
                <w:rFonts w:asciiTheme="minorHAnsi" w:hAnsiTheme="minorHAnsi" w:cs="Arial"/>
                <w:sz w:val="22"/>
                <w:szCs w:val="22"/>
              </w:rPr>
              <w:t>markets and</w:t>
            </w:r>
            <w:r w:rsidRPr="00AD32E8">
              <w:rPr>
                <w:rFonts w:asciiTheme="minorHAnsi" w:hAnsiTheme="minorHAnsi" w:cs="Arial"/>
                <w:sz w:val="22"/>
                <w:szCs w:val="22"/>
              </w:rPr>
              <w:t xml:space="preserve"> de</w:t>
            </w:r>
            <w:r w:rsidR="003378ED">
              <w:rPr>
                <w:rFonts w:asciiTheme="minorHAnsi" w:hAnsiTheme="minorHAnsi" w:cs="Arial"/>
                <w:sz w:val="22"/>
                <w:szCs w:val="22"/>
              </w:rPr>
              <w:t>epen</w:t>
            </w:r>
            <w:r w:rsidRPr="00AD32E8">
              <w:rPr>
                <w:rFonts w:asciiTheme="minorHAnsi" w:hAnsiTheme="minorHAnsi" w:cs="Arial"/>
                <w:sz w:val="22"/>
                <w:szCs w:val="22"/>
              </w:rPr>
              <w:t xml:space="preserve"> capital markets</w:t>
            </w:r>
            <w:r>
              <w:t xml:space="preserve"> </w:t>
            </w:r>
            <w:r w:rsidRPr="00D81D45">
              <w:rPr>
                <w:rFonts w:asciiTheme="minorHAnsi" w:hAnsiTheme="minorHAnsi" w:cs="Arial"/>
                <w:sz w:val="22"/>
                <w:szCs w:val="22"/>
              </w:rPr>
              <w:t>to support economic development without undermining stability.</w:t>
            </w:r>
          </w:p>
        </w:tc>
      </w:tr>
    </w:tbl>
    <w:p w:rsidR="00D05028" w:rsidRDefault="00D05028" w:rsidP="00D05028">
      <w:pPr>
        <w:ind w:right="-108"/>
        <w:rPr>
          <w:rFonts w:ascii="Calibri" w:hAnsi="Calibri" w:cs="Arial"/>
          <w:sz w:val="22"/>
          <w:szCs w:val="22"/>
        </w:rPr>
      </w:pPr>
    </w:p>
    <w:p w:rsidR="00D05028" w:rsidRPr="0013202D" w:rsidRDefault="00D05028" w:rsidP="00492B81">
      <w:pPr>
        <w:ind w:right="-108"/>
        <w:rPr>
          <w:rFonts w:ascii="Calibri" w:hAnsi="Calibri" w:cs="Arial"/>
          <w:b/>
          <w:u w:val="single"/>
        </w:rPr>
      </w:pPr>
      <w:r w:rsidRPr="0013202D">
        <w:rPr>
          <w:rFonts w:ascii="Calibri" w:hAnsi="Calibri" w:cs="Arial"/>
          <w:b/>
          <w:u w:val="single"/>
        </w:rPr>
        <w:t>Governance</w:t>
      </w:r>
    </w:p>
    <w:p w:rsidR="00D05028" w:rsidRDefault="00D05028" w:rsidP="00D05028">
      <w:pPr>
        <w:ind w:right="-108"/>
        <w:rPr>
          <w:rFonts w:ascii="Calibri" w:hAnsi="Calibri" w:cs="Arial"/>
          <w:sz w:val="22"/>
          <w:szCs w:val="22"/>
        </w:rPr>
      </w:pPr>
    </w:p>
    <w:p w:rsidR="00D05028" w:rsidRPr="00492B81" w:rsidRDefault="00D05028" w:rsidP="00492B81">
      <w:pPr>
        <w:ind w:right="-108"/>
        <w:jc w:val="both"/>
        <w:rPr>
          <w:rFonts w:ascii="Calibri" w:hAnsi="Calibri" w:cs="Arial"/>
          <w:b/>
          <w:sz w:val="22"/>
          <w:szCs w:val="22"/>
        </w:rPr>
      </w:pPr>
      <w:r w:rsidRPr="004A403E">
        <w:rPr>
          <w:rFonts w:ascii="Calibri" w:hAnsi="Calibri" w:cs="Arial"/>
          <w:b/>
          <w:sz w:val="22"/>
          <w:szCs w:val="22"/>
        </w:rPr>
        <w:t>Th</w:t>
      </w:r>
      <w:r w:rsidR="00492B81" w:rsidRPr="004A403E">
        <w:rPr>
          <w:rFonts w:ascii="Calibri" w:hAnsi="Calibri" w:cs="Arial"/>
          <w:b/>
          <w:sz w:val="22"/>
          <w:szCs w:val="22"/>
        </w:rPr>
        <w:t>e Brazil Prosperity Fund require</w:t>
      </w:r>
      <w:r w:rsidR="004A403E">
        <w:rPr>
          <w:rFonts w:ascii="Calibri" w:hAnsi="Calibri" w:cs="Arial"/>
          <w:b/>
          <w:sz w:val="22"/>
          <w:szCs w:val="22"/>
        </w:rPr>
        <w:t>s following</w:t>
      </w:r>
      <w:r w:rsidRPr="004A403E">
        <w:rPr>
          <w:rFonts w:ascii="Calibri" w:hAnsi="Calibri" w:cs="Arial"/>
          <w:b/>
          <w:sz w:val="22"/>
          <w:szCs w:val="22"/>
        </w:rPr>
        <w:t xml:space="preserve"> </w:t>
      </w:r>
      <w:r w:rsidR="004A403E">
        <w:rPr>
          <w:rFonts w:ascii="Calibri" w:hAnsi="Calibri" w:cs="Arial"/>
          <w:b/>
          <w:sz w:val="22"/>
          <w:szCs w:val="22"/>
        </w:rPr>
        <w:t xml:space="preserve">a </w:t>
      </w:r>
      <w:r w:rsidRPr="004A403E">
        <w:rPr>
          <w:rFonts w:ascii="Calibri" w:hAnsi="Calibri" w:cs="Arial"/>
          <w:b/>
          <w:sz w:val="22"/>
          <w:szCs w:val="22"/>
        </w:rPr>
        <w:t xml:space="preserve">clear </w:t>
      </w:r>
      <w:r w:rsidR="00492B81" w:rsidRPr="004A403E">
        <w:rPr>
          <w:rFonts w:ascii="Calibri" w:hAnsi="Calibri" w:cs="Arial"/>
          <w:b/>
          <w:sz w:val="22"/>
          <w:szCs w:val="22"/>
        </w:rPr>
        <w:t xml:space="preserve">process looking for measurable impact/benefit for Brazil’s development in the </w:t>
      </w:r>
      <w:r w:rsidR="00CA7BA1" w:rsidRPr="004A403E">
        <w:rPr>
          <w:rFonts w:ascii="Calibri" w:hAnsi="Calibri" w:cs="Arial"/>
          <w:b/>
          <w:sz w:val="22"/>
          <w:szCs w:val="22"/>
        </w:rPr>
        <w:t xml:space="preserve">priority </w:t>
      </w:r>
      <w:r w:rsidR="00492B81" w:rsidRPr="004A403E">
        <w:rPr>
          <w:rFonts w:ascii="Calibri" w:hAnsi="Calibri" w:cs="Arial"/>
          <w:b/>
          <w:sz w:val="22"/>
          <w:szCs w:val="22"/>
        </w:rPr>
        <w:t xml:space="preserve">areas outlined </w:t>
      </w:r>
      <w:r w:rsidR="006C4182" w:rsidRPr="004A403E">
        <w:rPr>
          <w:rFonts w:ascii="Calibri" w:hAnsi="Calibri" w:cs="Arial"/>
          <w:b/>
          <w:sz w:val="22"/>
          <w:szCs w:val="22"/>
        </w:rPr>
        <w:t xml:space="preserve">whilst </w:t>
      </w:r>
      <w:r w:rsidR="0027404D">
        <w:rPr>
          <w:rFonts w:ascii="Calibri" w:hAnsi="Calibri" w:cs="Arial"/>
          <w:b/>
          <w:sz w:val="22"/>
          <w:szCs w:val="22"/>
        </w:rPr>
        <w:t>supporting</w:t>
      </w:r>
      <w:r w:rsidRPr="004A403E">
        <w:rPr>
          <w:rFonts w:ascii="Calibri" w:hAnsi="Calibri" w:cs="Arial"/>
          <w:b/>
          <w:sz w:val="22"/>
          <w:szCs w:val="22"/>
        </w:rPr>
        <w:t xml:space="preserve"> Bri</w:t>
      </w:r>
      <w:r w:rsidR="00492B81" w:rsidRPr="004A403E">
        <w:rPr>
          <w:rFonts w:ascii="Calibri" w:hAnsi="Calibri" w:cs="Arial"/>
          <w:b/>
          <w:sz w:val="22"/>
          <w:szCs w:val="22"/>
        </w:rPr>
        <w:t>tain’s</w:t>
      </w:r>
      <w:r w:rsidRPr="004A403E">
        <w:rPr>
          <w:rFonts w:ascii="Calibri" w:hAnsi="Calibri" w:cs="Arial"/>
          <w:b/>
          <w:sz w:val="22"/>
          <w:szCs w:val="22"/>
        </w:rPr>
        <w:t xml:space="preserve"> </w:t>
      </w:r>
      <w:r w:rsidR="004A403E" w:rsidRPr="004A403E">
        <w:rPr>
          <w:rFonts w:ascii="Calibri" w:hAnsi="Calibri" w:cs="Arial"/>
          <w:b/>
          <w:sz w:val="22"/>
          <w:szCs w:val="22"/>
        </w:rPr>
        <w:t xml:space="preserve">economic and commercial </w:t>
      </w:r>
      <w:r w:rsidR="00492B81" w:rsidRPr="004A403E">
        <w:rPr>
          <w:rFonts w:ascii="Calibri" w:hAnsi="Calibri" w:cs="Arial"/>
          <w:b/>
          <w:sz w:val="22"/>
          <w:szCs w:val="22"/>
        </w:rPr>
        <w:t>prosperity</w:t>
      </w:r>
      <w:r w:rsidRPr="004A403E">
        <w:rPr>
          <w:rFonts w:ascii="Calibri" w:hAnsi="Calibri" w:cs="Arial"/>
          <w:b/>
          <w:sz w:val="22"/>
          <w:szCs w:val="22"/>
        </w:rPr>
        <w:t xml:space="preserve">. </w:t>
      </w:r>
    </w:p>
    <w:p w:rsidR="0027404D" w:rsidRDefault="0027404D" w:rsidP="00492B81">
      <w:pPr>
        <w:ind w:right="-108"/>
        <w:jc w:val="both"/>
        <w:rPr>
          <w:rFonts w:ascii="Calibri" w:hAnsi="Calibri" w:cs="Arial"/>
          <w:b/>
          <w:sz w:val="22"/>
          <w:szCs w:val="22"/>
        </w:rPr>
      </w:pPr>
    </w:p>
    <w:p w:rsidR="00D05028" w:rsidRPr="0027404D" w:rsidRDefault="00D05028" w:rsidP="00492B81">
      <w:pPr>
        <w:ind w:right="-108"/>
        <w:jc w:val="both"/>
        <w:rPr>
          <w:rFonts w:ascii="Calibri" w:hAnsi="Calibri" w:cs="Arial"/>
          <w:sz w:val="22"/>
          <w:szCs w:val="22"/>
        </w:rPr>
      </w:pPr>
      <w:r w:rsidRPr="0027404D">
        <w:rPr>
          <w:rFonts w:ascii="Calibri" w:hAnsi="Calibri" w:cs="Arial"/>
          <w:sz w:val="22"/>
          <w:szCs w:val="22"/>
        </w:rPr>
        <w:lastRenderedPageBreak/>
        <w:t>Projects under the Brazil Prosperity Fund must meet the following eligibility criteria:</w:t>
      </w:r>
    </w:p>
    <w:p w:rsidR="00D05028" w:rsidRDefault="00D05028" w:rsidP="00492B81">
      <w:pPr>
        <w:ind w:left="792" w:right="-108"/>
        <w:jc w:val="both"/>
        <w:rPr>
          <w:rFonts w:ascii="Calibri" w:hAnsi="Calibri" w:cs="Arial"/>
          <w:b/>
          <w:sz w:val="22"/>
          <w:szCs w:val="22"/>
        </w:rPr>
      </w:pPr>
    </w:p>
    <w:p w:rsidR="00492B81" w:rsidRDefault="00D05028" w:rsidP="00492B81">
      <w:pPr>
        <w:numPr>
          <w:ilvl w:val="0"/>
          <w:numId w:val="5"/>
        </w:numPr>
        <w:ind w:left="426" w:right="-108"/>
        <w:jc w:val="both"/>
        <w:rPr>
          <w:rFonts w:ascii="Calibri" w:hAnsi="Calibri" w:cs="Arial"/>
          <w:sz w:val="22"/>
          <w:szCs w:val="22"/>
        </w:rPr>
      </w:pPr>
      <w:r w:rsidRPr="00492B81">
        <w:rPr>
          <w:rFonts w:ascii="Calibri" w:hAnsi="Calibri" w:cs="Arial"/>
          <w:b/>
          <w:sz w:val="22"/>
          <w:szCs w:val="22"/>
        </w:rPr>
        <w:t>Compatible with Official Development Assistance (ODA) criteria.</w:t>
      </w:r>
      <w:r w:rsidRPr="00492B81">
        <w:rPr>
          <w:rFonts w:ascii="Calibri" w:hAnsi="Calibri" w:cs="Arial"/>
          <w:sz w:val="22"/>
          <w:szCs w:val="22"/>
        </w:rPr>
        <w:t xml:space="preserve"> </w:t>
      </w:r>
      <w:r w:rsidR="00CA7BA1">
        <w:rPr>
          <w:rFonts w:ascii="Calibri" w:hAnsi="Calibri" w:cs="Arial"/>
          <w:sz w:val="22"/>
          <w:szCs w:val="22"/>
        </w:rPr>
        <w:t>T</w:t>
      </w:r>
      <w:r w:rsidRPr="00492B81">
        <w:rPr>
          <w:rFonts w:ascii="Calibri" w:hAnsi="Calibri" w:cs="Arial"/>
          <w:sz w:val="22"/>
          <w:szCs w:val="22"/>
        </w:rPr>
        <w:t>he main objective of the project should be to support the economic and welfare development of Brazil. See the following link for more details:</w:t>
      </w:r>
      <w:r w:rsidR="00492B81" w:rsidRPr="00492B81">
        <w:rPr>
          <w:rFonts w:ascii="Calibri" w:hAnsi="Calibri" w:cs="Arial"/>
          <w:sz w:val="22"/>
          <w:szCs w:val="22"/>
        </w:rPr>
        <w:t xml:space="preserve"> </w:t>
      </w:r>
    </w:p>
    <w:p w:rsidR="00D05028" w:rsidRPr="00492B81" w:rsidRDefault="00F4483E" w:rsidP="00492B81">
      <w:pPr>
        <w:ind w:left="426" w:right="-108"/>
        <w:jc w:val="both"/>
        <w:rPr>
          <w:rFonts w:ascii="Calibri" w:hAnsi="Calibri" w:cs="Arial"/>
          <w:sz w:val="22"/>
          <w:szCs w:val="22"/>
        </w:rPr>
      </w:pPr>
      <w:hyperlink r:id="rId12" w:history="1">
        <w:r w:rsidR="00D05028" w:rsidRPr="00492B81">
          <w:rPr>
            <w:rStyle w:val="Hyperlink"/>
            <w:rFonts w:ascii="Calibri" w:hAnsi="Calibri" w:cs="Arial"/>
            <w:sz w:val="22"/>
            <w:szCs w:val="22"/>
          </w:rPr>
          <w:t>http://www.oecd.org/dac/stats/officialdevelopmentassistancedefinitionandcoverage.htm</w:t>
        </w:r>
      </w:hyperlink>
    </w:p>
    <w:p w:rsidR="00D05028" w:rsidRPr="00021C7D" w:rsidRDefault="00D05028" w:rsidP="00492B81">
      <w:pPr>
        <w:numPr>
          <w:ilvl w:val="0"/>
          <w:numId w:val="5"/>
        </w:numPr>
        <w:ind w:left="426" w:right="-108"/>
        <w:jc w:val="both"/>
        <w:rPr>
          <w:rFonts w:ascii="Calibri" w:hAnsi="Calibri" w:cs="Arial"/>
          <w:sz w:val="22"/>
          <w:szCs w:val="22"/>
        </w:rPr>
      </w:pPr>
      <w:r>
        <w:rPr>
          <w:rFonts w:ascii="Calibri" w:hAnsi="Calibri" w:cs="Arial"/>
          <w:b/>
          <w:sz w:val="22"/>
          <w:szCs w:val="22"/>
        </w:rPr>
        <w:t xml:space="preserve">Strategic fit. </w:t>
      </w:r>
      <w:r w:rsidRPr="00021C7D">
        <w:rPr>
          <w:rFonts w:ascii="Calibri" w:hAnsi="Calibri" w:cs="Arial"/>
          <w:sz w:val="22"/>
          <w:szCs w:val="22"/>
        </w:rPr>
        <w:t xml:space="preserve">Contribute to one or more of </w:t>
      </w:r>
      <w:r>
        <w:rPr>
          <w:rFonts w:ascii="Calibri" w:hAnsi="Calibri" w:cs="Arial"/>
          <w:sz w:val="22"/>
          <w:szCs w:val="22"/>
        </w:rPr>
        <w:t xml:space="preserve">the Prosperity Fund </w:t>
      </w:r>
      <w:r w:rsidR="00021796">
        <w:rPr>
          <w:rFonts w:ascii="Calibri" w:hAnsi="Calibri" w:cs="Arial"/>
          <w:sz w:val="22"/>
          <w:szCs w:val="22"/>
        </w:rPr>
        <w:t>objectives and indicators</w:t>
      </w:r>
      <w:r>
        <w:rPr>
          <w:rFonts w:ascii="Calibri" w:hAnsi="Calibri" w:cs="Arial"/>
          <w:sz w:val="22"/>
          <w:szCs w:val="22"/>
        </w:rPr>
        <w:t>, the Brazil CBP, and the Brazil Prosperity Campaigns.</w:t>
      </w:r>
      <w:r w:rsidRPr="00021C7D">
        <w:rPr>
          <w:rFonts w:ascii="Calibri" w:hAnsi="Calibri" w:cs="Arial"/>
          <w:sz w:val="22"/>
          <w:szCs w:val="22"/>
        </w:rPr>
        <w:t xml:space="preserve"> </w:t>
      </w:r>
    </w:p>
    <w:p w:rsidR="00D05028" w:rsidRPr="00AC07E8" w:rsidRDefault="00021796" w:rsidP="00492B81">
      <w:pPr>
        <w:numPr>
          <w:ilvl w:val="0"/>
          <w:numId w:val="5"/>
        </w:numPr>
        <w:ind w:left="426" w:right="-108"/>
        <w:jc w:val="both"/>
        <w:rPr>
          <w:rFonts w:ascii="Calibri" w:hAnsi="Calibri" w:cs="Arial"/>
          <w:sz w:val="22"/>
          <w:szCs w:val="22"/>
        </w:rPr>
      </w:pPr>
      <w:r>
        <w:rPr>
          <w:rFonts w:ascii="Calibri" w:hAnsi="Calibri" w:cs="Arial"/>
          <w:b/>
          <w:sz w:val="22"/>
          <w:szCs w:val="22"/>
        </w:rPr>
        <w:t>Deliver significant and</w:t>
      </w:r>
      <w:r w:rsidR="00D05028">
        <w:rPr>
          <w:rFonts w:ascii="Calibri" w:hAnsi="Calibri" w:cs="Arial"/>
          <w:b/>
          <w:sz w:val="22"/>
          <w:szCs w:val="22"/>
        </w:rPr>
        <w:t xml:space="preserve"> measurable impact. </w:t>
      </w:r>
      <w:r w:rsidR="00D05028" w:rsidRPr="009A0747">
        <w:rPr>
          <w:rFonts w:ascii="Calibri" w:hAnsi="Calibri" w:cs="Arial"/>
          <w:sz w:val="22"/>
          <w:szCs w:val="22"/>
        </w:rPr>
        <w:t>Projects must propose to achieve evidence-based policy outcomes through</w:t>
      </w:r>
      <w:r w:rsidR="00D05028">
        <w:rPr>
          <w:rFonts w:ascii="Calibri" w:hAnsi="Calibri" w:cs="Arial"/>
          <w:b/>
          <w:sz w:val="22"/>
          <w:szCs w:val="22"/>
        </w:rPr>
        <w:t xml:space="preserve"> </w:t>
      </w:r>
      <w:r w:rsidR="00D05028" w:rsidRPr="00AC07E8">
        <w:rPr>
          <w:rFonts w:ascii="Calibri" w:hAnsi="Calibri" w:cs="Arial"/>
          <w:sz w:val="22"/>
          <w:szCs w:val="22"/>
        </w:rPr>
        <w:t xml:space="preserve">measurable </w:t>
      </w:r>
      <w:r w:rsidR="00D05028">
        <w:rPr>
          <w:rFonts w:ascii="Calibri" w:hAnsi="Calibri" w:cs="Arial"/>
          <w:sz w:val="22"/>
          <w:szCs w:val="22"/>
        </w:rPr>
        <w:t xml:space="preserve">results </w:t>
      </w:r>
      <w:r w:rsidR="00D05028" w:rsidRPr="00AC07E8">
        <w:rPr>
          <w:rFonts w:ascii="Calibri" w:hAnsi="Calibri" w:cs="Arial"/>
          <w:sz w:val="22"/>
          <w:szCs w:val="22"/>
        </w:rPr>
        <w:t xml:space="preserve">tracked through project indicators of success. We are unable to consider projects or activities solely focussed on basic or scientific research or whose primary goal is increasing public awareness or benefitting </w:t>
      </w:r>
      <w:r w:rsidR="006C4182">
        <w:rPr>
          <w:rFonts w:ascii="Calibri" w:hAnsi="Calibri" w:cs="Arial"/>
          <w:sz w:val="22"/>
          <w:szCs w:val="22"/>
        </w:rPr>
        <w:t xml:space="preserve">only </w:t>
      </w:r>
      <w:r w:rsidR="00D05028" w:rsidRPr="00AC07E8">
        <w:rPr>
          <w:rFonts w:ascii="Calibri" w:hAnsi="Calibri" w:cs="Arial"/>
          <w:sz w:val="22"/>
          <w:szCs w:val="22"/>
        </w:rPr>
        <w:t xml:space="preserve">business interest. </w:t>
      </w:r>
    </w:p>
    <w:p w:rsidR="00D05028" w:rsidRPr="00AC07E8" w:rsidRDefault="00D05028" w:rsidP="00492B81">
      <w:pPr>
        <w:numPr>
          <w:ilvl w:val="0"/>
          <w:numId w:val="5"/>
        </w:numPr>
        <w:ind w:left="426" w:right="-108"/>
        <w:jc w:val="both"/>
        <w:rPr>
          <w:rFonts w:ascii="Calibri" w:hAnsi="Calibri" w:cs="Arial"/>
          <w:sz w:val="22"/>
          <w:szCs w:val="22"/>
        </w:rPr>
      </w:pPr>
      <w:r w:rsidRPr="00AC07E8">
        <w:rPr>
          <w:rFonts w:ascii="Calibri" w:hAnsi="Calibri" w:cs="Arial"/>
          <w:b/>
          <w:sz w:val="22"/>
          <w:szCs w:val="22"/>
        </w:rPr>
        <w:t xml:space="preserve">Strong </w:t>
      </w:r>
      <w:r>
        <w:rPr>
          <w:rFonts w:ascii="Calibri" w:hAnsi="Calibri" w:cs="Arial"/>
          <w:b/>
          <w:sz w:val="22"/>
          <w:szCs w:val="22"/>
        </w:rPr>
        <w:t xml:space="preserve">government engagement. </w:t>
      </w:r>
      <w:r>
        <w:rPr>
          <w:rFonts w:ascii="Calibri" w:hAnsi="Calibri" w:cs="Arial"/>
          <w:sz w:val="22"/>
          <w:szCs w:val="22"/>
        </w:rPr>
        <w:t>Commitment and buy-in from</w:t>
      </w:r>
      <w:r w:rsidRPr="00AA7C65">
        <w:rPr>
          <w:rFonts w:ascii="Calibri" w:hAnsi="Calibri" w:cs="Arial"/>
          <w:sz w:val="22"/>
          <w:szCs w:val="22"/>
        </w:rPr>
        <w:t xml:space="preserve"> the Brazilian government as key partner or other key beneficiaries and stakeholders is</w:t>
      </w:r>
      <w:r w:rsidRPr="00AC07E8">
        <w:rPr>
          <w:rFonts w:ascii="Calibri" w:hAnsi="Calibri" w:cs="Arial"/>
          <w:sz w:val="22"/>
          <w:szCs w:val="22"/>
        </w:rPr>
        <w:t xml:space="preserve"> essential. Proposals must demonstrate that host governments have been consulted and are supportive</w:t>
      </w:r>
      <w:r>
        <w:rPr>
          <w:rFonts w:ascii="Calibri" w:hAnsi="Calibri" w:cs="Arial"/>
          <w:sz w:val="22"/>
          <w:szCs w:val="22"/>
        </w:rPr>
        <w:t xml:space="preserve"> of the project</w:t>
      </w:r>
      <w:r w:rsidRPr="00AC07E8">
        <w:rPr>
          <w:rFonts w:ascii="Calibri" w:hAnsi="Calibri" w:cs="Arial"/>
          <w:sz w:val="22"/>
          <w:szCs w:val="22"/>
        </w:rPr>
        <w:t xml:space="preserve">. </w:t>
      </w:r>
    </w:p>
    <w:p w:rsidR="00D05028" w:rsidRPr="00AC07E8" w:rsidRDefault="00D05028" w:rsidP="00492B81">
      <w:pPr>
        <w:numPr>
          <w:ilvl w:val="0"/>
          <w:numId w:val="5"/>
        </w:numPr>
        <w:ind w:left="426" w:right="-108"/>
        <w:jc w:val="both"/>
        <w:rPr>
          <w:rFonts w:ascii="Calibri" w:hAnsi="Calibri" w:cs="Arial"/>
          <w:sz w:val="22"/>
          <w:szCs w:val="22"/>
        </w:rPr>
      </w:pPr>
      <w:r w:rsidRPr="00AC07E8">
        <w:rPr>
          <w:rFonts w:ascii="Calibri" w:hAnsi="Calibri" w:cs="Arial"/>
          <w:b/>
          <w:sz w:val="22"/>
          <w:szCs w:val="22"/>
        </w:rPr>
        <w:t>Co-funding</w:t>
      </w:r>
      <w:r w:rsidRPr="00AC07E8">
        <w:rPr>
          <w:rFonts w:ascii="Calibri" w:hAnsi="Calibri" w:cs="Arial"/>
          <w:sz w:val="22"/>
          <w:szCs w:val="22"/>
        </w:rPr>
        <w:t xml:space="preserve">. Projects </w:t>
      </w:r>
      <w:r>
        <w:rPr>
          <w:rFonts w:ascii="Calibri" w:hAnsi="Calibri" w:cs="Arial"/>
          <w:sz w:val="22"/>
          <w:szCs w:val="22"/>
        </w:rPr>
        <w:t xml:space="preserve">must include in-kind or in-cash </w:t>
      </w:r>
      <w:r w:rsidRPr="00AC07E8">
        <w:rPr>
          <w:rFonts w:ascii="Calibri" w:hAnsi="Calibri" w:cs="Arial"/>
          <w:sz w:val="22"/>
          <w:szCs w:val="22"/>
        </w:rPr>
        <w:t xml:space="preserve">co-funding from </w:t>
      </w:r>
      <w:r>
        <w:rPr>
          <w:rFonts w:ascii="Calibri" w:hAnsi="Calibri" w:cs="Arial"/>
          <w:sz w:val="22"/>
          <w:szCs w:val="22"/>
        </w:rPr>
        <w:t>the Brazilian</w:t>
      </w:r>
      <w:r w:rsidRPr="00AC07E8">
        <w:rPr>
          <w:rFonts w:ascii="Calibri" w:hAnsi="Calibri" w:cs="Arial"/>
          <w:sz w:val="22"/>
          <w:szCs w:val="22"/>
        </w:rPr>
        <w:t xml:space="preserve"> government or other </w:t>
      </w:r>
      <w:r>
        <w:rPr>
          <w:rFonts w:ascii="Calibri" w:hAnsi="Calibri" w:cs="Arial"/>
          <w:sz w:val="22"/>
          <w:szCs w:val="22"/>
        </w:rPr>
        <w:t xml:space="preserve">key </w:t>
      </w:r>
      <w:r w:rsidRPr="00AC07E8">
        <w:rPr>
          <w:rFonts w:ascii="Calibri" w:hAnsi="Calibri" w:cs="Arial"/>
          <w:sz w:val="22"/>
          <w:szCs w:val="22"/>
        </w:rPr>
        <w:t xml:space="preserve">stakeholders </w:t>
      </w:r>
      <w:r>
        <w:rPr>
          <w:rFonts w:ascii="Calibri" w:hAnsi="Calibri" w:cs="Arial"/>
          <w:sz w:val="22"/>
          <w:szCs w:val="22"/>
        </w:rPr>
        <w:t>a</w:t>
      </w:r>
      <w:r w:rsidRPr="00AC07E8">
        <w:rPr>
          <w:rFonts w:ascii="Calibri" w:hAnsi="Calibri" w:cs="Arial"/>
          <w:sz w:val="22"/>
          <w:szCs w:val="22"/>
        </w:rPr>
        <w:t xml:space="preserve">s it demonstrates better value for money </w:t>
      </w:r>
      <w:r>
        <w:rPr>
          <w:rFonts w:ascii="Calibri" w:hAnsi="Calibri" w:cs="Arial"/>
          <w:sz w:val="22"/>
          <w:szCs w:val="22"/>
        </w:rPr>
        <w:t>and buy-in from government, thus maximizing impact and sustainability</w:t>
      </w:r>
      <w:r w:rsidRPr="00AC07E8">
        <w:rPr>
          <w:rFonts w:ascii="Calibri" w:hAnsi="Calibri" w:cs="Arial"/>
          <w:sz w:val="22"/>
          <w:szCs w:val="22"/>
        </w:rPr>
        <w:t xml:space="preserve">.  </w:t>
      </w:r>
    </w:p>
    <w:p w:rsidR="00D05028" w:rsidRPr="00AC07E8" w:rsidRDefault="00D05028" w:rsidP="00492B81">
      <w:pPr>
        <w:numPr>
          <w:ilvl w:val="0"/>
          <w:numId w:val="5"/>
        </w:numPr>
        <w:ind w:left="426" w:right="-108"/>
        <w:jc w:val="both"/>
        <w:rPr>
          <w:rFonts w:ascii="Calibri" w:hAnsi="Calibri" w:cs="Arial"/>
          <w:b/>
          <w:sz w:val="22"/>
          <w:szCs w:val="22"/>
        </w:rPr>
      </w:pPr>
      <w:r w:rsidRPr="00AC07E8">
        <w:rPr>
          <w:rFonts w:ascii="Calibri" w:hAnsi="Calibri" w:cs="Arial"/>
          <w:b/>
          <w:sz w:val="22"/>
          <w:szCs w:val="22"/>
        </w:rPr>
        <w:t xml:space="preserve">Value for money </w:t>
      </w:r>
      <w:r w:rsidRPr="00AC07E8">
        <w:rPr>
          <w:rFonts w:ascii="Calibri" w:hAnsi="Calibri" w:cs="Arial"/>
          <w:sz w:val="22"/>
          <w:szCs w:val="22"/>
        </w:rPr>
        <w:t>must be demonstrated in project proposals. Proposals must make clear how they are adding value to, and not duplicating existing activity.</w:t>
      </w:r>
    </w:p>
    <w:p w:rsidR="00D05028" w:rsidRDefault="00D05028" w:rsidP="00492B81">
      <w:pPr>
        <w:numPr>
          <w:ilvl w:val="0"/>
          <w:numId w:val="5"/>
        </w:numPr>
        <w:ind w:left="426" w:right="-108"/>
        <w:jc w:val="both"/>
        <w:rPr>
          <w:rFonts w:ascii="Calibri" w:hAnsi="Calibri" w:cs="Arial"/>
          <w:sz w:val="22"/>
          <w:szCs w:val="22"/>
        </w:rPr>
      </w:pPr>
      <w:r w:rsidRPr="00AA7C65">
        <w:rPr>
          <w:rFonts w:ascii="Calibri" w:hAnsi="Calibri" w:cs="Arial"/>
          <w:b/>
          <w:snapToGrid w:val="0"/>
          <w:sz w:val="22"/>
          <w:szCs w:val="22"/>
        </w:rPr>
        <w:t xml:space="preserve">Articulate </w:t>
      </w:r>
      <w:r>
        <w:rPr>
          <w:rFonts w:ascii="Calibri" w:hAnsi="Calibri" w:cs="Arial"/>
          <w:b/>
          <w:snapToGrid w:val="0"/>
          <w:sz w:val="22"/>
          <w:szCs w:val="22"/>
        </w:rPr>
        <w:t xml:space="preserve">strong </w:t>
      </w:r>
      <w:r w:rsidRPr="00AA7C65">
        <w:rPr>
          <w:rFonts w:ascii="Calibri" w:hAnsi="Calibri" w:cs="Arial"/>
          <w:b/>
          <w:snapToGrid w:val="0"/>
          <w:sz w:val="22"/>
          <w:szCs w:val="22"/>
        </w:rPr>
        <w:t>UK commercial or policy benefits</w:t>
      </w:r>
      <w:r>
        <w:rPr>
          <w:rFonts w:ascii="Calibri" w:hAnsi="Calibri" w:cs="Arial"/>
          <w:snapToGrid w:val="0"/>
          <w:sz w:val="22"/>
          <w:szCs w:val="22"/>
        </w:rPr>
        <w:t xml:space="preserve"> whilst supporting </w:t>
      </w:r>
      <w:r>
        <w:rPr>
          <w:rFonts w:ascii="Calibri" w:hAnsi="Calibri" w:cs="Arial"/>
          <w:sz w:val="22"/>
          <w:szCs w:val="22"/>
        </w:rPr>
        <w:t xml:space="preserve">Brazilian government objectives. </w:t>
      </w:r>
    </w:p>
    <w:p w:rsidR="004A403E" w:rsidRDefault="004A403E" w:rsidP="004A403E">
      <w:pPr>
        <w:ind w:left="426" w:right="-108"/>
        <w:jc w:val="both"/>
        <w:rPr>
          <w:rFonts w:ascii="Calibri" w:hAnsi="Calibri" w:cs="Arial"/>
          <w:sz w:val="22"/>
          <w:szCs w:val="22"/>
        </w:rPr>
      </w:pPr>
    </w:p>
    <w:p w:rsidR="004A403E" w:rsidRPr="00943490" w:rsidRDefault="004A403E" w:rsidP="004A403E">
      <w:pPr>
        <w:ind w:right="-108"/>
        <w:jc w:val="both"/>
        <w:rPr>
          <w:rFonts w:ascii="Calibri" w:hAnsi="Calibri" w:cs="Arial"/>
          <w:b/>
          <w:sz w:val="22"/>
          <w:szCs w:val="22"/>
        </w:rPr>
      </w:pPr>
      <w:r w:rsidRPr="00943490">
        <w:rPr>
          <w:rFonts w:ascii="Calibri" w:hAnsi="Calibri" w:cs="Arial"/>
          <w:b/>
          <w:sz w:val="22"/>
          <w:szCs w:val="22"/>
        </w:rPr>
        <w:t xml:space="preserve">Additional points for consideration: </w:t>
      </w:r>
    </w:p>
    <w:p w:rsidR="004A403E" w:rsidRDefault="004A403E" w:rsidP="004A403E">
      <w:pPr>
        <w:ind w:right="-108"/>
        <w:jc w:val="both"/>
        <w:rPr>
          <w:rFonts w:ascii="Calibri" w:hAnsi="Calibri" w:cs="Arial"/>
          <w:sz w:val="22"/>
          <w:szCs w:val="22"/>
        </w:rPr>
      </w:pPr>
    </w:p>
    <w:p w:rsidR="004A403E" w:rsidRPr="00021C7D" w:rsidRDefault="004A403E" w:rsidP="004A403E">
      <w:pPr>
        <w:numPr>
          <w:ilvl w:val="0"/>
          <w:numId w:val="6"/>
        </w:numPr>
        <w:ind w:left="284" w:right="-108" w:hanging="284"/>
        <w:jc w:val="both"/>
        <w:rPr>
          <w:rFonts w:ascii="Calibri" w:hAnsi="Calibri" w:cs="Arial"/>
          <w:sz w:val="22"/>
          <w:szCs w:val="22"/>
        </w:rPr>
      </w:pPr>
      <w:r>
        <w:rPr>
          <w:rFonts w:ascii="Calibri" w:hAnsi="Calibri" w:cs="Arial"/>
          <w:b/>
          <w:sz w:val="22"/>
          <w:szCs w:val="22"/>
        </w:rPr>
        <w:t>Transformational impact.</w:t>
      </w:r>
      <w:r>
        <w:rPr>
          <w:rFonts w:ascii="Calibri" w:hAnsi="Calibri" w:cs="Arial"/>
          <w:sz w:val="22"/>
          <w:szCs w:val="22"/>
        </w:rPr>
        <w:t xml:space="preserve"> We are looking for high-impact ideas with strong leverage capacity and demonstrated s</w:t>
      </w:r>
      <w:r w:rsidRPr="00021C7D">
        <w:rPr>
          <w:rFonts w:ascii="Calibri" w:hAnsi="Calibri" w:cs="Arial"/>
          <w:sz w:val="22"/>
          <w:szCs w:val="22"/>
        </w:rPr>
        <w:t xml:space="preserve">trategic value-added to government policies and programmes. </w:t>
      </w:r>
    </w:p>
    <w:p w:rsidR="004A403E" w:rsidRDefault="004A403E" w:rsidP="004A403E">
      <w:pPr>
        <w:numPr>
          <w:ilvl w:val="0"/>
          <w:numId w:val="6"/>
        </w:numPr>
        <w:ind w:left="284" w:right="-108" w:hanging="284"/>
        <w:jc w:val="both"/>
        <w:rPr>
          <w:rFonts w:ascii="Calibri" w:hAnsi="Calibri" w:cs="Arial"/>
          <w:sz w:val="22"/>
          <w:szCs w:val="22"/>
        </w:rPr>
      </w:pPr>
      <w:r w:rsidRPr="00021C7D">
        <w:rPr>
          <w:rFonts w:ascii="Calibri" w:hAnsi="Calibri" w:cs="Arial"/>
          <w:b/>
          <w:sz w:val="22"/>
          <w:szCs w:val="22"/>
        </w:rPr>
        <w:t>Links</w:t>
      </w:r>
      <w:r>
        <w:rPr>
          <w:rFonts w:ascii="Calibri" w:hAnsi="Calibri" w:cs="Arial"/>
          <w:sz w:val="22"/>
          <w:szCs w:val="22"/>
        </w:rPr>
        <w:t xml:space="preserve">. </w:t>
      </w:r>
      <w:r w:rsidRPr="00021C7D">
        <w:rPr>
          <w:rFonts w:ascii="Calibri" w:hAnsi="Calibri" w:cs="Arial"/>
          <w:sz w:val="22"/>
          <w:szCs w:val="22"/>
        </w:rPr>
        <w:t>We welcome projects that support the</w:t>
      </w:r>
      <w:r>
        <w:rPr>
          <w:rFonts w:ascii="Calibri" w:hAnsi="Calibri" w:cs="Arial"/>
          <w:b/>
          <w:sz w:val="22"/>
          <w:szCs w:val="22"/>
        </w:rPr>
        <w:t xml:space="preserve"> </w:t>
      </w:r>
      <w:r w:rsidRPr="00021C7D">
        <w:rPr>
          <w:rFonts w:ascii="Calibri" w:hAnsi="Calibri" w:cs="Arial"/>
          <w:sz w:val="22"/>
          <w:szCs w:val="22"/>
        </w:rPr>
        <w:t>Outreach strategy or show strong link with the other areas of the Brazil Network, particularly UK</w:t>
      </w:r>
      <w:r>
        <w:rPr>
          <w:rFonts w:ascii="Calibri" w:hAnsi="Calibri" w:cs="Arial"/>
          <w:sz w:val="22"/>
          <w:szCs w:val="22"/>
        </w:rPr>
        <w:t xml:space="preserve"> </w:t>
      </w:r>
      <w:r w:rsidRPr="00021C7D">
        <w:rPr>
          <w:rFonts w:ascii="Calibri" w:hAnsi="Calibri" w:cs="Arial"/>
          <w:sz w:val="22"/>
          <w:szCs w:val="22"/>
        </w:rPr>
        <w:t>T</w:t>
      </w:r>
      <w:r>
        <w:rPr>
          <w:rFonts w:ascii="Calibri" w:hAnsi="Calibri" w:cs="Arial"/>
          <w:sz w:val="22"/>
          <w:szCs w:val="22"/>
        </w:rPr>
        <w:t xml:space="preserve">rade &amp; </w:t>
      </w:r>
      <w:r w:rsidRPr="00021C7D">
        <w:rPr>
          <w:rFonts w:ascii="Calibri" w:hAnsi="Calibri" w:cs="Arial"/>
          <w:sz w:val="22"/>
          <w:szCs w:val="22"/>
        </w:rPr>
        <w:t>I</w:t>
      </w:r>
      <w:r>
        <w:rPr>
          <w:rFonts w:ascii="Calibri" w:hAnsi="Calibri" w:cs="Arial"/>
          <w:sz w:val="22"/>
          <w:szCs w:val="22"/>
        </w:rPr>
        <w:t>nvestment (UKTI)</w:t>
      </w:r>
      <w:r w:rsidRPr="00021C7D">
        <w:rPr>
          <w:rFonts w:ascii="Calibri" w:hAnsi="Calibri" w:cs="Arial"/>
          <w:sz w:val="22"/>
          <w:szCs w:val="22"/>
        </w:rPr>
        <w:t xml:space="preserve"> and </w:t>
      </w:r>
      <w:r>
        <w:rPr>
          <w:rFonts w:ascii="Calibri" w:hAnsi="Calibri" w:cs="Arial"/>
          <w:sz w:val="22"/>
          <w:szCs w:val="22"/>
        </w:rPr>
        <w:t>Science and Innovation (</w:t>
      </w:r>
      <w:r w:rsidRPr="00021C7D">
        <w:rPr>
          <w:rFonts w:ascii="Calibri" w:hAnsi="Calibri" w:cs="Arial"/>
          <w:sz w:val="22"/>
          <w:szCs w:val="22"/>
        </w:rPr>
        <w:t>SIN</w:t>
      </w:r>
      <w:r>
        <w:rPr>
          <w:rFonts w:ascii="Calibri" w:hAnsi="Calibri" w:cs="Arial"/>
          <w:sz w:val="22"/>
          <w:szCs w:val="22"/>
        </w:rPr>
        <w:t>)</w:t>
      </w:r>
      <w:r>
        <w:rPr>
          <w:rFonts w:ascii="Calibri" w:hAnsi="Calibri" w:cs="Arial"/>
          <w:b/>
          <w:sz w:val="22"/>
          <w:szCs w:val="22"/>
        </w:rPr>
        <w:t>.</w:t>
      </w:r>
    </w:p>
    <w:p w:rsidR="004A403E" w:rsidRDefault="004A403E" w:rsidP="004A403E">
      <w:pPr>
        <w:numPr>
          <w:ilvl w:val="0"/>
          <w:numId w:val="6"/>
        </w:numPr>
        <w:ind w:left="284" w:right="-108" w:hanging="284"/>
        <w:jc w:val="both"/>
        <w:rPr>
          <w:rFonts w:ascii="Calibri" w:hAnsi="Calibri" w:cs="Arial"/>
          <w:sz w:val="22"/>
          <w:szCs w:val="22"/>
        </w:rPr>
      </w:pPr>
      <w:r w:rsidRPr="00021C7D">
        <w:rPr>
          <w:rFonts w:ascii="Calibri" w:hAnsi="Calibri" w:cs="Arial"/>
          <w:b/>
          <w:sz w:val="22"/>
          <w:szCs w:val="22"/>
        </w:rPr>
        <w:t xml:space="preserve">Budgets </w:t>
      </w:r>
      <w:r w:rsidRPr="00021C7D">
        <w:rPr>
          <w:rFonts w:ascii="Calibri" w:hAnsi="Calibri" w:cs="Arial"/>
          <w:sz w:val="22"/>
          <w:szCs w:val="22"/>
        </w:rPr>
        <w:t xml:space="preserve">should be inclusive of all activities required to fully achieve the project’s stated goals, including dissemination and translation activities. Any media work should be directly related to the project proposal. </w:t>
      </w:r>
    </w:p>
    <w:p w:rsidR="004A403E" w:rsidRPr="00021C7D" w:rsidRDefault="004A403E" w:rsidP="004A403E">
      <w:pPr>
        <w:numPr>
          <w:ilvl w:val="0"/>
          <w:numId w:val="6"/>
        </w:numPr>
        <w:ind w:left="284" w:right="-108" w:hanging="284"/>
        <w:jc w:val="both"/>
        <w:rPr>
          <w:rFonts w:ascii="Calibri" w:hAnsi="Calibri" w:cs="Arial"/>
          <w:sz w:val="22"/>
          <w:szCs w:val="22"/>
        </w:rPr>
      </w:pPr>
      <w:r w:rsidRPr="00021C7D">
        <w:rPr>
          <w:rFonts w:ascii="Calibri" w:hAnsi="Calibri"/>
          <w:b/>
          <w:sz w:val="22"/>
          <w:szCs w:val="22"/>
        </w:rPr>
        <w:t>Administration costs</w:t>
      </w:r>
      <w:r w:rsidRPr="00021C7D">
        <w:rPr>
          <w:rFonts w:ascii="Calibri" w:hAnsi="Calibri"/>
          <w:sz w:val="22"/>
          <w:szCs w:val="22"/>
        </w:rPr>
        <w:t xml:space="preserve"> of implementers must be incorporated into the original project budget and should aim to be no more than 5% of the overall budget. In particular cases we will consider administrative costs up to 10%.</w:t>
      </w:r>
    </w:p>
    <w:p w:rsidR="004A403E" w:rsidRDefault="004A403E" w:rsidP="004A403E">
      <w:pPr>
        <w:numPr>
          <w:ilvl w:val="0"/>
          <w:numId w:val="6"/>
        </w:numPr>
        <w:ind w:left="284" w:right="-108" w:hanging="284"/>
        <w:jc w:val="both"/>
        <w:rPr>
          <w:rFonts w:ascii="Calibri" w:hAnsi="Calibri" w:cs="Arial"/>
          <w:sz w:val="22"/>
          <w:szCs w:val="22"/>
        </w:rPr>
      </w:pPr>
      <w:r w:rsidRPr="008E4031">
        <w:rPr>
          <w:rFonts w:ascii="Calibri" w:hAnsi="Calibri" w:cs="Arial"/>
          <w:b/>
          <w:sz w:val="22"/>
          <w:szCs w:val="22"/>
        </w:rPr>
        <w:t>Multi-year projects</w:t>
      </w:r>
      <w:r w:rsidR="00021796">
        <w:rPr>
          <w:rFonts w:ascii="Calibri" w:hAnsi="Calibri" w:cs="Arial"/>
          <w:b/>
          <w:sz w:val="22"/>
          <w:szCs w:val="22"/>
        </w:rPr>
        <w:t>.</w:t>
      </w:r>
      <w:r w:rsidRPr="008E4031">
        <w:rPr>
          <w:rFonts w:ascii="Calibri" w:hAnsi="Calibri" w:cs="Arial"/>
          <w:sz w:val="22"/>
          <w:szCs w:val="22"/>
        </w:rPr>
        <w:t xml:space="preserve"> Projects may have duration of one or two years. Funding for multi-year projects cannot be guaranteed until global Prosperity Programme funding is confirmed during the last quarter of the financial year, and upon demonstration that significant outcomes have been achieved in that time frame.</w:t>
      </w:r>
    </w:p>
    <w:p w:rsidR="004A403E" w:rsidRDefault="004A403E" w:rsidP="004A403E">
      <w:pPr>
        <w:ind w:right="-108"/>
        <w:jc w:val="both"/>
        <w:rPr>
          <w:rFonts w:ascii="Calibri" w:hAnsi="Calibri" w:cs="Arial"/>
          <w:sz w:val="22"/>
          <w:szCs w:val="22"/>
        </w:rPr>
      </w:pPr>
    </w:p>
    <w:p w:rsidR="004A403E" w:rsidRPr="00943490" w:rsidRDefault="004A403E" w:rsidP="004A403E">
      <w:pPr>
        <w:ind w:right="-108"/>
        <w:jc w:val="both"/>
        <w:rPr>
          <w:rFonts w:ascii="Calibri" w:hAnsi="Calibri" w:cs="Arial"/>
          <w:b/>
          <w:sz w:val="22"/>
          <w:szCs w:val="22"/>
        </w:rPr>
      </w:pPr>
      <w:r w:rsidRPr="00943490">
        <w:rPr>
          <w:rFonts w:ascii="Calibri" w:hAnsi="Calibri" w:cs="Arial"/>
          <w:b/>
          <w:sz w:val="22"/>
          <w:szCs w:val="22"/>
        </w:rPr>
        <w:t>Who is eligible to bid for funds?</w:t>
      </w:r>
    </w:p>
    <w:p w:rsidR="004A403E" w:rsidRDefault="004A403E" w:rsidP="004A403E">
      <w:pPr>
        <w:ind w:right="-108"/>
        <w:jc w:val="both"/>
        <w:rPr>
          <w:rFonts w:ascii="Calibri" w:hAnsi="Calibri" w:cs="Arial"/>
          <w:sz w:val="22"/>
          <w:szCs w:val="22"/>
        </w:rPr>
      </w:pPr>
    </w:p>
    <w:p w:rsidR="004A403E" w:rsidRDefault="004A403E" w:rsidP="004A403E">
      <w:pPr>
        <w:ind w:right="-108"/>
        <w:jc w:val="both"/>
        <w:rPr>
          <w:rFonts w:ascii="Calibri" w:hAnsi="Calibri" w:cs="Arial"/>
          <w:sz w:val="22"/>
          <w:szCs w:val="22"/>
        </w:rPr>
      </w:pPr>
      <w:r>
        <w:rPr>
          <w:rFonts w:ascii="Calibri" w:hAnsi="Calibri" w:cs="Arial"/>
          <w:sz w:val="22"/>
          <w:szCs w:val="22"/>
        </w:rPr>
        <w:t>The bidding round is an open competition process where any public or private institution can bid for projects</w:t>
      </w:r>
      <w:r w:rsidR="00404DFF">
        <w:rPr>
          <w:rFonts w:ascii="Calibri" w:hAnsi="Calibri" w:cs="Arial"/>
          <w:sz w:val="22"/>
          <w:szCs w:val="22"/>
        </w:rPr>
        <w:t>, according to the official calendar</w:t>
      </w:r>
      <w:r>
        <w:rPr>
          <w:rFonts w:ascii="Calibri" w:hAnsi="Calibri" w:cs="Arial"/>
          <w:sz w:val="22"/>
          <w:szCs w:val="22"/>
        </w:rPr>
        <w:t>. The projects must contain at least the following structure of partners:</w:t>
      </w:r>
    </w:p>
    <w:p w:rsidR="004A403E" w:rsidRDefault="004A403E" w:rsidP="004A403E">
      <w:pPr>
        <w:ind w:right="-108"/>
        <w:jc w:val="both"/>
        <w:rPr>
          <w:rFonts w:ascii="Calibri" w:hAnsi="Calibri" w:cs="Arial"/>
          <w:sz w:val="22"/>
          <w:szCs w:val="22"/>
        </w:rPr>
      </w:pPr>
    </w:p>
    <w:p w:rsidR="004A403E" w:rsidRPr="00404DFF" w:rsidRDefault="004A403E" w:rsidP="00404DFF">
      <w:pPr>
        <w:pStyle w:val="ListParagraph"/>
        <w:numPr>
          <w:ilvl w:val="0"/>
          <w:numId w:val="13"/>
        </w:numPr>
        <w:ind w:left="426" w:right="-108"/>
        <w:jc w:val="both"/>
        <w:rPr>
          <w:rFonts w:ascii="Calibri" w:hAnsi="Calibri" w:cs="Arial"/>
          <w:sz w:val="22"/>
          <w:szCs w:val="22"/>
        </w:rPr>
      </w:pPr>
      <w:r w:rsidRPr="00404DFF">
        <w:rPr>
          <w:rFonts w:ascii="Calibri" w:hAnsi="Calibri" w:cs="Arial"/>
          <w:b/>
          <w:sz w:val="22"/>
          <w:szCs w:val="22"/>
        </w:rPr>
        <w:t>Beneficiary.</w:t>
      </w:r>
      <w:r w:rsidRPr="00404DFF">
        <w:rPr>
          <w:rFonts w:ascii="Calibri" w:hAnsi="Calibri" w:cs="Arial"/>
          <w:sz w:val="22"/>
          <w:szCs w:val="22"/>
        </w:rPr>
        <w:t xml:space="preserve"> Projects must partner with and include at least one Brazilian government institution which will be the beneficiary to promote the transformation policy outcome, objective of the project. The buy-in </w:t>
      </w:r>
      <w:r w:rsidR="00404DFF">
        <w:rPr>
          <w:rFonts w:ascii="Calibri" w:hAnsi="Calibri" w:cs="Arial"/>
          <w:sz w:val="22"/>
          <w:szCs w:val="22"/>
        </w:rPr>
        <w:t xml:space="preserve">and commitment </w:t>
      </w:r>
      <w:r w:rsidRPr="00404DFF">
        <w:rPr>
          <w:rFonts w:ascii="Calibri" w:hAnsi="Calibri" w:cs="Arial"/>
          <w:sz w:val="22"/>
          <w:szCs w:val="22"/>
        </w:rPr>
        <w:t xml:space="preserve">of the beneficiary is essential to the </w:t>
      </w:r>
      <w:r w:rsidR="00D53E21" w:rsidRPr="00404DFF">
        <w:rPr>
          <w:rFonts w:ascii="Calibri" w:hAnsi="Calibri" w:cs="Arial"/>
          <w:sz w:val="22"/>
          <w:szCs w:val="22"/>
        </w:rPr>
        <w:t>success of the project.</w:t>
      </w:r>
    </w:p>
    <w:p w:rsidR="00D05028" w:rsidRPr="00404DFF" w:rsidRDefault="00404DFF" w:rsidP="00404DFF">
      <w:pPr>
        <w:pStyle w:val="ListParagraph"/>
        <w:numPr>
          <w:ilvl w:val="0"/>
          <w:numId w:val="13"/>
        </w:numPr>
        <w:ind w:left="426" w:right="-108"/>
        <w:jc w:val="both"/>
        <w:rPr>
          <w:rFonts w:ascii="Calibri" w:hAnsi="Calibri" w:cs="Arial"/>
          <w:sz w:val="22"/>
          <w:szCs w:val="22"/>
        </w:rPr>
      </w:pPr>
      <w:r w:rsidRPr="00404DFF">
        <w:rPr>
          <w:rFonts w:ascii="Calibri" w:hAnsi="Calibri" w:cs="Arial"/>
          <w:b/>
          <w:sz w:val="22"/>
          <w:szCs w:val="22"/>
        </w:rPr>
        <w:lastRenderedPageBreak/>
        <w:t>Implementer</w:t>
      </w:r>
      <w:r w:rsidR="00D53E21" w:rsidRPr="00404DFF">
        <w:rPr>
          <w:rFonts w:ascii="Calibri" w:hAnsi="Calibri" w:cs="Arial"/>
          <w:b/>
          <w:sz w:val="22"/>
          <w:szCs w:val="22"/>
        </w:rPr>
        <w:t>.</w:t>
      </w:r>
      <w:r w:rsidR="00D05028" w:rsidRPr="00404DFF">
        <w:rPr>
          <w:rFonts w:ascii="Calibri" w:hAnsi="Calibri" w:cs="Arial"/>
          <w:sz w:val="22"/>
          <w:szCs w:val="22"/>
        </w:rPr>
        <w:t xml:space="preserve"> Projects allow exchange of expertise and best practice amongst Brazilian and international stakeholders. All proposals must include a partnership between at least one implementing partner</w:t>
      </w:r>
      <w:r w:rsidR="00D53E21" w:rsidRPr="00404DFF">
        <w:rPr>
          <w:rFonts w:ascii="Calibri" w:hAnsi="Calibri" w:cs="Arial"/>
          <w:sz w:val="22"/>
          <w:szCs w:val="22"/>
        </w:rPr>
        <w:t>, British or Brazilian preferably</w:t>
      </w:r>
      <w:r w:rsidR="00021796">
        <w:rPr>
          <w:rFonts w:ascii="Calibri" w:hAnsi="Calibri" w:cs="Arial"/>
          <w:sz w:val="22"/>
          <w:szCs w:val="22"/>
        </w:rPr>
        <w:t xml:space="preserve"> but not exclusively</w:t>
      </w:r>
      <w:r w:rsidR="00D53E21" w:rsidRPr="00404DFF">
        <w:rPr>
          <w:rFonts w:ascii="Calibri" w:hAnsi="Calibri" w:cs="Arial"/>
          <w:sz w:val="22"/>
          <w:szCs w:val="22"/>
        </w:rPr>
        <w:t>,</w:t>
      </w:r>
      <w:r w:rsidR="00D05028" w:rsidRPr="00404DFF">
        <w:rPr>
          <w:rFonts w:ascii="Calibri" w:hAnsi="Calibri" w:cs="Arial"/>
          <w:sz w:val="22"/>
          <w:szCs w:val="22"/>
        </w:rPr>
        <w:t xml:space="preserve"> </w:t>
      </w:r>
      <w:r w:rsidR="00D53E21" w:rsidRPr="00404DFF">
        <w:rPr>
          <w:rFonts w:ascii="Calibri" w:hAnsi="Calibri" w:cs="Arial"/>
          <w:sz w:val="22"/>
          <w:szCs w:val="22"/>
        </w:rPr>
        <w:t>to operate the project and manage the funds under the Programme Team’s supervision and complying with the FCO Procurement Guidelines to achieve the project objectives</w:t>
      </w:r>
      <w:r w:rsidR="00D05028" w:rsidRPr="00404DFF">
        <w:rPr>
          <w:rFonts w:ascii="Calibri" w:hAnsi="Calibri" w:cs="Arial"/>
          <w:sz w:val="22"/>
          <w:szCs w:val="22"/>
        </w:rPr>
        <w:t>.</w:t>
      </w:r>
      <w:r w:rsidR="00D53E21" w:rsidRPr="00404DFF">
        <w:rPr>
          <w:rFonts w:ascii="Calibri" w:hAnsi="Calibri" w:cs="Arial"/>
          <w:sz w:val="22"/>
          <w:szCs w:val="22"/>
        </w:rPr>
        <w:t xml:space="preserve"> Government institutions are not eligible </w:t>
      </w:r>
      <w:r w:rsidRPr="00404DFF">
        <w:rPr>
          <w:rFonts w:ascii="Calibri" w:hAnsi="Calibri" w:cs="Arial"/>
          <w:sz w:val="22"/>
          <w:szCs w:val="22"/>
        </w:rPr>
        <w:t>to directly receive the funds.</w:t>
      </w:r>
    </w:p>
    <w:p w:rsidR="006C4182" w:rsidRDefault="006C4182" w:rsidP="006C4182">
      <w:pPr>
        <w:ind w:left="426" w:right="-108"/>
        <w:jc w:val="both"/>
        <w:rPr>
          <w:rFonts w:ascii="Calibri" w:hAnsi="Calibri" w:cs="Arial"/>
          <w:sz w:val="22"/>
          <w:szCs w:val="22"/>
          <w:highlight w:val="yellow"/>
        </w:rPr>
      </w:pPr>
    </w:p>
    <w:p w:rsidR="00D05028" w:rsidRPr="0013202D" w:rsidRDefault="00D05028" w:rsidP="00CA7BA1">
      <w:pPr>
        <w:ind w:right="-108"/>
        <w:jc w:val="both"/>
        <w:rPr>
          <w:rFonts w:ascii="Calibri" w:hAnsi="Calibri" w:cs="Arial"/>
          <w:b/>
          <w:u w:val="single"/>
        </w:rPr>
      </w:pPr>
      <w:r w:rsidRPr="0013202D">
        <w:rPr>
          <w:rFonts w:ascii="Calibri" w:hAnsi="Calibri" w:cs="Arial"/>
          <w:b/>
          <w:u w:val="single"/>
        </w:rPr>
        <w:t xml:space="preserve">Bidding Round Structure </w:t>
      </w:r>
    </w:p>
    <w:p w:rsidR="00D05028" w:rsidRPr="00AC07E8" w:rsidRDefault="00D05028" w:rsidP="00492B81">
      <w:pPr>
        <w:ind w:right="-108"/>
        <w:jc w:val="both"/>
        <w:rPr>
          <w:rFonts w:ascii="Calibri" w:hAnsi="Calibri" w:cs="Arial"/>
          <w:b/>
          <w:sz w:val="22"/>
          <w:szCs w:val="22"/>
          <w:u w:val="single"/>
        </w:rPr>
      </w:pPr>
    </w:p>
    <w:p w:rsidR="00D05028" w:rsidRDefault="00021796" w:rsidP="00943490">
      <w:pPr>
        <w:jc w:val="both"/>
        <w:rPr>
          <w:rFonts w:ascii="Calibri" w:hAnsi="Calibri" w:cs="MS Shell Dlg 2"/>
          <w:sz w:val="22"/>
          <w:szCs w:val="22"/>
        </w:rPr>
      </w:pPr>
      <w:r>
        <w:rPr>
          <w:rFonts w:ascii="Calibri" w:hAnsi="Calibri"/>
          <w:sz w:val="22"/>
          <w:szCs w:val="22"/>
        </w:rPr>
        <w:t>The Prosperity Fund P</w:t>
      </w:r>
      <w:r w:rsidR="00D05028" w:rsidRPr="00AC07E8">
        <w:rPr>
          <w:rFonts w:ascii="Calibri" w:hAnsi="Calibri"/>
          <w:sz w:val="22"/>
          <w:szCs w:val="22"/>
        </w:rPr>
        <w:t xml:space="preserve">rogramme in </w:t>
      </w:r>
      <w:r w:rsidR="006C4182">
        <w:rPr>
          <w:rFonts w:ascii="Calibri" w:hAnsi="Calibri"/>
          <w:sz w:val="22"/>
          <w:szCs w:val="22"/>
        </w:rPr>
        <w:t>Brazil</w:t>
      </w:r>
      <w:r w:rsidR="00D05028" w:rsidRPr="00AC07E8">
        <w:rPr>
          <w:rFonts w:ascii="Calibri" w:hAnsi="Calibri"/>
          <w:sz w:val="22"/>
          <w:szCs w:val="22"/>
        </w:rPr>
        <w:t xml:space="preserve"> is coordinated by the </w:t>
      </w:r>
      <w:r w:rsidR="006C4182">
        <w:rPr>
          <w:rFonts w:ascii="Calibri" w:hAnsi="Calibri"/>
          <w:sz w:val="22"/>
          <w:szCs w:val="22"/>
        </w:rPr>
        <w:t xml:space="preserve">Programme Team located at </w:t>
      </w:r>
      <w:r w:rsidR="00D05028" w:rsidRPr="00AC07E8">
        <w:rPr>
          <w:rFonts w:ascii="Calibri" w:hAnsi="Calibri"/>
          <w:sz w:val="22"/>
          <w:szCs w:val="22"/>
        </w:rPr>
        <w:t xml:space="preserve">British Embassy in </w:t>
      </w:r>
      <w:r w:rsidR="006C4182">
        <w:rPr>
          <w:rFonts w:ascii="Calibri" w:hAnsi="Calibri"/>
          <w:sz w:val="22"/>
          <w:szCs w:val="22"/>
        </w:rPr>
        <w:t>Brasilia</w:t>
      </w:r>
      <w:r w:rsidR="00D05028" w:rsidRPr="00AC07E8">
        <w:rPr>
          <w:rFonts w:ascii="Calibri" w:hAnsi="Calibri"/>
          <w:sz w:val="22"/>
          <w:szCs w:val="22"/>
        </w:rPr>
        <w:t xml:space="preserve"> and </w:t>
      </w:r>
      <w:r w:rsidR="00404DFF">
        <w:rPr>
          <w:rFonts w:ascii="Calibri" w:hAnsi="Calibri"/>
          <w:sz w:val="22"/>
          <w:szCs w:val="22"/>
        </w:rPr>
        <w:t xml:space="preserve">São Paulo </w:t>
      </w:r>
      <w:r w:rsidR="0027404D">
        <w:rPr>
          <w:rFonts w:ascii="Calibri" w:hAnsi="Calibri"/>
          <w:sz w:val="22"/>
          <w:szCs w:val="22"/>
        </w:rPr>
        <w:t xml:space="preserve">General </w:t>
      </w:r>
      <w:r w:rsidR="00404DFF">
        <w:rPr>
          <w:rFonts w:ascii="Calibri" w:hAnsi="Calibri"/>
          <w:sz w:val="22"/>
          <w:szCs w:val="22"/>
        </w:rPr>
        <w:t xml:space="preserve">Consulate with support of the </w:t>
      </w:r>
      <w:r w:rsidR="0027404D">
        <w:rPr>
          <w:rFonts w:ascii="Calibri" w:hAnsi="Calibri"/>
          <w:sz w:val="22"/>
          <w:szCs w:val="22"/>
        </w:rPr>
        <w:t xml:space="preserve">General </w:t>
      </w:r>
      <w:r w:rsidR="006C4182">
        <w:rPr>
          <w:rFonts w:ascii="Calibri" w:hAnsi="Calibri"/>
          <w:sz w:val="22"/>
          <w:szCs w:val="22"/>
        </w:rPr>
        <w:t xml:space="preserve">Consulates in Rio de Janeiro, </w:t>
      </w:r>
      <w:proofErr w:type="gramStart"/>
      <w:r w:rsidR="006C4182">
        <w:rPr>
          <w:rFonts w:ascii="Calibri" w:hAnsi="Calibri"/>
          <w:sz w:val="22"/>
          <w:szCs w:val="22"/>
        </w:rPr>
        <w:t>Recife</w:t>
      </w:r>
      <w:proofErr w:type="gramEnd"/>
      <w:r w:rsidR="006C4182">
        <w:rPr>
          <w:rFonts w:ascii="Calibri" w:hAnsi="Calibri"/>
          <w:sz w:val="22"/>
          <w:szCs w:val="22"/>
        </w:rPr>
        <w:t xml:space="preserve"> and Porto Alegre. </w:t>
      </w:r>
      <w:r w:rsidR="00090412">
        <w:rPr>
          <w:rFonts w:ascii="Calibri" w:hAnsi="Calibri"/>
          <w:sz w:val="22"/>
          <w:szCs w:val="22"/>
        </w:rPr>
        <w:t>Information about</w:t>
      </w:r>
      <w:r w:rsidR="00404DFF">
        <w:rPr>
          <w:rFonts w:ascii="Calibri" w:hAnsi="Calibri"/>
          <w:sz w:val="22"/>
          <w:szCs w:val="22"/>
        </w:rPr>
        <w:t xml:space="preserve"> bidding round, including official calendar,</w:t>
      </w:r>
      <w:r w:rsidR="00D05028" w:rsidRPr="00AC07E8">
        <w:rPr>
          <w:rFonts w:ascii="Calibri" w:hAnsi="Calibri"/>
          <w:sz w:val="22"/>
          <w:szCs w:val="22"/>
        </w:rPr>
        <w:t xml:space="preserve"> in </w:t>
      </w:r>
      <w:r w:rsidR="00090412">
        <w:rPr>
          <w:rFonts w:ascii="Calibri" w:hAnsi="Calibri"/>
          <w:sz w:val="22"/>
          <w:szCs w:val="22"/>
        </w:rPr>
        <w:t>Brazil</w:t>
      </w:r>
      <w:r w:rsidR="00D05028" w:rsidRPr="00AC07E8">
        <w:rPr>
          <w:rFonts w:ascii="Calibri" w:hAnsi="Calibri"/>
          <w:sz w:val="22"/>
          <w:szCs w:val="22"/>
        </w:rPr>
        <w:t xml:space="preserve"> will be published on the British Embassy’s website</w:t>
      </w:r>
      <w:r w:rsidR="0027404D">
        <w:rPr>
          <w:rFonts w:ascii="Calibri" w:hAnsi="Calibri"/>
          <w:sz w:val="22"/>
          <w:szCs w:val="22"/>
        </w:rPr>
        <w:t>:</w:t>
      </w:r>
      <w:r w:rsidR="00D05028" w:rsidRPr="00AC07E8">
        <w:rPr>
          <w:rFonts w:ascii="Calibri" w:hAnsi="Calibri"/>
          <w:sz w:val="22"/>
          <w:szCs w:val="22"/>
        </w:rPr>
        <w:t xml:space="preserve"> </w:t>
      </w:r>
      <w:hyperlink r:id="rId13" w:history="1">
        <w:r w:rsidR="00090412" w:rsidRPr="003D2312">
          <w:rPr>
            <w:rStyle w:val="Hyperlink"/>
            <w:rFonts w:ascii="Calibri" w:hAnsi="Calibri" w:cs="MS Shell Dlg 2"/>
            <w:sz w:val="22"/>
            <w:szCs w:val="22"/>
          </w:rPr>
          <w:t>https://www.gov.uk/government/world-location-news/prosperity-fund-bid-round-2014-2015</w:t>
        </w:r>
      </w:hyperlink>
      <w:r w:rsidR="00404DFF">
        <w:t>.</w:t>
      </w:r>
    </w:p>
    <w:p w:rsidR="00D05028" w:rsidRPr="004A403E" w:rsidRDefault="00D05028" w:rsidP="00943490">
      <w:pPr>
        <w:jc w:val="both"/>
        <w:rPr>
          <w:rFonts w:ascii="Calibri" w:hAnsi="Calibri"/>
          <w:b/>
          <w:sz w:val="22"/>
          <w:szCs w:val="22"/>
        </w:rPr>
      </w:pPr>
    </w:p>
    <w:p w:rsidR="00D05028" w:rsidRPr="00AC07E8" w:rsidRDefault="00D05028" w:rsidP="00943490">
      <w:pPr>
        <w:jc w:val="both"/>
        <w:rPr>
          <w:rFonts w:ascii="Calibri" w:hAnsi="Calibri"/>
          <w:sz w:val="22"/>
          <w:szCs w:val="22"/>
        </w:rPr>
      </w:pPr>
      <w:r w:rsidRPr="00AC07E8">
        <w:rPr>
          <w:rFonts w:ascii="Calibri" w:hAnsi="Calibri"/>
          <w:sz w:val="22"/>
          <w:szCs w:val="22"/>
        </w:rPr>
        <w:t xml:space="preserve">Projects are approved by a </w:t>
      </w:r>
      <w:r w:rsidR="00090412">
        <w:rPr>
          <w:rFonts w:ascii="Calibri" w:hAnsi="Calibri"/>
          <w:sz w:val="22"/>
          <w:szCs w:val="22"/>
        </w:rPr>
        <w:t xml:space="preserve">Brazil </w:t>
      </w:r>
      <w:r w:rsidRPr="00AC07E8">
        <w:rPr>
          <w:rFonts w:ascii="Calibri" w:hAnsi="Calibri"/>
          <w:sz w:val="22"/>
          <w:szCs w:val="22"/>
        </w:rPr>
        <w:t xml:space="preserve">Programme Board consisting of senior officials from the </w:t>
      </w:r>
      <w:r w:rsidR="00090412">
        <w:rPr>
          <w:rFonts w:ascii="Calibri" w:hAnsi="Calibri"/>
          <w:sz w:val="22"/>
          <w:szCs w:val="22"/>
        </w:rPr>
        <w:t>FCO Brazil Network</w:t>
      </w:r>
      <w:r w:rsidRPr="00AC07E8">
        <w:rPr>
          <w:rFonts w:ascii="Calibri" w:hAnsi="Calibri"/>
          <w:sz w:val="22"/>
          <w:szCs w:val="22"/>
        </w:rPr>
        <w:t>, FCO London, UK Trade &amp; Investment (UKTI), UK Department for International Development</w:t>
      </w:r>
      <w:r w:rsidR="00090412">
        <w:rPr>
          <w:rFonts w:ascii="Calibri" w:hAnsi="Calibri"/>
          <w:sz w:val="22"/>
          <w:szCs w:val="22"/>
        </w:rPr>
        <w:t xml:space="preserve"> (DFID)</w:t>
      </w:r>
      <w:r w:rsidR="00404DFF">
        <w:rPr>
          <w:rFonts w:ascii="Calibri" w:hAnsi="Calibri"/>
          <w:sz w:val="22"/>
          <w:szCs w:val="22"/>
        </w:rPr>
        <w:t xml:space="preserve">, Science and Innovation Network, Department for Business Innovation and Skills (BIS), Department for Energy and Climate Change (DECC) </w:t>
      </w:r>
      <w:r w:rsidRPr="00AC07E8">
        <w:rPr>
          <w:rFonts w:ascii="Calibri" w:hAnsi="Calibri"/>
          <w:sz w:val="22"/>
          <w:szCs w:val="22"/>
        </w:rPr>
        <w:t xml:space="preserve">and an external board member </w:t>
      </w:r>
      <w:r w:rsidR="00C22DFD">
        <w:rPr>
          <w:rFonts w:ascii="Calibri" w:hAnsi="Calibri"/>
          <w:sz w:val="22"/>
          <w:szCs w:val="22"/>
        </w:rPr>
        <w:t>(</w:t>
      </w:r>
      <w:r w:rsidR="00021796">
        <w:rPr>
          <w:rFonts w:ascii="Calibri" w:hAnsi="Calibri"/>
          <w:sz w:val="22"/>
          <w:szCs w:val="22"/>
        </w:rPr>
        <w:t xml:space="preserve">such as </w:t>
      </w:r>
      <w:r w:rsidR="00C22DFD">
        <w:rPr>
          <w:rFonts w:ascii="Calibri" w:hAnsi="Calibri"/>
          <w:sz w:val="22"/>
          <w:szCs w:val="22"/>
        </w:rPr>
        <w:t>representative from the British Chamber of Commerce). The Board is chaired by Her Majesty’s Ambassador in Brazil</w:t>
      </w:r>
      <w:r w:rsidR="00021796">
        <w:rPr>
          <w:rFonts w:ascii="Calibri" w:hAnsi="Calibri"/>
          <w:sz w:val="22"/>
          <w:szCs w:val="22"/>
        </w:rPr>
        <w:t>, Alex Ellis</w:t>
      </w:r>
      <w:r w:rsidR="00C22DFD">
        <w:rPr>
          <w:rFonts w:ascii="Calibri" w:hAnsi="Calibri"/>
          <w:sz w:val="22"/>
          <w:szCs w:val="22"/>
        </w:rPr>
        <w:t xml:space="preserve">. </w:t>
      </w:r>
    </w:p>
    <w:p w:rsidR="00D05028" w:rsidRPr="00AC07E8" w:rsidRDefault="00D05028" w:rsidP="00943490">
      <w:pPr>
        <w:jc w:val="both"/>
        <w:rPr>
          <w:rFonts w:ascii="Calibri" w:hAnsi="Calibri"/>
          <w:sz w:val="22"/>
          <w:szCs w:val="22"/>
        </w:rPr>
      </w:pPr>
    </w:p>
    <w:p w:rsidR="00D05028" w:rsidRPr="006B168A" w:rsidRDefault="00D05028" w:rsidP="00943490">
      <w:pPr>
        <w:jc w:val="both"/>
        <w:rPr>
          <w:rFonts w:ascii="Calibri" w:hAnsi="Calibri"/>
          <w:sz w:val="22"/>
          <w:szCs w:val="22"/>
        </w:rPr>
      </w:pPr>
      <w:r w:rsidRPr="00AC07E8">
        <w:rPr>
          <w:rFonts w:ascii="Calibri" w:hAnsi="Calibri"/>
          <w:sz w:val="22"/>
          <w:szCs w:val="22"/>
        </w:rPr>
        <w:t>Proposals should be submitted using the Prosperity S</w:t>
      </w:r>
      <w:r w:rsidR="00021796">
        <w:rPr>
          <w:rFonts w:ascii="Calibri" w:hAnsi="Calibri"/>
          <w:sz w:val="22"/>
          <w:szCs w:val="22"/>
        </w:rPr>
        <w:t xml:space="preserve">trategic </w:t>
      </w:r>
      <w:r w:rsidRPr="00AC07E8">
        <w:rPr>
          <w:rFonts w:ascii="Calibri" w:hAnsi="Calibri"/>
          <w:sz w:val="22"/>
          <w:szCs w:val="22"/>
        </w:rPr>
        <w:t>P</w:t>
      </w:r>
      <w:r w:rsidR="00021796">
        <w:rPr>
          <w:rFonts w:ascii="Calibri" w:hAnsi="Calibri"/>
          <w:sz w:val="22"/>
          <w:szCs w:val="22"/>
        </w:rPr>
        <w:t xml:space="preserve">rogramme </w:t>
      </w:r>
      <w:r w:rsidRPr="00AC07E8">
        <w:rPr>
          <w:rFonts w:ascii="Calibri" w:hAnsi="Calibri"/>
          <w:sz w:val="22"/>
          <w:szCs w:val="22"/>
        </w:rPr>
        <w:t>F</w:t>
      </w:r>
      <w:r w:rsidR="00021796">
        <w:rPr>
          <w:rFonts w:ascii="Calibri" w:hAnsi="Calibri"/>
          <w:sz w:val="22"/>
          <w:szCs w:val="22"/>
        </w:rPr>
        <w:t>und</w:t>
      </w:r>
      <w:r w:rsidRPr="00AC07E8">
        <w:rPr>
          <w:rFonts w:ascii="Calibri" w:hAnsi="Calibri"/>
          <w:sz w:val="22"/>
          <w:szCs w:val="22"/>
        </w:rPr>
        <w:t xml:space="preserve"> </w:t>
      </w:r>
      <w:r w:rsidR="00021796">
        <w:rPr>
          <w:rFonts w:ascii="Calibri" w:hAnsi="Calibri"/>
          <w:sz w:val="22"/>
          <w:szCs w:val="22"/>
        </w:rPr>
        <w:t xml:space="preserve">(SPF) </w:t>
      </w:r>
      <w:r w:rsidRPr="00AC07E8">
        <w:rPr>
          <w:rFonts w:ascii="Calibri" w:hAnsi="Calibri"/>
          <w:sz w:val="22"/>
          <w:szCs w:val="22"/>
        </w:rPr>
        <w:t>Concept Bid Form found on the website in English</w:t>
      </w:r>
      <w:r w:rsidR="00090412">
        <w:rPr>
          <w:rFonts w:ascii="Calibri" w:hAnsi="Calibri"/>
          <w:sz w:val="22"/>
          <w:szCs w:val="22"/>
        </w:rPr>
        <w:t xml:space="preserve"> only</w:t>
      </w:r>
      <w:r w:rsidRPr="00AC07E8">
        <w:rPr>
          <w:rFonts w:ascii="Calibri" w:hAnsi="Calibri"/>
          <w:sz w:val="22"/>
          <w:szCs w:val="22"/>
        </w:rPr>
        <w:t xml:space="preserve">. </w:t>
      </w:r>
      <w:r w:rsidRPr="006B168A">
        <w:rPr>
          <w:rFonts w:ascii="Calibri" w:hAnsi="Calibri"/>
          <w:sz w:val="22"/>
          <w:szCs w:val="22"/>
        </w:rPr>
        <w:t xml:space="preserve">We also recommend that in advance, prospective bidders check </w:t>
      </w:r>
      <w:r w:rsidR="002501D5" w:rsidRPr="006B168A">
        <w:rPr>
          <w:rFonts w:ascii="Calibri" w:hAnsi="Calibri"/>
          <w:sz w:val="22"/>
          <w:szCs w:val="22"/>
        </w:rPr>
        <w:t xml:space="preserve">all </w:t>
      </w:r>
      <w:r w:rsidRPr="006B168A">
        <w:rPr>
          <w:rFonts w:ascii="Calibri" w:hAnsi="Calibri"/>
          <w:sz w:val="22"/>
          <w:szCs w:val="22"/>
        </w:rPr>
        <w:t xml:space="preserve">the terms and conditions in the </w:t>
      </w:r>
      <w:r w:rsidRPr="006B168A">
        <w:rPr>
          <w:rFonts w:ascii="Calibri" w:hAnsi="Calibri"/>
          <w:b/>
          <w:sz w:val="22"/>
          <w:szCs w:val="22"/>
        </w:rPr>
        <w:t>Prosperity SPF Accountable Grant Contract</w:t>
      </w:r>
      <w:r w:rsidR="002501D5" w:rsidRPr="006B168A">
        <w:rPr>
          <w:rFonts w:ascii="Calibri" w:hAnsi="Calibri"/>
          <w:sz w:val="22"/>
          <w:szCs w:val="22"/>
        </w:rPr>
        <w:t>, including monitoring and evaluation,</w:t>
      </w:r>
      <w:r w:rsidRPr="006B168A">
        <w:rPr>
          <w:rFonts w:ascii="Calibri" w:hAnsi="Calibri"/>
          <w:sz w:val="22"/>
          <w:szCs w:val="22"/>
        </w:rPr>
        <w:t xml:space="preserve"> which can be downloaded from the Embassy website</w:t>
      </w:r>
      <w:r w:rsidR="00090412" w:rsidRPr="006B168A">
        <w:rPr>
          <w:rFonts w:ascii="Calibri" w:hAnsi="Calibri"/>
          <w:sz w:val="22"/>
          <w:szCs w:val="22"/>
        </w:rPr>
        <w:t xml:space="preserve"> mentioned above</w:t>
      </w:r>
      <w:r w:rsidRPr="006B168A">
        <w:rPr>
          <w:rFonts w:ascii="Calibri" w:hAnsi="Calibri"/>
          <w:sz w:val="22"/>
          <w:szCs w:val="22"/>
        </w:rPr>
        <w:t xml:space="preserve">. </w:t>
      </w:r>
    </w:p>
    <w:p w:rsidR="00D05028" w:rsidRPr="00AC07E8" w:rsidRDefault="00D05028" w:rsidP="00943490">
      <w:pPr>
        <w:jc w:val="both"/>
        <w:rPr>
          <w:rFonts w:ascii="Calibri" w:hAnsi="Calibri"/>
          <w:sz w:val="22"/>
          <w:szCs w:val="22"/>
        </w:rPr>
      </w:pPr>
    </w:p>
    <w:p w:rsidR="00D05028" w:rsidRDefault="00D05028" w:rsidP="00943490">
      <w:pPr>
        <w:spacing w:after="200"/>
        <w:jc w:val="both"/>
        <w:rPr>
          <w:rFonts w:ascii="Calibri" w:hAnsi="Calibri" w:cs="Arial"/>
          <w:sz w:val="22"/>
          <w:szCs w:val="22"/>
        </w:rPr>
      </w:pPr>
      <w:r w:rsidRPr="00AC07E8">
        <w:rPr>
          <w:rFonts w:ascii="Calibri" w:hAnsi="Calibri" w:cs="Arial"/>
          <w:sz w:val="22"/>
          <w:szCs w:val="22"/>
        </w:rPr>
        <w:t>Successful projects will start in</w:t>
      </w:r>
      <w:r w:rsidR="002501D5">
        <w:rPr>
          <w:rFonts w:ascii="Calibri" w:hAnsi="Calibri" w:cs="Arial"/>
          <w:sz w:val="22"/>
          <w:szCs w:val="22"/>
        </w:rPr>
        <w:t xml:space="preserve"> April/</w:t>
      </w:r>
      <w:r>
        <w:rPr>
          <w:rFonts w:ascii="Calibri" w:hAnsi="Calibri" w:cs="Arial"/>
          <w:sz w:val="22"/>
          <w:szCs w:val="22"/>
        </w:rPr>
        <w:t>201</w:t>
      </w:r>
      <w:r w:rsidRPr="00CE28DB">
        <w:rPr>
          <w:rFonts w:ascii="Calibri" w:hAnsi="Calibri" w:cs="Arial"/>
          <w:sz w:val="22"/>
          <w:szCs w:val="22"/>
        </w:rPr>
        <w:t>5</w:t>
      </w:r>
      <w:r w:rsidR="002501D5">
        <w:rPr>
          <w:rFonts w:ascii="Calibri" w:hAnsi="Calibri" w:cs="Arial"/>
          <w:sz w:val="22"/>
          <w:szCs w:val="22"/>
        </w:rPr>
        <w:t xml:space="preserve"> and will last until March/2016 or March/</w:t>
      </w:r>
      <w:r w:rsidR="00CA7BA1">
        <w:rPr>
          <w:rFonts w:ascii="Calibri" w:hAnsi="Calibri" w:cs="Arial"/>
          <w:sz w:val="22"/>
          <w:szCs w:val="22"/>
        </w:rPr>
        <w:t xml:space="preserve">2017, at the latest, depending on confirmation of </w:t>
      </w:r>
      <w:r w:rsidR="002501D5">
        <w:rPr>
          <w:rFonts w:ascii="Calibri" w:hAnsi="Calibri" w:cs="Arial"/>
          <w:sz w:val="22"/>
          <w:szCs w:val="22"/>
        </w:rPr>
        <w:t xml:space="preserve">availability of </w:t>
      </w:r>
      <w:r w:rsidR="00CA7BA1">
        <w:rPr>
          <w:rFonts w:ascii="Calibri" w:hAnsi="Calibri" w:cs="Arial"/>
          <w:sz w:val="22"/>
          <w:szCs w:val="22"/>
        </w:rPr>
        <w:t>funds for the next financial year</w:t>
      </w:r>
      <w:r w:rsidRPr="00CE28DB">
        <w:rPr>
          <w:rFonts w:ascii="Calibri" w:hAnsi="Calibri" w:cs="Arial"/>
          <w:sz w:val="22"/>
          <w:szCs w:val="22"/>
        </w:rPr>
        <w:t>.</w:t>
      </w:r>
      <w:r w:rsidRPr="00AC07E8">
        <w:rPr>
          <w:rFonts w:ascii="Calibri" w:hAnsi="Calibri" w:cs="Arial"/>
          <w:sz w:val="22"/>
          <w:szCs w:val="22"/>
        </w:rPr>
        <w:t xml:space="preserve"> </w:t>
      </w:r>
    </w:p>
    <w:p w:rsidR="00021796" w:rsidRPr="00943490" w:rsidRDefault="00021796" w:rsidP="00021796">
      <w:pPr>
        <w:ind w:right="-108"/>
        <w:jc w:val="both"/>
        <w:rPr>
          <w:rFonts w:ascii="Calibri" w:hAnsi="Calibri" w:cs="Arial"/>
          <w:snapToGrid w:val="0"/>
          <w:sz w:val="22"/>
          <w:szCs w:val="22"/>
        </w:rPr>
      </w:pPr>
      <w:r w:rsidRPr="00943490">
        <w:rPr>
          <w:rFonts w:ascii="Calibri" w:hAnsi="Calibri" w:cs="Arial"/>
          <w:snapToGrid w:val="0"/>
          <w:sz w:val="22"/>
          <w:szCs w:val="22"/>
        </w:rPr>
        <w:t xml:space="preserve">The </w:t>
      </w:r>
      <w:r w:rsidRPr="00362C52">
        <w:rPr>
          <w:rFonts w:ascii="Calibri" w:hAnsi="Calibri" w:cs="Arial"/>
          <w:b/>
          <w:snapToGrid w:val="0"/>
          <w:sz w:val="22"/>
          <w:szCs w:val="22"/>
        </w:rPr>
        <w:t>Tactical Fund</w:t>
      </w:r>
      <w:r w:rsidRPr="00943490">
        <w:rPr>
          <w:rFonts w:ascii="Calibri" w:hAnsi="Calibri" w:cs="Arial"/>
          <w:snapToGrid w:val="0"/>
          <w:sz w:val="22"/>
          <w:szCs w:val="22"/>
        </w:rPr>
        <w:t xml:space="preserve"> is part of the Prosperity Fund and represents 5% of the official alloca</w:t>
      </w:r>
      <w:r>
        <w:rPr>
          <w:rFonts w:ascii="Calibri" w:hAnsi="Calibri" w:cs="Arial"/>
          <w:snapToGrid w:val="0"/>
          <w:sz w:val="22"/>
          <w:szCs w:val="22"/>
        </w:rPr>
        <w:t>tion Brazil receives</w:t>
      </w:r>
      <w:r w:rsidR="006B168A">
        <w:rPr>
          <w:rFonts w:ascii="Calibri" w:hAnsi="Calibri" w:cs="Arial"/>
          <w:snapToGrid w:val="0"/>
          <w:sz w:val="22"/>
          <w:szCs w:val="22"/>
        </w:rPr>
        <w:t xml:space="preserve"> per year</w:t>
      </w:r>
      <w:r>
        <w:rPr>
          <w:rFonts w:ascii="Calibri" w:hAnsi="Calibri" w:cs="Arial"/>
          <w:snapToGrid w:val="0"/>
          <w:sz w:val="22"/>
          <w:szCs w:val="22"/>
        </w:rPr>
        <w:t xml:space="preserve">. </w:t>
      </w:r>
      <w:r w:rsidR="006B168A">
        <w:rPr>
          <w:rFonts w:ascii="Calibri" w:hAnsi="Calibri" w:cs="Arial"/>
          <w:snapToGrid w:val="0"/>
          <w:sz w:val="22"/>
          <w:szCs w:val="22"/>
        </w:rPr>
        <w:t>It consists of</w:t>
      </w:r>
      <w:r>
        <w:rPr>
          <w:rFonts w:ascii="Calibri" w:hAnsi="Calibri" w:cs="Arial"/>
          <w:snapToGrid w:val="0"/>
          <w:sz w:val="22"/>
          <w:szCs w:val="22"/>
        </w:rPr>
        <w:t xml:space="preserve"> smaller projects containing few activities which should last no more than one financial year but s</w:t>
      </w:r>
      <w:r w:rsidR="006B168A">
        <w:rPr>
          <w:rFonts w:ascii="Calibri" w:hAnsi="Calibri" w:cs="Arial"/>
          <w:snapToGrid w:val="0"/>
          <w:sz w:val="22"/>
          <w:szCs w:val="22"/>
        </w:rPr>
        <w:t>till need to commit to</w:t>
      </w:r>
      <w:r>
        <w:rPr>
          <w:rFonts w:ascii="Calibri" w:hAnsi="Calibri" w:cs="Arial"/>
          <w:snapToGrid w:val="0"/>
          <w:sz w:val="22"/>
          <w:szCs w:val="22"/>
        </w:rPr>
        <w:t xml:space="preserve"> delivering ambitious high level objectives. They are usually pilot projects to future bigger Prosperity Fund projects. The Tactical Fund has a separated specific period for the bidding round. The Brazil Programme Team can provide more information about this fund.</w:t>
      </w:r>
    </w:p>
    <w:p w:rsidR="00021796" w:rsidRDefault="00021796" w:rsidP="00943490">
      <w:pPr>
        <w:ind w:right="-108"/>
        <w:jc w:val="both"/>
        <w:rPr>
          <w:rFonts w:ascii="Calibri" w:hAnsi="Calibri" w:cs="Arial"/>
          <w:b/>
          <w:sz w:val="22"/>
          <w:szCs w:val="22"/>
        </w:rPr>
      </w:pPr>
    </w:p>
    <w:p w:rsidR="00D05028" w:rsidRPr="002501D5" w:rsidRDefault="00D05028" w:rsidP="00943490">
      <w:pPr>
        <w:ind w:right="-108"/>
        <w:jc w:val="both"/>
        <w:rPr>
          <w:rFonts w:ascii="Calibri" w:hAnsi="Calibri" w:cs="Arial"/>
          <w:b/>
          <w:sz w:val="22"/>
          <w:szCs w:val="22"/>
        </w:rPr>
      </w:pPr>
      <w:r w:rsidRPr="002501D5">
        <w:rPr>
          <w:rFonts w:ascii="Calibri" w:hAnsi="Calibri" w:cs="Arial"/>
          <w:b/>
          <w:sz w:val="22"/>
          <w:szCs w:val="22"/>
        </w:rPr>
        <w:t xml:space="preserve">Stages of Bidding Rounds </w:t>
      </w:r>
    </w:p>
    <w:p w:rsidR="00D05028" w:rsidRDefault="00D05028" w:rsidP="00943490">
      <w:pPr>
        <w:ind w:left="432" w:right="-108"/>
        <w:jc w:val="both"/>
        <w:rPr>
          <w:rFonts w:ascii="Calibri" w:hAnsi="Calibri" w:cs="Arial"/>
          <w:sz w:val="22"/>
          <w:szCs w:val="22"/>
        </w:rPr>
      </w:pPr>
    </w:p>
    <w:p w:rsidR="00D05028" w:rsidRPr="00AC07E8" w:rsidRDefault="00D05028" w:rsidP="00943490">
      <w:pPr>
        <w:jc w:val="both"/>
        <w:rPr>
          <w:rFonts w:ascii="Calibri" w:hAnsi="Calibri" w:cs="Arial"/>
          <w:sz w:val="22"/>
          <w:szCs w:val="22"/>
        </w:rPr>
      </w:pPr>
      <w:r w:rsidRPr="00AC07E8">
        <w:rPr>
          <w:rFonts w:ascii="Calibri" w:hAnsi="Calibri" w:cs="Arial"/>
          <w:b/>
          <w:sz w:val="22"/>
          <w:szCs w:val="22"/>
        </w:rPr>
        <w:t xml:space="preserve">Stage 1: Concept </w:t>
      </w:r>
      <w:r w:rsidR="00015B6A">
        <w:rPr>
          <w:rFonts w:ascii="Calibri" w:hAnsi="Calibri" w:cs="Arial"/>
          <w:b/>
          <w:sz w:val="22"/>
          <w:szCs w:val="22"/>
        </w:rPr>
        <w:t xml:space="preserve">bids </w:t>
      </w:r>
      <w:r w:rsidRPr="00AC07E8">
        <w:rPr>
          <w:rFonts w:ascii="Calibri" w:hAnsi="Calibri" w:cs="Arial"/>
          <w:b/>
          <w:sz w:val="22"/>
          <w:szCs w:val="22"/>
        </w:rPr>
        <w:t xml:space="preserve">development. </w:t>
      </w:r>
      <w:r w:rsidRPr="00AC07E8">
        <w:rPr>
          <w:rFonts w:ascii="Calibri" w:hAnsi="Calibri" w:cs="Arial"/>
          <w:sz w:val="22"/>
          <w:szCs w:val="22"/>
        </w:rPr>
        <w:t xml:space="preserve">Implementing organisations develop </w:t>
      </w:r>
      <w:r w:rsidR="00015B6A">
        <w:rPr>
          <w:rFonts w:ascii="Calibri" w:hAnsi="Calibri" w:cs="Arial"/>
          <w:sz w:val="22"/>
          <w:szCs w:val="22"/>
        </w:rPr>
        <w:t>ideas</w:t>
      </w:r>
      <w:r w:rsidRPr="00AC07E8">
        <w:rPr>
          <w:rFonts w:ascii="Calibri" w:hAnsi="Calibri" w:cs="Arial"/>
          <w:sz w:val="22"/>
          <w:szCs w:val="22"/>
        </w:rPr>
        <w:t xml:space="preserve"> and submit concept bids by the deadline (using concept bid form on website). </w:t>
      </w:r>
    </w:p>
    <w:p w:rsidR="00D05028" w:rsidRDefault="00D05028" w:rsidP="00943490">
      <w:pPr>
        <w:jc w:val="both"/>
        <w:rPr>
          <w:rFonts w:ascii="Calibri" w:hAnsi="Calibri" w:cs="Arial"/>
          <w:b/>
          <w:sz w:val="22"/>
          <w:szCs w:val="22"/>
        </w:rPr>
      </w:pPr>
    </w:p>
    <w:p w:rsidR="00D05028" w:rsidRPr="00AC07E8" w:rsidRDefault="00D05028" w:rsidP="00943490">
      <w:pPr>
        <w:jc w:val="both"/>
        <w:rPr>
          <w:rFonts w:ascii="Calibri" w:hAnsi="Calibri" w:cs="Arial"/>
          <w:b/>
          <w:sz w:val="22"/>
          <w:szCs w:val="22"/>
          <w:u w:val="single"/>
        </w:rPr>
      </w:pPr>
      <w:r w:rsidRPr="00AC07E8">
        <w:rPr>
          <w:rFonts w:ascii="Calibri" w:hAnsi="Calibri" w:cs="Arial"/>
          <w:b/>
          <w:sz w:val="22"/>
          <w:szCs w:val="22"/>
        </w:rPr>
        <w:t>Stage 2:  Approval of concept bids</w:t>
      </w:r>
      <w:r w:rsidR="00CA7BA1" w:rsidRPr="00AC07E8">
        <w:rPr>
          <w:rFonts w:ascii="Calibri" w:hAnsi="Calibri" w:cs="Arial"/>
          <w:b/>
          <w:sz w:val="22"/>
          <w:szCs w:val="22"/>
        </w:rPr>
        <w:t>.</w:t>
      </w:r>
      <w:r w:rsidR="00CA7BA1" w:rsidRPr="00AC07E8">
        <w:rPr>
          <w:rFonts w:ascii="Calibri" w:hAnsi="Calibri" w:cs="Arial"/>
          <w:sz w:val="22"/>
          <w:szCs w:val="22"/>
        </w:rPr>
        <w:t xml:space="preserve"> </w:t>
      </w:r>
      <w:r w:rsidRPr="00AC07E8">
        <w:rPr>
          <w:rFonts w:ascii="Calibri" w:hAnsi="Calibri" w:cs="Arial"/>
          <w:sz w:val="22"/>
          <w:szCs w:val="22"/>
        </w:rPr>
        <w:t xml:space="preserve">Concept bids are appraised on strategic fit, </w:t>
      </w:r>
      <w:r w:rsidR="00015B6A">
        <w:rPr>
          <w:rFonts w:ascii="Calibri" w:hAnsi="Calibri" w:cs="Arial"/>
          <w:sz w:val="22"/>
          <w:szCs w:val="22"/>
        </w:rPr>
        <w:t xml:space="preserve">feasibility, expected impact, timing, </w:t>
      </w:r>
      <w:r w:rsidRPr="00AC07E8">
        <w:rPr>
          <w:rFonts w:ascii="Calibri" w:hAnsi="Calibri" w:cs="Arial"/>
          <w:sz w:val="22"/>
          <w:szCs w:val="22"/>
        </w:rPr>
        <w:t>project design, support from key stakeholders/beneficiaries and value for money.</w:t>
      </w:r>
      <w:r w:rsidRPr="00AC07E8">
        <w:rPr>
          <w:rFonts w:ascii="Calibri" w:hAnsi="Calibri" w:cs="Arial"/>
          <w:b/>
          <w:sz w:val="22"/>
          <w:szCs w:val="22"/>
        </w:rPr>
        <w:t xml:space="preserve"> </w:t>
      </w:r>
      <w:r w:rsidR="00015B6A">
        <w:rPr>
          <w:rFonts w:ascii="Calibri" w:hAnsi="Calibri" w:cs="Arial"/>
          <w:sz w:val="22"/>
          <w:szCs w:val="22"/>
        </w:rPr>
        <w:t>Implementers are informed about</w:t>
      </w:r>
      <w:r w:rsidRPr="00AC07E8">
        <w:rPr>
          <w:rFonts w:ascii="Calibri" w:hAnsi="Calibri" w:cs="Arial"/>
          <w:sz w:val="22"/>
          <w:szCs w:val="22"/>
        </w:rPr>
        <w:t xml:space="preserve"> </w:t>
      </w:r>
      <w:r w:rsidR="00015B6A">
        <w:rPr>
          <w:rFonts w:ascii="Calibri" w:hAnsi="Calibri" w:cs="Arial"/>
          <w:sz w:val="22"/>
          <w:szCs w:val="22"/>
        </w:rPr>
        <w:t xml:space="preserve">the </w:t>
      </w:r>
      <w:r w:rsidRPr="00AC07E8">
        <w:rPr>
          <w:rFonts w:ascii="Calibri" w:hAnsi="Calibri" w:cs="Arial"/>
          <w:sz w:val="22"/>
          <w:szCs w:val="22"/>
        </w:rPr>
        <w:t>selected concept bids</w:t>
      </w:r>
      <w:r w:rsidRPr="00AC07E8">
        <w:rPr>
          <w:rFonts w:ascii="Calibri" w:hAnsi="Calibri"/>
          <w:sz w:val="22"/>
          <w:szCs w:val="22"/>
        </w:rPr>
        <w:t xml:space="preserve"> and</w:t>
      </w:r>
      <w:r w:rsidR="00015B6A">
        <w:rPr>
          <w:rFonts w:ascii="Calibri" w:hAnsi="Calibri"/>
          <w:sz w:val="22"/>
          <w:szCs w:val="22"/>
        </w:rPr>
        <w:t xml:space="preserve"> the successful ones</w:t>
      </w:r>
      <w:r w:rsidRPr="00AC07E8">
        <w:rPr>
          <w:rFonts w:ascii="Calibri" w:hAnsi="Calibri"/>
          <w:sz w:val="22"/>
          <w:szCs w:val="22"/>
        </w:rPr>
        <w:t xml:space="preserve"> are requested to develop full bids</w:t>
      </w:r>
      <w:r w:rsidR="002501D5">
        <w:rPr>
          <w:rFonts w:ascii="Calibri" w:hAnsi="Calibri"/>
          <w:sz w:val="22"/>
          <w:szCs w:val="22"/>
        </w:rPr>
        <w:t xml:space="preserve"> with support of </w:t>
      </w:r>
      <w:r w:rsidR="00015B6A">
        <w:rPr>
          <w:rFonts w:ascii="Calibri" w:hAnsi="Calibri"/>
          <w:sz w:val="22"/>
          <w:szCs w:val="22"/>
        </w:rPr>
        <w:t xml:space="preserve">the Brazil </w:t>
      </w:r>
      <w:r w:rsidR="002501D5">
        <w:rPr>
          <w:rFonts w:ascii="Calibri" w:hAnsi="Calibri"/>
          <w:sz w:val="22"/>
          <w:szCs w:val="22"/>
        </w:rPr>
        <w:t>Programme Team</w:t>
      </w:r>
      <w:r w:rsidRPr="00AC07E8">
        <w:rPr>
          <w:rFonts w:ascii="Calibri" w:hAnsi="Calibri"/>
          <w:sz w:val="22"/>
          <w:szCs w:val="22"/>
        </w:rPr>
        <w:t xml:space="preserve">. </w:t>
      </w:r>
      <w:r w:rsidRPr="00AC07E8" w:rsidDel="00957A5A">
        <w:rPr>
          <w:rFonts w:ascii="Calibri" w:hAnsi="Calibri"/>
          <w:sz w:val="22"/>
          <w:szCs w:val="22"/>
        </w:rPr>
        <w:t xml:space="preserve"> </w:t>
      </w:r>
    </w:p>
    <w:p w:rsidR="00D05028" w:rsidRDefault="00D05028" w:rsidP="00943490">
      <w:pPr>
        <w:jc w:val="both"/>
        <w:rPr>
          <w:rFonts w:ascii="Calibri" w:hAnsi="Calibri" w:cs="Arial"/>
          <w:b/>
          <w:sz w:val="22"/>
          <w:szCs w:val="22"/>
        </w:rPr>
      </w:pPr>
    </w:p>
    <w:p w:rsidR="00D05028" w:rsidRPr="00AC07E8" w:rsidRDefault="00D05028" w:rsidP="00943490">
      <w:pPr>
        <w:jc w:val="both"/>
        <w:rPr>
          <w:rFonts w:ascii="Calibri" w:hAnsi="Calibri"/>
          <w:b/>
          <w:sz w:val="22"/>
          <w:szCs w:val="22"/>
          <w:u w:val="single"/>
        </w:rPr>
      </w:pPr>
      <w:proofErr w:type="gramStart"/>
      <w:r w:rsidRPr="00AC07E8">
        <w:rPr>
          <w:rFonts w:ascii="Calibri" w:hAnsi="Calibri" w:cs="Arial"/>
          <w:b/>
          <w:sz w:val="22"/>
          <w:szCs w:val="22"/>
        </w:rPr>
        <w:t xml:space="preserve">Stage 3: </w:t>
      </w:r>
      <w:r w:rsidR="00015B6A">
        <w:rPr>
          <w:rFonts w:ascii="Calibri" w:hAnsi="Calibri" w:cs="Arial"/>
          <w:b/>
          <w:sz w:val="22"/>
          <w:szCs w:val="22"/>
        </w:rPr>
        <w:t>Full bids development and a</w:t>
      </w:r>
      <w:r w:rsidRPr="00AC07E8">
        <w:rPr>
          <w:rFonts w:ascii="Calibri" w:hAnsi="Calibri" w:cs="Arial"/>
          <w:b/>
          <w:sz w:val="22"/>
          <w:szCs w:val="22"/>
        </w:rPr>
        <w:t>pproval.</w:t>
      </w:r>
      <w:proofErr w:type="gramEnd"/>
      <w:r w:rsidRPr="00AC07E8">
        <w:rPr>
          <w:rFonts w:ascii="Calibri" w:hAnsi="Calibri" w:cs="Arial"/>
          <w:b/>
          <w:sz w:val="22"/>
          <w:szCs w:val="22"/>
        </w:rPr>
        <w:t xml:space="preserve"> </w:t>
      </w:r>
      <w:r w:rsidRPr="00AC07E8">
        <w:rPr>
          <w:rFonts w:ascii="Calibri" w:hAnsi="Calibri" w:cs="Arial"/>
          <w:sz w:val="22"/>
          <w:szCs w:val="22"/>
        </w:rPr>
        <w:t xml:space="preserve">Implementing organisations </w:t>
      </w:r>
      <w:r w:rsidR="00015B6A">
        <w:rPr>
          <w:rFonts w:ascii="Calibri" w:hAnsi="Calibri" w:cs="Arial"/>
          <w:sz w:val="22"/>
          <w:szCs w:val="22"/>
        </w:rPr>
        <w:t xml:space="preserve">develop and </w:t>
      </w:r>
      <w:r w:rsidRPr="00AC07E8">
        <w:rPr>
          <w:rFonts w:ascii="Calibri" w:hAnsi="Calibri" w:cs="Arial"/>
          <w:sz w:val="22"/>
          <w:szCs w:val="22"/>
        </w:rPr>
        <w:t>submit full bids</w:t>
      </w:r>
      <w:r w:rsidR="00015B6A">
        <w:rPr>
          <w:rFonts w:ascii="Calibri" w:hAnsi="Calibri" w:cs="Arial"/>
          <w:sz w:val="22"/>
          <w:szCs w:val="22"/>
        </w:rPr>
        <w:t xml:space="preserve"> based on concept bids</w:t>
      </w:r>
      <w:r w:rsidRPr="00AC07E8">
        <w:rPr>
          <w:rFonts w:ascii="Calibri" w:hAnsi="Calibri" w:cs="Arial"/>
          <w:sz w:val="22"/>
          <w:szCs w:val="22"/>
        </w:rPr>
        <w:t xml:space="preserve"> </w:t>
      </w:r>
      <w:r w:rsidRPr="00AC07E8">
        <w:rPr>
          <w:rFonts w:ascii="Calibri" w:hAnsi="Calibri"/>
          <w:sz w:val="22"/>
          <w:szCs w:val="22"/>
        </w:rPr>
        <w:t xml:space="preserve">(using </w:t>
      </w:r>
      <w:r w:rsidR="006B168A">
        <w:rPr>
          <w:rFonts w:ascii="Calibri" w:hAnsi="Calibri"/>
          <w:sz w:val="22"/>
          <w:szCs w:val="22"/>
        </w:rPr>
        <w:t>the F</w:t>
      </w:r>
      <w:r w:rsidRPr="00AC07E8">
        <w:rPr>
          <w:rFonts w:ascii="Calibri" w:hAnsi="Calibri"/>
          <w:sz w:val="22"/>
          <w:szCs w:val="22"/>
        </w:rPr>
        <w:t xml:space="preserve">ull </w:t>
      </w:r>
      <w:r w:rsidR="006B168A">
        <w:rPr>
          <w:rFonts w:ascii="Calibri" w:hAnsi="Calibri"/>
          <w:sz w:val="22"/>
          <w:szCs w:val="22"/>
        </w:rPr>
        <w:t>Bid F</w:t>
      </w:r>
      <w:r w:rsidRPr="00AC07E8">
        <w:rPr>
          <w:rFonts w:ascii="Calibri" w:hAnsi="Calibri"/>
          <w:sz w:val="22"/>
          <w:szCs w:val="22"/>
        </w:rPr>
        <w:t xml:space="preserve">orm and </w:t>
      </w:r>
      <w:r w:rsidR="006B168A">
        <w:rPr>
          <w:rFonts w:ascii="Calibri" w:hAnsi="Calibri"/>
          <w:sz w:val="22"/>
          <w:szCs w:val="22"/>
        </w:rPr>
        <w:t xml:space="preserve">the </w:t>
      </w:r>
      <w:r w:rsidRPr="00AC07E8">
        <w:rPr>
          <w:rFonts w:ascii="Calibri" w:hAnsi="Calibri"/>
          <w:sz w:val="22"/>
          <w:szCs w:val="22"/>
        </w:rPr>
        <w:t>Activity Bas</w:t>
      </w:r>
      <w:r w:rsidR="006B168A">
        <w:rPr>
          <w:rFonts w:ascii="Calibri" w:hAnsi="Calibri"/>
          <w:sz w:val="22"/>
          <w:szCs w:val="22"/>
        </w:rPr>
        <w:t>ed Budget F</w:t>
      </w:r>
      <w:r w:rsidR="002501D5">
        <w:rPr>
          <w:rFonts w:ascii="Calibri" w:hAnsi="Calibri"/>
          <w:sz w:val="22"/>
          <w:szCs w:val="22"/>
        </w:rPr>
        <w:t>orm provided by the Programme T</w:t>
      </w:r>
      <w:r w:rsidRPr="00AC07E8">
        <w:rPr>
          <w:rFonts w:ascii="Calibri" w:hAnsi="Calibri"/>
          <w:sz w:val="22"/>
          <w:szCs w:val="22"/>
        </w:rPr>
        <w:t xml:space="preserve">eam). Only projects approved at concept stage submit full bids. Implementers will be informed of </w:t>
      </w:r>
      <w:r w:rsidR="00015B6A">
        <w:rPr>
          <w:rFonts w:ascii="Calibri" w:hAnsi="Calibri"/>
          <w:sz w:val="22"/>
          <w:szCs w:val="22"/>
        </w:rPr>
        <w:t>the results and successful bidders must start projects in April/2015</w:t>
      </w:r>
      <w:r w:rsidRPr="00AC07E8">
        <w:rPr>
          <w:rFonts w:ascii="Calibri" w:hAnsi="Calibri"/>
          <w:sz w:val="22"/>
          <w:szCs w:val="22"/>
        </w:rPr>
        <w:t xml:space="preserve">.   </w:t>
      </w:r>
    </w:p>
    <w:p w:rsidR="00D05028" w:rsidRDefault="00D05028" w:rsidP="00943490">
      <w:pPr>
        <w:jc w:val="both"/>
        <w:rPr>
          <w:rFonts w:ascii="Calibri" w:hAnsi="Calibri"/>
          <w:sz w:val="22"/>
          <w:szCs w:val="22"/>
        </w:rPr>
      </w:pPr>
    </w:p>
    <w:p w:rsidR="002501D5" w:rsidRDefault="002501D5" w:rsidP="00943490">
      <w:pPr>
        <w:jc w:val="both"/>
        <w:rPr>
          <w:rFonts w:ascii="Calibri" w:hAnsi="Calibri"/>
          <w:sz w:val="22"/>
          <w:szCs w:val="22"/>
        </w:rPr>
      </w:pPr>
      <w:r>
        <w:rPr>
          <w:rFonts w:ascii="Calibri" w:hAnsi="Calibri"/>
          <w:sz w:val="22"/>
          <w:szCs w:val="22"/>
        </w:rPr>
        <w:lastRenderedPageBreak/>
        <w:t>Please, refer to the official bidding round calendar for FY 2015/16 published in the bidding round website above</w:t>
      </w:r>
      <w:r w:rsidR="00015B6A">
        <w:rPr>
          <w:rFonts w:ascii="Calibri" w:hAnsi="Calibri"/>
          <w:sz w:val="22"/>
          <w:szCs w:val="22"/>
        </w:rPr>
        <w:t xml:space="preserve"> to learn about specific deadlines for each stage</w:t>
      </w:r>
      <w:r>
        <w:rPr>
          <w:rFonts w:ascii="Calibri" w:hAnsi="Calibri"/>
          <w:sz w:val="22"/>
          <w:szCs w:val="22"/>
        </w:rPr>
        <w:t xml:space="preserve">. </w:t>
      </w:r>
    </w:p>
    <w:p w:rsidR="002501D5" w:rsidRPr="00AC07E8" w:rsidRDefault="002501D5" w:rsidP="00090412">
      <w:pPr>
        <w:jc w:val="both"/>
        <w:rPr>
          <w:rFonts w:ascii="Calibri" w:hAnsi="Calibri"/>
          <w:sz w:val="22"/>
          <w:szCs w:val="22"/>
        </w:rPr>
      </w:pPr>
    </w:p>
    <w:p w:rsidR="00223966" w:rsidRPr="0013202D" w:rsidRDefault="00223966" w:rsidP="00223966">
      <w:pPr>
        <w:ind w:right="-108"/>
        <w:jc w:val="both"/>
        <w:rPr>
          <w:rFonts w:ascii="Calibri" w:hAnsi="Calibri" w:cs="Arial"/>
          <w:b/>
          <w:u w:val="single"/>
        </w:rPr>
      </w:pPr>
      <w:r w:rsidRPr="0013202D">
        <w:rPr>
          <w:rFonts w:ascii="Calibri" w:hAnsi="Calibri" w:cs="Arial"/>
          <w:b/>
          <w:u w:val="single"/>
        </w:rPr>
        <w:t>Submission of Project Proposals</w:t>
      </w:r>
    </w:p>
    <w:p w:rsidR="00223966" w:rsidRPr="00943490" w:rsidRDefault="00223966" w:rsidP="00223966">
      <w:pPr>
        <w:ind w:right="-108"/>
        <w:jc w:val="both"/>
        <w:rPr>
          <w:rFonts w:ascii="Calibri" w:hAnsi="Calibri" w:cs="Arial"/>
          <w:b/>
        </w:rPr>
      </w:pPr>
    </w:p>
    <w:p w:rsidR="00223966" w:rsidRDefault="00223966" w:rsidP="00223966">
      <w:pPr>
        <w:ind w:right="-108"/>
        <w:jc w:val="both"/>
        <w:rPr>
          <w:rFonts w:ascii="Calibri" w:hAnsi="Calibri" w:cs="Arial"/>
          <w:b/>
          <w:sz w:val="22"/>
          <w:szCs w:val="22"/>
        </w:rPr>
      </w:pPr>
      <w:r w:rsidRPr="005D2287">
        <w:rPr>
          <w:rFonts w:ascii="Calibri" w:hAnsi="Calibri" w:cs="Arial"/>
          <w:sz w:val="22"/>
          <w:szCs w:val="22"/>
        </w:rPr>
        <w:t xml:space="preserve">Project proposals should be submitted to the official bidding round email: </w:t>
      </w:r>
      <w:hyperlink r:id="rId14" w:history="1">
        <w:r w:rsidRPr="00015B6A">
          <w:rPr>
            <w:rStyle w:val="Hyperlink"/>
            <w:rFonts w:ascii="Calibri" w:hAnsi="Calibri" w:cs="Arial"/>
            <w:b/>
            <w:sz w:val="22"/>
            <w:szCs w:val="22"/>
          </w:rPr>
          <w:t>Prosperity.Bidround.Brazil@fco.gov.uk</w:t>
        </w:r>
      </w:hyperlink>
      <w:r w:rsidRPr="00015B6A">
        <w:rPr>
          <w:rFonts w:ascii="Calibri" w:hAnsi="Calibri" w:cs="Arial"/>
          <w:b/>
          <w:sz w:val="22"/>
          <w:szCs w:val="22"/>
        </w:rPr>
        <w:t xml:space="preserve">. </w:t>
      </w:r>
    </w:p>
    <w:p w:rsidR="00223966" w:rsidRPr="00B442A8" w:rsidRDefault="00223966" w:rsidP="00223966">
      <w:pPr>
        <w:ind w:right="-108"/>
        <w:jc w:val="both"/>
        <w:rPr>
          <w:rFonts w:ascii="Calibri" w:hAnsi="Calibri" w:cs="Arial"/>
          <w:sz w:val="22"/>
          <w:szCs w:val="22"/>
        </w:rPr>
      </w:pPr>
      <w:r w:rsidRPr="00B442A8">
        <w:rPr>
          <w:rFonts w:ascii="Calibri" w:hAnsi="Calibri" w:cs="Arial"/>
          <w:sz w:val="22"/>
          <w:szCs w:val="22"/>
        </w:rPr>
        <w:t xml:space="preserve">Please, state in the project bid and email </w:t>
      </w:r>
      <w:r>
        <w:rPr>
          <w:rFonts w:ascii="Calibri" w:hAnsi="Calibri" w:cs="Arial"/>
          <w:sz w:val="22"/>
          <w:szCs w:val="22"/>
        </w:rPr>
        <w:t>subject</w:t>
      </w:r>
      <w:r w:rsidRPr="00B442A8">
        <w:rPr>
          <w:rFonts w:ascii="Calibri" w:hAnsi="Calibri" w:cs="Arial"/>
          <w:sz w:val="22"/>
          <w:szCs w:val="22"/>
        </w:rPr>
        <w:t xml:space="preserve"> the project area you are bidding for. </w:t>
      </w:r>
    </w:p>
    <w:p w:rsidR="00223966" w:rsidRDefault="00223966" w:rsidP="00223966">
      <w:pPr>
        <w:ind w:right="-108"/>
        <w:jc w:val="both"/>
        <w:rPr>
          <w:rFonts w:ascii="Calibri" w:hAnsi="Calibri" w:cs="Arial"/>
          <w:b/>
          <w:sz w:val="22"/>
          <w:szCs w:val="22"/>
        </w:rPr>
      </w:pPr>
    </w:p>
    <w:p w:rsidR="00223966" w:rsidRPr="00015B6A" w:rsidRDefault="00223966" w:rsidP="00223966">
      <w:pPr>
        <w:ind w:right="-108"/>
        <w:jc w:val="both"/>
        <w:rPr>
          <w:rFonts w:ascii="Calibri" w:hAnsi="Calibri" w:cs="Arial"/>
          <w:b/>
          <w:sz w:val="22"/>
          <w:szCs w:val="22"/>
        </w:rPr>
      </w:pPr>
      <w:r w:rsidRPr="00015B6A">
        <w:rPr>
          <w:rFonts w:ascii="Calibri" w:hAnsi="Calibri" w:cs="Arial"/>
          <w:b/>
          <w:sz w:val="22"/>
          <w:szCs w:val="22"/>
        </w:rPr>
        <w:t xml:space="preserve">Project proposals not submitted to the official email </w:t>
      </w:r>
      <w:r>
        <w:rPr>
          <w:rFonts w:ascii="Calibri" w:hAnsi="Calibri" w:cs="Arial"/>
          <w:b/>
          <w:sz w:val="22"/>
          <w:szCs w:val="22"/>
        </w:rPr>
        <w:t>or not in accordance to the</w:t>
      </w:r>
      <w:r w:rsidRPr="00015B6A">
        <w:rPr>
          <w:rFonts w:ascii="Calibri" w:hAnsi="Calibri" w:cs="Arial"/>
          <w:b/>
          <w:sz w:val="22"/>
          <w:szCs w:val="22"/>
        </w:rPr>
        <w:t xml:space="preserve"> specified deadline will not be considered. </w:t>
      </w:r>
    </w:p>
    <w:p w:rsidR="00223966" w:rsidRDefault="00223966" w:rsidP="00223966">
      <w:pPr>
        <w:ind w:right="-108"/>
        <w:jc w:val="both"/>
        <w:rPr>
          <w:rFonts w:ascii="Calibri" w:hAnsi="Calibri" w:cs="Arial"/>
          <w:sz w:val="22"/>
          <w:szCs w:val="22"/>
        </w:rPr>
      </w:pPr>
    </w:p>
    <w:p w:rsidR="00223966" w:rsidRPr="0013202D" w:rsidRDefault="00223966" w:rsidP="00223966">
      <w:pPr>
        <w:ind w:right="-108"/>
        <w:jc w:val="both"/>
        <w:rPr>
          <w:rFonts w:ascii="Calibri" w:hAnsi="Calibri" w:cs="Arial"/>
          <w:b/>
          <w:u w:val="single"/>
        </w:rPr>
      </w:pPr>
      <w:r w:rsidRPr="0013202D">
        <w:rPr>
          <w:rFonts w:ascii="Calibri" w:hAnsi="Calibri" w:cs="Arial"/>
          <w:b/>
          <w:u w:val="single"/>
        </w:rPr>
        <w:t>Contact Information</w:t>
      </w:r>
    </w:p>
    <w:p w:rsidR="00223966" w:rsidRDefault="00223966" w:rsidP="00223966">
      <w:pPr>
        <w:ind w:right="-108"/>
        <w:jc w:val="both"/>
        <w:rPr>
          <w:rFonts w:ascii="Calibri" w:hAnsi="Calibri" w:cs="Arial"/>
          <w:sz w:val="22"/>
          <w:szCs w:val="22"/>
        </w:rPr>
      </w:pPr>
    </w:p>
    <w:p w:rsidR="00223966" w:rsidRDefault="00223966" w:rsidP="00223966">
      <w:pPr>
        <w:ind w:right="-108"/>
        <w:jc w:val="both"/>
        <w:rPr>
          <w:rFonts w:ascii="Calibri" w:hAnsi="Calibri" w:cs="Arial"/>
          <w:b/>
          <w:sz w:val="22"/>
          <w:szCs w:val="22"/>
        </w:rPr>
      </w:pPr>
      <w:r w:rsidRPr="00CE28DB">
        <w:rPr>
          <w:rFonts w:ascii="Calibri" w:hAnsi="Calibri" w:cs="Arial"/>
          <w:sz w:val="22"/>
          <w:szCs w:val="22"/>
        </w:rPr>
        <w:t xml:space="preserve">For </w:t>
      </w:r>
      <w:r>
        <w:rPr>
          <w:rFonts w:ascii="Calibri" w:hAnsi="Calibri" w:cs="Arial"/>
          <w:sz w:val="22"/>
          <w:szCs w:val="22"/>
        </w:rPr>
        <w:t>general e</w:t>
      </w:r>
      <w:r w:rsidRPr="00CE28DB">
        <w:rPr>
          <w:rFonts w:ascii="Calibri" w:hAnsi="Calibri" w:cs="Arial"/>
          <w:sz w:val="22"/>
          <w:szCs w:val="22"/>
        </w:rPr>
        <w:t xml:space="preserve">nquiries </w:t>
      </w:r>
      <w:r>
        <w:rPr>
          <w:rFonts w:ascii="Calibri" w:hAnsi="Calibri" w:cs="Arial"/>
          <w:sz w:val="22"/>
          <w:szCs w:val="22"/>
        </w:rPr>
        <w:t xml:space="preserve">about the fund, </w:t>
      </w:r>
      <w:r w:rsidRPr="00CE28DB">
        <w:rPr>
          <w:rFonts w:ascii="Calibri" w:hAnsi="Calibri" w:cs="Arial"/>
          <w:sz w:val="22"/>
          <w:szCs w:val="22"/>
        </w:rPr>
        <w:t>please contact</w:t>
      </w:r>
      <w:r>
        <w:rPr>
          <w:rFonts w:ascii="Calibri" w:hAnsi="Calibri" w:cs="Arial"/>
          <w:sz w:val="22"/>
          <w:szCs w:val="22"/>
        </w:rPr>
        <w:t xml:space="preserve"> the </w:t>
      </w:r>
      <w:r>
        <w:rPr>
          <w:rFonts w:ascii="Calibri" w:hAnsi="Calibri" w:cs="Arial"/>
          <w:b/>
          <w:sz w:val="22"/>
          <w:szCs w:val="22"/>
        </w:rPr>
        <w:t>Brazil Programme</w:t>
      </w:r>
      <w:r w:rsidRPr="00D51F83">
        <w:rPr>
          <w:rFonts w:ascii="Calibri" w:hAnsi="Calibri" w:cs="Arial"/>
          <w:b/>
          <w:sz w:val="22"/>
          <w:szCs w:val="22"/>
        </w:rPr>
        <w:t xml:space="preserve"> Team</w:t>
      </w:r>
      <w:r>
        <w:rPr>
          <w:rFonts w:ascii="Calibri" w:hAnsi="Calibri" w:cs="Arial"/>
          <w:b/>
          <w:sz w:val="22"/>
          <w:szCs w:val="22"/>
        </w:rPr>
        <w:t xml:space="preserve"> Managers </w:t>
      </w:r>
      <w:r w:rsidRPr="005D2287">
        <w:rPr>
          <w:rFonts w:ascii="Calibri" w:hAnsi="Calibri" w:cs="Arial"/>
          <w:sz w:val="22"/>
          <w:szCs w:val="22"/>
        </w:rPr>
        <w:t>accordingly</w:t>
      </w:r>
      <w:r>
        <w:rPr>
          <w:rFonts w:ascii="Calibri" w:hAnsi="Calibri" w:cs="Arial"/>
          <w:b/>
          <w:sz w:val="22"/>
          <w:szCs w:val="22"/>
        </w:rPr>
        <w:t xml:space="preserve">: </w:t>
      </w:r>
    </w:p>
    <w:p w:rsidR="00223966" w:rsidRDefault="00223966" w:rsidP="00223966">
      <w:pPr>
        <w:ind w:right="-108"/>
        <w:jc w:val="both"/>
        <w:rPr>
          <w:rFonts w:ascii="Calibri" w:hAnsi="Calibri" w:cs="Arial"/>
          <w:b/>
          <w:sz w:val="22"/>
          <w:szCs w:val="22"/>
        </w:rPr>
      </w:pPr>
    </w:p>
    <w:p w:rsidR="00223966" w:rsidRPr="00192845" w:rsidRDefault="00223966" w:rsidP="00223966">
      <w:pPr>
        <w:ind w:right="-108"/>
        <w:jc w:val="both"/>
        <w:rPr>
          <w:rFonts w:ascii="Calibri" w:hAnsi="Calibri" w:cs="Arial"/>
          <w:b/>
          <w:sz w:val="22"/>
          <w:szCs w:val="22"/>
        </w:rPr>
      </w:pPr>
      <w:r>
        <w:rPr>
          <w:rFonts w:ascii="Calibri" w:hAnsi="Calibri" w:cs="Arial"/>
          <w:b/>
          <w:sz w:val="22"/>
          <w:szCs w:val="22"/>
        </w:rPr>
        <w:t>Climate Change and Sustainability</w:t>
      </w:r>
      <w:r w:rsidRPr="00192845">
        <w:rPr>
          <w:rFonts w:ascii="Calibri" w:hAnsi="Calibri" w:cs="Arial"/>
          <w:b/>
          <w:sz w:val="22"/>
          <w:szCs w:val="22"/>
        </w:rPr>
        <w:t xml:space="preserve">: </w:t>
      </w:r>
    </w:p>
    <w:p w:rsidR="00223966" w:rsidRPr="007D1F94" w:rsidRDefault="00223966" w:rsidP="00223966">
      <w:pPr>
        <w:ind w:right="-108"/>
        <w:jc w:val="both"/>
        <w:rPr>
          <w:rFonts w:ascii="Calibri" w:hAnsi="Calibri" w:cs="Arial"/>
          <w:sz w:val="22"/>
          <w:szCs w:val="22"/>
        </w:rPr>
      </w:pPr>
      <w:r w:rsidRPr="007D1F94">
        <w:rPr>
          <w:rFonts w:ascii="Calibri" w:hAnsi="Calibri" w:cs="Arial"/>
          <w:sz w:val="22"/>
          <w:szCs w:val="22"/>
        </w:rPr>
        <w:t xml:space="preserve">Luciana Carrijo – </w:t>
      </w:r>
      <w:hyperlink r:id="rId15" w:history="1">
        <w:r w:rsidRPr="007D1F94">
          <w:rPr>
            <w:rStyle w:val="Hyperlink"/>
            <w:rFonts w:ascii="Calibri" w:hAnsi="Calibri" w:cs="Arial"/>
            <w:sz w:val="22"/>
            <w:szCs w:val="22"/>
          </w:rPr>
          <w:t>luciana.carrijo@fco.gov.uk</w:t>
        </w:r>
      </w:hyperlink>
      <w:r w:rsidRPr="007D1F94">
        <w:rPr>
          <w:rFonts w:ascii="Calibri" w:hAnsi="Calibri" w:cs="Arial"/>
          <w:sz w:val="22"/>
          <w:szCs w:val="22"/>
        </w:rPr>
        <w:t xml:space="preserve"> </w:t>
      </w:r>
    </w:p>
    <w:p w:rsidR="00223966" w:rsidRDefault="00223966" w:rsidP="00223966">
      <w:pPr>
        <w:ind w:right="-108"/>
        <w:jc w:val="both"/>
        <w:rPr>
          <w:rFonts w:ascii="Calibri" w:hAnsi="Calibri" w:cs="Arial"/>
          <w:b/>
          <w:sz w:val="22"/>
          <w:szCs w:val="22"/>
        </w:rPr>
      </w:pPr>
    </w:p>
    <w:p w:rsidR="00223966" w:rsidRDefault="00223966" w:rsidP="00223966">
      <w:pPr>
        <w:ind w:right="-108"/>
        <w:jc w:val="both"/>
        <w:rPr>
          <w:rFonts w:ascii="Calibri" w:hAnsi="Calibri" w:cs="Arial"/>
          <w:b/>
          <w:sz w:val="22"/>
          <w:szCs w:val="22"/>
        </w:rPr>
      </w:pPr>
      <w:r>
        <w:rPr>
          <w:rFonts w:ascii="Calibri" w:hAnsi="Calibri" w:cs="Arial"/>
          <w:b/>
          <w:sz w:val="22"/>
          <w:szCs w:val="22"/>
        </w:rPr>
        <w:t>Energy and Education &amp; Knowledge:</w:t>
      </w:r>
    </w:p>
    <w:p w:rsidR="00223966" w:rsidRPr="000C5DDF" w:rsidRDefault="00223966" w:rsidP="00223966">
      <w:pPr>
        <w:ind w:right="-108"/>
        <w:jc w:val="both"/>
        <w:rPr>
          <w:rFonts w:ascii="Calibri" w:hAnsi="Calibri" w:cs="Arial"/>
          <w:sz w:val="22"/>
          <w:szCs w:val="22"/>
        </w:rPr>
      </w:pPr>
      <w:r w:rsidRPr="000C5DDF">
        <w:rPr>
          <w:rFonts w:ascii="Calibri" w:hAnsi="Calibri" w:cs="Arial"/>
          <w:sz w:val="22"/>
          <w:szCs w:val="22"/>
        </w:rPr>
        <w:t xml:space="preserve">Tatiana Coutinho – </w:t>
      </w:r>
      <w:hyperlink r:id="rId16" w:history="1">
        <w:r w:rsidRPr="000C5DDF">
          <w:rPr>
            <w:rStyle w:val="Hyperlink"/>
            <w:rFonts w:ascii="Calibri" w:hAnsi="Calibri" w:cs="Arial"/>
            <w:sz w:val="22"/>
            <w:szCs w:val="22"/>
          </w:rPr>
          <w:t>tatiana.coutinho@fco.gov.uk</w:t>
        </w:r>
      </w:hyperlink>
      <w:r w:rsidRPr="000C5DDF">
        <w:rPr>
          <w:rFonts w:ascii="Calibri" w:hAnsi="Calibri" w:cs="Arial"/>
          <w:sz w:val="22"/>
          <w:szCs w:val="22"/>
        </w:rPr>
        <w:t xml:space="preserve"> </w:t>
      </w:r>
    </w:p>
    <w:p w:rsidR="00223966" w:rsidRPr="000C5DDF" w:rsidRDefault="00223966" w:rsidP="00223966">
      <w:pPr>
        <w:ind w:right="-108"/>
        <w:jc w:val="both"/>
        <w:rPr>
          <w:rFonts w:ascii="Calibri" w:hAnsi="Calibri" w:cs="Arial"/>
          <w:b/>
          <w:sz w:val="22"/>
          <w:szCs w:val="22"/>
        </w:rPr>
      </w:pPr>
    </w:p>
    <w:p w:rsidR="00223966" w:rsidRPr="003B071F" w:rsidRDefault="00223966" w:rsidP="00223966">
      <w:pPr>
        <w:ind w:right="-108"/>
        <w:jc w:val="both"/>
        <w:rPr>
          <w:rFonts w:ascii="Calibri" w:hAnsi="Calibri" w:cs="Arial"/>
          <w:b/>
          <w:sz w:val="22"/>
          <w:szCs w:val="22"/>
        </w:rPr>
      </w:pPr>
      <w:r w:rsidRPr="003B071F">
        <w:rPr>
          <w:rFonts w:ascii="Calibri" w:hAnsi="Calibri" w:cs="Arial"/>
          <w:b/>
          <w:sz w:val="22"/>
          <w:szCs w:val="22"/>
        </w:rPr>
        <w:t>Urban Development</w:t>
      </w:r>
      <w:r>
        <w:rPr>
          <w:rFonts w:ascii="Calibri" w:hAnsi="Calibri" w:cs="Arial"/>
          <w:b/>
          <w:sz w:val="22"/>
          <w:szCs w:val="22"/>
        </w:rPr>
        <w:t xml:space="preserve"> and Regional Projects in Brazil</w:t>
      </w:r>
      <w:r w:rsidRPr="003B071F">
        <w:rPr>
          <w:rFonts w:ascii="Calibri" w:hAnsi="Calibri" w:cs="Arial"/>
          <w:b/>
          <w:sz w:val="22"/>
          <w:szCs w:val="22"/>
        </w:rPr>
        <w:t>:</w:t>
      </w:r>
    </w:p>
    <w:p w:rsidR="00223966" w:rsidRPr="003B071F" w:rsidRDefault="00223966" w:rsidP="00223966">
      <w:pPr>
        <w:ind w:right="-108"/>
        <w:jc w:val="both"/>
        <w:rPr>
          <w:rFonts w:ascii="Calibri" w:hAnsi="Calibri" w:cs="Arial"/>
          <w:sz w:val="22"/>
          <w:szCs w:val="22"/>
        </w:rPr>
      </w:pPr>
      <w:r w:rsidRPr="003B071F">
        <w:rPr>
          <w:rFonts w:ascii="Calibri" w:hAnsi="Calibri" w:cs="Arial"/>
          <w:sz w:val="22"/>
          <w:szCs w:val="22"/>
        </w:rPr>
        <w:t xml:space="preserve">Guilherme Johnston – </w:t>
      </w:r>
      <w:hyperlink r:id="rId17" w:history="1">
        <w:r w:rsidRPr="003B071F">
          <w:rPr>
            <w:rStyle w:val="Hyperlink"/>
            <w:rFonts w:ascii="Calibri" w:hAnsi="Calibri" w:cs="Arial"/>
            <w:sz w:val="22"/>
            <w:szCs w:val="22"/>
          </w:rPr>
          <w:t>guilherme.johnston@fco.gov.uk</w:t>
        </w:r>
      </w:hyperlink>
      <w:r w:rsidRPr="003B071F">
        <w:rPr>
          <w:rFonts w:ascii="Calibri" w:hAnsi="Calibri" w:cs="Arial"/>
          <w:sz w:val="22"/>
          <w:szCs w:val="22"/>
        </w:rPr>
        <w:t xml:space="preserve"> </w:t>
      </w:r>
    </w:p>
    <w:p w:rsidR="00223966" w:rsidRDefault="00223966" w:rsidP="00223966">
      <w:pPr>
        <w:ind w:right="-108"/>
        <w:jc w:val="both"/>
        <w:rPr>
          <w:rFonts w:ascii="Calibri" w:hAnsi="Calibri" w:cs="Arial"/>
          <w:b/>
          <w:sz w:val="22"/>
          <w:szCs w:val="22"/>
        </w:rPr>
      </w:pPr>
    </w:p>
    <w:p w:rsidR="00223966" w:rsidRPr="000C5DDF" w:rsidRDefault="00223966" w:rsidP="00223966">
      <w:pPr>
        <w:ind w:right="-108"/>
        <w:jc w:val="both"/>
        <w:rPr>
          <w:rFonts w:ascii="Calibri" w:hAnsi="Calibri" w:cs="Arial"/>
          <w:b/>
          <w:sz w:val="22"/>
          <w:szCs w:val="22"/>
        </w:rPr>
      </w:pPr>
      <w:r w:rsidRPr="000C5DDF">
        <w:rPr>
          <w:rFonts w:ascii="Calibri" w:hAnsi="Calibri" w:cs="Arial"/>
          <w:b/>
          <w:sz w:val="22"/>
          <w:szCs w:val="22"/>
        </w:rPr>
        <w:t xml:space="preserve">Business Environment and Infrastructure: </w:t>
      </w:r>
    </w:p>
    <w:p w:rsidR="00223966" w:rsidRDefault="00223966" w:rsidP="00223966">
      <w:pPr>
        <w:ind w:right="-108"/>
        <w:jc w:val="both"/>
        <w:rPr>
          <w:rFonts w:ascii="Calibri" w:hAnsi="Calibri" w:cs="Arial"/>
          <w:sz w:val="22"/>
          <w:szCs w:val="22"/>
        </w:rPr>
      </w:pPr>
      <w:r w:rsidRPr="000C5DDF">
        <w:rPr>
          <w:rFonts w:ascii="Calibri" w:hAnsi="Calibri" w:cs="Arial"/>
          <w:sz w:val="22"/>
          <w:szCs w:val="22"/>
        </w:rPr>
        <w:t xml:space="preserve">Sílvio Aquino – </w:t>
      </w:r>
      <w:hyperlink r:id="rId18" w:history="1">
        <w:r w:rsidRPr="000C5DDF">
          <w:rPr>
            <w:rStyle w:val="Hyperlink"/>
            <w:rFonts w:ascii="Calibri" w:hAnsi="Calibri" w:cs="Arial"/>
            <w:sz w:val="22"/>
            <w:szCs w:val="22"/>
          </w:rPr>
          <w:t>silvio.aquino@fco.gov.uk</w:t>
        </w:r>
      </w:hyperlink>
      <w:r w:rsidRPr="000C5DDF">
        <w:rPr>
          <w:rFonts w:ascii="Calibri" w:hAnsi="Calibri" w:cs="Arial"/>
          <w:sz w:val="22"/>
          <w:szCs w:val="22"/>
        </w:rPr>
        <w:t xml:space="preserve"> </w:t>
      </w:r>
    </w:p>
    <w:p w:rsidR="00223966" w:rsidRDefault="00223966" w:rsidP="00223966">
      <w:pPr>
        <w:ind w:right="-108"/>
        <w:jc w:val="both"/>
        <w:rPr>
          <w:rFonts w:ascii="Calibri" w:hAnsi="Calibri" w:cs="Arial"/>
          <w:sz w:val="22"/>
          <w:szCs w:val="22"/>
        </w:rPr>
      </w:pPr>
    </w:p>
    <w:p w:rsidR="00223966" w:rsidRPr="000C5DDF" w:rsidRDefault="00223966" w:rsidP="00223966">
      <w:pPr>
        <w:ind w:right="-108"/>
        <w:jc w:val="both"/>
        <w:rPr>
          <w:rFonts w:ascii="Calibri" w:hAnsi="Calibri" w:cs="Arial"/>
          <w:sz w:val="22"/>
          <w:szCs w:val="22"/>
        </w:rPr>
      </w:pPr>
      <w:r>
        <w:rPr>
          <w:rFonts w:ascii="Calibri" w:hAnsi="Calibri" w:cs="Arial"/>
          <w:sz w:val="22"/>
          <w:szCs w:val="22"/>
        </w:rPr>
        <w:t xml:space="preserve">*Please, note that the Managers may not be able to reply to all enquiries and requests before the concept bid stage is finalised due to capacity restraints. We advise bidders to submit their concept bids in the most complete way possible and the Managers will be in touch in due course.  </w:t>
      </w:r>
    </w:p>
    <w:p w:rsidR="00223966" w:rsidRDefault="00223966" w:rsidP="00223966">
      <w:pPr>
        <w:ind w:right="-108"/>
        <w:jc w:val="both"/>
        <w:rPr>
          <w:rFonts w:ascii="Calibri" w:hAnsi="Calibri"/>
          <w:b/>
          <w:sz w:val="22"/>
          <w:szCs w:val="22"/>
        </w:rPr>
      </w:pPr>
    </w:p>
    <w:p w:rsidR="00223966" w:rsidRDefault="00223966" w:rsidP="00223966">
      <w:pPr>
        <w:ind w:right="-108"/>
        <w:jc w:val="both"/>
      </w:pPr>
      <w:r w:rsidRPr="00D51F83">
        <w:rPr>
          <w:rFonts w:ascii="Calibri" w:hAnsi="Calibri"/>
          <w:b/>
          <w:sz w:val="22"/>
          <w:szCs w:val="22"/>
        </w:rPr>
        <w:t xml:space="preserve">For more information about the Prosperity Fund, </w:t>
      </w:r>
      <w:r w:rsidRPr="00D51F83">
        <w:rPr>
          <w:rFonts w:ascii="Calibri" w:hAnsi="Calibri"/>
          <w:sz w:val="22"/>
          <w:szCs w:val="22"/>
        </w:rPr>
        <w:t xml:space="preserve">including timescales and bidding forms, please </w:t>
      </w:r>
      <w:r>
        <w:rPr>
          <w:rFonts w:ascii="Calibri" w:hAnsi="Calibri"/>
          <w:sz w:val="22"/>
          <w:szCs w:val="22"/>
        </w:rPr>
        <w:t xml:space="preserve">refer to the official Prosperity Fund website: </w:t>
      </w:r>
      <w:hyperlink r:id="rId19" w:history="1">
        <w:r w:rsidRPr="003D2312">
          <w:rPr>
            <w:rStyle w:val="Hyperlink"/>
            <w:rFonts w:ascii="Calibri" w:hAnsi="Calibri"/>
            <w:sz w:val="22"/>
            <w:szCs w:val="22"/>
          </w:rPr>
          <w:t>https://www.gov.uk/prosperity-fund-programme</w:t>
        </w:r>
      </w:hyperlink>
      <w:r>
        <w:rPr>
          <w:rFonts w:ascii="Calibri" w:hAnsi="Calibri"/>
          <w:sz w:val="22"/>
          <w:szCs w:val="22"/>
        </w:rPr>
        <w:t xml:space="preserve">. </w:t>
      </w:r>
    </w:p>
    <w:p w:rsidR="00D05028" w:rsidRPr="00AC07E8" w:rsidRDefault="00D05028" w:rsidP="00943490">
      <w:pPr>
        <w:spacing w:after="200"/>
        <w:jc w:val="both"/>
        <w:rPr>
          <w:rFonts w:ascii="Calibri" w:hAnsi="Calibri"/>
          <w:b/>
          <w:sz w:val="22"/>
          <w:szCs w:val="22"/>
          <w:u w:val="single"/>
        </w:rPr>
      </w:pPr>
    </w:p>
    <w:p w:rsidR="00D05028" w:rsidRPr="00AC07E8" w:rsidRDefault="00D05028" w:rsidP="00492B81">
      <w:pPr>
        <w:spacing w:after="200" w:line="276" w:lineRule="auto"/>
        <w:jc w:val="both"/>
        <w:rPr>
          <w:rFonts w:ascii="Calibri" w:hAnsi="Calibri"/>
          <w:b/>
          <w:sz w:val="22"/>
          <w:szCs w:val="22"/>
          <w:u w:val="single"/>
        </w:rPr>
      </w:pPr>
    </w:p>
    <w:p w:rsidR="00D05028" w:rsidRPr="00AC07E8" w:rsidRDefault="00D05028" w:rsidP="00D05028">
      <w:pPr>
        <w:spacing w:after="200" w:line="276" w:lineRule="auto"/>
        <w:rPr>
          <w:rFonts w:ascii="Calibri" w:hAnsi="Calibri"/>
          <w:sz w:val="22"/>
          <w:szCs w:val="22"/>
        </w:rPr>
      </w:pPr>
    </w:p>
    <w:p w:rsidR="00D05028" w:rsidRPr="00AC07E8" w:rsidRDefault="00D05028" w:rsidP="00D05028">
      <w:pPr>
        <w:spacing w:after="200" w:line="276" w:lineRule="auto"/>
        <w:rPr>
          <w:rFonts w:ascii="Calibri" w:hAnsi="Calibri"/>
          <w:sz w:val="22"/>
          <w:szCs w:val="22"/>
        </w:rPr>
      </w:pPr>
    </w:p>
    <w:p w:rsidR="00D05028" w:rsidRPr="00AC07E8" w:rsidRDefault="00D05028" w:rsidP="00D05028">
      <w:pPr>
        <w:ind w:right="-108"/>
        <w:rPr>
          <w:rFonts w:ascii="Calibri" w:hAnsi="Calibri" w:cs="Arial"/>
          <w:b/>
          <w:sz w:val="22"/>
          <w:szCs w:val="22"/>
          <w:u w:val="single"/>
        </w:rPr>
      </w:pPr>
    </w:p>
    <w:p w:rsidR="00845369" w:rsidRDefault="00845369"/>
    <w:sectPr w:rsidR="00845369" w:rsidSect="00AF2324">
      <w:headerReference w:type="even" r:id="rId20"/>
      <w:footerReference w:type="even" r:id="rId21"/>
      <w:footerReference w:type="default" r:id="rId22"/>
      <w:headerReference w:type="first" r:id="rId23"/>
      <w:footerReference w:type="first" r:id="rId24"/>
      <w:pgSz w:w="11906" w:h="16838"/>
      <w:pgMar w:top="1440" w:right="1274" w:bottom="1440"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68A" w:rsidRDefault="006B168A" w:rsidP="00D05028">
      <w:r>
        <w:separator/>
      </w:r>
    </w:p>
  </w:endnote>
  <w:endnote w:type="continuationSeparator" w:id="0">
    <w:p w:rsidR="006B168A" w:rsidRDefault="006B168A" w:rsidP="00D05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AFF" w:usb1="C000605B" w:usb2="00000029" w:usb3="00000000" w:csb0="000101FF" w:csb1="00000000"/>
  </w:font>
  <w:font w:name="MS Shell Dlg 2">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8A" w:rsidRDefault="006B168A">
    <w:pPr>
      <w:pStyle w:val="Footer"/>
    </w:pPr>
  </w:p>
  <w:p w:rsidR="006B168A" w:rsidRDefault="006B168A" w:rsidP="00D05028">
    <w:pPr>
      <w:pStyle w:val="Footer"/>
      <w:jc w:val="center"/>
      <w:rPr>
        <w:rFonts w:cs="Arial"/>
        <w:b/>
        <w:sz w:val="20"/>
      </w:rPr>
    </w:pPr>
    <w:fldSimple w:instr=" DOCPROPERTY CLASSIFICATION \* MERGEFORMAT ">
      <w:r w:rsidR="00223966" w:rsidRPr="00223966">
        <w:rPr>
          <w:rFonts w:cs="Arial"/>
          <w:b/>
          <w:sz w:val="20"/>
        </w:rPr>
        <w:t>UNCLASSIFIED</w:t>
      </w:r>
    </w:fldSimple>
    <w:r w:rsidRPr="00D05028">
      <w:rPr>
        <w:rFonts w:cs="Arial"/>
        <w:b/>
        <w:sz w:val="20"/>
      </w:rPr>
      <w:t xml:space="preserve"> </w:t>
    </w:r>
  </w:p>
  <w:p w:rsidR="006B168A" w:rsidRPr="00D05028" w:rsidRDefault="006B168A" w:rsidP="00D05028">
    <w:pPr>
      <w:pStyle w:val="Footer"/>
      <w:spacing w:before="120"/>
      <w:jc w:val="right"/>
      <w:rPr>
        <w:rFonts w:cs="Arial"/>
        <w:sz w:val="12"/>
      </w:rPr>
    </w:pPr>
    <w:fldSimple w:instr=" FILENAME \p \* MERGEFORMAT ">
      <w:r w:rsidR="00223966" w:rsidRPr="00223966">
        <w:rPr>
          <w:rFonts w:cs="Arial"/>
          <w:noProof/>
          <w:sz w:val="12"/>
        </w:rPr>
        <w:t>S:\Programme Team\Programme\Funds\Prosperity\Prosperity Docs\Strategy\FY 15-16\PUBLIC</w:t>
      </w:r>
      <w:r w:rsidR="00223966">
        <w:rPr>
          <w:noProof/>
        </w:rPr>
        <w:t>_Brazil Prosperity Fund Programme Strategy_FY2015-16.docx</w:t>
      </w:r>
    </w:fldSimple>
    <w:r w:rsidRPr="00D05028">
      <w:rPr>
        <w:rFonts w:cs="Arial"/>
        <w:sz w:val="12"/>
      </w:rPr>
      <w:fldChar w:fldCharType="begin"/>
    </w:r>
    <w:r w:rsidRPr="00D05028">
      <w:rPr>
        <w:rFonts w:cs="Arial"/>
        <w:sz w:val="12"/>
      </w:rPr>
      <w:instrText xml:space="preserve"> DOCPROPERTY PRIVACY  \* MERGEFORMAT </w:instrText>
    </w:r>
    <w:r w:rsidRPr="00D05028">
      <w:rPr>
        <w:rFonts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82024"/>
      <w:docPartObj>
        <w:docPartGallery w:val="Page Numbers (Bottom of Page)"/>
        <w:docPartUnique/>
      </w:docPartObj>
    </w:sdtPr>
    <w:sdtContent>
      <w:p w:rsidR="006B168A" w:rsidRDefault="006B168A">
        <w:pPr>
          <w:pStyle w:val="Footer"/>
          <w:jc w:val="right"/>
        </w:pPr>
        <w:r w:rsidRPr="001B437F">
          <w:rPr>
            <w:rFonts w:asciiTheme="minorHAnsi" w:hAnsiTheme="minorHAnsi"/>
            <w:sz w:val="20"/>
            <w:szCs w:val="20"/>
          </w:rPr>
          <w:fldChar w:fldCharType="begin"/>
        </w:r>
        <w:r w:rsidRPr="001B437F">
          <w:rPr>
            <w:rFonts w:asciiTheme="minorHAnsi" w:hAnsiTheme="minorHAnsi"/>
            <w:sz w:val="20"/>
            <w:szCs w:val="20"/>
          </w:rPr>
          <w:instrText xml:space="preserve"> PAGE   \* MERGEFORMAT </w:instrText>
        </w:r>
        <w:r w:rsidRPr="001B437F">
          <w:rPr>
            <w:rFonts w:asciiTheme="minorHAnsi" w:hAnsiTheme="minorHAnsi"/>
            <w:sz w:val="20"/>
            <w:szCs w:val="20"/>
          </w:rPr>
          <w:fldChar w:fldCharType="separate"/>
        </w:r>
        <w:r w:rsidR="00223966">
          <w:rPr>
            <w:rFonts w:asciiTheme="minorHAnsi" w:hAnsiTheme="minorHAnsi"/>
            <w:noProof/>
            <w:sz w:val="20"/>
            <w:szCs w:val="20"/>
          </w:rPr>
          <w:t>1</w:t>
        </w:r>
        <w:r w:rsidRPr="001B437F">
          <w:rPr>
            <w:rFonts w:asciiTheme="minorHAnsi" w:hAnsiTheme="minorHAnsi"/>
            <w:sz w:val="20"/>
            <w:szCs w:val="20"/>
          </w:rPr>
          <w:fldChar w:fldCharType="end"/>
        </w:r>
      </w:p>
    </w:sdtContent>
  </w:sdt>
  <w:p w:rsidR="006B168A" w:rsidRDefault="006B168A" w:rsidP="00D05028">
    <w:pPr>
      <w:pStyle w:val="Footer"/>
      <w:jc w:val="center"/>
      <w:rPr>
        <w:rFonts w:cs="Arial"/>
        <w:b/>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8A" w:rsidRDefault="006B168A">
    <w:pPr>
      <w:pStyle w:val="Footer"/>
    </w:pPr>
  </w:p>
  <w:p w:rsidR="006B168A" w:rsidRDefault="006B168A" w:rsidP="00D05028">
    <w:pPr>
      <w:pStyle w:val="Footer"/>
      <w:jc w:val="center"/>
      <w:rPr>
        <w:rFonts w:cs="Arial"/>
        <w:b/>
        <w:sz w:val="20"/>
      </w:rPr>
    </w:pPr>
    <w:fldSimple w:instr=" DOCPROPERTY CLASSIFICATION \* MERGEFORMAT ">
      <w:r w:rsidR="00223966" w:rsidRPr="00223966">
        <w:rPr>
          <w:rFonts w:cs="Arial"/>
          <w:b/>
          <w:sz w:val="20"/>
        </w:rPr>
        <w:t>UNCLASSIFIED</w:t>
      </w:r>
    </w:fldSimple>
    <w:r w:rsidRPr="00D05028">
      <w:rPr>
        <w:rFonts w:cs="Arial"/>
        <w:b/>
        <w:sz w:val="20"/>
      </w:rPr>
      <w:t xml:space="preserve"> </w:t>
    </w:r>
  </w:p>
  <w:p w:rsidR="006B168A" w:rsidRPr="00D05028" w:rsidRDefault="006B168A" w:rsidP="00D05028">
    <w:pPr>
      <w:pStyle w:val="Footer"/>
      <w:spacing w:before="120"/>
      <w:jc w:val="right"/>
      <w:rPr>
        <w:rFonts w:cs="Arial"/>
        <w:sz w:val="12"/>
      </w:rPr>
    </w:pPr>
    <w:fldSimple w:instr=" FILENAME \p \* MERGEFORMAT ">
      <w:r w:rsidR="00223966" w:rsidRPr="00223966">
        <w:rPr>
          <w:rFonts w:cs="Arial"/>
          <w:noProof/>
          <w:sz w:val="12"/>
        </w:rPr>
        <w:t>S:\Programme Team\Programme\Funds\Prosperity\Prosperity Docs\Strategy\FY 15-16\PUBLIC</w:t>
      </w:r>
      <w:r w:rsidR="00223966">
        <w:rPr>
          <w:noProof/>
        </w:rPr>
        <w:t>_Brazil Prosperity Fund Programme Strategy_FY2015-16.docx</w:t>
      </w:r>
    </w:fldSimple>
    <w:r w:rsidRPr="00D05028">
      <w:rPr>
        <w:rFonts w:cs="Arial"/>
        <w:sz w:val="12"/>
      </w:rPr>
      <w:fldChar w:fldCharType="begin"/>
    </w:r>
    <w:r w:rsidRPr="00D05028">
      <w:rPr>
        <w:rFonts w:cs="Arial"/>
        <w:sz w:val="12"/>
      </w:rPr>
      <w:instrText xml:space="preserve"> DOCPROPERTY PRIVACY  \* MERGEFORMAT </w:instrText>
    </w:r>
    <w:r w:rsidRPr="00D05028">
      <w:rPr>
        <w:rFonts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68A" w:rsidRDefault="006B168A" w:rsidP="00D05028">
      <w:r>
        <w:separator/>
      </w:r>
    </w:p>
  </w:footnote>
  <w:footnote w:type="continuationSeparator" w:id="0">
    <w:p w:rsidR="006B168A" w:rsidRDefault="006B168A" w:rsidP="00D05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8A" w:rsidRPr="00D05028" w:rsidRDefault="006B168A" w:rsidP="00D05028">
    <w:pPr>
      <w:pStyle w:val="Header"/>
      <w:jc w:val="center"/>
      <w:rPr>
        <w:rFonts w:cs="Arial"/>
        <w:b/>
        <w:sz w:val="20"/>
      </w:rPr>
    </w:pPr>
    <w:fldSimple w:instr=" DOCPROPERTY CLASSIFICATION \* MERGEFORMAT ">
      <w:r w:rsidR="00223966" w:rsidRPr="00223966">
        <w:rPr>
          <w:rFonts w:cs="Arial"/>
          <w:b/>
          <w:sz w:val="20"/>
        </w:rPr>
        <w:t>UNCLASSIFIED</w:t>
      </w:r>
    </w:fldSimple>
    <w:r w:rsidRPr="00D05028">
      <w:rPr>
        <w:rFonts w:cs="Arial"/>
        <w:b/>
        <w:sz w:val="20"/>
      </w:rPr>
      <w:t xml:space="preserve"> </w:t>
    </w:r>
    <w:r w:rsidRPr="00D05028">
      <w:rPr>
        <w:rFonts w:cs="Arial"/>
        <w:b/>
        <w:sz w:val="20"/>
      </w:rPr>
      <w:fldChar w:fldCharType="begin"/>
    </w:r>
    <w:r w:rsidRPr="00D05028">
      <w:rPr>
        <w:rFonts w:cs="Arial"/>
        <w:b/>
        <w:sz w:val="20"/>
      </w:rPr>
      <w:instrText xml:space="preserve"> DOCPROPERTY PRIVACY  \* MERGEFORMAT </w:instrText>
    </w:r>
    <w:r w:rsidRPr="00D05028">
      <w:rPr>
        <w:rFonts w:cs="Arial"/>
        <w:b/>
        <w:sz w:val="20"/>
      </w:rPr>
      <w:fldChar w:fldCharType="end"/>
    </w:r>
  </w:p>
  <w:p w:rsidR="006B168A" w:rsidRDefault="006B16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8A" w:rsidRPr="00D05028" w:rsidRDefault="006B168A" w:rsidP="00D05028">
    <w:pPr>
      <w:pStyle w:val="Header"/>
      <w:jc w:val="center"/>
      <w:rPr>
        <w:rFonts w:cs="Arial"/>
        <w:b/>
        <w:sz w:val="20"/>
      </w:rPr>
    </w:pPr>
    <w:fldSimple w:instr=" DOCPROPERTY CLASSIFICATION \* MERGEFORMAT ">
      <w:r w:rsidR="00223966" w:rsidRPr="00223966">
        <w:rPr>
          <w:rFonts w:cs="Arial"/>
          <w:b/>
          <w:sz w:val="20"/>
        </w:rPr>
        <w:t>UNCLASSIFIED</w:t>
      </w:r>
    </w:fldSimple>
    <w:r w:rsidRPr="00D05028">
      <w:rPr>
        <w:rFonts w:cs="Arial"/>
        <w:b/>
        <w:sz w:val="20"/>
      </w:rPr>
      <w:t xml:space="preserve"> </w:t>
    </w:r>
    <w:r w:rsidRPr="00D05028">
      <w:rPr>
        <w:rFonts w:cs="Arial"/>
        <w:b/>
        <w:sz w:val="20"/>
      </w:rPr>
      <w:fldChar w:fldCharType="begin"/>
    </w:r>
    <w:r w:rsidRPr="00D05028">
      <w:rPr>
        <w:rFonts w:cs="Arial"/>
        <w:b/>
        <w:sz w:val="20"/>
      </w:rPr>
      <w:instrText xml:space="preserve"> DOCPROPERTY PRIVACY  \* MERGEFORMAT </w:instrText>
    </w:r>
    <w:r w:rsidRPr="00D05028">
      <w:rPr>
        <w:rFonts w:cs="Arial"/>
        <w:b/>
        <w:sz w:val="20"/>
      </w:rPr>
      <w:fldChar w:fldCharType="end"/>
    </w:r>
  </w:p>
  <w:p w:rsidR="006B168A" w:rsidRDefault="006B16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229"/>
    <w:multiLevelType w:val="multilevel"/>
    <w:tmpl w:val="4E9AD3D8"/>
    <w:lvl w:ilvl="0">
      <w:start w:val="1"/>
      <w:numFmt w:val="decimal"/>
      <w:lvlText w:val="%1."/>
      <w:lvlJc w:val="left"/>
      <w:pPr>
        <w:ind w:left="1152" w:hanging="360"/>
      </w:pPr>
      <w:rPr>
        <w:rFonts w:hint="default"/>
        <w:b/>
      </w:rPr>
    </w:lvl>
    <w:lvl w:ilvl="1">
      <w:start w:val="1"/>
      <w:numFmt w:val="decimal"/>
      <w:isLgl/>
      <w:lvlText w:val="%1.%2"/>
      <w:lvlJc w:val="left"/>
      <w:pPr>
        <w:ind w:left="1152" w:hanging="360"/>
      </w:pPr>
      <w:rPr>
        <w:rFonts w:hint="default"/>
        <w:color w:val="auto"/>
        <w:sz w:val="22"/>
        <w:szCs w:val="22"/>
      </w:rPr>
    </w:lvl>
    <w:lvl w:ilvl="2">
      <w:start w:val="1"/>
      <w:numFmt w:val="decimal"/>
      <w:isLgl/>
      <w:lvlText w:val="%1.%2.%3"/>
      <w:lvlJc w:val="left"/>
      <w:pPr>
        <w:ind w:left="1512" w:hanging="720"/>
      </w:pPr>
      <w:rPr>
        <w:rFonts w:hint="default"/>
        <w:color w:val="auto"/>
      </w:rPr>
    </w:lvl>
    <w:lvl w:ilvl="3">
      <w:start w:val="1"/>
      <w:numFmt w:val="decimal"/>
      <w:isLgl/>
      <w:lvlText w:val="%1.%2.%3.%4"/>
      <w:lvlJc w:val="left"/>
      <w:pPr>
        <w:ind w:left="1512" w:hanging="720"/>
      </w:pPr>
      <w:rPr>
        <w:rFonts w:hint="default"/>
        <w:color w:val="auto"/>
      </w:rPr>
    </w:lvl>
    <w:lvl w:ilvl="4">
      <w:start w:val="1"/>
      <w:numFmt w:val="decimal"/>
      <w:isLgl/>
      <w:lvlText w:val="%1.%2.%3.%4.%5"/>
      <w:lvlJc w:val="left"/>
      <w:pPr>
        <w:ind w:left="1872" w:hanging="1080"/>
      </w:pPr>
      <w:rPr>
        <w:rFonts w:hint="default"/>
        <w:color w:val="auto"/>
      </w:rPr>
    </w:lvl>
    <w:lvl w:ilvl="5">
      <w:start w:val="1"/>
      <w:numFmt w:val="decimal"/>
      <w:isLgl/>
      <w:lvlText w:val="%1.%2.%3.%4.%5.%6"/>
      <w:lvlJc w:val="left"/>
      <w:pPr>
        <w:ind w:left="1872" w:hanging="1080"/>
      </w:pPr>
      <w:rPr>
        <w:rFonts w:hint="default"/>
        <w:color w:val="auto"/>
      </w:rPr>
    </w:lvl>
    <w:lvl w:ilvl="6">
      <w:start w:val="1"/>
      <w:numFmt w:val="decimal"/>
      <w:isLgl/>
      <w:lvlText w:val="%1.%2.%3.%4.%5.%6.%7"/>
      <w:lvlJc w:val="left"/>
      <w:pPr>
        <w:ind w:left="2232" w:hanging="1440"/>
      </w:pPr>
      <w:rPr>
        <w:rFonts w:hint="default"/>
        <w:color w:val="auto"/>
      </w:rPr>
    </w:lvl>
    <w:lvl w:ilvl="7">
      <w:start w:val="1"/>
      <w:numFmt w:val="decimal"/>
      <w:isLgl/>
      <w:lvlText w:val="%1.%2.%3.%4.%5.%6.%7.%8"/>
      <w:lvlJc w:val="left"/>
      <w:pPr>
        <w:ind w:left="2232" w:hanging="1440"/>
      </w:pPr>
      <w:rPr>
        <w:rFonts w:hint="default"/>
        <w:color w:val="auto"/>
      </w:rPr>
    </w:lvl>
    <w:lvl w:ilvl="8">
      <w:start w:val="1"/>
      <w:numFmt w:val="decimal"/>
      <w:isLgl/>
      <w:lvlText w:val="%1.%2.%3.%4.%5.%6.%7.%8.%9"/>
      <w:lvlJc w:val="left"/>
      <w:pPr>
        <w:ind w:left="2232" w:hanging="1440"/>
      </w:pPr>
      <w:rPr>
        <w:rFonts w:hint="default"/>
        <w:color w:val="auto"/>
      </w:rPr>
    </w:lvl>
  </w:abstractNum>
  <w:abstractNum w:abstractNumId="1">
    <w:nsid w:val="048B7E13"/>
    <w:multiLevelType w:val="hybridMultilevel"/>
    <w:tmpl w:val="94A4FA54"/>
    <w:lvl w:ilvl="0" w:tplc="227EB36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C21145"/>
    <w:multiLevelType w:val="multilevel"/>
    <w:tmpl w:val="DA044A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71E175A"/>
    <w:multiLevelType w:val="multilevel"/>
    <w:tmpl w:val="0EFC5FC2"/>
    <w:lvl w:ilvl="0">
      <w:start w:val="1"/>
      <w:numFmt w:val="decimal"/>
      <w:lvlText w:val="%1."/>
      <w:lvlJc w:val="left"/>
      <w:pPr>
        <w:ind w:left="720" w:hanging="360"/>
      </w:pPr>
    </w:lvl>
    <w:lvl w:ilvl="1">
      <w:start w:val="1"/>
      <w:numFmt w:val="decimal"/>
      <w:isLgl/>
      <w:lvlText w:val="%1.%2."/>
      <w:lvlJc w:val="left"/>
      <w:pPr>
        <w:ind w:left="1080" w:hanging="72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851214E"/>
    <w:multiLevelType w:val="multilevel"/>
    <w:tmpl w:val="D296670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9BF7035"/>
    <w:multiLevelType w:val="multilevel"/>
    <w:tmpl w:val="A970A6FC"/>
    <w:lvl w:ilvl="0">
      <w:start w:val="1"/>
      <w:numFmt w:val="decimal"/>
      <w:lvlText w:val="%1."/>
      <w:lvlJc w:val="left"/>
      <w:pPr>
        <w:ind w:left="1080" w:hanging="360"/>
      </w:pPr>
      <w:rPr>
        <w:rFonts w:ascii="Calibri" w:hAnsi="Calibri" w:hint="default"/>
        <w:b/>
        <w:sz w:val="22"/>
        <w:szCs w:val="22"/>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23F0666C"/>
    <w:multiLevelType w:val="multilevel"/>
    <w:tmpl w:val="CB42206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722723D"/>
    <w:multiLevelType w:val="hybridMultilevel"/>
    <w:tmpl w:val="CAE2C902"/>
    <w:lvl w:ilvl="0" w:tplc="E88E1B0A">
      <w:start w:val="1"/>
      <w:numFmt w:val="bullet"/>
      <w:lvlText w:val="-"/>
      <w:lvlJc w:val="left"/>
      <w:pPr>
        <w:ind w:left="405" w:hanging="360"/>
      </w:pPr>
      <w:rPr>
        <w:rFonts w:ascii="Calibri" w:eastAsia="SimSun" w:hAnsi="Calibri" w:cs="Arial" w:hint="default"/>
        <w:b/>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280D2448"/>
    <w:multiLevelType w:val="multilevel"/>
    <w:tmpl w:val="FCACE8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B9063E8"/>
    <w:multiLevelType w:val="multilevel"/>
    <w:tmpl w:val="BB289FF4"/>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C978A9"/>
    <w:multiLevelType w:val="multilevel"/>
    <w:tmpl w:val="03402B1E"/>
    <w:lvl w:ilvl="0">
      <w:start w:val="1"/>
      <w:numFmt w:val="decimal"/>
      <w:lvlText w:val="%1."/>
      <w:lvlJc w:val="left"/>
      <w:pPr>
        <w:ind w:left="720" w:hanging="360"/>
      </w:pPr>
      <w:rPr>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B363B3C"/>
    <w:multiLevelType w:val="hybridMultilevel"/>
    <w:tmpl w:val="6FD6D9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FC34E69"/>
    <w:multiLevelType w:val="multilevel"/>
    <w:tmpl w:val="8718274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582599F"/>
    <w:multiLevelType w:val="hybridMultilevel"/>
    <w:tmpl w:val="4E823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E87AFC"/>
    <w:multiLevelType w:val="multilevel"/>
    <w:tmpl w:val="FE164FF4"/>
    <w:lvl w:ilvl="0">
      <w:start w:val="1"/>
      <w:numFmt w:val="decimal"/>
      <w:lvlText w:val="%1."/>
      <w:lvlJc w:val="left"/>
      <w:pPr>
        <w:ind w:left="1152" w:hanging="360"/>
      </w:pPr>
      <w:rPr>
        <w:rFonts w:hint="default"/>
        <w:b/>
      </w:rPr>
    </w:lvl>
    <w:lvl w:ilvl="1">
      <w:start w:val="1"/>
      <w:numFmt w:val="decimal"/>
      <w:isLgl/>
      <w:lvlText w:val="%1.%2"/>
      <w:lvlJc w:val="left"/>
      <w:pPr>
        <w:ind w:left="1152" w:hanging="360"/>
      </w:pPr>
      <w:rPr>
        <w:rFonts w:hint="default"/>
        <w:color w:val="auto"/>
      </w:rPr>
    </w:lvl>
    <w:lvl w:ilvl="2">
      <w:start w:val="1"/>
      <w:numFmt w:val="decimal"/>
      <w:isLgl/>
      <w:lvlText w:val="%1.%2.%3"/>
      <w:lvlJc w:val="left"/>
      <w:pPr>
        <w:ind w:left="1512" w:hanging="720"/>
      </w:pPr>
      <w:rPr>
        <w:rFonts w:hint="default"/>
        <w:color w:val="auto"/>
      </w:rPr>
    </w:lvl>
    <w:lvl w:ilvl="3">
      <w:start w:val="1"/>
      <w:numFmt w:val="decimal"/>
      <w:isLgl/>
      <w:lvlText w:val="%1.%2.%3.%4"/>
      <w:lvlJc w:val="left"/>
      <w:pPr>
        <w:ind w:left="1512" w:hanging="720"/>
      </w:pPr>
      <w:rPr>
        <w:rFonts w:hint="default"/>
        <w:color w:val="auto"/>
      </w:rPr>
    </w:lvl>
    <w:lvl w:ilvl="4">
      <w:start w:val="1"/>
      <w:numFmt w:val="decimal"/>
      <w:isLgl/>
      <w:lvlText w:val="%1.%2.%3.%4.%5"/>
      <w:lvlJc w:val="left"/>
      <w:pPr>
        <w:ind w:left="1872" w:hanging="1080"/>
      </w:pPr>
      <w:rPr>
        <w:rFonts w:hint="default"/>
        <w:color w:val="auto"/>
      </w:rPr>
    </w:lvl>
    <w:lvl w:ilvl="5">
      <w:start w:val="1"/>
      <w:numFmt w:val="decimal"/>
      <w:isLgl/>
      <w:lvlText w:val="%1.%2.%3.%4.%5.%6"/>
      <w:lvlJc w:val="left"/>
      <w:pPr>
        <w:ind w:left="1872" w:hanging="1080"/>
      </w:pPr>
      <w:rPr>
        <w:rFonts w:hint="default"/>
        <w:color w:val="auto"/>
      </w:rPr>
    </w:lvl>
    <w:lvl w:ilvl="6">
      <w:start w:val="1"/>
      <w:numFmt w:val="decimal"/>
      <w:isLgl/>
      <w:lvlText w:val="%1.%2.%3.%4.%5.%6.%7"/>
      <w:lvlJc w:val="left"/>
      <w:pPr>
        <w:ind w:left="2232" w:hanging="1440"/>
      </w:pPr>
      <w:rPr>
        <w:rFonts w:hint="default"/>
        <w:color w:val="auto"/>
      </w:rPr>
    </w:lvl>
    <w:lvl w:ilvl="7">
      <w:start w:val="1"/>
      <w:numFmt w:val="decimal"/>
      <w:isLgl/>
      <w:lvlText w:val="%1.%2.%3.%4.%5.%6.%7.%8"/>
      <w:lvlJc w:val="left"/>
      <w:pPr>
        <w:ind w:left="2232" w:hanging="1440"/>
      </w:pPr>
      <w:rPr>
        <w:rFonts w:hint="default"/>
        <w:color w:val="auto"/>
      </w:rPr>
    </w:lvl>
    <w:lvl w:ilvl="8">
      <w:start w:val="1"/>
      <w:numFmt w:val="decimal"/>
      <w:isLgl/>
      <w:lvlText w:val="%1.%2.%3.%4.%5.%6.%7.%8.%9"/>
      <w:lvlJc w:val="left"/>
      <w:pPr>
        <w:ind w:left="2232" w:hanging="1440"/>
      </w:pPr>
      <w:rPr>
        <w:rFonts w:hint="default"/>
        <w:color w:val="auto"/>
      </w:rPr>
    </w:lvl>
  </w:abstractNum>
  <w:abstractNum w:abstractNumId="15">
    <w:nsid w:val="488608EB"/>
    <w:multiLevelType w:val="multilevel"/>
    <w:tmpl w:val="CB42206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D847718"/>
    <w:multiLevelType w:val="multilevel"/>
    <w:tmpl w:val="FE164FF4"/>
    <w:lvl w:ilvl="0">
      <w:start w:val="1"/>
      <w:numFmt w:val="decimal"/>
      <w:lvlText w:val="%1."/>
      <w:lvlJc w:val="left"/>
      <w:pPr>
        <w:ind w:left="1152" w:hanging="360"/>
      </w:pPr>
      <w:rPr>
        <w:rFonts w:hint="default"/>
        <w:b/>
      </w:rPr>
    </w:lvl>
    <w:lvl w:ilvl="1">
      <w:start w:val="1"/>
      <w:numFmt w:val="decimal"/>
      <w:isLgl/>
      <w:lvlText w:val="%1.%2"/>
      <w:lvlJc w:val="left"/>
      <w:pPr>
        <w:ind w:left="1152" w:hanging="360"/>
      </w:pPr>
      <w:rPr>
        <w:rFonts w:hint="default"/>
        <w:color w:val="auto"/>
      </w:rPr>
    </w:lvl>
    <w:lvl w:ilvl="2">
      <w:start w:val="1"/>
      <w:numFmt w:val="decimal"/>
      <w:isLgl/>
      <w:lvlText w:val="%1.%2.%3"/>
      <w:lvlJc w:val="left"/>
      <w:pPr>
        <w:ind w:left="1512" w:hanging="720"/>
      </w:pPr>
      <w:rPr>
        <w:rFonts w:hint="default"/>
        <w:color w:val="auto"/>
      </w:rPr>
    </w:lvl>
    <w:lvl w:ilvl="3">
      <w:start w:val="1"/>
      <w:numFmt w:val="decimal"/>
      <w:isLgl/>
      <w:lvlText w:val="%1.%2.%3.%4"/>
      <w:lvlJc w:val="left"/>
      <w:pPr>
        <w:ind w:left="1512" w:hanging="720"/>
      </w:pPr>
      <w:rPr>
        <w:rFonts w:hint="default"/>
        <w:color w:val="auto"/>
      </w:rPr>
    </w:lvl>
    <w:lvl w:ilvl="4">
      <w:start w:val="1"/>
      <w:numFmt w:val="decimal"/>
      <w:isLgl/>
      <w:lvlText w:val="%1.%2.%3.%4.%5"/>
      <w:lvlJc w:val="left"/>
      <w:pPr>
        <w:ind w:left="1872" w:hanging="1080"/>
      </w:pPr>
      <w:rPr>
        <w:rFonts w:hint="default"/>
        <w:color w:val="auto"/>
      </w:rPr>
    </w:lvl>
    <w:lvl w:ilvl="5">
      <w:start w:val="1"/>
      <w:numFmt w:val="decimal"/>
      <w:isLgl/>
      <w:lvlText w:val="%1.%2.%3.%4.%5.%6"/>
      <w:lvlJc w:val="left"/>
      <w:pPr>
        <w:ind w:left="1872" w:hanging="1080"/>
      </w:pPr>
      <w:rPr>
        <w:rFonts w:hint="default"/>
        <w:color w:val="auto"/>
      </w:rPr>
    </w:lvl>
    <w:lvl w:ilvl="6">
      <w:start w:val="1"/>
      <w:numFmt w:val="decimal"/>
      <w:isLgl/>
      <w:lvlText w:val="%1.%2.%3.%4.%5.%6.%7"/>
      <w:lvlJc w:val="left"/>
      <w:pPr>
        <w:ind w:left="2232" w:hanging="1440"/>
      </w:pPr>
      <w:rPr>
        <w:rFonts w:hint="default"/>
        <w:color w:val="auto"/>
      </w:rPr>
    </w:lvl>
    <w:lvl w:ilvl="7">
      <w:start w:val="1"/>
      <w:numFmt w:val="decimal"/>
      <w:isLgl/>
      <w:lvlText w:val="%1.%2.%3.%4.%5.%6.%7.%8"/>
      <w:lvlJc w:val="left"/>
      <w:pPr>
        <w:ind w:left="2232" w:hanging="1440"/>
      </w:pPr>
      <w:rPr>
        <w:rFonts w:hint="default"/>
        <w:color w:val="auto"/>
      </w:rPr>
    </w:lvl>
    <w:lvl w:ilvl="8">
      <w:start w:val="1"/>
      <w:numFmt w:val="decimal"/>
      <w:isLgl/>
      <w:lvlText w:val="%1.%2.%3.%4.%5.%6.%7.%8.%9"/>
      <w:lvlJc w:val="left"/>
      <w:pPr>
        <w:ind w:left="2232" w:hanging="1440"/>
      </w:pPr>
      <w:rPr>
        <w:rFonts w:hint="default"/>
        <w:color w:val="auto"/>
      </w:rPr>
    </w:lvl>
  </w:abstractNum>
  <w:abstractNum w:abstractNumId="17">
    <w:nsid w:val="4F897E0C"/>
    <w:multiLevelType w:val="multilevel"/>
    <w:tmpl w:val="DA044A90"/>
    <w:lvl w:ilvl="0">
      <w:start w:val="5"/>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8">
    <w:nsid w:val="5C28286C"/>
    <w:multiLevelType w:val="multilevel"/>
    <w:tmpl w:val="ECCCCF18"/>
    <w:lvl w:ilvl="0">
      <w:start w:val="1"/>
      <w:numFmt w:val="decimal"/>
      <w:lvlText w:val="%1."/>
      <w:lvlJc w:val="left"/>
      <w:pPr>
        <w:ind w:left="1080" w:hanging="360"/>
      </w:pPr>
      <w:rPr>
        <w:b/>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nsid w:val="5E330B38"/>
    <w:multiLevelType w:val="multilevel"/>
    <w:tmpl w:val="FE164FF4"/>
    <w:lvl w:ilvl="0">
      <w:start w:val="1"/>
      <w:numFmt w:val="decimal"/>
      <w:lvlText w:val="%1."/>
      <w:lvlJc w:val="left"/>
      <w:pPr>
        <w:ind w:left="1152" w:hanging="360"/>
      </w:pPr>
      <w:rPr>
        <w:rFonts w:hint="default"/>
        <w:b/>
      </w:rPr>
    </w:lvl>
    <w:lvl w:ilvl="1">
      <w:start w:val="1"/>
      <w:numFmt w:val="decimal"/>
      <w:isLgl/>
      <w:lvlText w:val="%1.%2"/>
      <w:lvlJc w:val="left"/>
      <w:pPr>
        <w:ind w:left="1152" w:hanging="360"/>
      </w:pPr>
      <w:rPr>
        <w:rFonts w:hint="default"/>
        <w:color w:val="auto"/>
      </w:rPr>
    </w:lvl>
    <w:lvl w:ilvl="2">
      <w:start w:val="1"/>
      <w:numFmt w:val="decimal"/>
      <w:isLgl/>
      <w:lvlText w:val="%1.%2.%3"/>
      <w:lvlJc w:val="left"/>
      <w:pPr>
        <w:ind w:left="1512" w:hanging="720"/>
      </w:pPr>
      <w:rPr>
        <w:rFonts w:hint="default"/>
        <w:color w:val="auto"/>
      </w:rPr>
    </w:lvl>
    <w:lvl w:ilvl="3">
      <w:start w:val="1"/>
      <w:numFmt w:val="decimal"/>
      <w:isLgl/>
      <w:lvlText w:val="%1.%2.%3.%4"/>
      <w:lvlJc w:val="left"/>
      <w:pPr>
        <w:ind w:left="1512" w:hanging="720"/>
      </w:pPr>
      <w:rPr>
        <w:rFonts w:hint="default"/>
        <w:color w:val="auto"/>
      </w:rPr>
    </w:lvl>
    <w:lvl w:ilvl="4">
      <w:start w:val="1"/>
      <w:numFmt w:val="decimal"/>
      <w:isLgl/>
      <w:lvlText w:val="%1.%2.%3.%4.%5"/>
      <w:lvlJc w:val="left"/>
      <w:pPr>
        <w:ind w:left="1872" w:hanging="1080"/>
      </w:pPr>
      <w:rPr>
        <w:rFonts w:hint="default"/>
        <w:color w:val="auto"/>
      </w:rPr>
    </w:lvl>
    <w:lvl w:ilvl="5">
      <w:start w:val="1"/>
      <w:numFmt w:val="decimal"/>
      <w:isLgl/>
      <w:lvlText w:val="%1.%2.%3.%4.%5.%6"/>
      <w:lvlJc w:val="left"/>
      <w:pPr>
        <w:ind w:left="1872" w:hanging="1080"/>
      </w:pPr>
      <w:rPr>
        <w:rFonts w:hint="default"/>
        <w:color w:val="auto"/>
      </w:rPr>
    </w:lvl>
    <w:lvl w:ilvl="6">
      <w:start w:val="1"/>
      <w:numFmt w:val="decimal"/>
      <w:isLgl/>
      <w:lvlText w:val="%1.%2.%3.%4.%5.%6.%7"/>
      <w:lvlJc w:val="left"/>
      <w:pPr>
        <w:ind w:left="2232" w:hanging="1440"/>
      </w:pPr>
      <w:rPr>
        <w:rFonts w:hint="default"/>
        <w:color w:val="auto"/>
      </w:rPr>
    </w:lvl>
    <w:lvl w:ilvl="7">
      <w:start w:val="1"/>
      <w:numFmt w:val="decimal"/>
      <w:isLgl/>
      <w:lvlText w:val="%1.%2.%3.%4.%5.%6.%7.%8"/>
      <w:lvlJc w:val="left"/>
      <w:pPr>
        <w:ind w:left="2232" w:hanging="1440"/>
      </w:pPr>
      <w:rPr>
        <w:rFonts w:hint="default"/>
        <w:color w:val="auto"/>
      </w:rPr>
    </w:lvl>
    <w:lvl w:ilvl="8">
      <w:start w:val="1"/>
      <w:numFmt w:val="decimal"/>
      <w:isLgl/>
      <w:lvlText w:val="%1.%2.%3.%4.%5.%6.%7.%8.%9"/>
      <w:lvlJc w:val="left"/>
      <w:pPr>
        <w:ind w:left="2232" w:hanging="1440"/>
      </w:pPr>
      <w:rPr>
        <w:rFonts w:hint="default"/>
        <w:color w:val="auto"/>
      </w:rPr>
    </w:lvl>
  </w:abstractNum>
  <w:abstractNum w:abstractNumId="20">
    <w:nsid w:val="65E24E99"/>
    <w:multiLevelType w:val="hybridMultilevel"/>
    <w:tmpl w:val="B94C23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6ACB30AD"/>
    <w:multiLevelType w:val="multilevel"/>
    <w:tmpl w:val="0D0033C8"/>
    <w:lvl w:ilvl="0">
      <w:start w:val="7"/>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DA46C10"/>
    <w:multiLevelType w:val="multilevel"/>
    <w:tmpl w:val="FE164FF4"/>
    <w:lvl w:ilvl="0">
      <w:start w:val="1"/>
      <w:numFmt w:val="decimal"/>
      <w:lvlText w:val="%1."/>
      <w:lvlJc w:val="left"/>
      <w:pPr>
        <w:ind w:left="1152" w:hanging="360"/>
      </w:pPr>
      <w:rPr>
        <w:rFonts w:hint="default"/>
        <w:b/>
      </w:rPr>
    </w:lvl>
    <w:lvl w:ilvl="1">
      <w:start w:val="1"/>
      <w:numFmt w:val="decimal"/>
      <w:isLgl/>
      <w:lvlText w:val="%1.%2"/>
      <w:lvlJc w:val="left"/>
      <w:pPr>
        <w:ind w:left="1152" w:hanging="360"/>
      </w:pPr>
      <w:rPr>
        <w:rFonts w:hint="default"/>
        <w:color w:val="auto"/>
      </w:rPr>
    </w:lvl>
    <w:lvl w:ilvl="2">
      <w:start w:val="1"/>
      <w:numFmt w:val="decimal"/>
      <w:isLgl/>
      <w:lvlText w:val="%1.%2.%3"/>
      <w:lvlJc w:val="left"/>
      <w:pPr>
        <w:ind w:left="1512" w:hanging="720"/>
      </w:pPr>
      <w:rPr>
        <w:rFonts w:hint="default"/>
        <w:color w:val="auto"/>
      </w:rPr>
    </w:lvl>
    <w:lvl w:ilvl="3">
      <w:start w:val="1"/>
      <w:numFmt w:val="decimal"/>
      <w:isLgl/>
      <w:lvlText w:val="%1.%2.%3.%4"/>
      <w:lvlJc w:val="left"/>
      <w:pPr>
        <w:ind w:left="1512" w:hanging="720"/>
      </w:pPr>
      <w:rPr>
        <w:rFonts w:hint="default"/>
        <w:color w:val="auto"/>
      </w:rPr>
    </w:lvl>
    <w:lvl w:ilvl="4">
      <w:start w:val="1"/>
      <w:numFmt w:val="decimal"/>
      <w:isLgl/>
      <w:lvlText w:val="%1.%2.%3.%4.%5"/>
      <w:lvlJc w:val="left"/>
      <w:pPr>
        <w:ind w:left="1872" w:hanging="1080"/>
      </w:pPr>
      <w:rPr>
        <w:rFonts w:hint="default"/>
        <w:color w:val="auto"/>
      </w:rPr>
    </w:lvl>
    <w:lvl w:ilvl="5">
      <w:start w:val="1"/>
      <w:numFmt w:val="decimal"/>
      <w:isLgl/>
      <w:lvlText w:val="%1.%2.%3.%4.%5.%6"/>
      <w:lvlJc w:val="left"/>
      <w:pPr>
        <w:ind w:left="1872" w:hanging="1080"/>
      </w:pPr>
      <w:rPr>
        <w:rFonts w:hint="default"/>
        <w:color w:val="auto"/>
      </w:rPr>
    </w:lvl>
    <w:lvl w:ilvl="6">
      <w:start w:val="1"/>
      <w:numFmt w:val="decimal"/>
      <w:isLgl/>
      <w:lvlText w:val="%1.%2.%3.%4.%5.%6.%7"/>
      <w:lvlJc w:val="left"/>
      <w:pPr>
        <w:ind w:left="2232" w:hanging="1440"/>
      </w:pPr>
      <w:rPr>
        <w:rFonts w:hint="default"/>
        <w:color w:val="auto"/>
      </w:rPr>
    </w:lvl>
    <w:lvl w:ilvl="7">
      <w:start w:val="1"/>
      <w:numFmt w:val="decimal"/>
      <w:isLgl/>
      <w:lvlText w:val="%1.%2.%3.%4.%5.%6.%7.%8"/>
      <w:lvlJc w:val="left"/>
      <w:pPr>
        <w:ind w:left="2232" w:hanging="1440"/>
      </w:pPr>
      <w:rPr>
        <w:rFonts w:hint="default"/>
        <w:color w:val="auto"/>
      </w:rPr>
    </w:lvl>
    <w:lvl w:ilvl="8">
      <w:start w:val="1"/>
      <w:numFmt w:val="decimal"/>
      <w:isLgl/>
      <w:lvlText w:val="%1.%2.%3.%4.%5.%6.%7.%8.%9"/>
      <w:lvlJc w:val="left"/>
      <w:pPr>
        <w:ind w:left="2232" w:hanging="1440"/>
      </w:pPr>
      <w:rPr>
        <w:rFonts w:hint="default"/>
        <w:color w:val="auto"/>
      </w:rPr>
    </w:lvl>
  </w:abstractNum>
  <w:abstractNum w:abstractNumId="23">
    <w:nsid w:val="7B61141A"/>
    <w:multiLevelType w:val="multilevel"/>
    <w:tmpl w:val="E96099F6"/>
    <w:lvl w:ilvl="0">
      <w:start w:val="1"/>
      <w:numFmt w:val="decimal"/>
      <w:lvlText w:val="%1."/>
      <w:lvlJc w:val="left"/>
      <w:pPr>
        <w:ind w:left="1152" w:hanging="360"/>
      </w:pPr>
      <w:rPr>
        <w:rFonts w:hint="default"/>
        <w:b/>
      </w:rPr>
    </w:lvl>
    <w:lvl w:ilvl="1">
      <w:start w:val="1"/>
      <w:numFmt w:val="decimal"/>
      <w:isLgl/>
      <w:lvlText w:val="%1.%2"/>
      <w:lvlJc w:val="left"/>
      <w:pPr>
        <w:ind w:left="1152" w:hanging="360"/>
      </w:pPr>
      <w:rPr>
        <w:rFonts w:hint="default"/>
        <w:color w:val="auto"/>
        <w:sz w:val="22"/>
        <w:szCs w:val="22"/>
      </w:rPr>
    </w:lvl>
    <w:lvl w:ilvl="2">
      <w:start w:val="1"/>
      <w:numFmt w:val="decimal"/>
      <w:isLgl/>
      <w:lvlText w:val="%1.%2.%3"/>
      <w:lvlJc w:val="left"/>
      <w:pPr>
        <w:ind w:left="1512" w:hanging="720"/>
      </w:pPr>
      <w:rPr>
        <w:rFonts w:hint="default"/>
        <w:color w:val="auto"/>
      </w:rPr>
    </w:lvl>
    <w:lvl w:ilvl="3">
      <w:start w:val="1"/>
      <w:numFmt w:val="decimal"/>
      <w:isLgl/>
      <w:lvlText w:val="%1.%2.%3.%4"/>
      <w:lvlJc w:val="left"/>
      <w:pPr>
        <w:ind w:left="1512" w:hanging="720"/>
      </w:pPr>
      <w:rPr>
        <w:rFonts w:hint="default"/>
        <w:color w:val="auto"/>
      </w:rPr>
    </w:lvl>
    <w:lvl w:ilvl="4">
      <w:start w:val="1"/>
      <w:numFmt w:val="decimal"/>
      <w:isLgl/>
      <w:lvlText w:val="%1.%2.%3.%4.%5"/>
      <w:lvlJc w:val="left"/>
      <w:pPr>
        <w:ind w:left="1872" w:hanging="1080"/>
      </w:pPr>
      <w:rPr>
        <w:rFonts w:hint="default"/>
        <w:color w:val="auto"/>
      </w:rPr>
    </w:lvl>
    <w:lvl w:ilvl="5">
      <w:start w:val="1"/>
      <w:numFmt w:val="decimal"/>
      <w:isLgl/>
      <w:lvlText w:val="%1.%2.%3.%4.%5.%6"/>
      <w:lvlJc w:val="left"/>
      <w:pPr>
        <w:ind w:left="1872" w:hanging="1080"/>
      </w:pPr>
      <w:rPr>
        <w:rFonts w:hint="default"/>
        <w:color w:val="auto"/>
      </w:rPr>
    </w:lvl>
    <w:lvl w:ilvl="6">
      <w:start w:val="1"/>
      <w:numFmt w:val="decimal"/>
      <w:isLgl/>
      <w:lvlText w:val="%1.%2.%3.%4.%5.%6.%7"/>
      <w:lvlJc w:val="left"/>
      <w:pPr>
        <w:ind w:left="2232" w:hanging="1440"/>
      </w:pPr>
      <w:rPr>
        <w:rFonts w:hint="default"/>
        <w:color w:val="auto"/>
      </w:rPr>
    </w:lvl>
    <w:lvl w:ilvl="7">
      <w:start w:val="1"/>
      <w:numFmt w:val="decimal"/>
      <w:isLgl/>
      <w:lvlText w:val="%1.%2.%3.%4.%5.%6.%7.%8"/>
      <w:lvlJc w:val="left"/>
      <w:pPr>
        <w:ind w:left="2232" w:hanging="1440"/>
      </w:pPr>
      <w:rPr>
        <w:rFonts w:hint="default"/>
        <w:color w:val="auto"/>
      </w:rPr>
    </w:lvl>
    <w:lvl w:ilvl="8">
      <w:start w:val="1"/>
      <w:numFmt w:val="decimal"/>
      <w:isLgl/>
      <w:lvlText w:val="%1.%2.%3.%4.%5.%6.%7.%8.%9"/>
      <w:lvlJc w:val="left"/>
      <w:pPr>
        <w:ind w:left="2232" w:hanging="1440"/>
      </w:pPr>
      <w:rPr>
        <w:rFonts w:hint="default"/>
        <w:color w:val="auto"/>
      </w:rPr>
    </w:lvl>
  </w:abstractNum>
  <w:abstractNum w:abstractNumId="24">
    <w:nsid w:val="7BC17BE3"/>
    <w:multiLevelType w:val="hybridMultilevel"/>
    <w:tmpl w:val="F94C819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5"/>
  </w:num>
  <w:num w:numId="2">
    <w:abstractNumId w:val="9"/>
  </w:num>
  <w:num w:numId="3">
    <w:abstractNumId w:val="18"/>
  </w:num>
  <w:num w:numId="4">
    <w:abstractNumId w:val="23"/>
  </w:num>
  <w:num w:numId="5">
    <w:abstractNumId w:val="6"/>
  </w:num>
  <w:num w:numId="6">
    <w:abstractNumId w:val="15"/>
  </w:num>
  <w:num w:numId="7">
    <w:abstractNumId w:val="3"/>
  </w:num>
  <w:num w:numId="8">
    <w:abstractNumId w:val="17"/>
  </w:num>
  <w:num w:numId="9">
    <w:abstractNumId w:val="2"/>
  </w:num>
  <w:num w:numId="10">
    <w:abstractNumId w:val="8"/>
  </w:num>
  <w:num w:numId="11">
    <w:abstractNumId w:val="4"/>
  </w:num>
  <w:num w:numId="12">
    <w:abstractNumId w:val="13"/>
  </w:num>
  <w:num w:numId="13">
    <w:abstractNumId w:val="1"/>
  </w:num>
  <w:num w:numId="14">
    <w:abstractNumId w:val="12"/>
  </w:num>
  <w:num w:numId="15">
    <w:abstractNumId w:val="21"/>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4"/>
  </w:num>
  <w:num w:numId="18">
    <w:abstractNumId w:val="19"/>
  </w:num>
  <w:num w:numId="19">
    <w:abstractNumId w:val="16"/>
  </w:num>
  <w:num w:numId="20">
    <w:abstractNumId w:val="22"/>
  </w:num>
  <w:num w:numId="21">
    <w:abstractNumId w:val="0"/>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D05028"/>
    <w:rsid w:val="00006BBC"/>
    <w:rsid w:val="00015B6A"/>
    <w:rsid w:val="00021796"/>
    <w:rsid w:val="00034946"/>
    <w:rsid w:val="00081D09"/>
    <w:rsid w:val="000854A4"/>
    <w:rsid w:val="00087627"/>
    <w:rsid w:val="00090412"/>
    <w:rsid w:val="000974E7"/>
    <w:rsid w:val="000B65AF"/>
    <w:rsid w:val="000B7DDF"/>
    <w:rsid w:val="000C3CC0"/>
    <w:rsid w:val="000C5DDF"/>
    <w:rsid w:val="000F13E4"/>
    <w:rsid w:val="000F5BD6"/>
    <w:rsid w:val="0010646B"/>
    <w:rsid w:val="00116196"/>
    <w:rsid w:val="00126A54"/>
    <w:rsid w:val="0013202D"/>
    <w:rsid w:val="00161519"/>
    <w:rsid w:val="001762DD"/>
    <w:rsid w:val="00182E94"/>
    <w:rsid w:val="00192845"/>
    <w:rsid w:val="001A35BF"/>
    <w:rsid w:val="001A3A8F"/>
    <w:rsid w:val="001B437F"/>
    <w:rsid w:val="001C0A12"/>
    <w:rsid w:val="002059B3"/>
    <w:rsid w:val="00212082"/>
    <w:rsid w:val="00223966"/>
    <w:rsid w:val="0023561E"/>
    <w:rsid w:val="0024316D"/>
    <w:rsid w:val="002470CC"/>
    <w:rsid w:val="002501D5"/>
    <w:rsid w:val="00252680"/>
    <w:rsid w:val="00252C69"/>
    <w:rsid w:val="0025537B"/>
    <w:rsid w:val="00270F68"/>
    <w:rsid w:val="0027404D"/>
    <w:rsid w:val="002B0C34"/>
    <w:rsid w:val="002B112A"/>
    <w:rsid w:val="002C38FA"/>
    <w:rsid w:val="002C7A05"/>
    <w:rsid w:val="002D4E39"/>
    <w:rsid w:val="002D6269"/>
    <w:rsid w:val="003079A3"/>
    <w:rsid w:val="003160D3"/>
    <w:rsid w:val="00324C1B"/>
    <w:rsid w:val="003378ED"/>
    <w:rsid w:val="00347083"/>
    <w:rsid w:val="00347805"/>
    <w:rsid w:val="00362C52"/>
    <w:rsid w:val="003707B8"/>
    <w:rsid w:val="003813A7"/>
    <w:rsid w:val="003A3FBD"/>
    <w:rsid w:val="003A6911"/>
    <w:rsid w:val="003B071F"/>
    <w:rsid w:val="003B4AAF"/>
    <w:rsid w:val="00404DFF"/>
    <w:rsid w:val="00426A1A"/>
    <w:rsid w:val="00442C98"/>
    <w:rsid w:val="00445D07"/>
    <w:rsid w:val="00451437"/>
    <w:rsid w:val="00451720"/>
    <w:rsid w:val="00454BDF"/>
    <w:rsid w:val="00481648"/>
    <w:rsid w:val="00492B81"/>
    <w:rsid w:val="004A403E"/>
    <w:rsid w:val="004A7D2D"/>
    <w:rsid w:val="004C4DC7"/>
    <w:rsid w:val="00505B7D"/>
    <w:rsid w:val="00505D0F"/>
    <w:rsid w:val="00506A7A"/>
    <w:rsid w:val="005236BE"/>
    <w:rsid w:val="00570EFE"/>
    <w:rsid w:val="00570FF9"/>
    <w:rsid w:val="00587D4E"/>
    <w:rsid w:val="005F585C"/>
    <w:rsid w:val="005F5D29"/>
    <w:rsid w:val="00614640"/>
    <w:rsid w:val="00622DC9"/>
    <w:rsid w:val="006431BB"/>
    <w:rsid w:val="00676144"/>
    <w:rsid w:val="0068100D"/>
    <w:rsid w:val="00693862"/>
    <w:rsid w:val="00695B04"/>
    <w:rsid w:val="006A49E9"/>
    <w:rsid w:val="006A4DD8"/>
    <w:rsid w:val="006B168A"/>
    <w:rsid w:val="006C4182"/>
    <w:rsid w:val="006D62E4"/>
    <w:rsid w:val="007077A3"/>
    <w:rsid w:val="00715270"/>
    <w:rsid w:val="00747CE3"/>
    <w:rsid w:val="00756C94"/>
    <w:rsid w:val="00766027"/>
    <w:rsid w:val="007720B2"/>
    <w:rsid w:val="007A7388"/>
    <w:rsid w:val="007D1F94"/>
    <w:rsid w:val="007E5DC7"/>
    <w:rsid w:val="0082585C"/>
    <w:rsid w:val="00842642"/>
    <w:rsid w:val="00845369"/>
    <w:rsid w:val="00866672"/>
    <w:rsid w:val="00893E75"/>
    <w:rsid w:val="008D13A3"/>
    <w:rsid w:val="009056C0"/>
    <w:rsid w:val="00943490"/>
    <w:rsid w:val="00975BA9"/>
    <w:rsid w:val="0099297F"/>
    <w:rsid w:val="00993BC6"/>
    <w:rsid w:val="009973D8"/>
    <w:rsid w:val="009A1D7A"/>
    <w:rsid w:val="009A1F13"/>
    <w:rsid w:val="009A67A8"/>
    <w:rsid w:val="009D03D1"/>
    <w:rsid w:val="009E4BAC"/>
    <w:rsid w:val="009F2CBA"/>
    <w:rsid w:val="00A00013"/>
    <w:rsid w:val="00A10173"/>
    <w:rsid w:val="00A22CD2"/>
    <w:rsid w:val="00A24CB1"/>
    <w:rsid w:val="00A53833"/>
    <w:rsid w:val="00A75F97"/>
    <w:rsid w:val="00AA0356"/>
    <w:rsid w:val="00AB366F"/>
    <w:rsid w:val="00AC0FE0"/>
    <w:rsid w:val="00AD71E8"/>
    <w:rsid w:val="00AE6699"/>
    <w:rsid w:val="00AF2324"/>
    <w:rsid w:val="00B05482"/>
    <w:rsid w:val="00B13D59"/>
    <w:rsid w:val="00B140AE"/>
    <w:rsid w:val="00B173E9"/>
    <w:rsid w:val="00B50661"/>
    <w:rsid w:val="00B90166"/>
    <w:rsid w:val="00BB3A76"/>
    <w:rsid w:val="00BC3E2C"/>
    <w:rsid w:val="00BD57FD"/>
    <w:rsid w:val="00BE781A"/>
    <w:rsid w:val="00BF0FCF"/>
    <w:rsid w:val="00C04584"/>
    <w:rsid w:val="00C04586"/>
    <w:rsid w:val="00C05685"/>
    <w:rsid w:val="00C22DFD"/>
    <w:rsid w:val="00C31F71"/>
    <w:rsid w:val="00C5094B"/>
    <w:rsid w:val="00C77BC9"/>
    <w:rsid w:val="00C80120"/>
    <w:rsid w:val="00C84B8F"/>
    <w:rsid w:val="00C96119"/>
    <w:rsid w:val="00CA7BA1"/>
    <w:rsid w:val="00CB3111"/>
    <w:rsid w:val="00CC14F6"/>
    <w:rsid w:val="00CC7229"/>
    <w:rsid w:val="00CD1D3C"/>
    <w:rsid w:val="00D05028"/>
    <w:rsid w:val="00D1245D"/>
    <w:rsid w:val="00D3578F"/>
    <w:rsid w:val="00D464F1"/>
    <w:rsid w:val="00D52523"/>
    <w:rsid w:val="00D53E21"/>
    <w:rsid w:val="00D735E9"/>
    <w:rsid w:val="00D81D45"/>
    <w:rsid w:val="00D83BCF"/>
    <w:rsid w:val="00DB441A"/>
    <w:rsid w:val="00DB5195"/>
    <w:rsid w:val="00DC3C7A"/>
    <w:rsid w:val="00DE1444"/>
    <w:rsid w:val="00DF1471"/>
    <w:rsid w:val="00E008FF"/>
    <w:rsid w:val="00E21A7C"/>
    <w:rsid w:val="00E26FB3"/>
    <w:rsid w:val="00E31160"/>
    <w:rsid w:val="00E33F9F"/>
    <w:rsid w:val="00E42626"/>
    <w:rsid w:val="00E45A2C"/>
    <w:rsid w:val="00E75D02"/>
    <w:rsid w:val="00E90627"/>
    <w:rsid w:val="00E906C5"/>
    <w:rsid w:val="00E94A8C"/>
    <w:rsid w:val="00EB4CC2"/>
    <w:rsid w:val="00EB65AD"/>
    <w:rsid w:val="00EC33EC"/>
    <w:rsid w:val="00ED3FE8"/>
    <w:rsid w:val="00ED7065"/>
    <w:rsid w:val="00EF591A"/>
    <w:rsid w:val="00F229D2"/>
    <w:rsid w:val="00F4483E"/>
    <w:rsid w:val="00F8686C"/>
    <w:rsid w:val="00FA60BB"/>
    <w:rsid w:val="00FB12A3"/>
    <w:rsid w:val="00FB36E4"/>
    <w:rsid w:val="00FD1743"/>
    <w:rsid w:val="00FD505A"/>
    <w:rsid w:val="00FF1739"/>
    <w:rsid w:val="00FF4496"/>
    <w:rsid w:val="00FF7D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028"/>
    <w:pPr>
      <w:spacing w:after="0" w:line="240" w:lineRule="auto"/>
    </w:pPr>
    <w:rPr>
      <w:rFonts w:ascii="Arial" w:eastAsia="SimSu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5028"/>
    <w:pPr>
      <w:tabs>
        <w:tab w:val="center" w:pos="4513"/>
        <w:tab w:val="right" w:pos="9026"/>
      </w:tabs>
    </w:pPr>
  </w:style>
  <w:style w:type="character" w:customStyle="1" w:styleId="HeaderChar">
    <w:name w:val="Header Char"/>
    <w:basedOn w:val="DefaultParagraphFont"/>
    <w:link w:val="Header"/>
    <w:uiPriority w:val="99"/>
    <w:semiHidden/>
    <w:rsid w:val="00D05028"/>
    <w:rPr>
      <w:lang w:val="pt-BR"/>
    </w:rPr>
  </w:style>
  <w:style w:type="paragraph" w:styleId="Footer">
    <w:name w:val="footer"/>
    <w:basedOn w:val="Normal"/>
    <w:link w:val="FooterChar"/>
    <w:uiPriority w:val="99"/>
    <w:unhideWhenUsed/>
    <w:rsid w:val="00D05028"/>
    <w:pPr>
      <w:tabs>
        <w:tab w:val="center" w:pos="4513"/>
        <w:tab w:val="right" w:pos="9026"/>
      </w:tabs>
    </w:pPr>
  </w:style>
  <w:style w:type="character" w:customStyle="1" w:styleId="FooterChar">
    <w:name w:val="Footer Char"/>
    <w:basedOn w:val="DefaultParagraphFont"/>
    <w:link w:val="Footer"/>
    <w:uiPriority w:val="99"/>
    <w:rsid w:val="00D05028"/>
    <w:rPr>
      <w:lang w:val="pt-BR"/>
    </w:rPr>
  </w:style>
  <w:style w:type="character" w:styleId="Hyperlink">
    <w:name w:val="Hyperlink"/>
    <w:basedOn w:val="DefaultParagraphFont"/>
    <w:rsid w:val="00D05028"/>
    <w:rPr>
      <w:color w:val="0000FF"/>
      <w:u w:val="single"/>
    </w:rPr>
  </w:style>
  <w:style w:type="paragraph" w:customStyle="1" w:styleId="NoSpacing1">
    <w:name w:val="No Spacing1"/>
    <w:link w:val="NoSpacingChar"/>
    <w:uiPriority w:val="1"/>
    <w:qFormat/>
    <w:rsid w:val="00D05028"/>
    <w:pPr>
      <w:spacing w:after="0" w:line="240" w:lineRule="auto"/>
    </w:pPr>
    <w:rPr>
      <w:rFonts w:ascii="Calibri" w:eastAsia="宋体" w:hAnsi="Calibri" w:cs="Times New Roman"/>
      <w:lang w:val="en-US"/>
    </w:rPr>
  </w:style>
  <w:style w:type="character" w:customStyle="1" w:styleId="NoSpacingChar">
    <w:name w:val="No Spacing Char"/>
    <w:basedOn w:val="DefaultParagraphFont"/>
    <w:link w:val="NoSpacing1"/>
    <w:uiPriority w:val="1"/>
    <w:rsid w:val="00D05028"/>
    <w:rPr>
      <w:rFonts w:ascii="Calibri" w:eastAsia="宋体" w:hAnsi="Calibri" w:cs="Times New Roman"/>
      <w:lang w:val="en-US"/>
    </w:rPr>
  </w:style>
  <w:style w:type="paragraph" w:styleId="ListParagraph">
    <w:name w:val="List Paragraph"/>
    <w:basedOn w:val="Normal"/>
    <w:uiPriority w:val="34"/>
    <w:qFormat/>
    <w:rsid w:val="00D05028"/>
    <w:pPr>
      <w:ind w:left="720"/>
    </w:pPr>
  </w:style>
  <w:style w:type="paragraph" w:styleId="BalloonText">
    <w:name w:val="Balloon Text"/>
    <w:basedOn w:val="Normal"/>
    <w:link w:val="BalloonTextChar"/>
    <w:uiPriority w:val="99"/>
    <w:semiHidden/>
    <w:unhideWhenUsed/>
    <w:rsid w:val="00D05028"/>
    <w:rPr>
      <w:rFonts w:ascii="Tahoma" w:hAnsi="Tahoma" w:cs="Tahoma"/>
      <w:sz w:val="16"/>
      <w:szCs w:val="16"/>
    </w:rPr>
  </w:style>
  <w:style w:type="character" w:customStyle="1" w:styleId="BalloonTextChar">
    <w:name w:val="Balloon Text Char"/>
    <w:basedOn w:val="DefaultParagraphFont"/>
    <w:link w:val="BalloonText"/>
    <w:uiPriority w:val="99"/>
    <w:semiHidden/>
    <w:rsid w:val="00D05028"/>
    <w:rPr>
      <w:rFonts w:ascii="Tahoma" w:eastAsia="SimSun" w:hAnsi="Tahoma" w:cs="Tahoma"/>
      <w:sz w:val="16"/>
      <w:szCs w:val="16"/>
    </w:rPr>
  </w:style>
  <w:style w:type="table" w:styleId="TableGrid">
    <w:name w:val="Table Grid"/>
    <w:basedOn w:val="TableNormal"/>
    <w:uiPriority w:val="59"/>
    <w:rsid w:val="004C4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5094B"/>
    <w:rPr>
      <w:sz w:val="16"/>
      <w:szCs w:val="16"/>
    </w:rPr>
  </w:style>
  <w:style w:type="paragraph" w:styleId="CommentText">
    <w:name w:val="annotation text"/>
    <w:basedOn w:val="Normal"/>
    <w:link w:val="CommentTextChar"/>
    <w:uiPriority w:val="99"/>
    <w:semiHidden/>
    <w:unhideWhenUsed/>
    <w:rsid w:val="00C5094B"/>
    <w:rPr>
      <w:sz w:val="20"/>
      <w:szCs w:val="20"/>
    </w:rPr>
  </w:style>
  <w:style w:type="character" w:customStyle="1" w:styleId="CommentTextChar">
    <w:name w:val="Comment Text Char"/>
    <w:basedOn w:val="DefaultParagraphFont"/>
    <w:link w:val="CommentText"/>
    <w:uiPriority w:val="99"/>
    <w:semiHidden/>
    <w:rsid w:val="00C5094B"/>
    <w:rPr>
      <w:rFonts w:ascii="Arial" w:eastAsia="SimSu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39468437">
      <w:bodyDiv w:val="1"/>
      <w:marLeft w:val="0"/>
      <w:marRight w:val="0"/>
      <w:marTop w:val="0"/>
      <w:marBottom w:val="0"/>
      <w:divBdr>
        <w:top w:val="none" w:sz="0" w:space="0" w:color="auto"/>
        <w:left w:val="none" w:sz="0" w:space="0" w:color="auto"/>
        <w:bottom w:val="none" w:sz="0" w:space="0" w:color="auto"/>
        <w:right w:val="none" w:sz="0" w:space="0" w:color="auto"/>
      </w:divBdr>
    </w:div>
    <w:div w:id="153379137">
      <w:bodyDiv w:val="1"/>
      <w:marLeft w:val="0"/>
      <w:marRight w:val="0"/>
      <w:marTop w:val="0"/>
      <w:marBottom w:val="0"/>
      <w:divBdr>
        <w:top w:val="none" w:sz="0" w:space="0" w:color="auto"/>
        <w:left w:val="none" w:sz="0" w:space="0" w:color="auto"/>
        <w:bottom w:val="none" w:sz="0" w:space="0" w:color="auto"/>
        <w:right w:val="none" w:sz="0" w:space="0" w:color="auto"/>
      </w:divBdr>
    </w:div>
    <w:div w:id="527066827">
      <w:bodyDiv w:val="1"/>
      <w:marLeft w:val="0"/>
      <w:marRight w:val="0"/>
      <w:marTop w:val="0"/>
      <w:marBottom w:val="0"/>
      <w:divBdr>
        <w:top w:val="none" w:sz="0" w:space="0" w:color="auto"/>
        <w:left w:val="none" w:sz="0" w:space="0" w:color="auto"/>
        <w:bottom w:val="none" w:sz="0" w:space="0" w:color="auto"/>
        <w:right w:val="none" w:sz="0" w:space="0" w:color="auto"/>
      </w:divBdr>
    </w:div>
    <w:div w:id="985428857">
      <w:bodyDiv w:val="1"/>
      <w:marLeft w:val="0"/>
      <w:marRight w:val="0"/>
      <w:marTop w:val="0"/>
      <w:marBottom w:val="0"/>
      <w:divBdr>
        <w:top w:val="none" w:sz="0" w:space="0" w:color="auto"/>
        <w:left w:val="none" w:sz="0" w:space="0" w:color="auto"/>
        <w:bottom w:val="none" w:sz="0" w:space="0" w:color="auto"/>
        <w:right w:val="none" w:sz="0" w:space="0" w:color="auto"/>
      </w:divBdr>
    </w:div>
    <w:div w:id="1190338074">
      <w:bodyDiv w:val="1"/>
      <w:marLeft w:val="0"/>
      <w:marRight w:val="0"/>
      <w:marTop w:val="0"/>
      <w:marBottom w:val="0"/>
      <w:divBdr>
        <w:top w:val="none" w:sz="0" w:space="0" w:color="auto"/>
        <w:left w:val="none" w:sz="0" w:space="0" w:color="auto"/>
        <w:bottom w:val="none" w:sz="0" w:space="0" w:color="auto"/>
        <w:right w:val="none" w:sz="0" w:space="0" w:color="auto"/>
      </w:divBdr>
    </w:div>
    <w:div w:id="1442609520">
      <w:bodyDiv w:val="1"/>
      <w:marLeft w:val="0"/>
      <w:marRight w:val="0"/>
      <w:marTop w:val="0"/>
      <w:marBottom w:val="0"/>
      <w:divBdr>
        <w:top w:val="none" w:sz="0" w:space="0" w:color="auto"/>
        <w:left w:val="none" w:sz="0" w:space="0" w:color="auto"/>
        <w:bottom w:val="none" w:sz="0" w:space="0" w:color="auto"/>
        <w:right w:val="none" w:sz="0" w:space="0" w:color="auto"/>
      </w:divBdr>
    </w:div>
    <w:div w:id="1466773476">
      <w:bodyDiv w:val="1"/>
      <w:marLeft w:val="0"/>
      <w:marRight w:val="0"/>
      <w:marTop w:val="0"/>
      <w:marBottom w:val="0"/>
      <w:divBdr>
        <w:top w:val="none" w:sz="0" w:space="0" w:color="auto"/>
        <w:left w:val="none" w:sz="0" w:space="0" w:color="auto"/>
        <w:bottom w:val="none" w:sz="0" w:space="0" w:color="auto"/>
        <w:right w:val="none" w:sz="0" w:space="0" w:color="auto"/>
      </w:divBdr>
    </w:div>
    <w:div w:id="1729261524">
      <w:bodyDiv w:val="1"/>
      <w:marLeft w:val="0"/>
      <w:marRight w:val="0"/>
      <w:marTop w:val="0"/>
      <w:marBottom w:val="0"/>
      <w:divBdr>
        <w:top w:val="none" w:sz="0" w:space="0" w:color="auto"/>
        <w:left w:val="none" w:sz="0" w:space="0" w:color="auto"/>
        <w:bottom w:val="none" w:sz="0" w:space="0" w:color="auto"/>
        <w:right w:val="none" w:sz="0" w:space="0" w:color="auto"/>
      </w:divBdr>
    </w:div>
    <w:div w:id="1771392953">
      <w:bodyDiv w:val="1"/>
      <w:marLeft w:val="0"/>
      <w:marRight w:val="0"/>
      <w:marTop w:val="0"/>
      <w:marBottom w:val="0"/>
      <w:divBdr>
        <w:top w:val="none" w:sz="0" w:space="0" w:color="auto"/>
        <w:left w:val="none" w:sz="0" w:space="0" w:color="auto"/>
        <w:bottom w:val="none" w:sz="0" w:space="0" w:color="auto"/>
        <w:right w:val="none" w:sz="0" w:space="0" w:color="auto"/>
      </w:divBdr>
    </w:div>
    <w:div w:id="1860191666">
      <w:bodyDiv w:val="1"/>
      <w:marLeft w:val="0"/>
      <w:marRight w:val="0"/>
      <w:marTop w:val="0"/>
      <w:marBottom w:val="0"/>
      <w:divBdr>
        <w:top w:val="none" w:sz="0" w:space="0" w:color="auto"/>
        <w:left w:val="none" w:sz="0" w:space="0" w:color="auto"/>
        <w:bottom w:val="none" w:sz="0" w:space="0" w:color="auto"/>
        <w:right w:val="none" w:sz="0" w:space="0" w:color="auto"/>
      </w:divBdr>
    </w:div>
    <w:div w:id="1894535182">
      <w:bodyDiv w:val="1"/>
      <w:marLeft w:val="0"/>
      <w:marRight w:val="0"/>
      <w:marTop w:val="0"/>
      <w:marBottom w:val="0"/>
      <w:divBdr>
        <w:top w:val="none" w:sz="0" w:space="0" w:color="auto"/>
        <w:left w:val="none" w:sz="0" w:space="0" w:color="auto"/>
        <w:bottom w:val="none" w:sz="0" w:space="0" w:color="auto"/>
        <w:right w:val="none" w:sz="0" w:space="0" w:color="auto"/>
      </w:divBdr>
    </w:div>
    <w:div w:id="1930118184">
      <w:bodyDiv w:val="1"/>
      <w:marLeft w:val="0"/>
      <w:marRight w:val="0"/>
      <w:marTop w:val="0"/>
      <w:marBottom w:val="0"/>
      <w:divBdr>
        <w:top w:val="none" w:sz="0" w:space="0" w:color="auto"/>
        <w:left w:val="none" w:sz="0" w:space="0" w:color="auto"/>
        <w:bottom w:val="none" w:sz="0" w:space="0" w:color="auto"/>
        <w:right w:val="none" w:sz="0" w:space="0" w:color="auto"/>
      </w:divBdr>
    </w:div>
    <w:div w:id="194618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world-location-news/prosperity-fund-bid-round-2014-2015" TargetMode="External"/><Relationship Id="rId18" Type="http://schemas.openxmlformats.org/officeDocument/2006/relationships/hyperlink" Target="mailto:silvio.aquino@fco.gov.u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oecd.org/dac/stats/officialdevelopmentassistancedefinitionandcoverage.htm" TargetMode="External"/><Relationship Id="rId17" Type="http://schemas.openxmlformats.org/officeDocument/2006/relationships/hyperlink" Target="mailto:guilherme.johnston@fco.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atiana.coutinho@fco.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cd.org/dac/stats/DAC%20List%20used%20for%202012%20and%202013%20flows.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uciana.carrijo@fco.gov.uk"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gov.uk/prosperity-fund-programm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Prosperity.Bidround.Brazil@fco.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55139EEFAECBCA4D8C45E1CC8D6BC26C" ma:contentTypeVersion="2" ma:contentTypeDescription="A content type for managing FCO Document Libraries." ma:contentTypeScope="" ma:versionID="5c8ff79593433cf9e9066df3469f5f27">
  <xsd:schema xmlns:xsd="http://www.w3.org/2001/XMLSchema" xmlns:p="http://schemas.microsoft.com/office/2006/metadata/properties" xmlns:ns1="http://schemas.microsoft.com/sharepoint/v3" xmlns:ns3="df127f70-cc6f-4952-bbff-1d550487442e" targetNamespace="http://schemas.microsoft.com/office/2006/metadata/properties" ma:root="true" ma:fieldsID="a4cf391a054f6a5959540588ffc5f344" ns1:_="" ns3:_="">
    <xsd:import namespace="http://schemas.microsoft.com/sharepoint/v3"/>
    <xsd:import namespace="df127f70-cc6f-4952-bbff-1d550487442e"/>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element ref="ns3:Financial_x0020_Year" minOccurs="0"/>
                <xsd:element ref="ns3:Count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internalName="Classification">
      <xsd:simpleType>
        <xsd:restriction base="dms:Choice">
          <xsd:enumeration value="UNCLASSIFIED"/>
          <xsd:enumeration value="UNCLASSIFIED BUT SENSITIVE"/>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xsd="http://www.w3.org/2001/XMLSchema" xmlns:dms="http://schemas.microsoft.com/office/2006/documentManagement/types" targetNamespace="df127f70-cc6f-4952-bbff-1d550487442e" elementFormDefault="qualified">
    <xsd:import namespace="http://schemas.microsoft.com/office/2006/documentManagement/types"/>
    <xsd:element name="Financial_x0020_Year" ma:index="16" nillable="true" ma:displayName="Financial Year" ma:internalName="Financial_x0020_Year">
      <xsd:simpleType>
        <xsd:restriction base="dms:Text">
          <xsd:maxLength value="255"/>
        </xsd:restriction>
      </xsd:simpleType>
    </xsd:element>
    <xsd:element name="Country" ma:index="17" nillable="true" ma:displayName="Country" ma:internalName="Count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GeographicalCoverage xmlns="http://schemas.microsoft.com/sharepoint/v3">United Kingdom</GeographicalCoverage>
    <Privacy xmlns="http://schemas.microsoft.com/sharepoint/v3" xsi:nil="true"/>
    <BusinessUnit xmlns="http://schemas.microsoft.com/sharepoint/v3"> Prosperity</BusinessUnit>
    <AlternativeTitle xmlns="http://schemas.microsoft.com/sharepoint/v3" xsi:nil="true"/>
    <Classification xmlns="http://schemas.microsoft.com/sharepoint/v3">UNCLASSIFIED</Classification>
    <Financial_x0020_Year xmlns="df127f70-cc6f-4952-bbff-1d550487442e" xsi:nil="true"/>
    <Country xmlns="df127f70-cc6f-4952-bbff-1d550487442e" xsi:nil="true"/>
  </documentManagement>
</p:properties>
</file>

<file path=customXml/itemProps1.xml><?xml version="1.0" encoding="utf-8"?>
<ds:datastoreItem xmlns:ds="http://schemas.openxmlformats.org/officeDocument/2006/customXml" ds:itemID="{A472DAC5-6067-4137-98B5-C852D6FF9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127f70-cc6f-4952-bbff-1d55048744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ED32F1B-B651-4A14-BD58-D5E672720F82}">
  <ds:schemaRefs>
    <ds:schemaRef ds:uri="http://schemas.microsoft.com/office/2006/metadata/properties"/>
    <ds:schemaRef ds:uri="http://schemas.microsoft.com/sharepoint/v3"/>
    <ds:schemaRef ds:uri="df127f70-cc6f-4952-bbff-1d550487442e"/>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3242</Words>
  <Characters>18482</Characters>
  <Application>Microsoft Office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Brazil Prosperity Fund Programme Strategy_FY2015-16</vt:lpstr>
      <vt:lpstr>Brazil Prosperity Fund Programme Strategy_FY2015-16</vt:lpstr>
    </vt:vector>
  </TitlesOfParts>
  <Company>FCO</Company>
  <LinksUpToDate>false</LinksUpToDate>
  <CharactersWithSpaces>21681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 Prosperity Fund Programme Strategy_FY2015-16</dc:title>
  <dc:subject/>
  <dc:creator>Silvio Aquino</dc:creator>
  <cp:keywords/>
  <cp:lastModifiedBy>Silvio Aquino</cp:lastModifiedBy>
  <cp:revision>9</cp:revision>
  <cp:lastPrinted>2014-11-21T16:45:00Z</cp:lastPrinted>
  <dcterms:created xsi:type="dcterms:W3CDTF">2014-11-18T13:46:00Z</dcterms:created>
  <dcterms:modified xsi:type="dcterms:W3CDTF">2014-11-21T18:29:00Z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2014-10-16T03:00:00Z</vt:filetime>
  </property>
  <property fmtid="{D5CDD505-2E9C-101B-9397-08002B2CF9AE}" pid="14" name="ContentTypeId">
    <vt:lpwstr>0x010100E71A2716C18B4E96A9B0461156806FFA00D603A772A505714D8FDABB422B40E0D60055139EEFAECBCA4D8C45E1CC8D6BC26C</vt:lpwstr>
  </property>
</Properties>
</file>