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9C8" w:rsidRPr="004A19C8" w:rsidRDefault="0063570E" w:rsidP="00963C26">
      <w:pPr>
        <w:pStyle w:val="Heading1"/>
      </w:pPr>
      <w:bookmarkStart w:id="0" w:name="_GoBack"/>
      <w:r w:rsidRPr="004D07BB">
        <w:rPr>
          <w:b/>
        </w:rPr>
        <w:t>Response form</w:t>
      </w:r>
      <w:r w:rsidR="004A19C8" w:rsidRPr="004A19C8">
        <w:t xml:space="preserve"> to Consultation - Government’s proposals on the </w:t>
      </w:r>
      <w:bookmarkEnd w:id="0"/>
      <w:r w:rsidR="004A19C8" w:rsidRPr="004A19C8">
        <w:t>implementation of EU Regulation 165/2014 on tachographs in road transport, repealing Council Regulation (EEC) No 3821/85 on recording equipment in road transport and amending Regulation (EC) No 561/2006 of the European Parliament and of the Council on the harmonisation of certain social legislation relating to road transport</w:t>
      </w:r>
    </w:p>
    <w:p w:rsidR="00E11BF0" w:rsidRPr="004A19C8" w:rsidRDefault="00E11BF0">
      <w:pPr>
        <w:rPr>
          <w:rFonts w:ascii="Arial" w:hAnsi="Arial" w:cs="Arial"/>
          <w:b/>
        </w:rPr>
      </w:pPr>
    </w:p>
    <w:p w:rsidR="00847F3E" w:rsidRPr="004A19C8" w:rsidRDefault="004A19C8">
      <w:pPr>
        <w:rPr>
          <w:rFonts w:ascii="Arial" w:hAnsi="Arial" w:cs="Arial"/>
          <w:b/>
        </w:rPr>
      </w:pPr>
      <w:r w:rsidRPr="004A19C8">
        <w:rPr>
          <w:rFonts w:ascii="Arial" w:hAnsi="Arial" w:cs="Arial"/>
          <w:b/>
        </w:rPr>
        <w:t xml:space="preserve">Please send to </w:t>
      </w:r>
      <w:hyperlink r:id="rId6" w:history="1">
        <w:r w:rsidRPr="004A19C8">
          <w:rPr>
            <w:rStyle w:val="Hyperlink"/>
            <w:rFonts w:ascii="Arial" w:hAnsi="Arial" w:cs="Arial"/>
            <w:b/>
          </w:rPr>
          <w:t>tachographregulation@dft.gsi.gov.uk</w:t>
        </w:r>
      </w:hyperlink>
      <w:r w:rsidRPr="004A19C8">
        <w:rPr>
          <w:rFonts w:ascii="Arial" w:hAnsi="Arial" w:cs="Arial"/>
          <w:b/>
        </w:rPr>
        <w:t xml:space="preserve"> </w:t>
      </w:r>
      <w:r w:rsidR="00FA0C67">
        <w:rPr>
          <w:rFonts w:ascii="Arial" w:hAnsi="Arial" w:cs="Arial"/>
          <w:b/>
        </w:rPr>
        <w:t xml:space="preserve">or </w:t>
      </w:r>
      <w:proofErr w:type="spellStart"/>
      <w:r w:rsidR="00FA0C67">
        <w:rPr>
          <w:rFonts w:ascii="Arial" w:hAnsi="Arial" w:cs="Arial"/>
          <w:b/>
        </w:rPr>
        <w:t>Tachograph</w:t>
      </w:r>
      <w:proofErr w:type="spellEnd"/>
      <w:r w:rsidR="00FA0C67">
        <w:rPr>
          <w:rFonts w:ascii="Arial" w:hAnsi="Arial" w:cs="Arial"/>
          <w:b/>
        </w:rPr>
        <w:t xml:space="preserve"> Regulation, Zone 3/28 Great Minister House, 33 </w:t>
      </w:r>
      <w:proofErr w:type="spellStart"/>
      <w:r w:rsidR="00FA0C67">
        <w:rPr>
          <w:rFonts w:ascii="Arial" w:hAnsi="Arial" w:cs="Arial"/>
          <w:b/>
        </w:rPr>
        <w:t>Horseferry</w:t>
      </w:r>
      <w:proofErr w:type="spellEnd"/>
      <w:r w:rsidR="00FA0C67">
        <w:rPr>
          <w:rFonts w:ascii="Arial" w:hAnsi="Arial" w:cs="Arial"/>
          <w:b/>
        </w:rPr>
        <w:t xml:space="preserve"> Road, LONDON SW1P 4DR, </w:t>
      </w:r>
      <w:r w:rsidRPr="004A19C8">
        <w:rPr>
          <w:rFonts w:ascii="Arial" w:hAnsi="Arial" w:cs="Arial"/>
          <w:b/>
        </w:rPr>
        <w:t xml:space="preserve">by </w:t>
      </w:r>
      <w:r w:rsidR="00FA0C67">
        <w:rPr>
          <w:rFonts w:ascii="Arial" w:hAnsi="Arial" w:cs="Arial"/>
          <w:b/>
        </w:rPr>
        <w:t>12 May 2015</w:t>
      </w:r>
      <w:r w:rsidRPr="004A19C8">
        <w:rPr>
          <w:rFonts w:ascii="Arial" w:hAnsi="Arial" w:cs="Arial"/>
          <w:b/>
        </w:rPr>
        <w:t xml:space="preserve">. </w:t>
      </w:r>
    </w:p>
    <w:p w:rsidR="004A19C8" w:rsidRDefault="004A19C8"/>
    <w:tbl>
      <w:tblPr>
        <w:tblStyle w:val="TableGrid"/>
        <w:tblW w:w="0" w:type="auto"/>
        <w:tblLook w:val="04A0" w:firstRow="1" w:lastRow="0" w:firstColumn="1" w:lastColumn="0" w:noHBand="0" w:noVBand="1"/>
      </w:tblPr>
      <w:tblGrid>
        <w:gridCol w:w="4148"/>
        <w:gridCol w:w="4148"/>
      </w:tblGrid>
      <w:tr w:rsidR="004D07BB" w:rsidTr="00847F3E">
        <w:tc>
          <w:tcPr>
            <w:tcW w:w="4148" w:type="dxa"/>
          </w:tcPr>
          <w:p w:rsidR="004D07BB" w:rsidRPr="0063570E" w:rsidRDefault="004D07BB">
            <w:pPr>
              <w:rPr>
                <w:rFonts w:ascii="Arial" w:hAnsi="Arial" w:cs="Arial"/>
              </w:rPr>
            </w:pPr>
            <w:r>
              <w:rPr>
                <w:rFonts w:ascii="Arial" w:hAnsi="Arial" w:cs="Arial"/>
              </w:rPr>
              <w:t>Name:</w:t>
            </w:r>
          </w:p>
        </w:tc>
        <w:tc>
          <w:tcPr>
            <w:tcW w:w="4148" w:type="dxa"/>
          </w:tcPr>
          <w:p w:rsidR="004D07BB" w:rsidRPr="0063570E" w:rsidRDefault="004D07BB">
            <w:pPr>
              <w:rPr>
                <w:rFonts w:ascii="Arial" w:hAnsi="Arial" w:cs="Arial"/>
              </w:rPr>
            </w:pPr>
          </w:p>
        </w:tc>
      </w:tr>
      <w:tr w:rsidR="00AE2DEB" w:rsidTr="00777F0D">
        <w:trPr>
          <w:trHeight w:val="562"/>
        </w:trPr>
        <w:tc>
          <w:tcPr>
            <w:tcW w:w="4148" w:type="dxa"/>
          </w:tcPr>
          <w:p w:rsidR="00AE2DEB" w:rsidRPr="0063570E" w:rsidRDefault="00AE2DEB">
            <w:pPr>
              <w:rPr>
                <w:rFonts w:ascii="Arial" w:hAnsi="Arial" w:cs="Arial"/>
              </w:rPr>
            </w:pPr>
            <w:r w:rsidRPr="0063570E">
              <w:rPr>
                <w:rFonts w:ascii="Arial" w:hAnsi="Arial" w:cs="Arial"/>
              </w:rPr>
              <w:t>I am responding as an:</w:t>
            </w:r>
          </w:p>
        </w:tc>
        <w:tc>
          <w:tcPr>
            <w:tcW w:w="4148" w:type="dxa"/>
          </w:tcPr>
          <w:p w:rsidR="00AE2DEB" w:rsidRPr="0063570E" w:rsidRDefault="00AE2DEB">
            <w:pPr>
              <w:rPr>
                <w:rFonts w:ascii="Arial" w:hAnsi="Arial" w:cs="Arial"/>
              </w:rPr>
            </w:pPr>
            <w:r w:rsidRPr="0063570E">
              <w:rPr>
                <w:rFonts w:ascii="Arial" w:hAnsi="Arial" w:cs="Arial"/>
              </w:rPr>
              <w:t>Individual</w:t>
            </w:r>
          </w:p>
          <w:p w:rsidR="00AE2DEB" w:rsidRPr="0063570E" w:rsidRDefault="00AE2DEB" w:rsidP="00777F0D">
            <w:pPr>
              <w:rPr>
                <w:rFonts w:ascii="Arial" w:hAnsi="Arial" w:cs="Arial"/>
              </w:rPr>
            </w:pPr>
            <w:r w:rsidRPr="0063570E">
              <w:rPr>
                <w:rFonts w:ascii="Arial" w:hAnsi="Arial" w:cs="Arial"/>
              </w:rPr>
              <w:t>Organisation</w:t>
            </w:r>
          </w:p>
        </w:tc>
      </w:tr>
      <w:tr w:rsidR="00847F3E" w:rsidTr="00847F3E">
        <w:tc>
          <w:tcPr>
            <w:tcW w:w="4148" w:type="dxa"/>
          </w:tcPr>
          <w:p w:rsidR="00847F3E" w:rsidRPr="00AE2DEB" w:rsidRDefault="00AE2DEB">
            <w:pPr>
              <w:rPr>
                <w:rFonts w:ascii="Arial" w:hAnsi="Arial" w:cs="Arial"/>
              </w:rPr>
            </w:pPr>
            <w:r w:rsidRPr="00AE2DEB">
              <w:rPr>
                <w:rFonts w:ascii="Arial" w:hAnsi="Arial" w:cs="Arial"/>
              </w:rPr>
              <w:t>I am responding from:</w:t>
            </w:r>
          </w:p>
        </w:tc>
        <w:tc>
          <w:tcPr>
            <w:tcW w:w="4148" w:type="dxa"/>
          </w:tcPr>
          <w:p w:rsidR="00087D2E" w:rsidRDefault="00087D2E">
            <w:pPr>
              <w:rPr>
                <w:rFonts w:ascii="Arial" w:hAnsi="Arial" w:cs="Arial"/>
              </w:rPr>
            </w:pPr>
            <w:r>
              <w:rPr>
                <w:rFonts w:ascii="Arial" w:hAnsi="Arial" w:cs="Arial"/>
              </w:rPr>
              <w:t>Great Britain</w:t>
            </w:r>
          </w:p>
          <w:p w:rsidR="00AE2DEB" w:rsidRPr="00AE2DEB" w:rsidRDefault="00AE2DEB">
            <w:pPr>
              <w:rPr>
                <w:rFonts w:ascii="Arial" w:hAnsi="Arial" w:cs="Arial"/>
              </w:rPr>
            </w:pPr>
            <w:r w:rsidRPr="00AE2DEB">
              <w:rPr>
                <w:rFonts w:ascii="Arial" w:hAnsi="Arial" w:cs="Arial"/>
              </w:rPr>
              <w:t>Northern Ireland</w:t>
            </w:r>
          </w:p>
        </w:tc>
      </w:tr>
      <w:tr w:rsidR="00847F3E" w:rsidTr="00847F3E">
        <w:tc>
          <w:tcPr>
            <w:tcW w:w="4148" w:type="dxa"/>
          </w:tcPr>
          <w:p w:rsidR="0063570E" w:rsidRPr="0063570E" w:rsidRDefault="0063570E" w:rsidP="0063570E">
            <w:pPr>
              <w:rPr>
                <w:rFonts w:ascii="Arial" w:hAnsi="Arial" w:cs="Arial"/>
              </w:rPr>
            </w:pPr>
            <w:r w:rsidRPr="0063570E">
              <w:rPr>
                <w:rFonts w:ascii="Arial" w:hAnsi="Arial" w:cs="Arial"/>
              </w:rPr>
              <w:t>If an organisation please provide information as to who the</w:t>
            </w:r>
          </w:p>
          <w:p w:rsidR="0063570E" w:rsidRPr="0063570E" w:rsidRDefault="0063570E" w:rsidP="0063570E">
            <w:pPr>
              <w:rPr>
                <w:rFonts w:ascii="Arial" w:hAnsi="Arial" w:cs="Arial"/>
              </w:rPr>
            </w:pPr>
            <w:r w:rsidRPr="0063570E">
              <w:rPr>
                <w:rFonts w:ascii="Arial" w:hAnsi="Arial" w:cs="Arial"/>
              </w:rPr>
              <w:t>organisation represents and, where applicable, how the views of</w:t>
            </w:r>
          </w:p>
          <w:p w:rsidR="00847F3E" w:rsidRDefault="0063570E" w:rsidP="0063570E">
            <w:r w:rsidRPr="0063570E">
              <w:rPr>
                <w:rFonts w:ascii="Arial" w:hAnsi="Arial" w:cs="Arial"/>
              </w:rPr>
              <w:t>members were assembled</w:t>
            </w:r>
            <w:r>
              <w:rPr>
                <w:rFonts w:ascii="Arial" w:hAnsi="Arial" w:cs="Arial"/>
              </w:rPr>
              <w:t>:</w:t>
            </w:r>
          </w:p>
        </w:tc>
        <w:tc>
          <w:tcPr>
            <w:tcW w:w="4148" w:type="dxa"/>
          </w:tcPr>
          <w:p w:rsidR="00847F3E" w:rsidRDefault="00847F3E"/>
        </w:tc>
      </w:tr>
    </w:tbl>
    <w:p w:rsidR="00847F3E" w:rsidRDefault="00847F3E"/>
    <w:tbl>
      <w:tblPr>
        <w:tblStyle w:val="TableGrid"/>
        <w:tblW w:w="0" w:type="auto"/>
        <w:tblLook w:val="04A0" w:firstRow="1" w:lastRow="0" w:firstColumn="1" w:lastColumn="0" w:noHBand="0" w:noVBand="1"/>
      </w:tblPr>
      <w:tblGrid>
        <w:gridCol w:w="1980"/>
        <w:gridCol w:w="6273"/>
      </w:tblGrid>
      <w:tr w:rsidR="0063570E" w:rsidTr="0005302A">
        <w:tc>
          <w:tcPr>
            <w:tcW w:w="1980" w:type="dxa"/>
          </w:tcPr>
          <w:p w:rsidR="0063570E" w:rsidRPr="00007291" w:rsidRDefault="0063570E" w:rsidP="00EA0AB5">
            <w:pPr>
              <w:pStyle w:val="ListParagraph"/>
              <w:ind w:left="0"/>
              <w:rPr>
                <w:rFonts w:ascii="Arial" w:hAnsi="Arial" w:cs="Arial"/>
                <w:b/>
              </w:rPr>
            </w:pPr>
            <w:r w:rsidRPr="00007291">
              <w:rPr>
                <w:rFonts w:ascii="Arial" w:hAnsi="Arial" w:cs="Arial"/>
                <w:b/>
              </w:rPr>
              <w:t>Number</w:t>
            </w:r>
          </w:p>
        </w:tc>
        <w:tc>
          <w:tcPr>
            <w:tcW w:w="6273" w:type="dxa"/>
          </w:tcPr>
          <w:p w:rsidR="0063570E" w:rsidRPr="00007291" w:rsidRDefault="0063570E" w:rsidP="00EA0AB5">
            <w:pPr>
              <w:pStyle w:val="ListParagraph"/>
              <w:ind w:left="0"/>
              <w:rPr>
                <w:rFonts w:ascii="Arial" w:hAnsi="Arial" w:cs="Arial"/>
                <w:b/>
              </w:rPr>
            </w:pPr>
            <w:r w:rsidRPr="00007291">
              <w:rPr>
                <w:rFonts w:ascii="Arial" w:hAnsi="Arial" w:cs="Arial"/>
                <w:b/>
              </w:rPr>
              <w:t>Question</w:t>
            </w:r>
          </w:p>
        </w:tc>
      </w:tr>
      <w:tr w:rsidR="0063570E" w:rsidTr="0005302A">
        <w:tc>
          <w:tcPr>
            <w:tcW w:w="1980" w:type="dxa"/>
          </w:tcPr>
          <w:p w:rsidR="0063570E" w:rsidRDefault="0063570E" w:rsidP="00EA0AB5">
            <w:pPr>
              <w:pStyle w:val="ListParagraph"/>
              <w:ind w:left="0"/>
              <w:rPr>
                <w:rFonts w:ascii="Arial" w:hAnsi="Arial" w:cs="Arial"/>
              </w:rPr>
            </w:pPr>
            <w:r>
              <w:rPr>
                <w:rFonts w:ascii="Arial" w:hAnsi="Arial" w:cs="Arial"/>
              </w:rPr>
              <w:t>1</w:t>
            </w:r>
          </w:p>
        </w:tc>
        <w:tc>
          <w:tcPr>
            <w:tcW w:w="6273" w:type="dxa"/>
          </w:tcPr>
          <w:p w:rsidR="0063570E" w:rsidRPr="00963C26" w:rsidRDefault="00963C26" w:rsidP="00EA0AB5">
            <w:pPr>
              <w:pStyle w:val="ListParagraph"/>
              <w:ind w:left="0"/>
              <w:rPr>
                <w:rFonts w:ascii="Arial" w:hAnsi="Arial" w:cs="Arial"/>
                <w:b/>
                <w:lang w:val="en"/>
              </w:rPr>
            </w:pPr>
            <w:r w:rsidRPr="00963C26">
              <w:rPr>
                <w:rFonts w:ascii="Arial" w:hAnsi="Arial" w:cs="Arial"/>
                <w:b/>
                <w:lang w:val="en"/>
              </w:rPr>
              <w:t>Do you agree with our assessment of the impacts from the new generation of digital tachograph? Please give your reasons and any further views relating to the impacts (including costs and benefits) of the new generation of digital tachographs.</w:t>
            </w:r>
          </w:p>
        </w:tc>
      </w:tr>
      <w:tr w:rsidR="0063570E" w:rsidTr="0005302A">
        <w:tc>
          <w:tcPr>
            <w:tcW w:w="1980" w:type="dxa"/>
          </w:tcPr>
          <w:p w:rsidR="0063570E" w:rsidRDefault="0063570E" w:rsidP="00EA0AB5">
            <w:pPr>
              <w:pStyle w:val="ListParagraph"/>
              <w:ind w:left="0"/>
              <w:rPr>
                <w:rFonts w:ascii="Arial" w:hAnsi="Arial" w:cs="Arial"/>
              </w:rPr>
            </w:pPr>
            <w:r>
              <w:rPr>
                <w:rFonts w:ascii="Arial" w:hAnsi="Arial" w:cs="Arial"/>
              </w:rPr>
              <w:t>Response</w:t>
            </w:r>
            <w:r w:rsidR="0005302A">
              <w:rPr>
                <w:rFonts w:ascii="Arial" w:hAnsi="Arial" w:cs="Arial"/>
              </w:rPr>
              <w:t xml:space="preserve"> to 1</w:t>
            </w:r>
            <w:r>
              <w:rPr>
                <w:rFonts w:ascii="Arial" w:hAnsi="Arial" w:cs="Arial"/>
              </w:rPr>
              <w:t>:</w:t>
            </w:r>
          </w:p>
        </w:tc>
        <w:tc>
          <w:tcPr>
            <w:tcW w:w="6273" w:type="dxa"/>
          </w:tcPr>
          <w:p w:rsidR="0063570E" w:rsidRPr="00963C26" w:rsidRDefault="0063570E" w:rsidP="00EA0AB5">
            <w:pPr>
              <w:pStyle w:val="ListParagraph"/>
              <w:ind w:left="0"/>
              <w:rPr>
                <w:rFonts w:ascii="Arial" w:hAnsi="Arial" w:cs="Arial"/>
                <w:b/>
              </w:rPr>
            </w:pPr>
          </w:p>
        </w:tc>
      </w:tr>
      <w:tr w:rsidR="0063570E" w:rsidTr="0005302A">
        <w:tc>
          <w:tcPr>
            <w:tcW w:w="1980" w:type="dxa"/>
          </w:tcPr>
          <w:p w:rsidR="0063570E" w:rsidRDefault="0063570E" w:rsidP="00EA0AB5">
            <w:pPr>
              <w:pStyle w:val="ListParagraph"/>
              <w:ind w:left="0"/>
              <w:rPr>
                <w:rFonts w:ascii="Arial" w:hAnsi="Arial" w:cs="Arial"/>
              </w:rPr>
            </w:pPr>
            <w:r>
              <w:rPr>
                <w:rFonts w:ascii="Arial" w:hAnsi="Arial" w:cs="Arial"/>
              </w:rPr>
              <w:t>2</w:t>
            </w:r>
          </w:p>
        </w:tc>
        <w:tc>
          <w:tcPr>
            <w:tcW w:w="6273" w:type="dxa"/>
          </w:tcPr>
          <w:p w:rsidR="0063570E" w:rsidRPr="00963C26" w:rsidRDefault="00963C26" w:rsidP="00EA0AB5">
            <w:pPr>
              <w:pStyle w:val="ListParagraph"/>
              <w:ind w:left="0"/>
              <w:rPr>
                <w:rFonts w:ascii="Arial" w:hAnsi="Arial" w:cs="Arial"/>
              </w:rPr>
            </w:pPr>
            <w:r w:rsidRPr="00963C26">
              <w:rPr>
                <w:rFonts w:ascii="Arial" w:hAnsi="Arial" w:cs="Arial"/>
                <w:b/>
              </w:rPr>
              <w:t>Do you agree with the proposals for updating the legislative framework and guidance (including the costs and benefits we have identified)? Please explain your reasons.</w:t>
            </w:r>
          </w:p>
        </w:tc>
      </w:tr>
      <w:tr w:rsidR="0063570E" w:rsidTr="0005302A">
        <w:tc>
          <w:tcPr>
            <w:tcW w:w="1980" w:type="dxa"/>
          </w:tcPr>
          <w:p w:rsidR="0063570E" w:rsidRDefault="0063570E" w:rsidP="00EA0AB5">
            <w:pPr>
              <w:pStyle w:val="ListParagraph"/>
              <w:ind w:left="0"/>
              <w:rPr>
                <w:rFonts w:ascii="Arial" w:hAnsi="Arial" w:cs="Arial"/>
              </w:rPr>
            </w:pPr>
            <w:r>
              <w:rPr>
                <w:rFonts w:ascii="Arial" w:hAnsi="Arial" w:cs="Arial"/>
              </w:rPr>
              <w:t>Response</w:t>
            </w:r>
            <w:r w:rsidR="0005302A">
              <w:rPr>
                <w:rFonts w:ascii="Arial" w:hAnsi="Arial" w:cs="Arial"/>
              </w:rPr>
              <w:t xml:space="preserve"> to 2</w:t>
            </w:r>
            <w:r>
              <w:rPr>
                <w:rFonts w:ascii="Arial" w:hAnsi="Arial" w:cs="Arial"/>
              </w:rPr>
              <w:t>:</w:t>
            </w:r>
          </w:p>
        </w:tc>
        <w:tc>
          <w:tcPr>
            <w:tcW w:w="6273" w:type="dxa"/>
          </w:tcPr>
          <w:p w:rsidR="0063570E" w:rsidRPr="00963C26" w:rsidRDefault="0063570E" w:rsidP="00EA0AB5">
            <w:pPr>
              <w:rPr>
                <w:rFonts w:ascii="Arial" w:hAnsi="Arial" w:cs="Arial"/>
                <w:b/>
              </w:rPr>
            </w:pPr>
          </w:p>
        </w:tc>
      </w:tr>
      <w:tr w:rsidR="0063570E" w:rsidTr="0005302A">
        <w:tc>
          <w:tcPr>
            <w:tcW w:w="1980" w:type="dxa"/>
          </w:tcPr>
          <w:p w:rsidR="0063570E" w:rsidRDefault="0063570E" w:rsidP="00EA0AB5">
            <w:pPr>
              <w:pStyle w:val="ListParagraph"/>
              <w:ind w:left="0"/>
              <w:rPr>
                <w:rFonts w:ascii="Arial" w:hAnsi="Arial" w:cs="Arial"/>
              </w:rPr>
            </w:pPr>
            <w:r>
              <w:rPr>
                <w:rFonts w:ascii="Arial" w:hAnsi="Arial" w:cs="Arial"/>
              </w:rPr>
              <w:t>3</w:t>
            </w:r>
          </w:p>
        </w:tc>
        <w:tc>
          <w:tcPr>
            <w:tcW w:w="6273" w:type="dxa"/>
          </w:tcPr>
          <w:p w:rsidR="00963C26" w:rsidRPr="00963C26" w:rsidRDefault="004D07BB" w:rsidP="004D07BB">
            <w:pPr>
              <w:autoSpaceDE w:val="0"/>
              <w:autoSpaceDN w:val="0"/>
              <w:rPr>
                <w:rFonts w:ascii="Arial" w:hAnsi="Arial" w:cs="Arial"/>
                <w:b/>
              </w:rPr>
            </w:pPr>
            <w:r w:rsidRPr="003C2353">
              <w:rPr>
                <w:rFonts w:ascii="Arial" w:hAnsi="Arial" w:cs="Arial"/>
                <w:b/>
                <w:color w:val="000000" w:themeColor="text1"/>
              </w:rPr>
              <w:t>Are you interested in seeing information</w:t>
            </w:r>
            <w:r w:rsidRPr="003C2353">
              <w:rPr>
                <w:rFonts w:ascii="Arial" w:hAnsi="Arial" w:cs="Arial"/>
                <w:b/>
                <w:bCs/>
              </w:rPr>
              <w:t xml:space="preserve"> </w:t>
            </w:r>
            <w:r>
              <w:rPr>
                <w:rFonts w:ascii="Arial" w:hAnsi="Arial" w:cs="Arial"/>
                <w:b/>
              </w:rPr>
              <w:t>i</w:t>
            </w:r>
            <w:r w:rsidRPr="003C2353">
              <w:rPr>
                <w:rFonts w:ascii="Arial" w:hAnsi="Arial" w:cs="Arial"/>
                <w:b/>
              </w:rPr>
              <w:t>f we decide to provide further information concerning the ongoing development of the policy or the draft legislative changes?</w:t>
            </w:r>
            <w:r w:rsidRPr="003C2353">
              <w:rPr>
                <w:rFonts w:ascii="Arial" w:hAnsi="Arial" w:cs="Arial"/>
                <w:b/>
                <w:color w:val="000000" w:themeColor="text1"/>
              </w:rPr>
              <w:t xml:space="preserve"> </w:t>
            </w:r>
            <w:r w:rsidRPr="003C2353">
              <w:rPr>
                <w:rFonts w:ascii="Arial" w:hAnsi="Arial" w:cs="Arial"/>
                <w:b/>
                <w:bCs/>
              </w:rPr>
              <w:t>If so, please provide contact details.</w:t>
            </w:r>
          </w:p>
        </w:tc>
      </w:tr>
      <w:tr w:rsidR="0063570E" w:rsidTr="0005302A">
        <w:tc>
          <w:tcPr>
            <w:tcW w:w="1980" w:type="dxa"/>
          </w:tcPr>
          <w:p w:rsidR="0063570E" w:rsidRDefault="0063570E" w:rsidP="00EA0AB5">
            <w:pPr>
              <w:pStyle w:val="ListParagraph"/>
              <w:ind w:left="0"/>
              <w:rPr>
                <w:rFonts w:ascii="Arial" w:hAnsi="Arial" w:cs="Arial"/>
              </w:rPr>
            </w:pPr>
            <w:r>
              <w:rPr>
                <w:rFonts w:ascii="Arial" w:hAnsi="Arial" w:cs="Arial"/>
              </w:rPr>
              <w:t>Response</w:t>
            </w:r>
            <w:r w:rsidR="0005302A">
              <w:rPr>
                <w:rFonts w:ascii="Arial" w:hAnsi="Arial" w:cs="Arial"/>
              </w:rPr>
              <w:t xml:space="preserve"> to 3</w:t>
            </w:r>
            <w:r>
              <w:rPr>
                <w:rFonts w:ascii="Arial" w:hAnsi="Arial" w:cs="Arial"/>
              </w:rPr>
              <w:t>:</w:t>
            </w:r>
          </w:p>
        </w:tc>
        <w:tc>
          <w:tcPr>
            <w:tcW w:w="6273" w:type="dxa"/>
          </w:tcPr>
          <w:p w:rsidR="0063570E" w:rsidRPr="00963C26" w:rsidRDefault="0063570E" w:rsidP="00EA0AB5">
            <w:pPr>
              <w:pStyle w:val="ListParagraph"/>
              <w:ind w:left="0"/>
              <w:rPr>
                <w:rFonts w:ascii="Arial" w:hAnsi="Arial" w:cs="Arial"/>
                <w:b/>
              </w:rPr>
            </w:pPr>
          </w:p>
        </w:tc>
      </w:tr>
      <w:tr w:rsidR="0063570E" w:rsidTr="0005302A">
        <w:tc>
          <w:tcPr>
            <w:tcW w:w="1980" w:type="dxa"/>
          </w:tcPr>
          <w:p w:rsidR="0063570E" w:rsidRDefault="0063570E" w:rsidP="00EA0AB5">
            <w:pPr>
              <w:pStyle w:val="ListParagraph"/>
              <w:ind w:left="0"/>
              <w:rPr>
                <w:rFonts w:ascii="Arial" w:hAnsi="Arial" w:cs="Arial"/>
              </w:rPr>
            </w:pPr>
            <w:r>
              <w:rPr>
                <w:rFonts w:ascii="Arial" w:hAnsi="Arial" w:cs="Arial"/>
              </w:rPr>
              <w:t>4</w:t>
            </w:r>
          </w:p>
        </w:tc>
        <w:tc>
          <w:tcPr>
            <w:tcW w:w="6273" w:type="dxa"/>
          </w:tcPr>
          <w:p w:rsidR="0063570E" w:rsidRPr="00963C26" w:rsidRDefault="00963C26" w:rsidP="00EA0AB5">
            <w:pPr>
              <w:pStyle w:val="ListParagraph"/>
              <w:ind w:left="0"/>
              <w:rPr>
                <w:rFonts w:ascii="Arial" w:hAnsi="Arial" w:cs="Arial"/>
                <w:b/>
              </w:rPr>
            </w:pPr>
            <w:r w:rsidRPr="00963C26">
              <w:rPr>
                <w:rFonts w:ascii="Arial" w:hAnsi="Arial" w:cs="Arial"/>
                <w:b/>
              </w:rPr>
              <w:t>Do you agree with the approach for meeting the requirements of the new Regulation for approval of fitters, workshops and vehicle manufacturers and our views on the impacts of article 24? Please explain your reasons.</w:t>
            </w:r>
          </w:p>
          <w:p w:rsidR="00963C26" w:rsidRPr="00963C26" w:rsidRDefault="00963C26" w:rsidP="00EA0AB5">
            <w:pPr>
              <w:pStyle w:val="ListParagraph"/>
              <w:ind w:left="0"/>
              <w:rPr>
                <w:rFonts w:ascii="Arial" w:hAnsi="Arial" w:cs="Arial"/>
              </w:rPr>
            </w:pPr>
          </w:p>
        </w:tc>
      </w:tr>
      <w:tr w:rsidR="0063570E" w:rsidTr="0005302A">
        <w:tc>
          <w:tcPr>
            <w:tcW w:w="1980" w:type="dxa"/>
          </w:tcPr>
          <w:p w:rsidR="0063570E" w:rsidRDefault="0063570E" w:rsidP="00EA0AB5">
            <w:pPr>
              <w:pStyle w:val="ListParagraph"/>
              <w:ind w:left="0"/>
              <w:rPr>
                <w:rFonts w:ascii="Arial" w:hAnsi="Arial" w:cs="Arial"/>
              </w:rPr>
            </w:pPr>
            <w:r>
              <w:rPr>
                <w:rFonts w:ascii="Arial" w:hAnsi="Arial" w:cs="Arial"/>
              </w:rPr>
              <w:lastRenderedPageBreak/>
              <w:t>Response</w:t>
            </w:r>
            <w:r w:rsidR="0005302A">
              <w:rPr>
                <w:rFonts w:ascii="Arial" w:hAnsi="Arial" w:cs="Arial"/>
              </w:rPr>
              <w:t xml:space="preserve"> to 4</w:t>
            </w:r>
            <w:r>
              <w:rPr>
                <w:rFonts w:ascii="Arial" w:hAnsi="Arial" w:cs="Arial"/>
              </w:rPr>
              <w:t>:</w:t>
            </w:r>
          </w:p>
        </w:tc>
        <w:tc>
          <w:tcPr>
            <w:tcW w:w="6273" w:type="dxa"/>
          </w:tcPr>
          <w:p w:rsidR="0063570E" w:rsidRPr="00963C26" w:rsidRDefault="0063570E" w:rsidP="00EA0AB5">
            <w:pPr>
              <w:pStyle w:val="ListParagraph"/>
              <w:ind w:left="0"/>
              <w:rPr>
                <w:rFonts w:ascii="Arial" w:hAnsi="Arial" w:cs="Arial"/>
                <w:b/>
              </w:rPr>
            </w:pPr>
          </w:p>
        </w:tc>
      </w:tr>
      <w:tr w:rsidR="0063570E" w:rsidTr="0005302A">
        <w:tc>
          <w:tcPr>
            <w:tcW w:w="1980" w:type="dxa"/>
          </w:tcPr>
          <w:p w:rsidR="0063570E" w:rsidRDefault="0063570E" w:rsidP="00EA0AB5">
            <w:pPr>
              <w:pStyle w:val="ListParagraph"/>
              <w:ind w:left="0"/>
              <w:rPr>
                <w:rFonts w:ascii="Arial" w:hAnsi="Arial" w:cs="Arial"/>
              </w:rPr>
            </w:pPr>
            <w:r>
              <w:rPr>
                <w:rFonts w:ascii="Arial" w:hAnsi="Arial" w:cs="Arial"/>
              </w:rPr>
              <w:t>5</w:t>
            </w:r>
          </w:p>
        </w:tc>
        <w:tc>
          <w:tcPr>
            <w:tcW w:w="6273" w:type="dxa"/>
          </w:tcPr>
          <w:p w:rsidR="00963C26" w:rsidRPr="00963C26" w:rsidRDefault="00963C26" w:rsidP="00963C26">
            <w:pPr>
              <w:pStyle w:val="ListParagraph"/>
              <w:ind w:left="0"/>
              <w:rPr>
                <w:rFonts w:ascii="Arial" w:hAnsi="Arial" w:cs="Arial"/>
                <w:b/>
              </w:rPr>
            </w:pPr>
            <w:r w:rsidRPr="00963C26">
              <w:rPr>
                <w:rFonts w:ascii="Arial" w:hAnsi="Arial" w:cs="Arial"/>
                <w:b/>
              </w:rPr>
              <w:t>Do you have any views related to driver cards and record sheets?  Or do you have any concerns?</w:t>
            </w:r>
          </w:p>
          <w:p w:rsidR="0063570E" w:rsidRPr="00963C26" w:rsidRDefault="0063570E" w:rsidP="00EA0AB5">
            <w:pPr>
              <w:pStyle w:val="ListParagraph"/>
              <w:ind w:left="0"/>
              <w:rPr>
                <w:rFonts w:ascii="Arial" w:hAnsi="Arial" w:cs="Arial"/>
              </w:rPr>
            </w:pPr>
          </w:p>
        </w:tc>
      </w:tr>
      <w:tr w:rsidR="0063570E" w:rsidTr="0005302A">
        <w:tc>
          <w:tcPr>
            <w:tcW w:w="1980" w:type="dxa"/>
          </w:tcPr>
          <w:p w:rsidR="0063570E" w:rsidRDefault="0063570E" w:rsidP="00EA0AB5">
            <w:pPr>
              <w:pStyle w:val="ListParagraph"/>
              <w:ind w:left="0"/>
              <w:rPr>
                <w:rFonts w:ascii="Arial" w:hAnsi="Arial" w:cs="Arial"/>
              </w:rPr>
            </w:pPr>
            <w:r>
              <w:rPr>
                <w:rFonts w:ascii="Arial" w:hAnsi="Arial" w:cs="Arial"/>
              </w:rPr>
              <w:t>Response</w:t>
            </w:r>
            <w:r w:rsidR="0005302A">
              <w:rPr>
                <w:rFonts w:ascii="Arial" w:hAnsi="Arial" w:cs="Arial"/>
              </w:rPr>
              <w:t xml:space="preserve"> to 5</w:t>
            </w:r>
            <w:r>
              <w:rPr>
                <w:rFonts w:ascii="Arial" w:hAnsi="Arial" w:cs="Arial"/>
              </w:rPr>
              <w:t>:</w:t>
            </w:r>
          </w:p>
        </w:tc>
        <w:tc>
          <w:tcPr>
            <w:tcW w:w="6273" w:type="dxa"/>
          </w:tcPr>
          <w:p w:rsidR="0063570E" w:rsidRPr="00963C26" w:rsidRDefault="0063570E" w:rsidP="00EA0AB5">
            <w:pPr>
              <w:pStyle w:val="ListParagraph"/>
              <w:ind w:left="0"/>
              <w:rPr>
                <w:rFonts w:ascii="Arial" w:hAnsi="Arial" w:cs="Arial"/>
                <w:b/>
              </w:rPr>
            </w:pPr>
          </w:p>
        </w:tc>
      </w:tr>
      <w:tr w:rsidR="0063570E" w:rsidTr="0005302A">
        <w:tc>
          <w:tcPr>
            <w:tcW w:w="1980" w:type="dxa"/>
          </w:tcPr>
          <w:p w:rsidR="0063570E" w:rsidRDefault="0063570E" w:rsidP="00EA0AB5">
            <w:pPr>
              <w:pStyle w:val="ListParagraph"/>
              <w:ind w:left="0"/>
              <w:rPr>
                <w:rFonts w:ascii="Arial" w:hAnsi="Arial" w:cs="Arial"/>
              </w:rPr>
            </w:pPr>
            <w:r>
              <w:rPr>
                <w:rFonts w:ascii="Arial" w:hAnsi="Arial" w:cs="Arial"/>
              </w:rPr>
              <w:t>6</w:t>
            </w:r>
          </w:p>
        </w:tc>
        <w:tc>
          <w:tcPr>
            <w:tcW w:w="6273" w:type="dxa"/>
          </w:tcPr>
          <w:p w:rsidR="0063570E" w:rsidRPr="00963C26" w:rsidRDefault="00963C26" w:rsidP="00EA0AB5">
            <w:pPr>
              <w:pStyle w:val="ListParagraph"/>
              <w:ind w:left="0"/>
              <w:rPr>
                <w:rFonts w:ascii="Arial" w:hAnsi="Arial" w:cs="Arial"/>
              </w:rPr>
            </w:pPr>
            <w:r w:rsidRPr="00963C26">
              <w:rPr>
                <w:rFonts w:ascii="Arial" w:hAnsi="Arial" w:cs="Arial"/>
                <w:b/>
              </w:rPr>
              <w:t xml:space="preserve">Do you agree that we continue to apply the national derogations to EU drivers’ hours (for USPs, vehicles using </w:t>
            </w:r>
            <w:r w:rsidRPr="00963C26">
              <w:rPr>
                <w:rFonts w:ascii="Arial" w:hAnsi="Arial" w:cs="Arial"/>
                <w:b/>
                <w:color w:val="000000" w:themeColor="text1"/>
                <w:shd w:val="clear" w:color="auto" w:fill="FFFFFF"/>
              </w:rPr>
              <w:t>natural or liquefied gas or electricity and those</w:t>
            </w:r>
            <w:r w:rsidRPr="00963C26">
              <w:rPr>
                <w:rFonts w:ascii="Arial" w:hAnsi="Arial" w:cs="Arial"/>
                <w:b/>
              </w:rPr>
              <w:t xml:space="preserve"> carrying live animals to market,</w:t>
            </w:r>
            <w:r w:rsidRPr="00963C26">
              <w:rPr>
                <w:rFonts w:ascii="Arial" w:hAnsi="Arial" w:cs="Arial"/>
                <w:b/>
                <w:color w:val="000000" w:themeColor="text1"/>
                <w:shd w:val="clear" w:color="auto" w:fill="FFFFFF"/>
              </w:rPr>
              <w:t>)</w:t>
            </w:r>
            <w:r w:rsidRPr="00963C26">
              <w:rPr>
                <w:rFonts w:ascii="Arial" w:hAnsi="Arial" w:cs="Arial"/>
                <w:b/>
              </w:rPr>
              <w:t xml:space="preserve"> with the extension to 100km radius? Please explain your reasons.  Also, can you provide any further information on the costs or benefits of the extension of these exemptions/national derogations for any of the various sectors? </w:t>
            </w:r>
          </w:p>
        </w:tc>
      </w:tr>
      <w:tr w:rsidR="0063570E" w:rsidTr="0005302A">
        <w:tc>
          <w:tcPr>
            <w:tcW w:w="1980" w:type="dxa"/>
          </w:tcPr>
          <w:p w:rsidR="0063570E" w:rsidRDefault="0063570E" w:rsidP="00EA0AB5">
            <w:pPr>
              <w:pStyle w:val="ListParagraph"/>
              <w:ind w:left="0"/>
              <w:rPr>
                <w:rFonts w:ascii="Arial" w:hAnsi="Arial" w:cs="Arial"/>
              </w:rPr>
            </w:pPr>
            <w:r>
              <w:rPr>
                <w:rFonts w:ascii="Arial" w:hAnsi="Arial" w:cs="Arial"/>
              </w:rPr>
              <w:t>Response</w:t>
            </w:r>
            <w:r w:rsidR="0005302A">
              <w:rPr>
                <w:rFonts w:ascii="Arial" w:hAnsi="Arial" w:cs="Arial"/>
              </w:rPr>
              <w:t xml:space="preserve"> to 6</w:t>
            </w:r>
            <w:r>
              <w:rPr>
                <w:rFonts w:ascii="Arial" w:hAnsi="Arial" w:cs="Arial"/>
              </w:rPr>
              <w:t>:</w:t>
            </w:r>
          </w:p>
        </w:tc>
        <w:tc>
          <w:tcPr>
            <w:tcW w:w="6273" w:type="dxa"/>
          </w:tcPr>
          <w:p w:rsidR="0063570E" w:rsidRPr="00963C26" w:rsidRDefault="0063570E" w:rsidP="00EA0AB5">
            <w:pPr>
              <w:pStyle w:val="ListParagraph"/>
              <w:ind w:left="0"/>
              <w:rPr>
                <w:rFonts w:ascii="Arial" w:hAnsi="Arial" w:cs="Arial"/>
                <w:b/>
              </w:rPr>
            </w:pPr>
          </w:p>
        </w:tc>
      </w:tr>
      <w:tr w:rsidR="0063570E" w:rsidTr="0005302A">
        <w:tc>
          <w:tcPr>
            <w:tcW w:w="1980" w:type="dxa"/>
          </w:tcPr>
          <w:p w:rsidR="0063570E" w:rsidRDefault="0063570E" w:rsidP="00EA0AB5">
            <w:pPr>
              <w:pStyle w:val="ListParagraph"/>
              <w:ind w:left="0"/>
              <w:rPr>
                <w:rFonts w:ascii="Arial" w:hAnsi="Arial" w:cs="Arial"/>
              </w:rPr>
            </w:pPr>
            <w:r>
              <w:rPr>
                <w:rFonts w:ascii="Arial" w:hAnsi="Arial" w:cs="Arial"/>
              </w:rPr>
              <w:t>7</w:t>
            </w:r>
          </w:p>
        </w:tc>
        <w:tc>
          <w:tcPr>
            <w:tcW w:w="6273" w:type="dxa"/>
          </w:tcPr>
          <w:p w:rsidR="0063570E" w:rsidRPr="00963C26" w:rsidRDefault="00963C26" w:rsidP="002771B4">
            <w:pPr>
              <w:rPr>
                <w:rFonts w:ascii="Arial" w:hAnsi="Arial" w:cs="Arial"/>
                <w:b/>
              </w:rPr>
            </w:pPr>
            <w:r w:rsidRPr="00963C26">
              <w:rPr>
                <w:rFonts w:ascii="Arial" w:hAnsi="Arial" w:cs="Arial"/>
                <w:b/>
              </w:rPr>
              <w:t xml:space="preserve">Do you </w:t>
            </w:r>
            <w:r w:rsidR="002771B4">
              <w:rPr>
                <w:rFonts w:ascii="Arial" w:hAnsi="Arial" w:cs="Arial"/>
                <w:b/>
              </w:rPr>
              <w:t>b</w:t>
            </w:r>
            <w:r w:rsidRPr="00963C26">
              <w:rPr>
                <w:rFonts w:ascii="Arial" w:hAnsi="Arial" w:cs="Arial"/>
                <w:b/>
              </w:rPr>
              <w:t>elieve we should retain the 50km criterion for driver CPC or increase it to 100km? Please explain your reasons.</w:t>
            </w:r>
          </w:p>
        </w:tc>
      </w:tr>
      <w:tr w:rsidR="0063570E" w:rsidTr="0005302A">
        <w:tc>
          <w:tcPr>
            <w:tcW w:w="1980" w:type="dxa"/>
          </w:tcPr>
          <w:p w:rsidR="0063570E" w:rsidRDefault="0063570E" w:rsidP="00EA0AB5">
            <w:pPr>
              <w:pStyle w:val="ListParagraph"/>
              <w:ind w:left="0"/>
              <w:rPr>
                <w:rFonts w:ascii="Arial" w:hAnsi="Arial" w:cs="Arial"/>
              </w:rPr>
            </w:pPr>
            <w:r>
              <w:rPr>
                <w:rFonts w:ascii="Arial" w:hAnsi="Arial" w:cs="Arial"/>
              </w:rPr>
              <w:t>Response</w:t>
            </w:r>
            <w:r w:rsidR="0005302A">
              <w:rPr>
                <w:rFonts w:ascii="Arial" w:hAnsi="Arial" w:cs="Arial"/>
              </w:rPr>
              <w:t xml:space="preserve"> to 7</w:t>
            </w:r>
            <w:r>
              <w:rPr>
                <w:rFonts w:ascii="Arial" w:hAnsi="Arial" w:cs="Arial"/>
              </w:rPr>
              <w:t>:</w:t>
            </w:r>
          </w:p>
        </w:tc>
        <w:tc>
          <w:tcPr>
            <w:tcW w:w="6273" w:type="dxa"/>
          </w:tcPr>
          <w:p w:rsidR="0063570E" w:rsidRPr="00963C26" w:rsidRDefault="0063570E" w:rsidP="00EA0AB5">
            <w:pPr>
              <w:pStyle w:val="ListParagraph"/>
              <w:ind w:left="0"/>
              <w:rPr>
                <w:rFonts w:ascii="Arial" w:hAnsi="Arial" w:cs="Arial"/>
                <w:b/>
              </w:rPr>
            </w:pPr>
          </w:p>
        </w:tc>
      </w:tr>
      <w:tr w:rsidR="0063570E" w:rsidTr="0005302A">
        <w:tc>
          <w:tcPr>
            <w:tcW w:w="1980" w:type="dxa"/>
          </w:tcPr>
          <w:p w:rsidR="0063570E" w:rsidRDefault="0063570E" w:rsidP="00EA0AB5">
            <w:pPr>
              <w:pStyle w:val="ListParagraph"/>
              <w:ind w:left="0"/>
              <w:rPr>
                <w:rFonts w:ascii="Arial" w:hAnsi="Arial" w:cs="Arial"/>
              </w:rPr>
            </w:pPr>
            <w:r>
              <w:rPr>
                <w:rFonts w:ascii="Arial" w:hAnsi="Arial" w:cs="Arial"/>
              </w:rPr>
              <w:t>8</w:t>
            </w:r>
          </w:p>
        </w:tc>
        <w:tc>
          <w:tcPr>
            <w:tcW w:w="6273" w:type="dxa"/>
          </w:tcPr>
          <w:p w:rsidR="0063570E" w:rsidRPr="00963C26" w:rsidRDefault="00963C26" w:rsidP="00EA0AB5">
            <w:pPr>
              <w:pStyle w:val="ListParagraph"/>
              <w:ind w:left="0"/>
              <w:rPr>
                <w:rFonts w:ascii="Arial" w:hAnsi="Arial" w:cs="Arial"/>
                <w:b/>
              </w:rPr>
            </w:pPr>
            <w:r w:rsidRPr="00963C26">
              <w:rPr>
                <w:rFonts w:ascii="Arial" w:hAnsi="Arial" w:cs="Arial"/>
                <w:b/>
              </w:rPr>
              <w:t>Do you agree with the views above</w:t>
            </w:r>
            <w:r w:rsidR="002771B4">
              <w:rPr>
                <w:rFonts w:ascii="Arial" w:hAnsi="Arial" w:cs="Arial"/>
                <w:b/>
              </w:rPr>
              <w:t xml:space="preserve"> [page 14]</w:t>
            </w:r>
            <w:r w:rsidRPr="00963C26">
              <w:rPr>
                <w:rFonts w:ascii="Arial" w:hAnsi="Arial" w:cs="Arial"/>
                <w:b/>
              </w:rPr>
              <w:t>? Please give your reasons.  Also do you think the UK should allow for field tests of non-type approved tachographs? Could you provide us with any costs or benefits that may arise from this, as well as any practical issues you think there might be with this?</w:t>
            </w:r>
          </w:p>
        </w:tc>
      </w:tr>
      <w:tr w:rsidR="0063570E" w:rsidTr="0005302A">
        <w:tc>
          <w:tcPr>
            <w:tcW w:w="1980" w:type="dxa"/>
          </w:tcPr>
          <w:p w:rsidR="0063570E" w:rsidRDefault="0063570E" w:rsidP="00EA0AB5">
            <w:pPr>
              <w:pStyle w:val="ListParagraph"/>
              <w:ind w:left="0"/>
              <w:rPr>
                <w:rFonts w:ascii="Arial" w:hAnsi="Arial" w:cs="Arial"/>
              </w:rPr>
            </w:pPr>
            <w:r>
              <w:rPr>
                <w:rFonts w:ascii="Arial" w:hAnsi="Arial" w:cs="Arial"/>
              </w:rPr>
              <w:t>Response</w:t>
            </w:r>
            <w:r w:rsidR="0005302A">
              <w:rPr>
                <w:rFonts w:ascii="Arial" w:hAnsi="Arial" w:cs="Arial"/>
              </w:rPr>
              <w:t xml:space="preserve"> to 8</w:t>
            </w:r>
            <w:r>
              <w:rPr>
                <w:rFonts w:ascii="Arial" w:hAnsi="Arial" w:cs="Arial"/>
              </w:rPr>
              <w:t>:</w:t>
            </w:r>
          </w:p>
        </w:tc>
        <w:tc>
          <w:tcPr>
            <w:tcW w:w="6273" w:type="dxa"/>
          </w:tcPr>
          <w:p w:rsidR="0063570E" w:rsidRPr="00963C26" w:rsidRDefault="0063570E" w:rsidP="00EA0AB5">
            <w:pPr>
              <w:pStyle w:val="ListParagraph"/>
              <w:ind w:left="0"/>
              <w:rPr>
                <w:rFonts w:ascii="Arial" w:hAnsi="Arial" w:cs="Arial"/>
                <w:b/>
              </w:rPr>
            </w:pPr>
          </w:p>
        </w:tc>
      </w:tr>
      <w:tr w:rsidR="0063570E" w:rsidTr="0005302A">
        <w:tc>
          <w:tcPr>
            <w:tcW w:w="1980" w:type="dxa"/>
          </w:tcPr>
          <w:p w:rsidR="0063570E" w:rsidRDefault="0063570E" w:rsidP="00EA0AB5">
            <w:pPr>
              <w:pStyle w:val="ListParagraph"/>
              <w:ind w:left="0"/>
              <w:rPr>
                <w:rFonts w:ascii="Arial" w:hAnsi="Arial" w:cs="Arial"/>
              </w:rPr>
            </w:pPr>
            <w:r>
              <w:rPr>
                <w:rFonts w:ascii="Arial" w:hAnsi="Arial" w:cs="Arial"/>
              </w:rPr>
              <w:t>9</w:t>
            </w:r>
          </w:p>
        </w:tc>
        <w:tc>
          <w:tcPr>
            <w:tcW w:w="6273" w:type="dxa"/>
          </w:tcPr>
          <w:p w:rsidR="0063570E" w:rsidRPr="00963C26" w:rsidRDefault="00963C26" w:rsidP="00EA0AB5">
            <w:pPr>
              <w:pStyle w:val="ListParagraph"/>
              <w:ind w:left="0"/>
              <w:rPr>
                <w:rFonts w:ascii="Arial" w:hAnsi="Arial" w:cs="Arial"/>
                <w:b/>
                <w:lang w:eastAsia="en-US"/>
              </w:rPr>
            </w:pPr>
            <w:r w:rsidRPr="00963C26">
              <w:rPr>
                <w:rFonts w:ascii="Arial" w:hAnsi="Arial" w:cs="Arial"/>
                <w:b/>
                <w:lang w:eastAsia="en-US"/>
              </w:rPr>
              <w:t xml:space="preserve">Do you agree with the view that we should not take up the option of issuing temporary cards?  If you do not agree, please provide comments – including any benefits, cost information and situations where this would occur to support your comments.   </w:t>
            </w:r>
          </w:p>
          <w:p w:rsidR="0063570E" w:rsidRPr="00963C26" w:rsidRDefault="0063570E" w:rsidP="00EA0AB5">
            <w:pPr>
              <w:pStyle w:val="ListParagraph"/>
              <w:ind w:left="0"/>
              <w:rPr>
                <w:rFonts w:ascii="Arial" w:hAnsi="Arial" w:cs="Arial"/>
              </w:rPr>
            </w:pPr>
            <w:r w:rsidRPr="00963C26">
              <w:rPr>
                <w:rFonts w:ascii="Arial" w:hAnsi="Arial" w:cs="Arial"/>
                <w:b/>
                <w:lang w:eastAsia="en-US"/>
              </w:rPr>
              <w:t xml:space="preserve">  </w:t>
            </w:r>
          </w:p>
        </w:tc>
      </w:tr>
      <w:tr w:rsidR="0063570E" w:rsidTr="0005302A">
        <w:tc>
          <w:tcPr>
            <w:tcW w:w="1980" w:type="dxa"/>
          </w:tcPr>
          <w:p w:rsidR="0063570E" w:rsidRDefault="0063570E" w:rsidP="00EA0AB5">
            <w:pPr>
              <w:pStyle w:val="ListParagraph"/>
              <w:ind w:left="0"/>
              <w:rPr>
                <w:rFonts w:ascii="Arial" w:hAnsi="Arial" w:cs="Arial"/>
              </w:rPr>
            </w:pPr>
            <w:r>
              <w:rPr>
                <w:rFonts w:ascii="Arial" w:hAnsi="Arial" w:cs="Arial"/>
              </w:rPr>
              <w:t>Response</w:t>
            </w:r>
            <w:r w:rsidR="0005302A">
              <w:rPr>
                <w:rFonts w:ascii="Arial" w:hAnsi="Arial" w:cs="Arial"/>
              </w:rPr>
              <w:t xml:space="preserve"> to 9</w:t>
            </w:r>
            <w:r>
              <w:rPr>
                <w:rFonts w:ascii="Arial" w:hAnsi="Arial" w:cs="Arial"/>
              </w:rPr>
              <w:t>:</w:t>
            </w:r>
          </w:p>
        </w:tc>
        <w:tc>
          <w:tcPr>
            <w:tcW w:w="6273" w:type="dxa"/>
          </w:tcPr>
          <w:p w:rsidR="0063570E" w:rsidRPr="00963C26" w:rsidRDefault="0063570E" w:rsidP="00EA0AB5">
            <w:pPr>
              <w:pStyle w:val="ListParagraph"/>
              <w:ind w:left="0"/>
              <w:rPr>
                <w:rFonts w:ascii="Arial" w:hAnsi="Arial" w:cs="Arial"/>
                <w:b/>
              </w:rPr>
            </w:pPr>
          </w:p>
        </w:tc>
      </w:tr>
      <w:tr w:rsidR="0063570E" w:rsidTr="0005302A">
        <w:tc>
          <w:tcPr>
            <w:tcW w:w="1980" w:type="dxa"/>
          </w:tcPr>
          <w:p w:rsidR="0063570E" w:rsidRDefault="0063570E" w:rsidP="00EA0AB5">
            <w:pPr>
              <w:pStyle w:val="ListParagraph"/>
              <w:ind w:left="0"/>
              <w:rPr>
                <w:rFonts w:ascii="Arial" w:hAnsi="Arial" w:cs="Arial"/>
              </w:rPr>
            </w:pPr>
            <w:r>
              <w:rPr>
                <w:rFonts w:ascii="Arial" w:hAnsi="Arial" w:cs="Arial"/>
              </w:rPr>
              <w:t>10</w:t>
            </w:r>
          </w:p>
        </w:tc>
        <w:tc>
          <w:tcPr>
            <w:tcW w:w="6273" w:type="dxa"/>
          </w:tcPr>
          <w:p w:rsidR="0063570E" w:rsidRPr="00963C26" w:rsidRDefault="00963C26" w:rsidP="00EA0AB5">
            <w:pPr>
              <w:pStyle w:val="ListParagraph"/>
              <w:ind w:left="0"/>
              <w:rPr>
                <w:rStyle w:val="legaddition"/>
                <w:rFonts w:ascii="Arial" w:hAnsi="Arial" w:cs="Arial"/>
                <w:b/>
                <w:color w:val="000000"/>
              </w:rPr>
            </w:pPr>
            <w:r w:rsidRPr="00963C26">
              <w:rPr>
                <w:rStyle w:val="legaddition"/>
                <w:rFonts w:ascii="Arial" w:hAnsi="Arial" w:cs="Arial"/>
                <w:b/>
                <w:color w:val="000000"/>
              </w:rPr>
              <w:t>Do you agree that transport operators should only be liable for drivers’ infringements if those operators have themselves infringed one or more of their own primary obligations (as listed above</w:t>
            </w:r>
            <w:r w:rsidR="002771B4">
              <w:rPr>
                <w:rStyle w:val="legaddition"/>
                <w:rFonts w:ascii="Arial" w:hAnsi="Arial" w:cs="Arial"/>
                <w:b/>
                <w:color w:val="000000"/>
              </w:rPr>
              <w:t xml:space="preserve"> – page 15</w:t>
            </w:r>
            <w:r w:rsidRPr="00963C26">
              <w:rPr>
                <w:rStyle w:val="legaddition"/>
                <w:rFonts w:ascii="Arial" w:hAnsi="Arial" w:cs="Arial"/>
                <w:b/>
                <w:color w:val="000000"/>
              </w:rPr>
              <w:t xml:space="preserve">)?   </w:t>
            </w:r>
          </w:p>
          <w:p w:rsidR="00963C26" w:rsidRPr="00963C26" w:rsidRDefault="00963C26" w:rsidP="00EA0AB5">
            <w:pPr>
              <w:pStyle w:val="ListParagraph"/>
              <w:ind w:left="0"/>
              <w:rPr>
                <w:rFonts w:ascii="Arial" w:hAnsi="Arial" w:cs="Arial"/>
              </w:rPr>
            </w:pPr>
          </w:p>
        </w:tc>
      </w:tr>
      <w:tr w:rsidR="0063570E" w:rsidTr="0005302A">
        <w:tc>
          <w:tcPr>
            <w:tcW w:w="1980" w:type="dxa"/>
          </w:tcPr>
          <w:p w:rsidR="0063570E" w:rsidRDefault="0063570E" w:rsidP="00EA0AB5">
            <w:pPr>
              <w:pStyle w:val="ListParagraph"/>
              <w:ind w:left="0"/>
              <w:rPr>
                <w:rFonts w:ascii="Arial" w:hAnsi="Arial" w:cs="Arial"/>
              </w:rPr>
            </w:pPr>
            <w:r>
              <w:rPr>
                <w:rFonts w:ascii="Arial" w:hAnsi="Arial" w:cs="Arial"/>
              </w:rPr>
              <w:t>Response</w:t>
            </w:r>
            <w:r w:rsidR="0005302A">
              <w:rPr>
                <w:rFonts w:ascii="Arial" w:hAnsi="Arial" w:cs="Arial"/>
              </w:rPr>
              <w:t xml:space="preserve"> to 10</w:t>
            </w:r>
            <w:r>
              <w:rPr>
                <w:rFonts w:ascii="Arial" w:hAnsi="Arial" w:cs="Arial"/>
              </w:rPr>
              <w:t>:</w:t>
            </w:r>
          </w:p>
        </w:tc>
        <w:tc>
          <w:tcPr>
            <w:tcW w:w="6273" w:type="dxa"/>
          </w:tcPr>
          <w:p w:rsidR="0063570E" w:rsidRPr="00963C26" w:rsidRDefault="0063570E" w:rsidP="00EA0AB5">
            <w:pPr>
              <w:pStyle w:val="ListParagraph"/>
              <w:ind w:left="0"/>
              <w:rPr>
                <w:rFonts w:ascii="Arial" w:hAnsi="Arial" w:cs="Arial"/>
                <w:b/>
              </w:rPr>
            </w:pPr>
          </w:p>
        </w:tc>
      </w:tr>
      <w:tr w:rsidR="0063570E" w:rsidTr="0005302A">
        <w:tc>
          <w:tcPr>
            <w:tcW w:w="1980" w:type="dxa"/>
          </w:tcPr>
          <w:p w:rsidR="0063570E" w:rsidRDefault="0063570E" w:rsidP="00EA0AB5">
            <w:pPr>
              <w:pStyle w:val="ListParagraph"/>
              <w:ind w:left="0"/>
              <w:rPr>
                <w:rFonts w:ascii="Arial" w:hAnsi="Arial" w:cs="Arial"/>
              </w:rPr>
            </w:pPr>
            <w:r>
              <w:rPr>
                <w:rFonts w:ascii="Arial" w:hAnsi="Arial" w:cs="Arial"/>
              </w:rPr>
              <w:t>11</w:t>
            </w:r>
          </w:p>
        </w:tc>
        <w:tc>
          <w:tcPr>
            <w:tcW w:w="6273" w:type="dxa"/>
          </w:tcPr>
          <w:p w:rsidR="00963C26" w:rsidRPr="00963C26" w:rsidRDefault="00963C26" w:rsidP="00963C26">
            <w:pPr>
              <w:pStyle w:val="ListParagraph"/>
              <w:ind w:left="0"/>
              <w:rPr>
                <w:rFonts w:ascii="Arial" w:hAnsi="Arial" w:cs="Arial"/>
                <w:b/>
              </w:rPr>
            </w:pPr>
            <w:r w:rsidRPr="00963C26">
              <w:rPr>
                <w:rFonts w:ascii="Arial" w:hAnsi="Arial" w:cs="Arial"/>
                <w:b/>
              </w:rPr>
              <w:t xml:space="preserve">Do you agree with our views in relation to retrofitting vehicles with a new generation tachograph? If not, can you provide any further information?  </w:t>
            </w:r>
          </w:p>
          <w:p w:rsidR="0063570E" w:rsidRPr="00963C26" w:rsidRDefault="0063570E" w:rsidP="00EA0AB5">
            <w:pPr>
              <w:pStyle w:val="ListParagraph"/>
              <w:ind w:left="0"/>
              <w:rPr>
                <w:rFonts w:ascii="Arial" w:hAnsi="Arial" w:cs="Arial"/>
                <w:b/>
              </w:rPr>
            </w:pPr>
          </w:p>
        </w:tc>
      </w:tr>
      <w:tr w:rsidR="0063570E" w:rsidTr="0005302A">
        <w:tc>
          <w:tcPr>
            <w:tcW w:w="1980" w:type="dxa"/>
          </w:tcPr>
          <w:p w:rsidR="0063570E" w:rsidRDefault="0063570E" w:rsidP="00EA0AB5">
            <w:pPr>
              <w:pStyle w:val="ListParagraph"/>
              <w:ind w:left="0"/>
              <w:rPr>
                <w:rFonts w:ascii="Arial" w:hAnsi="Arial" w:cs="Arial"/>
              </w:rPr>
            </w:pPr>
            <w:r>
              <w:rPr>
                <w:rFonts w:ascii="Arial" w:hAnsi="Arial" w:cs="Arial"/>
              </w:rPr>
              <w:t>Response</w:t>
            </w:r>
            <w:r w:rsidR="0005302A">
              <w:rPr>
                <w:rFonts w:ascii="Arial" w:hAnsi="Arial" w:cs="Arial"/>
              </w:rPr>
              <w:t xml:space="preserve"> to 11</w:t>
            </w:r>
            <w:r>
              <w:rPr>
                <w:rFonts w:ascii="Arial" w:hAnsi="Arial" w:cs="Arial"/>
              </w:rPr>
              <w:t>:</w:t>
            </w:r>
          </w:p>
        </w:tc>
        <w:tc>
          <w:tcPr>
            <w:tcW w:w="6273" w:type="dxa"/>
          </w:tcPr>
          <w:p w:rsidR="0063570E" w:rsidRPr="00963C26" w:rsidRDefault="0063570E" w:rsidP="00EA0AB5">
            <w:pPr>
              <w:pStyle w:val="ListParagraph"/>
              <w:ind w:left="0"/>
              <w:rPr>
                <w:rFonts w:ascii="Arial" w:hAnsi="Arial" w:cs="Arial"/>
                <w:b/>
              </w:rPr>
            </w:pPr>
          </w:p>
        </w:tc>
      </w:tr>
      <w:tr w:rsidR="0063570E" w:rsidTr="0005302A">
        <w:tc>
          <w:tcPr>
            <w:tcW w:w="1980" w:type="dxa"/>
          </w:tcPr>
          <w:p w:rsidR="0063570E" w:rsidRDefault="0063570E" w:rsidP="00EA0AB5">
            <w:pPr>
              <w:pStyle w:val="ListParagraph"/>
              <w:ind w:left="0"/>
              <w:rPr>
                <w:rFonts w:ascii="Arial" w:hAnsi="Arial" w:cs="Arial"/>
              </w:rPr>
            </w:pPr>
            <w:r>
              <w:rPr>
                <w:rFonts w:ascii="Arial" w:hAnsi="Arial" w:cs="Arial"/>
              </w:rPr>
              <w:t>12</w:t>
            </w:r>
          </w:p>
        </w:tc>
        <w:tc>
          <w:tcPr>
            <w:tcW w:w="6273" w:type="dxa"/>
          </w:tcPr>
          <w:p w:rsidR="00963C26" w:rsidRPr="00963C26" w:rsidRDefault="00963C26" w:rsidP="00963C26">
            <w:pPr>
              <w:pStyle w:val="ListParagraph"/>
              <w:ind w:left="0"/>
              <w:rPr>
                <w:rFonts w:ascii="Arial" w:hAnsi="Arial" w:cs="Arial"/>
                <w:b/>
                <w:lang w:eastAsia="en-US"/>
              </w:rPr>
            </w:pPr>
            <w:r w:rsidRPr="00963C26">
              <w:rPr>
                <w:rFonts w:ascii="Arial" w:hAnsi="Arial" w:cs="Arial"/>
                <w:b/>
                <w:lang w:eastAsia="en-US"/>
              </w:rPr>
              <w:t xml:space="preserve">Can you provide views on any impact (including costs or benefits) that strengthening the security requirements of tachographs might have and </w:t>
            </w:r>
            <w:r w:rsidRPr="00963C26">
              <w:rPr>
                <w:rFonts w:ascii="Arial" w:hAnsi="Arial" w:cs="Arial"/>
                <w:b/>
                <w:lang w:eastAsia="en-US"/>
              </w:rPr>
              <w:lastRenderedPageBreak/>
              <w:t xml:space="preserve">anything that will need further consideration, including how often a test should be required? </w:t>
            </w:r>
          </w:p>
          <w:p w:rsidR="0063570E" w:rsidRPr="00963C26" w:rsidRDefault="0063570E" w:rsidP="00EA0AB5">
            <w:pPr>
              <w:pStyle w:val="ListParagraph"/>
              <w:ind w:left="0"/>
              <w:rPr>
                <w:rFonts w:ascii="Arial" w:hAnsi="Arial" w:cs="Arial"/>
              </w:rPr>
            </w:pPr>
          </w:p>
        </w:tc>
      </w:tr>
      <w:tr w:rsidR="0063570E" w:rsidTr="0005302A">
        <w:tc>
          <w:tcPr>
            <w:tcW w:w="1980" w:type="dxa"/>
          </w:tcPr>
          <w:p w:rsidR="0063570E" w:rsidRDefault="0063570E" w:rsidP="00EA0AB5">
            <w:pPr>
              <w:pStyle w:val="ListParagraph"/>
              <w:ind w:left="0"/>
              <w:rPr>
                <w:rFonts w:ascii="Arial" w:hAnsi="Arial" w:cs="Arial"/>
              </w:rPr>
            </w:pPr>
            <w:r>
              <w:rPr>
                <w:rFonts w:ascii="Arial" w:hAnsi="Arial" w:cs="Arial"/>
              </w:rPr>
              <w:lastRenderedPageBreak/>
              <w:t>Response</w:t>
            </w:r>
            <w:r w:rsidR="0005302A">
              <w:rPr>
                <w:rFonts w:ascii="Arial" w:hAnsi="Arial" w:cs="Arial"/>
              </w:rPr>
              <w:t xml:space="preserve"> to 12</w:t>
            </w:r>
            <w:r>
              <w:rPr>
                <w:rFonts w:ascii="Arial" w:hAnsi="Arial" w:cs="Arial"/>
              </w:rPr>
              <w:t>:</w:t>
            </w:r>
          </w:p>
        </w:tc>
        <w:tc>
          <w:tcPr>
            <w:tcW w:w="6273" w:type="dxa"/>
          </w:tcPr>
          <w:p w:rsidR="0063570E" w:rsidRPr="00963C26" w:rsidRDefault="0063570E" w:rsidP="00EA0AB5">
            <w:pPr>
              <w:pStyle w:val="ListParagraph"/>
              <w:ind w:left="0"/>
              <w:rPr>
                <w:rFonts w:ascii="Arial" w:hAnsi="Arial" w:cs="Arial"/>
                <w:b/>
              </w:rPr>
            </w:pPr>
          </w:p>
        </w:tc>
      </w:tr>
      <w:tr w:rsidR="0063570E" w:rsidTr="0005302A">
        <w:tc>
          <w:tcPr>
            <w:tcW w:w="1980" w:type="dxa"/>
          </w:tcPr>
          <w:p w:rsidR="0063570E" w:rsidRDefault="0063570E" w:rsidP="00EA0AB5">
            <w:pPr>
              <w:pStyle w:val="ListParagraph"/>
              <w:ind w:left="0"/>
              <w:rPr>
                <w:rFonts w:ascii="Arial" w:hAnsi="Arial" w:cs="Arial"/>
              </w:rPr>
            </w:pPr>
            <w:r>
              <w:rPr>
                <w:rFonts w:ascii="Arial" w:hAnsi="Arial" w:cs="Arial"/>
              </w:rPr>
              <w:t>13</w:t>
            </w:r>
          </w:p>
        </w:tc>
        <w:tc>
          <w:tcPr>
            <w:tcW w:w="6273" w:type="dxa"/>
          </w:tcPr>
          <w:p w:rsidR="0063570E" w:rsidRPr="00963C26" w:rsidRDefault="00963C26" w:rsidP="00EA0AB5">
            <w:pPr>
              <w:pStyle w:val="ListParagraph"/>
              <w:ind w:left="0"/>
              <w:rPr>
                <w:rFonts w:ascii="Arial" w:hAnsi="Arial" w:cs="Arial"/>
              </w:rPr>
            </w:pPr>
            <w:r w:rsidRPr="00963C26">
              <w:rPr>
                <w:rFonts w:ascii="Arial" w:hAnsi="Arial" w:cs="Arial"/>
                <w:b/>
              </w:rPr>
              <w:t>Do you agree with the view that sealing practices may have to change as a result of the new Regulation?  Please explain your reasons. Can you provide any further information including any costs or benefits?</w:t>
            </w:r>
          </w:p>
        </w:tc>
      </w:tr>
      <w:tr w:rsidR="0063570E" w:rsidTr="0005302A">
        <w:tc>
          <w:tcPr>
            <w:tcW w:w="1980" w:type="dxa"/>
          </w:tcPr>
          <w:p w:rsidR="0063570E" w:rsidRDefault="0063570E" w:rsidP="00EA0AB5">
            <w:pPr>
              <w:pStyle w:val="ListParagraph"/>
              <w:ind w:left="0"/>
              <w:rPr>
                <w:rFonts w:ascii="Arial" w:hAnsi="Arial" w:cs="Arial"/>
              </w:rPr>
            </w:pPr>
            <w:r>
              <w:rPr>
                <w:rFonts w:ascii="Arial" w:hAnsi="Arial" w:cs="Arial"/>
              </w:rPr>
              <w:t>Response</w:t>
            </w:r>
            <w:r w:rsidR="0005302A">
              <w:rPr>
                <w:rFonts w:ascii="Arial" w:hAnsi="Arial" w:cs="Arial"/>
              </w:rPr>
              <w:t xml:space="preserve"> to 13</w:t>
            </w:r>
            <w:r>
              <w:rPr>
                <w:rFonts w:ascii="Arial" w:hAnsi="Arial" w:cs="Arial"/>
              </w:rPr>
              <w:t>:</w:t>
            </w:r>
          </w:p>
        </w:tc>
        <w:tc>
          <w:tcPr>
            <w:tcW w:w="6273" w:type="dxa"/>
          </w:tcPr>
          <w:p w:rsidR="0063570E" w:rsidRPr="00963C26" w:rsidRDefault="0063570E" w:rsidP="00EA0AB5">
            <w:pPr>
              <w:pStyle w:val="ListParagraph"/>
              <w:ind w:left="0"/>
              <w:rPr>
                <w:rFonts w:ascii="Arial" w:hAnsi="Arial" w:cs="Arial"/>
                <w:b/>
              </w:rPr>
            </w:pPr>
          </w:p>
        </w:tc>
      </w:tr>
      <w:tr w:rsidR="0063570E" w:rsidTr="0005302A">
        <w:tc>
          <w:tcPr>
            <w:tcW w:w="1980" w:type="dxa"/>
          </w:tcPr>
          <w:p w:rsidR="0063570E" w:rsidRDefault="0063570E" w:rsidP="00EA0AB5">
            <w:pPr>
              <w:pStyle w:val="ListParagraph"/>
              <w:ind w:left="0"/>
              <w:rPr>
                <w:rFonts w:ascii="Arial" w:hAnsi="Arial" w:cs="Arial"/>
              </w:rPr>
            </w:pPr>
            <w:r>
              <w:rPr>
                <w:rFonts w:ascii="Arial" w:hAnsi="Arial" w:cs="Arial"/>
              </w:rPr>
              <w:t>14</w:t>
            </w:r>
          </w:p>
        </w:tc>
        <w:tc>
          <w:tcPr>
            <w:tcW w:w="6273" w:type="dxa"/>
          </w:tcPr>
          <w:p w:rsidR="0063570E" w:rsidRPr="00963C26" w:rsidRDefault="00963C26" w:rsidP="00EA0AB5">
            <w:pPr>
              <w:pStyle w:val="ListParagraph"/>
              <w:ind w:left="0"/>
              <w:rPr>
                <w:rFonts w:ascii="Arial" w:hAnsi="Arial" w:cs="Arial"/>
                <w:b/>
              </w:rPr>
            </w:pPr>
            <w:r w:rsidRPr="00963C26">
              <w:rPr>
                <w:rFonts w:ascii="Arial" w:hAnsi="Arial" w:cs="Arial"/>
                <w:b/>
              </w:rPr>
              <w:t>Do you agree that the introduction of a requirement to keep inspection reports will not impact UK workshops? If not, please provide further information (including costs and benefits).</w:t>
            </w:r>
          </w:p>
          <w:p w:rsidR="00963C26" w:rsidRPr="00963C26" w:rsidRDefault="00963C26" w:rsidP="00EA0AB5">
            <w:pPr>
              <w:pStyle w:val="ListParagraph"/>
              <w:ind w:left="0"/>
              <w:rPr>
                <w:rFonts w:ascii="Arial" w:hAnsi="Arial" w:cs="Arial"/>
              </w:rPr>
            </w:pPr>
          </w:p>
        </w:tc>
      </w:tr>
      <w:tr w:rsidR="0063570E" w:rsidTr="0005302A">
        <w:tc>
          <w:tcPr>
            <w:tcW w:w="1980" w:type="dxa"/>
          </w:tcPr>
          <w:p w:rsidR="0063570E" w:rsidRDefault="0063570E" w:rsidP="00EA0AB5">
            <w:pPr>
              <w:pStyle w:val="ListParagraph"/>
              <w:ind w:left="0"/>
              <w:rPr>
                <w:rFonts w:ascii="Arial" w:hAnsi="Arial" w:cs="Arial"/>
              </w:rPr>
            </w:pPr>
            <w:r>
              <w:rPr>
                <w:rFonts w:ascii="Arial" w:hAnsi="Arial" w:cs="Arial"/>
              </w:rPr>
              <w:t>Response</w:t>
            </w:r>
            <w:r w:rsidR="0005302A">
              <w:rPr>
                <w:rFonts w:ascii="Arial" w:hAnsi="Arial" w:cs="Arial"/>
              </w:rPr>
              <w:t xml:space="preserve"> to 14</w:t>
            </w:r>
            <w:r>
              <w:rPr>
                <w:rFonts w:ascii="Arial" w:hAnsi="Arial" w:cs="Arial"/>
              </w:rPr>
              <w:t>:</w:t>
            </w:r>
          </w:p>
        </w:tc>
        <w:tc>
          <w:tcPr>
            <w:tcW w:w="6273" w:type="dxa"/>
          </w:tcPr>
          <w:p w:rsidR="0063570E" w:rsidRPr="00963C26" w:rsidRDefault="0063570E" w:rsidP="00EA0AB5">
            <w:pPr>
              <w:pStyle w:val="ListParagraph"/>
              <w:ind w:left="0"/>
              <w:rPr>
                <w:rFonts w:ascii="Arial" w:hAnsi="Arial" w:cs="Arial"/>
                <w:b/>
              </w:rPr>
            </w:pPr>
          </w:p>
        </w:tc>
      </w:tr>
      <w:tr w:rsidR="0063570E" w:rsidTr="0005302A">
        <w:tc>
          <w:tcPr>
            <w:tcW w:w="1980" w:type="dxa"/>
          </w:tcPr>
          <w:p w:rsidR="0063570E" w:rsidRDefault="0063570E" w:rsidP="00EA0AB5">
            <w:pPr>
              <w:pStyle w:val="ListParagraph"/>
              <w:ind w:left="0"/>
              <w:rPr>
                <w:rFonts w:ascii="Arial" w:hAnsi="Arial" w:cs="Arial"/>
              </w:rPr>
            </w:pPr>
            <w:r>
              <w:rPr>
                <w:rFonts w:ascii="Arial" w:hAnsi="Arial" w:cs="Arial"/>
              </w:rPr>
              <w:t>15</w:t>
            </w:r>
          </w:p>
        </w:tc>
        <w:tc>
          <w:tcPr>
            <w:tcW w:w="6273" w:type="dxa"/>
          </w:tcPr>
          <w:p w:rsidR="0063570E" w:rsidRPr="00963C26" w:rsidRDefault="00963C26" w:rsidP="00EA0AB5">
            <w:pPr>
              <w:pStyle w:val="ListParagraph"/>
              <w:ind w:left="0"/>
              <w:rPr>
                <w:rFonts w:ascii="Arial" w:hAnsi="Arial" w:cs="Arial"/>
              </w:rPr>
            </w:pPr>
            <w:r w:rsidRPr="00963C26">
              <w:rPr>
                <w:rFonts w:ascii="Arial" w:hAnsi="Arial" w:cs="Arial"/>
                <w:b/>
              </w:rPr>
              <w:t xml:space="preserve">Do you have views on how the new requirement that tachographs shall not be set to automatically switch to a specific category should be treated in our domestic legislative framework, including any appropriate level of penalty? </w:t>
            </w:r>
          </w:p>
        </w:tc>
      </w:tr>
      <w:tr w:rsidR="0063570E" w:rsidTr="0005302A">
        <w:tc>
          <w:tcPr>
            <w:tcW w:w="1980" w:type="dxa"/>
          </w:tcPr>
          <w:p w:rsidR="0063570E" w:rsidRDefault="0063570E" w:rsidP="00EA0AB5">
            <w:pPr>
              <w:pStyle w:val="ListParagraph"/>
              <w:ind w:left="0"/>
              <w:rPr>
                <w:rFonts w:ascii="Arial" w:hAnsi="Arial" w:cs="Arial"/>
              </w:rPr>
            </w:pPr>
            <w:r>
              <w:rPr>
                <w:rFonts w:ascii="Arial" w:hAnsi="Arial" w:cs="Arial"/>
              </w:rPr>
              <w:t>Response</w:t>
            </w:r>
            <w:r w:rsidR="0005302A">
              <w:rPr>
                <w:rFonts w:ascii="Arial" w:hAnsi="Arial" w:cs="Arial"/>
              </w:rPr>
              <w:t xml:space="preserve"> to 15</w:t>
            </w:r>
            <w:r>
              <w:rPr>
                <w:rFonts w:ascii="Arial" w:hAnsi="Arial" w:cs="Arial"/>
              </w:rPr>
              <w:t>:</w:t>
            </w:r>
          </w:p>
        </w:tc>
        <w:tc>
          <w:tcPr>
            <w:tcW w:w="6273" w:type="dxa"/>
          </w:tcPr>
          <w:p w:rsidR="0063570E" w:rsidRPr="00963C26" w:rsidRDefault="0063570E" w:rsidP="00EA0AB5">
            <w:pPr>
              <w:pStyle w:val="ListParagraph"/>
              <w:ind w:left="0"/>
              <w:rPr>
                <w:rFonts w:ascii="Arial" w:hAnsi="Arial" w:cs="Arial"/>
                <w:b/>
              </w:rPr>
            </w:pPr>
          </w:p>
        </w:tc>
      </w:tr>
      <w:tr w:rsidR="0063570E" w:rsidTr="0005302A">
        <w:tc>
          <w:tcPr>
            <w:tcW w:w="1980" w:type="dxa"/>
          </w:tcPr>
          <w:p w:rsidR="0063570E" w:rsidRDefault="0063570E" w:rsidP="00EA0AB5">
            <w:pPr>
              <w:pStyle w:val="ListParagraph"/>
              <w:ind w:left="0"/>
              <w:rPr>
                <w:rFonts w:ascii="Arial" w:hAnsi="Arial" w:cs="Arial"/>
              </w:rPr>
            </w:pPr>
            <w:r>
              <w:rPr>
                <w:rFonts w:ascii="Arial" w:hAnsi="Arial" w:cs="Arial"/>
              </w:rPr>
              <w:t>16</w:t>
            </w:r>
          </w:p>
        </w:tc>
        <w:tc>
          <w:tcPr>
            <w:tcW w:w="6273" w:type="dxa"/>
          </w:tcPr>
          <w:p w:rsidR="0063570E" w:rsidRPr="00963C26" w:rsidRDefault="00963C26" w:rsidP="00EA0AB5">
            <w:pPr>
              <w:pStyle w:val="ListParagraph"/>
              <w:ind w:left="0"/>
              <w:rPr>
                <w:rFonts w:ascii="Arial" w:hAnsi="Arial" w:cs="Arial"/>
              </w:rPr>
            </w:pPr>
            <w:r w:rsidRPr="00963C26">
              <w:rPr>
                <w:rFonts w:ascii="Arial" w:hAnsi="Arial" w:cs="Arial"/>
                <w:b/>
                <w:lang w:eastAsia="en-US"/>
              </w:rPr>
              <w:t xml:space="preserve">Do you have views on the new requirement to not have more than one tachograph fitted in a vehicle? Do you consider there to be any valid reason that two tachographs might exist in a vehicle? Do you have any thoughts on the costs and benefits </w:t>
            </w:r>
            <w:r w:rsidR="002771B4">
              <w:rPr>
                <w:rFonts w:ascii="Arial" w:hAnsi="Arial" w:cs="Arial"/>
                <w:b/>
                <w:lang w:eastAsia="en-US"/>
              </w:rPr>
              <w:t xml:space="preserve">of </w:t>
            </w:r>
            <w:r w:rsidRPr="00963C26">
              <w:rPr>
                <w:rFonts w:ascii="Arial" w:hAnsi="Arial" w:cs="Arial"/>
                <w:b/>
                <w:lang w:eastAsia="en-US"/>
              </w:rPr>
              <w:t>these requirements?  Should more than one tachograph in a vehicle (if not related to a field test) be designated as a fixed penalty offence and if so, what are your views on appropriate levels of penalties?</w:t>
            </w:r>
          </w:p>
        </w:tc>
      </w:tr>
      <w:tr w:rsidR="0063570E" w:rsidTr="0005302A">
        <w:tc>
          <w:tcPr>
            <w:tcW w:w="1980" w:type="dxa"/>
          </w:tcPr>
          <w:p w:rsidR="0063570E" w:rsidRDefault="0063570E" w:rsidP="00EA0AB5">
            <w:pPr>
              <w:pStyle w:val="ListParagraph"/>
              <w:ind w:left="0"/>
              <w:rPr>
                <w:rFonts w:ascii="Arial" w:hAnsi="Arial" w:cs="Arial"/>
              </w:rPr>
            </w:pPr>
            <w:r>
              <w:rPr>
                <w:rFonts w:ascii="Arial" w:hAnsi="Arial" w:cs="Arial"/>
              </w:rPr>
              <w:t>Response</w:t>
            </w:r>
            <w:r w:rsidR="0005302A">
              <w:rPr>
                <w:rFonts w:ascii="Arial" w:hAnsi="Arial" w:cs="Arial"/>
              </w:rPr>
              <w:t xml:space="preserve"> to 16</w:t>
            </w:r>
            <w:r>
              <w:rPr>
                <w:rFonts w:ascii="Arial" w:hAnsi="Arial" w:cs="Arial"/>
              </w:rPr>
              <w:t>:</w:t>
            </w:r>
          </w:p>
        </w:tc>
        <w:tc>
          <w:tcPr>
            <w:tcW w:w="6273" w:type="dxa"/>
          </w:tcPr>
          <w:p w:rsidR="0063570E" w:rsidRPr="00963C26" w:rsidRDefault="0063570E" w:rsidP="00EA0AB5">
            <w:pPr>
              <w:pStyle w:val="ListParagraph"/>
              <w:ind w:left="0"/>
              <w:rPr>
                <w:rFonts w:ascii="Arial" w:hAnsi="Arial" w:cs="Arial"/>
                <w:b/>
              </w:rPr>
            </w:pPr>
          </w:p>
        </w:tc>
      </w:tr>
      <w:tr w:rsidR="0063570E" w:rsidTr="0005302A">
        <w:tc>
          <w:tcPr>
            <w:tcW w:w="1980" w:type="dxa"/>
          </w:tcPr>
          <w:p w:rsidR="0063570E" w:rsidRDefault="0063570E" w:rsidP="00EA0AB5">
            <w:pPr>
              <w:pStyle w:val="ListParagraph"/>
              <w:ind w:left="0"/>
              <w:rPr>
                <w:rFonts w:ascii="Arial" w:hAnsi="Arial" w:cs="Arial"/>
              </w:rPr>
            </w:pPr>
            <w:r>
              <w:rPr>
                <w:rFonts w:ascii="Arial" w:hAnsi="Arial" w:cs="Arial"/>
              </w:rPr>
              <w:t>17</w:t>
            </w:r>
          </w:p>
        </w:tc>
        <w:tc>
          <w:tcPr>
            <w:tcW w:w="6273" w:type="dxa"/>
          </w:tcPr>
          <w:p w:rsidR="0063570E" w:rsidRPr="00963C26" w:rsidRDefault="00963C26" w:rsidP="00EA0AB5">
            <w:pPr>
              <w:pStyle w:val="ListParagraph"/>
              <w:ind w:left="0"/>
              <w:rPr>
                <w:rFonts w:ascii="Arial" w:hAnsi="Arial" w:cs="Arial"/>
              </w:rPr>
            </w:pPr>
            <w:r w:rsidRPr="00963C26">
              <w:rPr>
                <w:rFonts w:ascii="Arial" w:hAnsi="Arial" w:cs="Arial"/>
                <w:b/>
                <w:lang w:eastAsia="en-US"/>
              </w:rPr>
              <w:t xml:space="preserve">Do you have any views on the above </w:t>
            </w:r>
            <w:r w:rsidR="002771B4">
              <w:rPr>
                <w:rFonts w:ascii="Arial" w:hAnsi="Arial" w:cs="Arial"/>
                <w:b/>
                <w:lang w:eastAsia="en-US"/>
              </w:rPr>
              <w:t xml:space="preserve">[page 18] </w:t>
            </w:r>
            <w:r w:rsidRPr="00963C26">
              <w:rPr>
                <w:rFonts w:ascii="Arial" w:hAnsi="Arial" w:cs="Arial"/>
                <w:b/>
                <w:lang w:eastAsia="en-US"/>
              </w:rPr>
              <w:t>related to our existing legislative framework on false records and what needs to be amended?</w:t>
            </w:r>
          </w:p>
        </w:tc>
      </w:tr>
      <w:tr w:rsidR="0063570E" w:rsidTr="0005302A">
        <w:tc>
          <w:tcPr>
            <w:tcW w:w="1980" w:type="dxa"/>
          </w:tcPr>
          <w:p w:rsidR="0063570E" w:rsidRDefault="0063570E" w:rsidP="00EA0AB5">
            <w:pPr>
              <w:pStyle w:val="ListParagraph"/>
              <w:ind w:left="0"/>
              <w:rPr>
                <w:rFonts w:ascii="Arial" w:hAnsi="Arial" w:cs="Arial"/>
              </w:rPr>
            </w:pPr>
            <w:r>
              <w:rPr>
                <w:rFonts w:ascii="Arial" w:hAnsi="Arial" w:cs="Arial"/>
              </w:rPr>
              <w:t>Response</w:t>
            </w:r>
            <w:r w:rsidR="0005302A">
              <w:rPr>
                <w:rFonts w:ascii="Arial" w:hAnsi="Arial" w:cs="Arial"/>
              </w:rPr>
              <w:t xml:space="preserve"> to 17</w:t>
            </w:r>
            <w:r>
              <w:rPr>
                <w:rFonts w:ascii="Arial" w:hAnsi="Arial" w:cs="Arial"/>
              </w:rPr>
              <w:t>:</w:t>
            </w:r>
          </w:p>
        </w:tc>
        <w:tc>
          <w:tcPr>
            <w:tcW w:w="6273" w:type="dxa"/>
          </w:tcPr>
          <w:p w:rsidR="0063570E" w:rsidRPr="00963C26" w:rsidRDefault="0063570E" w:rsidP="00EA0AB5">
            <w:pPr>
              <w:pStyle w:val="ListParagraph"/>
              <w:ind w:left="0"/>
              <w:rPr>
                <w:rFonts w:ascii="Arial" w:hAnsi="Arial" w:cs="Arial"/>
                <w:b/>
              </w:rPr>
            </w:pPr>
          </w:p>
        </w:tc>
      </w:tr>
      <w:tr w:rsidR="0063570E" w:rsidTr="0005302A">
        <w:tc>
          <w:tcPr>
            <w:tcW w:w="1980" w:type="dxa"/>
          </w:tcPr>
          <w:p w:rsidR="0063570E" w:rsidRDefault="0063570E" w:rsidP="00EA0AB5">
            <w:pPr>
              <w:pStyle w:val="ListParagraph"/>
              <w:ind w:left="0"/>
              <w:rPr>
                <w:rFonts w:ascii="Arial" w:hAnsi="Arial" w:cs="Arial"/>
              </w:rPr>
            </w:pPr>
            <w:r>
              <w:rPr>
                <w:rFonts w:ascii="Arial" w:hAnsi="Arial" w:cs="Arial"/>
              </w:rPr>
              <w:t>18</w:t>
            </w:r>
          </w:p>
        </w:tc>
        <w:tc>
          <w:tcPr>
            <w:tcW w:w="6273" w:type="dxa"/>
          </w:tcPr>
          <w:p w:rsidR="0063570E" w:rsidRPr="00963C26" w:rsidRDefault="00963C26" w:rsidP="00EA0AB5">
            <w:pPr>
              <w:pStyle w:val="ListParagraph"/>
              <w:ind w:left="0"/>
              <w:rPr>
                <w:rFonts w:ascii="Arial" w:hAnsi="Arial" w:cs="Arial"/>
              </w:rPr>
            </w:pPr>
            <w:r w:rsidRPr="00963C26">
              <w:rPr>
                <w:rFonts w:ascii="Arial" w:hAnsi="Arial" w:cs="Arial"/>
                <w:b/>
              </w:rPr>
              <w:t>Do you have views on control officers being empowered to request workshops to carry out tests, including on what the appropriate level of penalty for non-cooperation should be?</w:t>
            </w:r>
          </w:p>
        </w:tc>
      </w:tr>
      <w:tr w:rsidR="0063570E" w:rsidTr="0005302A">
        <w:tc>
          <w:tcPr>
            <w:tcW w:w="1980" w:type="dxa"/>
          </w:tcPr>
          <w:p w:rsidR="0063570E" w:rsidRDefault="0063570E" w:rsidP="00EA0AB5">
            <w:pPr>
              <w:pStyle w:val="ListParagraph"/>
              <w:ind w:left="0"/>
              <w:rPr>
                <w:rFonts w:ascii="Arial" w:hAnsi="Arial" w:cs="Arial"/>
              </w:rPr>
            </w:pPr>
            <w:r>
              <w:rPr>
                <w:rFonts w:ascii="Arial" w:hAnsi="Arial" w:cs="Arial"/>
              </w:rPr>
              <w:t>Response</w:t>
            </w:r>
            <w:r w:rsidR="0005302A">
              <w:rPr>
                <w:rFonts w:ascii="Arial" w:hAnsi="Arial" w:cs="Arial"/>
              </w:rPr>
              <w:t xml:space="preserve"> to 18</w:t>
            </w:r>
            <w:r>
              <w:rPr>
                <w:rFonts w:ascii="Arial" w:hAnsi="Arial" w:cs="Arial"/>
              </w:rPr>
              <w:t>:</w:t>
            </w:r>
          </w:p>
        </w:tc>
        <w:tc>
          <w:tcPr>
            <w:tcW w:w="6273" w:type="dxa"/>
          </w:tcPr>
          <w:p w:rsidR="0063570E" w:rsidRPr="00963C26" w:rsidRDefault="0063570E" w:rsidP="00EA0AB5">
            <w:pPr>
              <w:pStyle w:val="ListParagraph"/>
              <w:ind w:left="0"/>
              <w:rPr>
                <w:rFonts w:ascii="Arial" w:hAnsi="Arial" w:cs="Arial"/>
                <w:b/>
              </w:rPr>
            </w:pPr>
          </w:p>
        </w:tc>
      </w:tr>
      <w:tr w:rsidR="0063570E" w:rsidTr="0005302A">
        <w:tc>
          <w:tcPr>
            <w:tcW w:w="1980" w:type="dxa"/>
          </w:tcPr>
          <w:p w:rsidR="0063570E" w:rsidRDefault="0063570E" w:rsidP="00EA0AB5">
            <w:pPr>
              <w:pStyle w:val="ListParagraph"/>
              <w:ind w:left="0"/>
              <w:rPr>
                <w:rFonts w:ascii="Arial" w:hAnsi="Arial" w:cs="Arial"/>
              </w:rPr>
            </w:pPr>
            <w:r>
              <w:rPr>
                <w:rFonts w:ascii="Arial" w:hAnsi="Arial" w:cs="Arial"/>
              </w:rPr>
              <w:t>19</w:t>
            </w:r>
          </w:p>
        </w:tc>
        <w:tc>
          <w:tcPr>
            <w:tcW w:w="6273" w:type="dxa"/>
          </w:tcPr>
          <w:p w:rsidR="0063570E" w:rsidRPr="00963C26" w:rsidRDefault="00963C26" w:rsidP="00EA0AB5">
            <w:pPr>
              <w:pStyle w:val="ListParagraph"/>
              <w:ind w:left="0"/>
              <w:rPr>
                <w:rFonts w:ascii="Arial" w:hAnsi="Arial" w:cs="Arial"/>
                <w:b/>
              </w:rPr>
            </w:pPr>
            <w:r w:rsidRPr="00963C26">
              <w:rPr>
                <w:rFonts w:ascii="Arial" w:hAnsi="Arial" w:cs="Arial"/>
                <w:b/>
              </w:rPr>
              <w:t>Do you have views on penalties for offences? If so, please explain them.</w:t>
            </w:r>
          </w:p>
          <w:p w:rsidR="0063570E" w:rsidRPr="00963C26" w:rsidRDefault="0063570E" w:rsidP="00EA0AB5">
            <w:pPr>
              <w:pStyle w:val="ListParagraph"/>
              <w:ind w:left="0"/>
              <w:rPr>
                <w:rFonts w:ascii="Arial" w:hAnsi="Arial" w:cs="Arial"/>
                <w:b/>
              </w:rPr>
            </w:pPr>
          </w:p>
        </w:tc>
      </w:tr>
      <w:tr w:rsidR="0063570E" w:rsidTr="0005302A">
        <w:tc>
          <w:tcPr>
            <w:tcW w:w="1980" w:type="dxa"/>
          </w:tcPr>
          <w:p w:rsidR="0063570E" w:rsidRDefault="0063570E" w:rsidP="00EA0AB5">
            <w:pPr>
              <w:pStyle w:val="ListParagraph"/>
              <w:ind w:left="0"/>
              <w:rPr>
                <w:rFonts w:ascii="Arial" w:hAnsi="Arial" w:cs="Arial"/>
              </w:rPr>
            </w:pPr>
            <w:r>
              <w:rPr>
                <w:rFonts w:ascii="Arial" w:hAnsi="Arial" w:cs="Arial"/>
              </w:rPr>
              <w:t>Response</w:t>
            </w:r>
            <w:r w:rsidR="0005302A">
              <w:rPr>
                <w:rFonts w:ascii="Arial" w:hAnsi="Arial" w:cs="Arial"/>
              </w:rPr>
              <w:t xml:space="preserve"> to 19</w:t>
            </w:r>
            <w:r>
              <w:rPr>
                <w:rFonts w:ascii="Arial" w:hAnsi="Arial" w:cs="Arial"/>
              </w:rPr>
              <w:t>:</w:t>
            </w:r>
          </w:p>
        </w:tc>
        <w:tc>
          <w:tcPr>
            <w:tcW w:w="6273" w:type="dxa"/>
          </w:tcPr>
          <w:p w:rsidR="0063570E" w:rsidRPr="00963C26" w:rsidRDefault="0063570E" w:rsidP="00EA0AB5">
            <w:pPr>
              <w:pStyle w:val="ListParagraph"/>
              <w:ind w:left="0"/>
              <w:rPr>
                <w:rFonts w:ascii="Arial" w:hAnsi="Arial" w:cs="Arial"/>
                <w:b/>
              </w:rPr>
            </w:pPr>
          </w:p>
        </w:tc>
      </w:tr>
      <w:tr w:rsidR="0063570E" w:rsidTr="0005302A">
        <w:tc>
          <w:tcPr>
            <w:tcW w:w="1980" w:type="dxa"/>
          </w:tcPr>
          <w:p w:rsidR="0063570E" w:rsidRDefault="0063570E" w:rsidP="00EA0AB5">
            <w:pPr>
              <w:pStyle w:val="ListParagraph"/>
              <w:ind w:left="0"/>
              <w:rPr>
                <w:rFonts w:ascii="Arial" w:hAnsi="Arial" w:cs="Arial"/>
              </w:rPr>
            </w:pPr>
            <w:r>
              <w:rPr>
                <w:rFonts w:ascii="Arial" w:hAnsi="Arial" w:cs="Arial"/>
              </w:rPr>
              <w:t>20</w:t>
            </w:r>
          </w:p>
        </w:tc>
        <w:tc>
          <w:tcPr>
            <w:tcW w:w="6273" w:type="dxa"/>
          </w:tcPr>
          <w:p w:rsidR="0063570E" w:rsidRPr="00963C26" w:rsidRDefault="00963C26" w:rsidP="00EA0AB5">
            <w:pPr>
              <w:pStyle w:val="ListParagraph"/>
              <w:ind w:left="0"/>
              <w:rPr>
                <w:rFonts w:ascii="Arial" w:hAnsi="Arial" w:cs="Arial"/>
              </w:rPr>
            </w:pPr>
            <w:r w:rsidRPr="00963C26">
              <w:rPr>
                <w:rFonts w:ascii="Arial" w:hAnsi="Arial" w:cs="Arial"/>
                <w:b/>
              </w:rPr>
              <w:t xml:space="preserve">When sentencing offenders for infringement of tachograph rules, do you agree that courts should tailor individual fines to the offender’s ability to pay, </w:t>
            </w:r>
            <w:r w:rsidRPr="00963C26">
              <w:rPr>
                <w:rFonts w:ascii="Arial" w:hAnsi="Arial" w:cs="Arial"/>
                <w:b/>
              </w:rPr>
              <w:lastRenderedPageBreak/>
              <w:t xml:space="preserve">for example by reference to weekly pay (in the case of a driver) or turnover or profit (in the case of an operator)?   </w:t>
            </w:r>
          </w:p>
        </w:tc>
      </w:tr>
      <w:tr w:rsidR="0063570E" w:rsidTr="0005302A">
        <w:tc>
          <w:tcPr>
            <w:tcW w:w="1980" w:type="dxa"/>
          </w:tcPr>
          <w:p w:rsidR="0063570E" w:rsidRDefault="0063570E" w:rsidP="00EA0AB5">
            <w:pPr>
              <w:pStyle w:val="ListParagraph"/>
              <w:ind w:left="0"/>
              <w:rPr>
                <w:rFonts w:ascii="Arial" w:hAnsi="Arial" w:cs="Arial"/>
              </w:rPr>
            </w:pPr>
            <w:r>
              <w:rPr>
                <w:rFonts w:ascii="Arial" w:hAnsi="Arial" w:cs="Arial"/>
              </w:rPr>
              <w:lastRenderedPageBreak/>
              <w:t>Response</w:t>
            </w:r>
            <w:r w:rsidR="0005302A">
              <w:rPr>
                <w:rFonts w:ascii="Arial" w:hAnsi="Arial" w:cs="Arial"/>
              </w:rPr>
              <w:t xml:space="preserve"> to 20</w:t>
            </w:r>
            <w:r>
              <w:rPr>
                <w:rFonts w:ascii="Arial" w:hAnsi="Arial" w:cs="Arial"/>
              </w:rPr>
              <w:t>:</w:t>
            </w:r>
          </w:p>
        </w:tc>
        <w:tc>
          <w:tcPr>
            <w:tcW w:w="6273" w:type="dxa"/>
          </w:tcPr>
          <w:p w:rsidR="0063570E" w:rsidRPr="00963C26" w:rsidRDefault="0063570E" w:rsidP="00EA0AB5">
            <w:pPr>
              <w:pStyle w:val="ListParagraph"/>
              <w:ind w:left="0"/>
              <w:rPr>
                <w:rFonts w:ascii="Arial" w:hAnsi="Arial" w:cs="Arial"/>
                <w:b/>
              </w:rPr>
            </w:pPr>
          </w:p>
        </w:tc>
      </w:tr>
      <w:tr w:rsidR="0063570E" w:rsidTr="0005302A">
        <w:tc>
          <w:tcPr>
            <w:tcW w:w="1980" w:type="dxa"/>
          </w:tcPr>
          <w:p w:rsidR="0063570E" w:rsidRDefault="0063570E" w:rsidP="00EA0AB5">
            <w:pPr>
              <w:pStyle w:val="ListParagraph"/>
              <w:ind w:left="0"/>
              <w:rPr>
                <w:rFonts w:ascii="Arial" w:hAnsi="Arial" w:cs="Arial"/>
              </w:rPr>
            </w:pPr>
            <w:r>
              <w:rPr>
                <w:rFonts w:ascii="Arial" w:hAnsi="Arial" w:cs="Arial"/>
              </w:rPr>
              <w:t>21</w:t>
            </w:r>
          </w:p>
        </w:tc>
        <w:tc>
          <w:tcPr>
            <w:tcW w:w="6273" w:type="dxa"/>
          </w:tcPr>
          <w:p w:rsidR="00963C26" w:rsidRPr="00963C26" w:rsidRDefault="00963C26" w:rsidP="00963C26">
            <w:pPr>
              <w:pStyle w:val="ListParagraph"/>
              <w:ind w:left="0"/>
              <w:rPr>
                <w:rFonts w:ascii="Arial" w:hAnsi="Arial" w:cs="Arial"/>
                <w:b/>
              </w:rPr>
            </w:pPr>
            <w:r w:rsidRPr="00963C26">
              <w:rPr>
                <w:rFonts w:ascii="Arial" w:hAnsi="Arial" w:cs="Arial"/>
                <w:b/>
                <w:bCs/>
              </w:rPr>
              <w:t>Do</w:t>
            </w:r>
            <w:r w:rsidRPr="00963C26">
              <w:rPr>
                <w:rFonts w:ascii="Arial" w:hAnsi="Arial" w:cs="Arial"/>
              </w:rPr>
              <w:t xml:space="preserve"> </w:t>
            </w:r>
            <w:r w:rsidRPr="00963C26">
              <w:rPr>
                <w:rFonts w:ascii="Arial" w:hAnsi="Arial" w:cs="Arial"/>
                <w:b/>
                <w:bCs/>
              </w:rPr>
              <w:t xml:space="preserve">you have views on the above </w:t>
            </w:r>
            <w:r w:rsidR="002771B4">
              <w:rPr>
                <w:rFonts w:ascii="Arial" w:hAnsi="Arial" w:cs="Arial"/>
                <w:b/>
                <w:bCs/>
              </w:rPr>
              <w:t xml:space="preserve">[pages 20-21] </w:t>
            </w:r>
            <w:r w:rsidRPr="00963C26">
              <w:rPr>
                <w:rFonts w:ascii="Arial" w:hAnsi="Arial" w:cs="Arial"/>
                <w:b/>
                <w:bCs/>
              </w:rPr>
              <w:t>related to fixed penalties? If so, please explain them</w:t>
            </w:r>
            <w:r w:rsidRPr="00963C26">
              <w:rPr>
                <w:rFonts w:ascii="Arial" w:hAnsi="Arial" w:cs="Arial"/>
                <w:b/>
              </w:rPr>
              <w:t>.</w:t>
            </w:r>
          </w:p>
          <w:p w:rsidR="0063570E" w:rsidRPr="00963C26" w:rsidRDefault="0063570E" w:rsidP="00EA0AB5">
            <w:pPr>
              <w:pStyle w:val="ListParagraph"/>
              <w:ind w:left="0"/>
              <w:rPr>
                <w:rFonts w:ascii="Arial" w:hAnsi="Arial" w:cs="Arial"/>
                <w:b/>
              </w:rPr>
            </w:pPr>
          </w:p>
        </w:tc>
      </w:tr>
      <w:tr w:rsidR="0063570E" w:rsidTr="0005302A">
        <w:tc>
          <w:tcPr>
            <w:tcW w:w="1980" w:type="dxa"/>
          </w:tcPr>
          <w:p w:rsidR="0063570E" w:rsidRDefault="0063570E" w:rsidP="00EA0AB5">
            <w:pPr>
              <w:pStyle w:val="ListParagraph"/>
              <w:ind w:left="0"/>
              <w:rPr>
                <w:rFonts w:ascii="Arial" w:hAnsi="Arial" w:cs="Arial"/>
              </w:rPr>
            </w:pPr>
            <w:r>
              <w:rPr>
                <w:rFonts w:ascii="Arial" w:hAnsi="Arial" w:cs="Arial"/>
              </w:rPr>
              <w:t>Response</w:t>
            </w:r>
            <w:r w:rsidR="0005302A">
              <w:rPr>
                <w:rFonts w:ascii="Arial" w:hAnsi="Arial" w:cs="Arial"/>
              </w:rPr>
              <w:t xml:space="preserve"> to 21</w:t>
            </w:r>
            <w:r>
              <w:rPr>
                <w:rFonts w:ascii="Arial" w:hAnsi="Arial" w:cs="Arial"/>
              </w:rPr>
              <w:t>:</w:t>
            </w:r>
          </w:p>
        </w:tc>
        <w:tc>
          <w:tcPr>
            <w:tcW w:w="6273" w:type="dxa"/>
          </w:tcPr>
          <w:p w:rsidR="0063570E" w:rsidRPr="00963C26" w:rsidRDefault="0063570E" w:rsidP="00EA0AB5">
            <w:pPr>
              <w:pStyle w:val="ListParagraph"/>
              <w:ind w:left="0"/>
              <w:rPr>
                <w:rFonts w:ascii="Arial" w:hAnsi="Arial" w:cs="Arial"/>
                <w:b/>
              </w:rPr>
            </w:pPr>
          </w:p>
        </w:tc>
      </w:tr>
      <w:tr w:rsidR="0063570E" w:rsidTr="0005302A">
        <w:tc>
          <w:tcPr>
            <w:tcW w:w="1980" w:type="dxa"/>
          </w:tcPr>
          <w:p w:rsidR="0063570E" w:rsidRDefault="0063570E" w:rsidP="00EA0AB5">
            <w:pPr>
              <w:pStyle w:val="ListParagraph"/>
              <w:ind w:left="0"/>
              <w:rPr>
                <w:rFonts w:ascii="Arial" w:hAnsi="Arial" w:cs="Arial"/>
              </w:rPr>
            </w:pPr>
            <w:r>
              <w:rPr>
                <w:rFonts w:ascii="Arial" w:hAnsi="Arial" w:cs="Arial"/>
              </w:rPr>
              <w:t>22</w:t>
            </w:r>
          </w:p>
        </w:tc>
        <w:tc>
          <w:tcPr>
            <w:tcW w:w="6273" w:type="dxa"/>
          </w:tcPr>
          <w:p w:rsidR="0063570E" w:rsidRPr="00963C26" w:rsidRDefault="00963C26" w:rsidP="00EA0AB5">
            <w:pPr>
              <w:pStyle w:val="ListParagraph"/>
              <w:ind w:left="0"/>
              <w:rPr>
                <w:rFonts w:ascii="Arial" w:hAnsi="Arial" w:cs="Arial"/>
              </w:rPr>
            </w:pPr>
            <w:r w:rsidRPr="00963C26">
              <w:rPr>
                <w:rFonts w:ascii="Arial" w:hAnsi="Arial" w:cs="Arial"/>
                <w:b/>
              </w:rPr>
              <w:t>Do you have any comments on the data protection requirements, the early remote detection provision or the change in times for renewal of drivers’ cards (including costs or benefits)?</w:t>
            </w:r>
          </w:p>
        </w:tc>
      </w:tr>
      <w:tr w:rsidR="0063570E" w:rsidTr="0005302A">
        <w:tc>
          <w:tcPr>
            <w:tcW w:w="1980" w:type="dxa"/>
          </w:tcPr>
          <w:p w:rsidR="0063570E" w:rsidRDefault="0063570E" w:rsidP="00EA0AB5">
            <w:pPr>
              <w:pStyle w:val="ListParagraph"/>
              <w:ind w:left="0"/>
              <w:rPr>
                <w:rFonts w:ascii="Arial" w:hAnsi="Arial" w:cs="Arial"/>
              </w:rPr>
            </w:pPr>
            <w:r>
              <w:rPr>
                <w:rFonts w:ascii="Arial" w:hAnsi="Arial" w:cs="Arial"/>
              </w:rPr>
              <w:t>Response</w:t>
            </w:r>
            <w:r w:rsidR="0005302A">
              <w:rPr>
                <w:rFonts w:ascii="Arial" w:hAnsi="Arial" w:cs="Arial"/>
              </w:rPr>
              <w:t xml:space="preserve"> to 22</w:t>
            </w:r>
            <w:r>
              <w:rPr>
                <w:rFonts w:ascii="Arial" w:hAnsi="Arial" w:cs="Arial"/>
              </w:rPr>
              <w:t>:</w:t>
            </w:r>
          </w:p>
        </w:tc>
        <w:tc>
          <w:tcPr>
            <w:tcW w:w="6273" w:type="dxa"/>
          </w:tcPr>
          <w:p w:rsidR="0063570E" w:rsidRPr="00963C26" w:rsidRDefault="0063570E" w:rsidP="00EA0AB5">
            <w:pPr>
              <w:pStyle w:val="ListParagraph"/>
              <w:ind w:left="0"/>
              <w:rPr>
                <w:rFonts w:ascii="Arial" w:hAnsi="Arial" w:cs="Arial"/>
                <w:b/>
              </w:rPr>
            </w:pPr>
          </w:p>
        </w:tc>
      </w:tr>
      <w:tr w:rsidR="0063570E" w:rsidTr="0005302A">
        <w:tc>
          <w:tcPr>
            <w:tcW w:w="1980" w:type="dxa"/>
          </w:tcPr>
          <w:p w:rsidR="0063570E" w:rsidRDefault="0063570E" w:rsidP="00EA0AB5">
            <w:pPr>
              <w:pStyle w:val="ListParagraph"/>
              <w:ind w:left="0"/>
              <w:rPr>
                <w:rFonts w:ascii="Arial" w:hAnsi="Arial" w:cs="Arial"/>
              </w:rPr>
            </w:pPr>
            <w:r>
              <w:rPr>
                <w:rFonts w:ascii="Arial" w:hAnsi="Arial" w:cs="Arial"/>
              </w:rPr>
              <w:t>23</w:t>
            </w:r>
          </w:p>
        </w:tc>
        <w:tc>
          <w:tcPr>
            <w:tcW w:w="6273" w:type="dxa"/>
          </w:tcPr>
          <w:p w:rsidR="00963C26" w:rsidRPr="00963C26" w:rsidRDefault="00963C26" w:rsidP="00963C26">
            <w:pPr>
              <w:rPr>
                <w:rFonts w:ascii="Arial" w:hAnsi="Arial" w:cs="Arial"/>
                <w:b/>
              </w:rPr>
            </w:pPr>
            <w:r w:rsidRPr="00963C26">
              <w:rPr>
                <w:rFonts w:ascii="Arial" w:hAnsi="Arial" w:cs="Arial"/>
                <w:b/>
              </w:rPr>
              <w:t>Do you consider there are any other impacts (including costs and benefits) from Articles 1-3? If so, please provide information.</w:t>
            </w:r>
          </w:p>
          <w:p w:rsidR="0063570E" w:rsidRPr="00963C26" w:rsidRDefault="0063570E" w:rsidP="00EA0AB5">
            <w:pPr>
              <w:pStyle w:val="ListParagraph"/>
              <w:ind w:left="0"/>
              <w:rPr>
                <w:rFonts w:ascii="Arial" w:hAnsi="Arial" w:cs="Arial"/>
              </w:rPr>
            </w:pPr>
          </w:p>
        </w:tc>
      </w:tr>
      <w:tr w:rsidR="0063570E" w:rsidTr="0005302A">
        <w:tc>
          <w:tcPr>
            <w:tcW w:w="1980" w:type="dxa"/>
          </w:tcPr>
          <w:p w:rsidR="0063570E" w:rsidRDefault="0063570E" w:rsidP="00EA0AB5">
            <w:pPr>
              <w:pStyle w:val="ListParagraph"/>
              <w:ind w:left="0"/>
              <w:rPr>
                <w:rFonts w:ascii="Arial" w:hAnsi="Arial" w:cs="Arial"/>
              </w:rPr>
            </w:pPr>
            <w:r>
              <w:rPr>
                <w:rFonts w:ascii="Arial" w:hAnsi="Arial" w:cs="Arial"/>
              </w:rPr>
              <w:t>Response</w:t>
            </w:r>
            <w:r w:rsidR="0005302A">
              <w:rPr>
                <w:rFonts w:ascii="Arial" w:hAnsi="Arial" w:cs="Arial"/>
              </w:rPr>
              <w:t xml:space="preserve"> to 23</w:t>
            </w:r>
            <w:r>
              <w:rPr>
                <w:rFonts w:ascii="Arial" w:hAnsi="Arial" w:cs="Arial"/>
              </w:rPr>
              <w:t>:</w:t>
            </w:r>
          </w:p>
        </w:tc>
        <w:tc>
          <w:tcPr>
            <w:tcW w:w="6273" w:type="dxa"/>
          </w:tcPr>
          <w:p w:rsidR="0063570E" w:rsidRPr="00963C26" w:rsidRDefault="0063570E" w:rsidP="00EA0AB5">
            <w:pPr>
              <w:pStyle w:val="ListParagraph"/>
              <w:ind w:left="0"/>
              <w:rPr>
                <w:rFonts w:ascii="Arial" w:hAnsi="Arial" w:cs="Arial"/>
                <w:b/>
              </w:rPr>
            </w:pPr>
          </w:p>
        </w:tc>
      </w:tr>
      <w:tr w:rsidR="0063570E" w:rsidTr="0005302A">
        <w:tc>
          <w:tcPr>
            <w:tcW w:w="1980" w:type="dxa"/>
          </w:tcPr>
          <w:p w:rsidR="0063570E" w:rsidRDefault="0063570E" w:rsidP="00EA0AB5">
            <w:pPr>
              <w:pStyle w:val="ListParagraph"/>
              <w:ind w:left="0"/>
              <w:rPr>
                <w:rFonts w:ascii="Arial" w:hAnsi="Arial" w:cs="Arial"/>
              </w:rPr>
            </w:pPr>
            <w:r>
              <w:rPr>
                <w:rFonts w:ascii="Arial" w:hAnsi="Arial" w:cs="Arial"/>
              </w:rPr>
              <w:t>24</w:t>
            </w:r>
          </w:p>
        </w:tc>
        <w:tc>
          <w:tcPr>
            <w:tcW w:w="6273" w:type="dxa"/>
          </w:tcPr>
          <w:p w:rsidR="0063570E" w:rsidRPr="00963C26" w:rsidRDefault="00963C26" w:rsidP="00EA0AB5">
            <w:pPr>
              <w:pStyle w:val="ListParagraph"/>
              <w:ind w:left="0"/>
              <w:rPr>
                <w:rFonts w:ascii="Arial" w:hAnsi="Arial" w:cs="Arial"/>
              </w:rPr>
            </w:pPr>
            <w:r w:rsidRPr="00963C26">
              <w:rPr>
                <w:rFonts w:ascii="Arial" w:hAnsi="Arial" w:cs="Arial"/>
                <w:b/>
              </w:rPr>
              <w:t>Do you consider there are any other impacts (including costs and benefits) from Articles 4-11? If so, please provide information.</w:t>
            </w:r>
          </w:p>
        </w:tc>
      </w:tr>
      <w:tr w:rsidR="0063570E" w:rsidTr="0005302A">
        <w:tc>
          <w:tcPr>
            <w:tcW w:w="1980" w:type="dxa"/>
          </w:tcPr>
          <w:p w:rsidR="0063570E" w:rsidRDefault="0063570E" w:rsidP="00EA0AB5">
            <w:pPr>
              <w:pStyle w:val="ListParagraph"/>
              <w:ind w:left="0"/>
              <w:rPr>
                <w:rFonts w:ascii="Arial" w:hAnsi="Arial" w:cs="Arial"/>
              </w:rPr>
            </w:pPr>
            <w:r>
              <w:rPr>
                <w:rFonts w:ascii="Arial" w:hAnsi="Arial" w:cs="Arial"/>
              </w:rPr>
              <w:t>Response</w:t>
            </w:r>
            <w:r w:rsidR="0005302A">
              <w:rPr>
                <w:rFonts w:ascii="Arial" w:hAnsi="Arial" w:cs="Arial"/>
              </w:rPr>
              <w:t xml:space="preserve"> to 24</w:t>
            </w:r>
            <w:r>
              <w:rPr>
                <w:rFonts w:ascii="Arial" w:hAnsi="Arial" w:cs="Arial"/>
              </w:rPr>
              <w:t>:</w:t>
            </w:r>
          </w:p>
        </w:tc>
        <w:tc>
          <w:tcPr>
            <w:tcW w:w="6273" w:type="dxa"/>
          </w:tcPr>
          <w:p w:rsidR="0063570E" w:rsidRPr="00963C26" w:rsidRDefault="0063570E" w:rsidP="00EA0AB5">
            <w:pPr>
              <w:pStyle w:val="ListParagraph"/>
              <w:ind w:left="0"/>
              <w:rPr>
                <w:rFonts w:ascii="Arial" w:hAnsi="Arial" w:cs="Arial"/>
                <w:b/>
              </w:rPr>
            </w:pPr>
          </w:p>
        </w:tc>
      </w:tr>
      <w:tr w:rsidR="0063570E" w:rsidTr="0005302A">
        <w:tc>
          <w:tcPr>
            <w:tcW w:w="1980" w:type="dxa"/>
          </w:tcPr>
          <w:p w:rsidR="0063570E" w:rsidRDefault="0063570E" w:rsidP="00EA0AB5">
            <w:pPr>
              <w:pStyle w:val="ListParagraph"/>
              <w:ind w:left="0"/>
              <w:rPr>
                <w:rFonts w:ascii="Arial" w:hAnsi="Arial" w:cs="Arial"/>
              </w:rPr>
            </w:pPr>
            <w:r>
              <w:rPr>
                <w:rFonts w:ascii="Arial" w:hAnsi="Arial" w:cs="Arial"/>
              </w:rPr>
              <w:t>25</w:t>
            </w:r>
          </w:p>
        </w:tc>
        <w:tc>
          <w:tcPr>
            <w:tcW w:w="6273" w:type="dxa"/>
          </w:tcPr>
          <w:p w:rsidR="0063570E" w:rsidRPr="00963C26" w:rsidRDefault="00963C26" w:rsidP="00EA0AB5">
            <w:pPr>
              <w:pStyle w:val="ListParagraph"/>
              <w:ind w:left="0"/>
              <w:rPr>
                <w:rFonts w:ascii="Arial" w:hAnsi="Arial" w:cs="Arial"/>
              </w:rPr>
            </w:pPr>
            <w:r w:rsidRPr="00963C26">
              <w:rPr>
                <w:rFonts w:ascii="Arial" w:hAnsi="Arial" w:cs="Arial"/>
                <w:b/>
              </w:rPr>
              <w:t>Do you consider there are any other impacts (including costs and benefits) from Articles 12-21? If so, please provide information.</w:t>
            </w:r>
          </w:p>
        </w:tc>
      </w:tr>
      <w:tr w:rsidR="0063570E" w:rsidTr="0005302A">
        <w:tc>
          <w:tcPr>
            <w:tcW w:w="1980" w:type="dxa"/>
          </w:tcPr>
          <w:p w:rsidR="0063570E" w:rsidRDefault="0063570E" w:rsidP="00EA0AB5">
            <w:pPr>
              <w:pStyle w:val="ListParagraph"/>
              <w:ind w:left="0"/>
              <w:rPr>
                <w:rFonts w:ascii="Arial" w:hAnsi="Arial" w:cs="Arial"/>
              </w:rPr>
            </w:pPr>
            <w:r>
              <w:rPr>
                <w:rFonts w:ascii="Arial" w:hAnsi="Arial" w:cs="Arial"/>
              </w:rPr>
              <w:t>Response</w:t>
            </w:r>
            <w:r w:rsidR="0005302A">
              <w:rPr>
                <w:rFonts w:ascii="Arial" w:hAnsi="Arial" w:cs="Arial"/>
              </w:rPr>
              <w:t xml:space="preserve"> to 25</w:t>
            </w:r>
            <w:r>
              <w:rPr>
                <w:rFonts w:ascii="Arial" w:hAnsi="Arial" w:cs="Arial"/>
              </w:rPr>
              <w:t>:</w:t>
            </w:r>
          </w:p>
        </w:tc>
        <w:tc>
          <w:tcPr>
            <w:tcW w:w="6273" w:type="dxa"/>
          </w:tcPr>
          <w:p w:rsidR="0063570E" w:rsidRPr="00963C26" w:rsidRDefault="0063570E" w:rsidP="00EA0AB5">
            <w:pPr>
              <w:pStyle w:val="ListParagraph"/>
              <w:ind w:left="0"/>
              <w:rPr>
                <w:rFonts w:ascii="Arial" w:hAnsi="Arial" w:cs="Arial"/>
                <w:b/>
              </w:rPr>
            </w:pPr>
          </w:p>
        </w:tc>
      </w:tr>
      <w:tr w:rsidR="0063570E" w:rsidTr="0005302A">
        <w:tc>
          <w:tcPr>
            <w:tcW w:w="1980" w:type="dxa"/>
          </w:tcPr>
          <w:p w:rsidR="0063570E" w:rsidRDefault="0063570E" w:rsidP="00EA0AB5">
            <w:pPr>
              <w:pStyle w:val="ListParagraph"/>
              <w:ind w:left="0"/>
              <w:rPr>
                <w:rFonts w:ascii="Arial" w:hAnsi="Arial" w:cs="Arial"/>
              </w:rPr>
            </w:pPr>
            <w:r>
              <w:rPr>
                <w:rFonts w:ascii="Arial" w:hAnsi="Arial" w:cs="Arial"/>
              </w:rPr>
              <w:t>26</w:t>
            </w:r>
          </w:p>
        </w:tc>
        <w:tc>
          <w:tcPr>
            <w:tcW w:w="6273" w:type="dxa"/>
          </w:tcPr>
          <w:p w:rsidR="0063570E" w:rsidRPr="00963C26" w:rsidRDefault="00963C26" w:rsidP="00EA0AB5">
            <w:pPr>
              <w:pStyle w:val="ListParagraph"/>
              <w:ind w:left="0"/>
              <w:rPr>
                <w:rFonts w:ascii="Arial" w:hAnsi="Arial" w:cs="Arial"/>
              </w:rPr>
            </w:pPr>
            <w:r w:rsidRPr="00963C26">
              <w:rPr>
                <w:rFonts w:ascii="Arial" w:hAnsi="Arial" w:cs="Arial"/>
                <w:b/>
              </w:rPr>
              <w:t>Do you consider there are any other impacts (including costs and benefits) from Articles 22-25? If so, please provide information.</w:t>
            </w:r>
          </w:p>
        </w:tc>
      </w:tr>
      <w:tr w:rsidR="0063570E" w:rsidTr="0005302A">
        <w:tc>
          <w:tcPr>
            <w:tcW w:w="1980" w:type="dxa"/>
          </w:tcPr>
          <w:p w:rsidR="0063570E" w:rsidRDefault="0063570E" w:rsidP="00EA0AB5">
            <w:pPr>
              <w:pStyle w:val="ListParagraph"/>
              <w:ind w:left="0"/>
              <w:rPr>
                <w:rFonts w:ascii="Arial" w:hAnsi="Arial" w:cs="Arial"/>
              </w:rPr>
            </w:pPr>
            <w:r>
              <w:rPr>
                <w:rFonts w:ascii="Arial" w:hAnsi="Arial" w:cs="Arial"/>
              </w:rPr>
              <w:t>Response</w:t>
            </w:r>
            <w:r w:rsidR="0005302A">
              <w:rPr>
                <w:rFonts w:ascii="Arial" w:hAnsi="Arial" w:cs="Arial"/>
              </w:rPr>
              <w:t xml:space="preserve"> to 26</w:t>
            </w:r>
            <w:r>
              <w:rPr>
                <w:rFonts w:ascii="Arial" w:hAnsi="Arial" w:cs="Arial"/>
              </w:rPr>
              <w:t>:</w:t>
            </w:r>
          </w:p>
        </w:tc>
        <w:tc>
          <w:tcPr>
            <w:tcW w:w="6273" w:type="dxa"/>
          </w:tcPr>
          <w:p w:rsidR="0063570E" w:rsidRPr="00963C26" w:rsidRDefault="0063570E" w:rsidP="00EA0AB5">
            <w:pPr>
              <w:pStyle w:val="ListParagraph"/>
              <w:ind w:left="0"/>
              <w:rPr>
                <w:rFonts w:ascii="Arial" w:hAnsi="Arial" w:cs="Arial"/>
                <w:b/>
              </w:rPr>
            </w:pPr>
          </w:p>
        </w:tc>
      </w:tr>
      <w:tr w:rsidR="0063570E" w:rsidTr="0005302A">
        <w:tc>
          <w:tcPr>
            <w:tcW w:w="1980" w:type="dxa"/>
          </w:tcPr>
          <w:p w:rsidR="0063570E" w:rsidRDefault="0063570E" w:rsidP="00EA0AB5">
            <w:pPr>
              <w:pStyle w:val="ListParagraph"/>
              <w:ind w:left="0"/>
              <w:rPr>
                <w:rFonts w:ascii="Arial" w:hAnsi="Arial" w:cs="Arial"/>
              </w:rPr>
            </w:pPr>
            <w:r>
              <w:rPr>
                <w:rFonts w:ascii="Arial" w:hAnsi="Arial" w:cs="Arial"/>
              </w:rPr>
              <w:t>27</w:t>
            </w:r>
          </w:p>
        </w:tc>
        <w:tc>
          <w:tcPr>
            <w:tcW w:w="6273" w:type="dxa"/>
          </w:tcPr>
          <w:p w:rsidR="0063570E" w:rsidRPr="00963C26" w:rsidRDefault="00963C26" w:rsidP="00EA0AB5">
            <w:pPr>
              <w:pStyle w:val="ListParagraph"/>
              <w:ind w:left="0"/>
              <w:rPr>
                <w:rFonts w:ascii="Arial" w:hAnsi="Arial" w:cs="Arial"/>
              </w:rPr>
            </w:pPr>
            <w:r w:rsidRPr="00963C26">
              <w:rPr>
                <w:rFonts w:ascii="Arial" w:hAnsi="Arial" w:cs="Arial"/>
                <w:b/>
              </w:rPr>
              <w:t>Do you consider there are any other impacts (including costs and benefits) from Articles 26-31? If so, please provide information.</w:t>
            </w:r>
            <w:r w:rsidR="0063570E" w:rsidRPr="00963C26">
              <w:rPr>
                <w:rFonts w:ascii="Arial" w:hAnsi="Arial" w:cs="Arial"/>
              </w:rPr>
              <w:br/>
            </w:r>
          </w:p>
        </w:tc>
      </w:tr>
      <w:tr w:rsidR="0063570E" w:rsidTr="0005302A">
        <w:tc>
          <w:tcPr>
            <w:tcW w:w="1980" w:type="dxa"/>
          </w:tcPr>
          <w:p w:rsidR="0063570E" w:rsidRDefault="0063570E" w:rsidP="00EA0AB5">
            <w:pPr>
              <w:pStyle w:val="ListParagraph"/>
              <w:ind w:left="0"/>
              <w:rPr>
                <w:rFonts w:ascii="Arial" w:hAnsi="Arial" w:cs="Arial"/>
              </w:rPr>
            </w:pPr>
            <w:r>
              <w:rPr>
                <w:rFonts w:ascii="Arial" w:hAnsi="Arial" w:cs="Arial"/>
              </w:rPr>
              <w:t>Response</w:t>
            </w:r>
            <w:r w:rsidR="0005302A">
              <w:rPr>
                <w:rFonts w:ascii="Arial" w:hAnsi="Arial" w:cs="Arial"/>
              </w:rPr>
              <w:t xml:space="preserve"> to 27</w:t>
            </w:r>
            <w:r>
              <w:rPr>
                <w:rFonts w:ascii="Arial" w:hAnsi="Arial" w:cs="Arial"/>
              </w:rPr>
              <w:t>:</w:t>
            </w:r>
          </w:p>
        </w:tc>
        <w:tc>
          <w:tcPr>
            <w:tcW w:w="6273" w:type="dxa"/>
          </w:tcPr>
          <w:p w:rsidR="0063570E" w:rsidRPr="00963C26" w:rsidRDefault="0063570E" w:rsidP="00EA0AB5">
            <w:pPr>
              <w:pStyle w:val="ListParagraph"/>
              <w:ind w:left="0"/>
              <w:rPr>
                <w:rFonts w:ascii="Arial" w:hAnsi="Arial" w:cs="Arial"/>
                <w:b/>
              </w:rPr>
            </w:pPr>
          </w:p>
        </w:tc>
      </w:tr>
      <w:tr w:rsidR="0063570E" w:rsidTr="0005302A">
        <w:tc>
          <w:tcPr>
            <w:tcW w:w="1980" w:type="dxa"/>
          </w:tcPr>
          <w:p w:rsidR="0063570E" w:rsidRDefault="0063570E" w:rsidP="00EA0AB5">
            <w:pPr>
              <w:pStyle w:val="ListParagraph"/>
              <w:ind w:left="0"/>
              <w:rPr>
                <w:rFonts w:ascii="Arial" w:hAnsi="Arial" w:cs="Arial"/>
              </w:rPr>
            </w:pPr>
            <w:r>
              <w:rPr>
                <w:rFonts w:ascii="Arial" w:hAnsi="Arial" w:cs="Arial"/>
              </w:rPr>
              <w:t>28</w:t>
            </w:r>
          </w:p>
        </w:tc>
        <w:tc>
          <w:tcPr>
            <w:tcW w:w="6273" w:type="dxa"/>
          </w:tcPr>
          <w:p w:rsidR="0063570E" w:rsidRPr="00963C26" w:rsidRDefault="00963C26" w:rsidP="00EA0AB5">
            <w:pPr>
              <w:pStyle w:val="ListParagraph"/>
              <w:ind w:left="0"/>
              <w:rPr>
                <w:rFonts w:ascii="Arial" w:hAnsi="Arial" w:cs="Arial"/>
              </w:rPr>
            </w:pPr>
            <w:r w:rsidRPr="00963C26">
              <w:rPr>
                <w:rFonts w:ascii="Arial" w:hAnsi="Arial" w:cs="Arial"/>
                <w:b/>
              </w:rPr>
              <w:t>Do you consider there are any other impacts (including costs and benefits) from Articles 32-37? If so, please provide information.</w:t>
            </w:r>
          </w:p>
        </w:tc>
      </w:tr>
      <w:tr w:rsidR="0063570E" w:rsidTr="0005302A">
        <w:tc>
          <w:tcPr>
            <w:tcW w:w="1980" w:type="dxa"/>
          </w:tcPr>
          <w:p w:rsidR="0063570E" w:rsidRDefault="0063570E" w:rsidP="00EA0AB5">
            <w:pPr>
              <w:pStyle w:val="ListParagraph"/>
              <w:ind w:left="0"/>
              <w:rPr>
                <w:rFonts w:ascii="Arial" w:hAnsi="Arial" w:cs="Arial"/>
              </w:rPr>
            </w:pPr>
            <w:r>
              <w:rPr>
                <w:rFonts w:ascii="Arial" w:hAnsi="Arial" w:cs="Arial"/>
              </w:rPr>
              <w:t>Response</w:t>
            </w:r>
            <w:r w:rsidR="0005302A">
              <w:rPr>
                <w:rFonts w:ascii="Arial" w:hAnsi="Arial" w:cs="Arial"/>
              </w:rPr>
              <w:t xml:space="preserve"> to 28</w:t>
            </w:r>
            <w:r>
              <w:rPr>
                <w:rFonts w:ascii="Arial" w:hAnsi="Arial" w:cs="Arial"/>
              </w:rPr>
              <w:t>:</w:t>
            </w:r>
          </w:p>
        </w:tc>
        <w:tc>
          <w:tcPr>
            <w:tcW w:w="6273" w:type="dxa"/>
          </w:tcPr>
          <w:p w:rsidR="0063570E" w:rsidRPr="00963C26" w:rsidRDefault="0063570E" w:rsidP="00EA0AB5">
            <w:pPr>
              <w:pStyle w:val="ListParagraph"/>
              <w:ind w:left="0"/>
              <w:rPr>
                <w:rFonts w:ascii="Arial" w:hAnsi="Arial" w:cs="Arial"/>
                <w:b/>
              </w:rPr>
            </w:pPr>
          </w:p>
        </w:tc>
      </w:tr>
      <w:tr w:rsidR="0063570E" w:rsidTr="0005302A">
        <w:tc>
          <w:tcPr>
            <w:tcW w:w="1980" w:type="dxa"/>
          </w:tcPr>
          <w:p w:rsidR="0063570E" w:rsidRDefault="0063570E" w:rsidP="00EA0AB5">
            <w:pPr>
              <w:pStyle w:val="ListParagraph"/>
              <w:ind w:left="0"/>
              <w:rPr>
                <w:rFonts w:ascii="Arial" w:hAnsi="Arial" w:cs="Arial"/>
              </w:rPr>
            </w:pPr>
            <w:r>
              <w:rPr>
                <w:rFonts w:ascii="Arial" w:hAnsi="Arial" w:cs="Arial"/>
              </w:rPr>
              <w:t>29</w:t>
            </w:r>
          </w:p>
        </w:tc>
        <w:tc>
          <w:tcPr>
            <w:tcW w:w="6273" w:type="dxa"/>
          </w:tcPr>
          <w:p w:rsidR="0063570E" w:rsidRPr="00963C26" w:rsidRDefault="00963C26" w:rsidP="00EA0AB5">
            <w:pPr>
              <w:pStyle w:val="ListParagraph"/>
              <w:ind w:left="0"/>
              <w:rPr>
                <w:rFonts w:ascii="Arial" w:hAnsi="Arial" w:cs="Arial"/>
              </w:rPr>
            </w:pPr>
            <w:r w:rsidRPr="00963C26">
              <w:rPr>
                <w:rFonts w:ascii="Arial" w:hAnsi="Arial" w:cs="Arial"/>
                <w:b/>
              </w:rPr>
              <w:t>Do you consider there are any other impacts (including costs and benefits) from Articles 38-41? If so, please provide information.</w:t>
            </w:r>
          </w:p>
        </w:tc>
      </w:tr>
      <w:tr w:rsidR="0063570E" w:rsidTr="0005302A">
        <w:tc>
          <w:tcPr>
            <w:tcW w:w="1980" w:type="dxa"/>
          </w:tcPr>
          <w:p w:rsidR="0063570E" w:rsidRDefault="0063570E" w:rsidP="00EA0AB5">
            <w:pPr>
              <w:pStyle w:val="ListParagraph"/>
              <w:ind w:left="0"/>
              <w:rPr>
                <w:rFonts w:ascii="Arial" w:hAnsi="Arial" w:cs="Arial"/>
              </w:rPr>
            </w:pPr>
            <w:r>
              <w:rPr>
                <w:rFonts w:ascii="Arial" w:hAnsi="Arial" w:cs="Arial"/>
              </w:rPr>
              <w:t>Response</w:t>
            </w:r>
            <w:r w:rsidR="0005302A">
              <w:rPr>
                <w:rFonts w:ascii="Arial" w:hAnsi="Arial" w:cs="Arial"/>
              </w:rPr>
              <w:t xml:space="preserve"> to 29</w:t>
            </w:r>
            <w:r>
              <w:rPr>
                <w:rFonts w:ascii="Arial" w:hAnsi="Arial" w:cs="Arial"/>
              </w:rPr>
              <w:t>:</w:t>
            </w:r>
          </w:p>
        </w:tc>
        <w:tc>
          <w:tcPr>
            <w:tcW w:w="6273" w:type="dxa"/>
          </w:tcPr>
          <w:p w:rsidR="0063570E" w:rsidRPr="00963C26" w:rsidRDefault="0063570E" w:rsidP="00EA0AB5">
            <w:pPr>
              <w:pStyle w:val="ListParagraph"/>
              <w:ind w:left="0"/>
              <w:rPr>
                <w:rFonts w:ascii="Arial" w:hAnsi="Arial" w:cs="Arial"/>
                <w:b/>
              </w:rPr>
            </w:pPr>
          </w:p>
        </w:tc>
      </w:tr>
      <w:tr w:rsidR="0063570E" w:rsidTr="0005302A">
        <w:tc>
          <w:tcPr>
            <w:tcW w:w="1980" w:type="dxa"/>
          </w:tcPr>
          <w:p w:rsidR="0063570E" w:rsidRDefault="0063570E" w:rsidP="00EA0AB5">
            <w:pPr>
              <w:pStyle w:val="ListParagraph"/>
              <w:ind w:left="0"/>
              <w:rPr>
                <w:rFonts w:ascii="Arial" w:hAnsi="Arial" w:cs="Arial"/>
              </w:rPr>
            </w:pPr>
            <w:r>
              <w:rPr>
                <w:rFonts w:ascii="Arial" w:hAnsi="Arial" w:cs="Arial"/>
              </w:rPr>
              <w:t>30</w:t>
            </w:r>
          </w:p>
        </w:tc>
        <w:tc>
          <w:tcPr>
            <w:tcW w:w="6273" w:type="dxa"/>
          </w:tcPr>
          <w:p w:rsidR="0063570E" w:rsidRPr="00963C26" w:rsidRDefault="00963C26" w:rsidP="00EA0AB5">
            <w:pPr>
              <w:pStyle w:val="ListParagraph"/>
              <w:ind w:left="0"/>
              <w:rPr>
                <w:rFonts w:ascii="Arial" w:hAnsi="Arial" w:cs="Arial"/>
              </w:rPr>
            </w:pPr>
            <w:r w:rsidRPr="00963C26">
              <w:rPr>
                <w:rFonts w:ascii="Arial" w:hAnsi="Arial" w:cs="Arial"/>
                <w:b/>
              </w:rPr>
              <w:t>Do you consider there are any other impacts (including costs and benefits) from Articles 42-48? If so, please provide information.</w:t>
            </w:r>
          </w:p>
        </w:tc>
      </w:tr>
      <w:tr w:rsidR="00963C26" w:rsidTr="0005302A">
        <w:tc>
          <w:tcPr>
            <w:tcW w:w="1980" w:type="dxa"/>
          </w:tcPr>
          <w:p w:rsidR="00963C26" w:rsidRDefault="00963C26" w:rsidP="00EA0AB5">
            <w:pPr>
              <w:pStyle w:val="ListParagraph"/>
              <w:ind w:left="0"/>
              <w:rPr>
                <w:rFonts w:ascii="Arial" w:hAnsi="Arial" w:cs="Arial"/>
              </w:rPr>
            </w:pPr>
            <w:r>
              <w:rPr>
                <w:rFonts w:ascii="Arial" w:hAnsi="Arial" w:cs="Arial"/>
              </w:rPr>
              <w:t>Response</w:t>
            </w:r>
            <w:r w:rsidR="0005302A">
              <w:rPr>
                <w:rFonts w:ascii="Arial" w:hAnsi="Arial" w:cs="Arial"/>
              </w:rPr>
              <w:t xml:space="preserve"> to 30</w:t>
            </w:r>
            <w:r>
              <w:rPr>
                <w:rFonts w:ascii="Arial" w:hAnsi="Arial" w:cs="Arial"/>
              </w:rPr>
              <w:t>:</w:t>
            </w:r>
          </w:p>
        </w:tc>
        <w:tc>
          <w:tcPr>
            <w:tcW w:w="6273" w:type="dxa"/>
          </w:tcPr>
          <w:p w:rsidR="00963C26" w:rsidRPr="00015B8D" w:rsidRDefault="00963C26" w:rsidP="00EA0AB5">
            <w:pPr>
              <w:pStyle w:val="ListParagraph"/>
              <w:ind w:left="0"/>
              <w:rPr>
                <w:rFonts w:ascii="Arial" w:hAnsi="Arial" w:cs="Arial"/>
                <w:b/>
              </w:rPr>
            </w:pPr>
          </w:p>
        </w:tc>
      </w:tr>
    </w:tbl>
    <w:p w:rsidR="0063570E" w:rsidRDefault="0063570E"/>
    <w:sectPr w:rsidR="0063570E">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7BB" w:rsidRDefault="004D07BB" w:rsidP="004D07BB">
      <w:r>
        <w:separator/>
      </w:r>
    </w:p>
  </w:endnote>
  <w:endnote w:type="continuationSeparator" w:id="0">
    <w:p w:rsidR="004D07BB" w:rsidRDefault="004D07BB" w:rsidP="004D0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7BB" w:rsidRDefault="004D07BB" w:rsidP="004D07BB">
      <w:r>
        <w:separator/>
      </w:r>
    </w:p>
  </w:footnote>
  <w:footnote w:type="continuationSeparator" w:id="0">
    <w:p w:rsidR="004D07BB" w:rsidRDefault="004D07BB" w:rsidP="004D07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7BB" w:rsidRDefault="004D07BB">
    <w:pPr>
      <w:pStyle w:val="Header"/>
    </w:pPr>
    <w:r w:rsidRPr="004D07BB">
      <w:rPr>
        <w:rFonts w:ascii="Arial" w:hAnsi="Arial" w:cs="Arial"/>
        <w:b/>
        <w:sz w:val="28"/>
        <w:szCs w:val="28"/>
      </w:rPr>
      <w:ptab w:relativeTo="margin" w:alignment="right" w:leader="none"/>
    </w:r>
    <w:r w:rsidRPr="004D07BB">
      <w:rPr>
        <w:rFonts w:ascii="Arial" w:hAnsi="Arial" w:cs="Arial"/>
        <w:b/>
        <w:sz w:val="28"/>
        <w:szCs w:val="28"/>
      </w:rPr>
      <w:t>Annex 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F3E"/>
    <w:rsid w:val="00026D62"/>
    <w:rsid w:val="0005302A"/>
    <w:rsid w:val="00087D2E"/>
    <w:rsid w:val="002771B4"/>
    <w:rsid w:val="002A3FCB"/>
    <w:rsid w:val="004A19C8"/>
    <w:rsid w:val="004D07BB"/>
    <w:rsid w:val="0063570E"/>
    <w:rsid w:val="00847F3E"/>
    <w:rsid w:val="00947CB2"/>
    <w:rsid w:val="00963C26"/>
    <w:rsid w:val="00AE2DEB"/>
    <w:rsid w:val="00D34677"/>
    <w:rsid w:val="00E11BF0"/>
    <w:rsid w:val="00F627D4"/>
    <w:rsid w:val="00FA0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C7BD718-76D5-4626-BAD5-6B5B8F63F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4A19C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7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570E"/>
    <w:pPr>
      <w:ind w:left="720"/>
      <w:contextualSpacing/>
    </w:pPr>
  </w:style>
  <w:style w:type="paragraph" w:customStyle="1" w:styleId="legclearfix">
    <w:name w:val="legclearfix"/>
    <w:basedOn w:val="Normal"/>
    <w:rsid w:val="0063570E"/>
    <w:pPr>
      <w:spacing w:before="100" w:beforeAutospacing="1" w:after="100" w:afterAutospacing="1"/>
    </w:pPr>
  </w:style>
  <w:style w:type="character" w:customStyle="1" w:styleId="legaddition">
    <w:name w:val="legaddition"/>
    <w:basedOn w:val="DefaultParagraphFont"/>
    <w:rsid w:val="0063570E"/>
  </w:style>
  <w:style w:type="character" w:customStyle="1" w:styleId="Heading1Char">
    <w:name w:val="Heading 1 Char"/>
    <w:basedOn w:val="DefaultParagraphFont"/>
    <w:link w:val="Heading1"/>
    <w:rsid w:val="004A19C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4A19C8"/>
    <w:rPr>
      <w:color w:val="0563C1" w:themeColor="hyperlink"/>
      <w:u w:val="single"/>
    </w:rPr>
  </w:style>
  <w:style w:type="character" w:styleId="CommentReference">
    <w:name w:val="annotation reference"/>
    <w:basedOn w:val="DefaultParagraphFont"/>
    <w:uiPriority w:val="99"/>
    <w:rsid w:val="00963C26"/>
    <w:rPr>
      <w:sz w:val="16"/>
      <w:szCs w:val="16"/>
    </w:rPr>
  </w:style>
  <w:style w:type="paragraph" w:styleId="CommentText">
    <w:name w:val="annotation text"/>
    <w:basedOn w:val="Normal"/>
    <w:link w:val="CommentTextChar"/>
    <w:uiPriority w:val="99"/>
    <w:rsid w:val="00963C26"/>
    <w:rPr>
      <w:sz w:val="20"/>
      <w:szCs w:val="20"/>
    </w:rPr>
  </w:style>
  <w:style w:type="character" w:customStyle="1" w:styleId="CommentTextChar">
    <w:name w:val="Comment Text Char"/>
    <w:basedOn w:val="DefaultParagraphFont"/>
    <w:link w:val="CommentText"/>
    <w:uiPriority w:val="99"/>
    <w:rsid w:val="00963C26"/>
  </w:style>
  <w:style w:type="paragraph" w:styleId="BalloonText">
    <w:name w:val="Balloon Text"/>
    <w:basedOn w:val="Normal"/>
    <w:link w:val="BalloonTextChar"/>
    <w:rsid w:val="00963C26"/>
    <w:rPr>
      <w:rFonts w:ascii="Segoe UI" w:hAnsi="Segoe UI" w:cs="Segoe UI"/>
      <w:sz w:val="18"/>
      <w:szCs w:val="18"/>
    </w:rPr>
  </w:style>
  <w:style w:type="character" w:customStyle="1" w:styleId="BalloonTextChar">
    <w:name w:val="Balloon Text Char"/>
    <w:basedOn w:val="DefaultParagraphFont"/>
    <w:link w:val="BalloonText"/>
    <w:rsid w:val="00963C26"/>
    <w:rPr>
      <w:rFonts w:ascii="Segoe UI" w:hAnsi="Segoe UI" w:cs="Segoe UI"/>
      <w:sz w:val="18"/>
      <w:szCs w:val="18"/>
    </w:rPr>
  </w:style>
  <w:style w:type="paragraph" w:styleId="Header">
    <w:name w:val="header"/>
    <w:basedOn w:val="Normal"/>
    <w:link w:val="HeaderChar"/>
    <w:rsid w:val="004D07BB"/>
    <w:pPr>
      <w:tabs>
        <w:tab w:val="center" w:pos="4513"/>
        <w:tab w:val="right" w:pos="9026"/>
      </w:tabs>
    </w:pPr>
  </w:style>
  <w:style w:type="character" w:customStyle="1" w:styleId="HeaderChar">
    <w:name w:val="Header Char"/>
    <w:basedOn w:val="DefaultParagraphFont"/>
    <w:link w:val="Header"/>
    <w:rsid w:val="004D07BB"/>
    <w:rPr>
      <w:sz w:val="24"/>
      <w:szCs w:val="24"/>
    </w:rPr>
  </w:style>
  <w:style w:type="paragraph" w:styleId="Footer">
    <w:name w:val="footer"/>
    <w:basedOn w:val="Normal"/>
    <w:link w:val="FooterChar"/>
    <w:rsid w:val="004D07BB"/>
    <w:pPr>
      <w:tabs>
        <w:tab w:val="center" w:pos="4513"/>
        <w:tab w:val="right" w:pos="9026"/>
      </w:tabs>
    </w:pPr>
  </w:style>
  <w:style w:type="character" w:customStyle="1" w:styleId="FooterChar">
    <w:name w:val="Footer Char"/>
    <w:basedOn w:val="DefaultParagraphFont"/>
    <w:link w:val="Footer"/>
    <w:rsid w:val="004D07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2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chographregulation@dft.gsi.gov.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F8E01603</Template>
  <TotalTime>2</TotalTime>
  <Pages>4</Pages>
  <Words>1162</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DfT</Company>
  <LinksUpToDate>false</LinksUpToDate>
  <CharactersWithSpaces>7213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Collins</dc:creator>
  <cp:keywords/>
  <dc:description/>
  <cp:lastModifiedBy>Helen Grech</cp:lastModifiedBy>
  <cp:revision>3</cp:revision>
  <dcterms:created xsi:type="dcterms:W3CDTF">2015-03-17T12:44:00Z</dcterms:created>
  <dcterms:modified xsi:type="dcterms:W3CDTF">2015-03-17T12:45:00Z</dcterms:modified>
</cp:coreProperties>
</file>