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52" w:rsidRDefault="00427D52" w:rsidP="00427D52">
      <w:pPr>
        <w:rPr>
          <w:b/>
        </w:rPr>
      </w:pPr>
    </w:p>
    <w:p w:rsidR="00427D52" w:rsidRDefault="001641B5" w:rsidP="00427D52">
      <w:r>
        <w:rPr>
          <w:noProof/>
          <w:sz w:val="72"/>
          <w:szCs w:val="72"/>
          <w:lang w:eastAsia="en-GB"/>
        </w:rPr>
        <w:drawing>
          <wp:anchor distT="0" distB="0" distL="114300" distR="114300" simplePos="0" relativeHeight="251672576" behindDoc="0" locked="0" layoutInCell="0" allowOverlap="1">
            <wp:simplePos x="0" y="0"/>
            <wp:positionH relativeFrom="page">
              <wp:posOffset>710565</wp:posOffset>
            </wp:positionH>
            <wp:positionV relativeFrom="page">
              <wp:posOffset>717550</wp:posOffset>
            </wp:positionV>
            <wp:extent cx="1638300" cy="1191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anchor>
        </w:drawing>
      </w:r>
    </w:p>
    <w:p w:rsidR="00427D52" w:rsidRDefault="00427D52" w:rsidP="00427D52"/>
    <w:p w:rsidR="00427D52" w:rsidRDefault="00427D52" w:rsidP="00427D52"/>
    <w:p w:rsidR="00427D52" w:rsidRDefault="00427D52" w:rsidP="00427D52"/>
    <w:p w:rsidR="00427D52" w:rsidRDefault="00427D52" w:rsidP="00427D52"/>
    <w:p w:rsidR="00427D52" w:rsidRDefault="00DF2698" w:rsidP="00427D52">
      <w:r>
        <w:rPr>
          <w:noProof/>
          <w:lang w:eastAsia="en-GB"/>
        </w:rPr>
        <mc:AlternateContent>
          <mc:Choice Requires="wps">
            <w:drawing>
              <wp:anchor distT="0" distB="0" distL="114300" distR="114300" simplePos="0" relativeHeight="251668479" behindDoc="0" locked="0" layoutInCell="1" allowOverlap="1" wp14:anchorId="23614CFF" wp14:editId="66D39CBD">
                <wp:simplePos x="0" y="0"/>
                <wp:positionH relativeFrom="column">
                  <wp:posOffset>-292100</wp:posOffset>
                </wp:positionH>
                <wp:positionV relativeFrom="paragraph">
                  <wp:posOffset>181293</wp:posOffset>
                </wp:positionV>
                <wp:extent cx="6983730" cy="7493635"/>
                <wp:effectExtent l="0" t="0" r="26670"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493635"/>
                        </a:xfrm>
                        <a:prstGeom prst="rect">
                          <a:avLst/>
                        </a:prstGeom>
                        <a:solidFill>
                          <a:srgbClr val="FFFFFF"/>
                        </a:solidFill>
                        <a:ln w="9525">
                          <a:solidFill>
                            <a:srgbClr val="000000"/>
                          </a:solidFill>
                          <a:miter lim="800000"/>
                          <a:headEnd/>
                          <a:tailEnd/>
                        </a:ln>
                      </wps:spPr>
                      <wps:txbx>
                        <w:txbxContent>
                          <w:p w:rsidR="00532C41" w:rsidRPr="00F26272" w:rsidRDefault="00532C41" w:rsidP="001641B5">
                            <w:pPr>
                              <w:rPr>
                                <w:sz w:val="48"/>
                                <w:szCs w:val="48"/>
                              </w:rPr>
                            </w:pPr>
                          </w:p>
                          <w:p w:rsidR="00532C41" w:rsidRPr="005046F1" w:rsidRDefault="00532C41" w:rsidP="001641B5">
                            <w:pPr>
                              <w:pStyle w:val="CoverDocumentTitle"/>
                              <w:ind w:left="454"/>
                              <w:rPr>
                                <w:sz w:val="48"/>
                                <w:szCs w:val="48"/>
                              </w:rPr>
                            </w:pPr>
                            <w:r>
                              <w:rPr>
                                <w:sz w:val="48"/>
                                <w:szCs w:val="48"/>
                              </w:rPr>
                              <w:t>2009</w:t>
                            </w:r>
                            <w:r w:rsidRPr="005046F1">
                              <w:rPr>
                                <w:sz w:val="48"/>
                                <w:szCs w:val="48"/>
                              </w:rPr>
                              <w:t xml:space="preserve"> Sport Satellite Account for the UK</w:t>
                            </w:r>
                          </w:p>
                          <w:p w:rsidR="00532C41" w:rsidRDefault="00532C41" w:rsidP="001641B5">
                            <w:pPr>
                              <w:pStyle w:val="CoverSubTitle"/>
                              <w:ind w:left="454"/>
                              <w:rPr>
                                <w:sz w:val="24"/>
                              </w:rPr>
                            </w:pPr>
                            <w:r w:rsidRPr="005046F1">
                              <w:rPr>
                                <w:sz w:val="24"/>
                              </w:rPr>
                              <w:t>Statistical Release</w:t>
                            </w:r>
                          </w:p>
                          <w:p w:rsidR="00532C41" w:rsidRPr="005046F1" w:rsidRDefault="00532C41" w:rsidP="001641B5">
                            <w:pPr>
                              <w:pStyle w:val="CoverSubTitle"/>
                              <w:ind w:left="454"/>
                              <w:rPr>
                                <w:sz w:val="24"/>
                              </w:rPr>
                            </w:pPr>
                            <w:r>
                              <w:rPr>
                                <w:sz w:val="24"/>
                              </w:rPr>
                              <w:t>February 2015</w:t>
                            </w:r>
                          </w:p>
                          <w:p w:rsidR="00532C41" w:rsidRDefault="00532C41" w:rsidP="001641B5">
                            <w:pPr>
                              <w:pStyle w:val="CoverSubTitle"/>
                              <w:ind w:left="454"/>
                            </w:pPr>
                          </w:p>
                          <w:p w:rsidR="00532C41" w:rsidRDefault="00532C41" w:rsidP="001641B5">
                            <w:pPr>
                              <w:pStyle w:val="CoverSubTitle"/>
                              <w:ind w:left="454"/>
                            </w:pPr>
                          </w:p>
                          <w:p w:rsidR="00532C41" w:rsidRDefault="00532C41" w:rsidP="001641B5">
                            <w:pPr>
                              <w:pStyle w:val="CoverSubTitle"/>
                              <w:ind w:left="454"/>
                            </w:pPr>
                          </w:p>
                          <w:p w:rsidR="00532C41" w:rsidRDefault="00532C41" w:rsidP="001641B5">
                            <w:pPr>
                              <w:pStyle w:val="CoverSubTitle"/>
                              <w:ind w:left="454"/>
                            </w:pPr>
                          </w:p>
                          <w:p w:rsidR="00532C41" w:rsidRDefault="00532C41" w:rsidP="001641B5">
                            <w:pPr>
                              <w:pStyle w:val="CoverDate"/>
                              <w:ind w:left="454"/>
                            </w:pPr>
                          </w:p>
                          <w:p w:rsidR="00532C41" w:rsidRDefault="00532C41" w:rsidP="001641B5">
                            <w:pPr>
                              <w:pStyle w:val="CoverDate"/>
                              <w:ind w:left="454"/>
                            </w:pPr>
                          </w:p>
                          <w:p w:rsidR="00532C41" w:rsidRPr="00D2549B" w:rsidRDefault="00532C41" w:rsidP="001641B5">
                            <w:pPr>
                              <w:pStyle w:val="CoverDate"/>
                            </w:pPr>
                          </w:p>
                          <w:p w:rsidR="00532C41" w:rsidRPr="00D2549B" w:rsidRDefault="00532C41" w:rsidP="001641B5">
                            <w:pPr>
                              <w:pStyle w:val="CoverDate"/>
                            </w:pPr>
                          </w:p>
                          <w:p w:rsidR="00532C41" w:rsidRPr="00D2549B" w:rsidRDefault="00532C41" w:rsidP="001641B5">
                            <w:pPr>
                              <w:pStyle w:val="CoverDate"/>
                            </w:pPr>
                          </w:p>
                          <w:p w:rsidR="00532C41" w:rsidRPr="00D2549B" w:rsidRDefault="00532C41" w:rsidP="001641B5">
                            <w:pPr>
                              <w:pStyle w:val="CoverDate"/>
                            </w:pPr>
                          </w:p>
                          <w:p w:rsidR="00532C41" w:rsidRPr="00D2549B" w:rsidRDefault="00532C41" w:rsidP="001641B5">
                            <w:pPr>
                              <w:pStyle w:val="CoverDate"/>
                            </w:pPr>
                          </w:p>
                          <w:p w:rsidR="00532C41" w:rsidRDefault="00532C41" w:rsidP="00D2549B">
                            <w:pPr>
                              <w:pStyle w:val="CoverDate"/>
                              <w:ind w:left="426"/>
                              <w:rPr>
                                <w:sz w:val="22"/>
                              </w:rPr>
                            </w:pPr>
                            <w:r>
                              <w:rPr>
                                <w:sz w:val="22"/>
                              </w:rPr>
                              <w:t>Themis Kokolakakis</w:t>
                            </w:r>
                          </w:p>
                          <w:p w:rsidR="00532C41" w:rsidRDefault="00532C41" w:rsidP="00E10D71">
                            <w:pPr>
                              <w:pStyle w:val="CoverDate"/>
                              <w:ind w:left="426"/>
                              <w:rPr>
                                <w:sz w:val="22"/>
                              </w:rPr>
                            </w:pPr>
                            <w:r>
                              <w:rPr>
                                <w:sz w:val="22"/>
                              </w:rPr>
                              <w:t>The Sport Industry Research Centre</w:t>
                            </w:r>
                          </w:p>
                          <w:p w:rsidR="00532C41" w:rsidRDefault="00532C41" w:rsidP="001641B5">
                            <w:pPr>
                              <w:pStyle w:val="CoverDate"/>
                              <w:jc w:val="right"/>
                            </w:pPr>
                            <w:r>
                              <w:t xml:space="preserve">    </w:t>
                            </w:r>
                          </w:p>
                          <w:p w:rsidR="00532C41" w:rsidRDefault="00532C41" w:rsidP="001641B5">
                            <w:pPr>
                              <w:pStyle w:val="CoverDate"/>
                            </w:pPr>
                          </w:p>
                          <w:p w:rsidR="00532C41" w:rsidRDefault="00532C41" w:rsidP="001641B5">
                            <w:pPr>
                              <w:pStyle w:val="CoverDate"/>
                            </w:pPr>
                          </w:p>
                          <w:p w:rsidR="00532C41" w:rsidRDefault="00532C41" w:rsidP="001641B5">
                            <w:pPr>
                              <w:pStyle w:val="CoverDate"/>
                            </w:pPr>
                            <w:r>
                              <w:rPr>
                                <w:noProof/>
                                <w:lang w:eastAsia="en-GB"/>
                              </w:rPr>
                              <w:tab/>
                              <w:t xml:space="preserve"> </w:t>
                            </w:r>
                            <w:r>
                              <w:rPr>
                                <w:noProof/>
                                <w:lang w:eastAsia="en-GB"/>
                              </w:rPr>
                              <w:tab/>
                            </w:r>
                            <w:r>
                              <w:rPr>
                                <w:noProof/>
                                <w:lang w:eastAsia="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14CFF" id="_x0000_t202" coordsize="21600,21600" o:spt="202" path="m,l,21600r21600,l21600,xe">
                <v:stroke joinstyle="miter"/>
                <v:path gradientshapeok="t" o:connecttype="rect"/>
              </v:shapetype>
              <v:shape id="Text Box 10" o:spid="_x0000_s1026" type="#_x0000_t202" style="position:absolute;margin-left:-23pt;margin-top:14.3pt;width:549.9pt;height:590.0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vxKwIAAFI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">
                <v:textbox>
                  <w:txbxContent>
                    <w:p w:rsidR="00532C41" w:rsidRPr="00F26272" w:rsidRDefault="00532C41" w:rsidP="001641B5">
                      <w:pPr>
                        <w:rPr>
                          <w:sz w:val="48"/>
                          <w:szCs w:val="48"/>
                        </w:rPr>
                      </w:pPr>
                    </w:p>
                    <w:p w:rsidR="00532C41" w:rsidRPr="005046F1" w:rsidRDefault="00532C41" w:rsidP="001641B5">
                      <w:pPr>
                        <w:pStyle w:val="CoverDocumentTitle"/>
                        <w:ind w:left="454"/>
                        <w:rPr>
                          <w:sz w:val="48"/>
                          <w:szCs w:val="48"/>
                        </w:rPr>
                      </w:pPr>
                      <w:r>
                        <w:rPr>
                          <w:sz w:val="48"/>
                          <w:szCs w:val="48"/>
                        </w:rPr>
                        <w:t>2009</w:t>
                      </w:r>
                      <w:r w:rsidRPr="005046F1">
                        <w:rPr>
                          <w:sz w:val="48"/>
                          <w:szCs w:val="48"/>
                        </w:rPr>
                        <w:t xml:space="preserve"> Sport Satellite Account for the UK</w:t>
                      </w:r>
                    </w:p>
                    <w:p w:rsidR="00532C41" w:rsidRDefault="00532C41" w:rsidP="001641B5">
                      <w:pPr>
                        <w:pStyle w:val="CoverSubTitle"/>
                        <w:ind w:left="454"/>
                        <w:rPr>
                          <w:sz w:val="24"/>
                        </w:rPr>
                      </w:pPr>
                      <w:r w:rsidRPr="005046F1">
                        <w:rPr>
                          <w:sz w:val="24"/>
                        </w:rPr>
                        <w:t>Statistical Release</w:t>
                      </w:r>
                    </w:p>
                    <w:p w:rsidR="00532C41" w:rsidRPr="005046F1" w:rsidRDefault="00532C41" w:rsidP="001641B5">
                      <w:pPr>
                        <w:pStyle w:val="CoverSubTitle"/>
                        <w:ind w:left="454"/>
                        <w:rPr>
                          <w:sz w:val="24"/>
                        </w:rPr>
                      </w:pPr>
                      <w:r>
                        <w:rPr>
                          <w:sz w:val="24"/>
                        </w:rPr>
                        <w:t>February 2015</w:t>
                      </w:r>
                    </w:p>
                    <w:p w:rsidR="00532C41" w:rsidRDefault="00532C41" w:rsidP="001641B5">
                      <w:pPr>
                        <w:pStyle w:val="CoverSubTitle"/>
                        <w:ind w:left="454"/>
                      </w:pPr>
                    </w:p>
                    <w:p w:rsidR="00532C41" w:rsidRDefault="00532C41" w:rsidP="001641B5">
                      <w:pPr>
                        <w:pStyle w:val="CoverSubTitle"/>
                        <w:ind w:left="454"/>
                      </w:pPr>
                    </w:p>
                    <w:p w:rsidR="00532C41" w:rsidRDefault="00532C41" w:rsidP="001641B5">
                      <w:pPr>
                        <w:pStyle w:val="CoverSubTitle"/>
                        <w:ind w:left="454"/>
                      </w:pPr>
                    </w:p>
                    <w:p w:rsidR="00532C41" w:rsidRDefault="00532C41" w:rsidP="001641B5">
                      <w:pPr>
                        <w:pStyle w:val="CoverSubTitle"/>
                        <w:ind w:left="454"/>
                      </w:pPr>
                    </w:p>
                    <w:p w:rsidR="00532C41" w:rsidRDefault="00532C41" w:rsidP="001641B5">
                      <w:pPr>
                        <w:pStyle w:val="CoverDate"/>
                        <w:ind w:left="454"/>
                      </w:pPr>
                    </w:p>
                    <w:p w:rsidR="00532C41" w:rsidRDefault="00532C41" w:rsidP="001641B5">
                      <w:pPr>
                        <w:pStyle w:val="CoverDate"/>
                        <w:ind w:left="454"/>
                      </w:pPr>
                    </w:p>
                    <w:p w:rsidR="00532C41" w:rsidRPr="00D2549B" w:rsidRDefault="00532C41" w:rsidP="001641B5">
                      <w:pPr>
                        <w:pStyle w:val="CoverDate"/>
                      </w:pPr>
                    </w:p>
                    <w:p w:rsidR="00532C41" w:rsidRPr="00D2549B" w:rsidRDefault="00532C41" w:rsidP="001641B5">
                      <w:pPr>
                        <w:pStyle w:val="CoverDate"/>
                      </w:pPr>
                    </w:p>
                    <w:p w:rsidR="00532C41" w:rsidRPr="00D2549B" w:rsidRDefault="00532C41" w:rsidP="001641B5">
                      <w:pPr>
                        <w:pStyle w:val="CoverDate"/>
                      </w:pPr>
                    </w:p>
                    <w:p w:rsidR="00532C41" w:rsidRPr="00D2549B" w:rsidRDefault="00532C41" w:rsidP="001641B5">
                      <w:pPr>
                        <w:pStyle w:val="CoverDate"/>
                      </w:pPr>
                    </w:p>
                    <w:p w:rsidR="00532C41" w:rsidRPr="00D2549B" w:rsidRDefault="00532C41" w:rsidP="001641B5">
                      <w:pPr>
                        <w:pStyle w:val="CoverDate"/>
                      </w:pPr>
                    </w:p>
                    <w:p w:rsidR="00532C41" w:rsidRDefault="00532C41" w:rsidP="00D2549B">
                      <w:pPr>
                        <w:pStyle w:val="CoverDate"/>
                        <w:ind w:left="426"/>
                        <w:rPr>
                          <w:sz w:val="22"/>
                        </w:rPr>
                      </w:pPr>
                      <w:r>
                        <w:rPr>
                          <w:sz w:val="22"/>
                        </w:rPr>
                        <w:t xml:space="preserve">Themis </w:t>
                      </w:r>
                      <w:proofErr w:type="spellStart"/>
                      <w:r>
                        <w:rPr>
                          <w:sz w:val="22"/>
                        </w:rPr>
                        <w:t>Kokolakakis</w:t>
                      </w:r>
                      <w:proofErr w:type="spellEnd"/>
                    </w:p>
                    <w:p w:rsidR="00532C41" w:rsidRDefault="00532C41" w:rsidP="00E10D71">
                      <w:pPr>
                        <w:pStyle w:val="CoverDate"/>
                        <w:ind w:left="426"/>
                        <w:rPr>
                          <w:sz w:val="22"/>
                        </w:rPr>
                      </w:pPr>
                      <w:r>
                        <w:rPr>
                          <w:sz w:val="22"/>
                        </w:rPr>
                        <w:t>The Sport Industry Research Centre</w:t>
                      </w:r>
                    </w:p>
                    <w:p w:rsidR="00532C41" w:rsidRDefault="00532C41" w:rsidP="001641B5">
                      <w:pPr>
                        <w:pStyle w:val="CoverDate"/>
                        <w:jc w:val="right"/>
                      </w:pPr>
                      <w:r>
                        <w:t xml:space="preserve">    </w:t>
                      </w:r>
                    </w:p>
                    <w:p w:rsidR="00532C41" w:rsidRDefault="00532C41" w:rsidP="001641B5">
                      <w:pPr>
                        <w:pStyle w:val="CoverDate"/>
                      </w:pPr>
                    </w:p>
                    <w:p w:rsidR="00532C41" w:rsidRDefault="00532C41" w:rsidP="001641B5">
                      <w:pPr>
                        <w:pStyle w:val="CoverDate"/>
                      </w:pPr>
                    </w:p>
                    <w:p w:rsidR="00532C41" w:rsidRDefault="00532C41" w:rsidP="001641B5">
                      <w:pPr>
                        <w:pStyle w:val="CoverDate"/>
                      </w:pPr>
                      <w:r>
                        <w:rPr>
                          <w:noProof/>
                          <w:lang w:eastAsia="en-GB"/>
                        </w:rPr>
                        <w:tab/>
                        <w:t xml:space="preserve"> </w:t>
                      </w:r>
                      <w:r>
                        <w:rPr>
                          <w:noProof/>
                          <w:lang w:eastAsia="en-GB"/>
                        </w:rPr>
                        <w:tab/>
                      </w:r>
                      <w:r>
                        <w:rPr>
                          <w:noProof/>
                          <w:lang w:eastAsia="en-GB"/>
                        </w:rPr>
                        <w:tab/>
                      </w:r>
                    </w:p>
                  </w:txbxContent>
                </v:textbox>
              </v:shape>
            </w:pict>
          </mc:Fallback>
        </mc:AlternateContent>
      </w:r>
    </w:p>
    <w:p w:rsidR="00427D52" w:rsidRDefault="00427D52" w:rsidP="00427D52"/>
    <w:p w:rsidR="00427D52" w:rsidRDefault="00427D52" w:rsidP="00427D52"/>
    <w:p w:rsidR="00427D52" w:rsidRDefault="00427D52" w:rsidP="00427D52"/>
    <w:p w:rsidR="00427D52" w:rsidRDefault="00427D52" w:rsidP="00427D52">
      <w:pPr>
        <w:jc w:val="center"/>
        <w:rPr>
          <w:b/>
        </w:rPr>
      </w:pPr>
    </w:p>
    <w:p w:rsidR="00427D52" w:rsidRDefault="00427D52" w:rsidP="00427D52">
      <w:pPr>
        <w:jc w:val="center"/>
        <w:rPr>
          <w:b/>
        </w:rPr>
      </w:pPr>
    </w:p>
    <w:p w:rsidR="00427D52" w:rsidRDefault="00427D52" w:rsidP="00427D52">
      <w:pPr>
        <w:jc w:val="center"/>
      </w:pPr>
    </w:p>
    <w:p w:rsidR="00427D52" w:rsidRDefault="00427D52" w:rsidP="00427D52">
      <w:pPr>
        <w:jc w:val="both"/>
      </w:pPr>
    </w:p>
    <w:p w:rsidR="00427D52" w:rsidRDefault="00427D52" w:rsidP="00427D52">
      <w:pPr>
        <w:jc w:val="both"/>
      </w:pPr>
    </w:p>
    <w:p w:rsidR="00427D52" w:rsidRDefault="00427D52" w:rsidP="00427D52">
      <w:pPr>
        <w:jc w:val="both"/>
      </w:pPr>
    </w:p>
    <w:p w:rsidR="00427D52" w:rsidRDefault="00427D52" w:rsidP="00427D52">
      <w:pPr>
        <w:jc w:val="both"/>
      </w:pPr>
    </w:p>
    <w:p w:rsidR="00427D52" w:rsidRDefault="00427D52" w:rsidP="00427D52">
      <w:pPr>
        <w:jc w:val="both"/>
      </w:pPr>
    </w:p>
    <w:p w:rsidR="00427D52" w:rsidRPr="00B67FB1" w:rsidRDefault="00427D52" w:rsidP="00427D52">
      <w:pPr>
        <w:jc w:val="both"/>
        <w:rPr>
          <w:b/>
          <w:lang w:val="it-IT"/>
        </w:rPr>
      </w:pPr>
    </w:p>
    <w:p w:rsidR="00427D52" w:rsidRPr="00B67FB1" w:rsidRDefault="00427D52" w:rsidP="00427D52">
      <w:pPr>
        <w:jc w:val="both"/>
        <w:rPr>
          <w:b/>
          <w:lang w:val="it-IT"/>
        </w:rPr>
      </w:pPr>
    </w:p>
    <w:p w:rsidR="00427D52" w:rsidRPr="00B67FB1" w:rsidRDefault="00427D52" w:rsidP="00427D52">
      <w:pPr>
        <w:jc w:val="both"/>
        <w:rPr>
          <w:b/>
          <w:lang w:val="it-IT"/>
        </w:rPr>
      </w:pPr>
    </w:p>
    <w:p w:rsidR="00427D52" w:rsidRPr="00B67FB1" w:rsidRDefault="00427D52" w:rsidP="00427D52">
      <w:pPr>
        <w:jc w:val="both"/>
        <w:rPr>
          <w:b/>
          <w:lang w:val="it-IT"/>
        </w:rPr>
      </w:pPr>
    </w:p>
    <w:p w:rsidR="00427D52" w:rsidRPr="00B67FB1" w:rsidRDefault="00427D52" w:rsidP="00427D52">
      <w:pPr>
        <w:jc w:val="both"/>
        <w:rPr>
          <w:b/>
          <w:lang w:val="it-IT"/>
        </w:rPr>
      </w:pPr>
    </w:p>
    <w:p w:rsidR="00427D52" w:rsidRPr="00B67FB1" w:rsidRDefault="00427D52" w:rsidP="00427D52">
      <w:pPr>
        <w:jc w:val="both"/>
        <w:rPr>
          <w:b/>
          <w:lang w:val="it-IT"/>
        </w:rPr>
      </w:pPr>
    </w:p>
    <w:p w:rsidR="00427D52" w:rsidRPr="00B67FB1" w:rsidRDefault="00427D52" w:rsidP="00427D52">
      <w:pPr>
        <w:jc w:val="both"/>
        <w:rPr>
          <w:b/>
          <w:lang w:val="it-IT"/>
        </w:rPr>
      </w:pPr>
    </w:p>
    <w:p w:rsidR="008E65EE" w:rsidRPr="00B67FB1" w:rsidRDefault="008E65EE" w:rsidP="00427D52">
      <w:pPr>
        <w:jc w:val="both"/>
        <w:rPr>
          <w:b/>
          <w:lang w:val="it-IT"/>
        </w:rPr>
      </w:pPr>
    </w:p>
    <w:p w:rsidR="00427D52" w:rsidRPr="00B67FB1" w:rsidRDefault="00427D52" w:rsidP="00427D52">
      <w:pPr>
        <w:jc w:val="both"/>
        <w:rPr>
          <w:b/>
          <w:lang w:val="it-IT"/>
        </w:rPr>
      </w:pPr>
    </w:p>
    <w:p w:rsidR="00427D52" w:rsidRPr="00B67FB1" w:rsidRDefault="00427D52" w:rsidP="00427D52">
      <w:pPr>
        <w:jc w:val="both"/>
        <w:rPr>
          <w:b/>
          <w:lang w:val="it-IT"/>
        </w:rPr>
      </w:pPr>
    </w:p>
    <w:p w:rsidR="00427D52" w:rsidRPr="001641B5" w:rsidRDefault="00427D52" w:rsidP="00427D52">
      <w:pPr>
        <w:jc w:val="both"/>
        <w:rPr>
          <w:b/>
        </w:rPr>
      </w:pPr>
      <w:r w:rsidRPr="00B67FB1">
        <w:rPr>
          <w:b/>
          <w:lang w:val="it-IT"/>
        </w:rPr>
        <w:tab/>
      </w:r>
      <w:r w:rsidRPr="00B67FB1">
        <w:rPr>
          <w:b/>
          <w:lang w:val="it-IT"/>
        </w:rPr>
        <w:tab/>
      </w:r>
      <w:r w:rsidRPr="00B67FB1">
        <w:rPr>
          <w:b/>
          <w:lang w:val="it-IT"/>
        </w:rPr>
        <w:tab/>
      </w:r>
      <w:r w:rsidRPr="00B67FB1">
        <w:rPr>
          <w:b/>
          <w:lang w:val="it-IT"/>
        </w:rPr>
        <w:tab/>
      </w:r>
      <w:r w:rsidRPr="00B67FB1">
        <w:rPr>
          <w:b/>
          <w:lang w:val="it-IT"/>
        </w:rPr>
        <w:tab/>
      </w:r>
      <w:r w:rsidRPr="00B67FB1">
        <w:rPr>
          <w:b/>
          <w:lang w:val="it-IT"/>
        </w:rPr>
        <w:tab/>
      </w:r>
      <w:r w:rsidRPr="00B67FB1">
        <w:rPr>
          <w:b/>
          <w:lang w:val="it-IT"/>
        </w:rPr>
        <w:tab/>
      </w:r>
      <w:r w:rsidRPr="00B67FB1">
        <w:rPr>
          <w:b/>
          <w:lang w:val="it-IT"/>
        </w:rPr>
        <w:tab/>
      </w:r>
      <w:r w:rsidRPr="00B67FB1">
        <w:rPr>
          <w:b/>
          <w:lang w:val="it-IT"/>
        </w:rPr>
        <w:tab/>
      </w:r>
      <w:r w:rsidRPr="00B67FB1">
        <w:rPr>
          <w:b/>
          <w:lang w:val="it-IT"/>
        </w:rPr>
        <w:tab/>
      </w:r>
    </w:p>
    <w:p w:rsidR="00327C90" w:rsidRPr="001641B5" w:rsidRDefault="00327C90" w:rsidP="00327C90"/>
    <w:p w:rsidR="001641B5" w:rsidRDefault="00E10D71">
      <w:pPr>
        <w:spacing w:after="200" w:line="276" w:lineRule="auto"/>
        <w:rPr>
          <w:sz w:val="56"/>
          <w:szCs w:val="56"/>
        </w:rPr>
      </w:pPr>
      <w:r>
        <w:rPr>
          <w:b/>
          <w:noProof/>
          <w:lang w:eastAsia="en-GB"/>
        </w:rPr>
        <w:drawing>
          <wp:anchor distT="0" distB="0" distL="114300" distR="114300" simplePos="0" relativeHeight="251669504" behindDoc="0" locked="0" layoutInCell="1" allowOverlap="1" wp14:anchorId="495E8C5F" wp14:editId="4B3BEE01">
            <wp:simplePos x="0" y="0"/>
            <wp:positionH relativeFrom="column">
              <wp:posOffset>1106170</wp:posOffset>
            </wp:positionH>
            <wp:positionV relativeFrom="paragraph">
              <wp:posOffset>2678748</wp:posOffset>
            </wp:positionV>
            <wp:extent cx="2213610" cy="67246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213610" cy="67246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0528" behindDoc="0" locked="0" layoutInCell="1" allowOverlap="1" wp14:anchorId="1444B35E" wp14:editId="2AA1E90D">
            <wp:simplePos x="0" y="0"/>
            <wp:positionH relativeFrom="column">
              <wp:posOffset>3511550</wp:posOffset>
            </wp:positionH>
            <wp:positionV relativeFrom="paragraph">
              <wp:posOffset>2564765</wp:posOffset>
            </wp:positionV>
            <wp:extent cx="1562100" cy="792480"/>
            <wp:effectExtent l="0" t="0" r="0" b="0"/>
            <wp:wrapSquare wrapText="bothSides"/>
            <wp:docPr id="27" name="Picture 1" descr="F:\Personal\DCMS - Sport - UK Sport Satellite Account\UKS - without strapline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DCMS - Sport - UK Sport Satellite Account\UKS - without strapline - 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92480"/>
                    </a:xfrm>
                    <a:prstGeom prst="rect">
                      <a:avLst/>
                    </a:prstGeom>
                    <a:noFill/>
                    <a:ln w="9525">
                      <a:noFill/>
                      <a:miter lim="800000"/>
                      <a:headEnd/>
                      <a:tailEnd/>
                    </a:ln>
                  </pic:spPr>
                </pic:pic>
              </a:graphicData>
            </a:graphic>
          </wp:anchor>
        </w:drawing>
      </w:r>
      <w:r w:rsidR="001641B5">
        <w:rPr>
          <w:sz w:val="56"/>
          <w:szCs w:val="56"/>
        </w:rPr>
        <w:br w:type="page"/>
      </w:r>
    </w:p>
    <w:p w:rsidR="0051554D" w:rsidRDefault="006A0352" w:rsidP="00534A99">
      <w:pPr>
        <w:pBdr>
          <w:bottom w:val="single" w:sz="4" w:space="1" w:color="auto"/>
        </w:pBdr>
        <w:rPr>
          <w:sz w:val="56"/>
          <w:szCs w:val="56"/>
        </w:rPr>
      </w:pPr>
      <w:r w:rsidRPr="002F3951">
        <w:rPr>
          <w:sz w:val="56"/>
          <w:szCs w:val="56"/>
        </w:rPr>
        <w:lastRenderedPageBreak/>
        <w:t>C</w:t>
      </w:r>
      <w:r w:rsidR="00534A99">
        <w:rPr>
          <w:sz w:val="56"/>
          <w:szCs w:val="56"/>
        </w:rPr>
        <w:t>ontents</w:t>
      </w:r>
    </w:p>
    <w:p w:rsidR="00292514" w:rsidRDefault="00292514" w:rsidP="00292514"/>
    <w:sdt>
      <w:sdtPr>
        <w:rPr>
          <w:rFonts w:ascii="Arial" w:eastAsia="SimSun" w:hAnsi="Arial" w:cs="Arial"/>
          <w:color w:val="auto"/>
          <w:sz w:val="24"/>
          <w:szCs w:val="24"/>
          <w:lang w:val="en-GB" w:eastAsia="zh-CN"/>
        </w:rPr>
        <w:id w:val="-791286167"/>
        <w:docPartObj>
          <w:docPartGallery w:val="Table of Contents"/>
          <w:docPartUnique/>
        </w:docPartObj>
      </w:sdtPr>
      <w:sdtEndPr>
        <w:rPr>
          <w:b/>
          <w:bCs/>
          <w:noProof/>
        </w:rPr>
      </w:sdtEndPr>
      <w:sdtContent>
        <w:p w:rsidR="00292514" w:rsidRDefault="00292514">
          <w:pPr>
            <w:pStyle w:val="TOCHeading"/>
          </w:pPr>
        </w:p>
        <w:p w:rsidR="00292514" w:rsidRDefault="00292514" w:rsidP="00292514">
          <w:pPr>
            <w:pStyle w:val="TOC1"/>
            <w:tabs>
              <w:tab w:val="right" w:leader="dot" w:pos="9961"/>
            </w:tabs>
            <w:spacing w:line="360" w:lineRule="auto"/>
            <w:rPr>
              <w:noProof/>
            </w:rPr>
          </w:pPr>
          <w:r>
            <w:fldChar w:fldCharType="begin"/>
          </w:r>
          <w:r>
            <w:instrText xml:space="preserve"> TOC \o "1-3" \h \z \u </w:instrText>
          </w:r>
          <w:r>
            <w:fldChar w:fldCharType="separate"/>
          </w:r>
          <w:hyperlink w:anchor="_Toc411861374" w:history="1">
            <w:r w:rsidRPr="00B377A2">
              <w:rPr>
                <w:rStyle w:val="Hyperlink"/>
                <w:noProof/>
              </w:rPr>
              <w:t>Executive Summary</w:t>
            </w:r>
            <w:r>
              <w:rPr>
                <w:noProof/>
                <w:webHidden/>
              </w:rPr>
              <w:tab/>
            </w:r>
            <w:r>
              <w:rPr>
                <w:noProof/>
                <w:webHidden/>
              </w:rPr>
              <w:fldChar w:fldCharType="begin"/>
            </w:r>
            <w:r>
              <w:rPr>
                <w:noProof/>
                <w:webHidden/>
              </w:rPr>
              <w:instrText xml:space="preserve"> PAGEREF _Toc411861374 \h </w:instrText>
            </w:r>
            <w:r>
              <w:rPr>
                <w:noProof/>
                <w:webHidden/>
              </w:rPr>
            </w:r>
            <w:r>
              <w:rPr>
                <w:noProof/>
                <w:webHidden/>
              </w:rPr>
              <w:fldChar w:fldCharType="separate"/>
            </w:r>
            <w:r w:rsidR="00F8335B">
              <w:rPr>
                <w:noProof/>
                <w:webHidden/>
              </w:rPr>
              <w:t>3</w:t>
            </w:r>
            <w:r>
              <w:rPr>
                <w:noProof/>
                <w:webHidden/>
              </w:rPr>
              <w:fldChar w:fldCharType="end"/>
            </w:r>
          </w:hyperlink>
        </w:p>
        <w:p w:rsidR="00292514" w:rsidRDefault="002664DB" w:rsidP="00292514">
          <w:pPr>
            <w:pStyle w:val="TOC1"/>
            <w:tabs>
              <w:tab w:val="right" w:leader="dot" w:pos="9961"/>
            </w:tabs>
            <w:spacing w:line="360" w:lineRule="auto"/>
            <w:rPr>
              <w:noProof/>
            </w:rPr>
          </w:pPr>
          <w:hyperlink w:anchor="_Toc411861375" w:history="1">
            <w:r w:rsidR="00292514" w:rsidRPr="00B377A2">
              <w:rPr>
                <w:rStyle w:val="Hyperlink"/>
                <w:noProof/>
              </w:rPr>
              <w:t>1. Introduction</w:t>
            </w:r>
            <w:r w:rsidR="00292514">
              <w:rPr>
                <w:noProof/>
                <w:webHidden/>
              </w:rPr>
              <w:tab/>
            </w:r>
            <w:r w:rsidR="00292514">
              <w:rPr>
                <w:noProof/>
                <w:webHidden/>
              </w:rPr>
              <w:fldChar w:fldCharType="begin"/>
            </w:r>
            <w:r w:rsidR="00292514">
              <w:rPr>
                <w:noProof/>
                <w:webHidden/>
              </w:rPr>
              <w:instrText xml:space="preserve"> PAGEREF _Toc411861375 \h </w:instrText>
            </w:r>
            <w:r w:rsidR="00292514">
              <w:rPr>
                <w:noProof/>
                <w:webHidden/>
              </w:rPr>
            </w:r>
            <w:r w:rsidR="00292514">
              <w:rPr>
                <w:noProof/>
                <w:webHidden/>
              </w:rPr>
              <w:fldChar w:fldCharType="separate"/>
            </w:r>
            <w:r w:rsidR="00F8335B">
              <w:rPr>
                <w:noProof/>
                <w:webHidden/>
              </w:rPr>
              <w:t>4</w:t>
            </w:r>
            <w:r w:rsidR="00292514">
              <w:rPr>
                <w:noProof/>
                <w:webHidden/>
              </w:rPr>
              <w:fldChar w:fldCharType="end"/>
            </w:r>
          </w:hyperlink>
        </w:p>
        <w:p w:rsidR="00292514" w:rsidRDefault="002664DB" w:rsidP="00292514">
          <w:pPr>
            <w:pStyle w:val="TOC1"/>
            <w:tabs>
              <w:tab w:val="right" w:leader="dot" w:pos="9961"/>
            </w:tabs>
            <w:spacing w:line="360" w:lineRule="auto"/>
            <w:rPr>
              <w:noProof/>
            </w:rPr>
          </w:pPr>
          <w:hyperlink w:anchor="_Toc411861376" w:history="1">
            <w:r w:rsidR="00292514" w:rsidRPr="00B377A2">
              <w:rPr>
                <w:rStyle w:val="Hyperlink"/>
                <w:noProof/>
              </w:rPr>
              <w:t>2. Definition of Sport</w:t>
            </w:r>
            <w:r w:rsidR="00292514">
              <w:rPr>
                <w:noProof/>
                <w:webHidden/>
              </w:rPr>
              <w:tab/>
            </w:r>
            <w:r w:rsidR="00292514">
              <w:rPr>
                <w:noProof/>
                <w:webHidden/>
              </w:rPr>
              <w:fldChar w:fldCharType="begin"/>
            </w:r>
            <w:r w:rsidR="00292514">
              <w:rPr>
                <w:noProof/>
                <w:webHidden/>
              </w:rPr>
              <w:instrText xml:space="preserve"> PAGEREF _Toc411861376 \h </w:instrText>
            </w:r>
            <w:r w:rsidR="00292514">
              <w:rPr>
                <w:noProof/>
                <w:webHidden/>
              </w:rPr>
            </w:r>
            <w:r w:rsidR="00292514">
              <w:rPr>
                <w:noProof/>
                <w:webHidden/>
              </w:rPr>
              <w:fldChar w:fldCharType="separate"/>
            </w:r>
            <w:r w:rsidR="00F8335B">
              <w:rPr>
                <w:noProof/>
                <w:webHidden/>
              </w:rPr>
              <w:t>4</w:t>
            </w:r>
            <w:r w:rsidR="00292514">
              <w:rPr>
                <w:noProof/>
                <w:webHidden/>
              </w:rPr>
              <w:fldChar w:fldCharType="end"/>
            </w:r>
          </w:hyperlink>
        </w:p>
        <w:p w:rsidR="00292514" w:rsidRDefault="002664DB" w:rsidP="00292514">
          <w:pPr>
            <w:pStyle w:val="TOC1"/>
            <w:tabs>
              <w:tab w:val="right" w:leader="dot" w:pos="9961"/>
            </w:tabs>
            <w:spacing w:line="360" w:lineRule="auto"/>
            <w:rPr>
              <w:noProof/>
            </w:rPr>
          </w:pPr>
          <w:hyperlink w:anchor="_Toc411861377" w:history="1">
            <w:r w:rsidR="00292514" w:rsidRPr="00B377A2">
              <w:rPr>
                <w:rStyle w:val="Hyperlink"/>
                <w:noProof/>
              </w:rPr>
              <w:t>3. Sport-related consumer spending in the UK, 2009</w:t>
            </w:r>
            <w:r w:rsidR="00292514">
              <w:rPr>
                <w:noProof/>
                <w:webHidden/>
              </w:rPr>
              <w:tab/>
            </w:r>
            <w:r w:rsidR="00292514">
              <w:rPr>
                <w:noProof/>
                <w:webHidden/>
              </w:rPr>
              <w:fldChar w:fldCharType="begin"/>
            </w:r>
            <w:r w:rsidR="00292514">
              <w:rPr>
                <w:noProof/>
                <w:webHidden/>
              </w:rPr>
              <w:instrText xml:space="preserve"> PAGEREF _Toc411861377 \h </w:instrText>
            </w:r>
            <w:r w:rsidR="00292514">
              <w:rPr>
                <w:noProof/>
                <w:webHidden/>
              </w:rPr>
            </w:r>
            <w:r w:rsidR="00292514">
              <w:rPr>
                <w:noProof/>
                <w:webHidden/>
              </w:rPr>
              <w:fldChar w:fldCharType="separate"/>
            </w:r>
            <w:r w:rsidR="00F8335B">
              <w:rPr>
                <w:noProof/>
                <w:webHidden/>
              </w:rPr>
              <w:t>5</w:t>
            </w:r>
            <w:r w:rsidR="00292514">
              <w:rPr>
                <w:noProof/>
                <w:webHidden/>
              </w:rPr>
              <w:fldChar w:fldCharType="end"/>
            </w:r>
          </w:hyperlink>
        </w:p>
        <w:p w:rsidR="00292514" w:rsidRDefault="002664DB" w:rsidP="00292514">
          <w:pPr>
            <w:pStyle w:val="TOC1"/>
            <w:tabs>
              <w:tab w:val="right" w:leader="dot" w:pos="9961"/>
            </w:tabs>
            <w:spacing w:line="360" w:lineRule="auto"/>
            <w:rPr>
              <w:noProof/>
            </w:rPr>
          </w:pPr>
          <w:hyperlink w:anchor="_Toc411861378" w:history="1">
            <w:r w:rsidR="00292514" w:rsidRPr="00B377A2">
              <w:rPr>
                <w:rStyle w:val="Hyperlink"/>
                <w:noProof/>
              </w:rPr>
              <w:t>4. Sport-related Gross Value Added in the UK, 2009</w:t>
            </w:r>
            <w:r w:rsidR="00292514">
              <w:rPr>
                <w:noProof/>
                <w:webHidden/>
              </w:rPr>
              <w:tab/>
            </w:r>
            <w:r w:rsidR="00292514">
              <w:rPr>
                <w:noProof/>
                <w:webHidden/>
              </w:rPr>
              <w:fldChar w:fldCharType="begin"/>
            </w:r>
            <w:r w:rsidR="00292514">
              <w:rPr>
                <w:noProof/>
                <w:webHidden/>
              </w:rPr>
              <w:instrText xml:space="preserve"> PAGEREF _Toc411861378 \h </w:instrText>
            </w:r>
            <w:r w:rsidR="00292514">
              <w:rPr>
                <w:noProof/>
                <w:webHidden/>
              </w:rPr>
            </w:r>
            <w:r w:rsidR="00292514">
              <w:rPr>
                <w:noProof/>
                <w:webHidden/>
              </w:rPr>
              <w:fldChar w:fldCharType="separate"/>
            </w:r>
            <w:r w:rsidR="00F8335B">
              <w:rPr>
                <w:noProof/>
                <w:webHidden/>
              </w:rPr>
              <w:t>8</w:t>
            </w:r>
            <w:r w:rsidR="00292514">
              <w:rPr>
                <w:noProof/>
                <w:webHidden/>
              </w:rPr>
              <w:fldChar w:fldCharType="end"/>
            </w:r>
          </w:hyperlink>
        </w:p>
        <w:p w:rsidR="00292514" w:rsidRDefault="002664DB" w:rsidP="00292514">
          <w:pPr>
            <w:pStyle w:val="TOC1"/>
            <w:tabs>
              <w:tab w:val="right" w:leader="dot" w:pos="9961"/>
            </w:tabs>
            <w:spacing w:line="360" w:lineRule="auto"/>
            <w:rPr>
              <w:noProof/>
            </w:rPr>
          </w:pPr>
          <w:hyperlink w:anchor="_Toc411861379" w:history="1">
            <w:r w:rsidR="00292514" w:rsidRPr="00B377A2">
              <w:rPr>
                <w:rStyle w:val="Hyperlink"/>
                <w:noProof/>
              </w:rPr>
              <w:t>5. Sport-related Employment in the UK, 2009</w:t>
            </w:r>
            <w:r w:rsidR="00292514">
              <w:rPr>
                <w:noProof/>
                <w:webHidden/>
              </w:rPr>
              <w:tab/>
            </w:r>
            <w:r w:rsidR="00292514">
              <w:rPr>
                <w:noProof/>
                <w:webHidden/>
              </w:rPr>
              <w:fldChar w:fldCharType="begin"/>
            </w:r>
            <w:r w:rsidR="00292514">
              <w:rPr>
                <w:noProof/>
                <w:webHidden/>
              </w:rPr>
              <w:instrText xml:space="preserve"> PAGEREF _Toc411861379 \h </w:instrText>
            </w:r>
            <w:r w:rsidR="00292514">
              <w:rPr>
                <w:noProof/>
                <w:webHidden/>
              </w:rPr>
            </w:r>
            <w:r w:rsidR="00292514">
              <w:rPr>
                <w:noProof/>
                <w:webHidden/>
              </w:rPr>
              <w:fldChar w:fldCharType="separate"/>
            </w:r>
            <w:r w:rsidR="00F8335B">
              <w:rPr>
                <w:noProof/>
                <w:webHidden/>
              </w:rPr>
              <w:t>11</w:t>
            </w:r>
            <w:r w:rsidR="00292514">
              <w:rPr>
                <w:noProof/>
                <w:webHidden/>
              </w:rPr>
              <w:fldChar w:fldCharType="end"/>
            </w:r>
          </w:hyperlink>
        </w:p>
        <w:p w:rsidR="00292514" w:rsidRDefault="002664DB" w:rsidP="00292514">
          <w:pPr>
            <w:pStyle w:val="TOC1"/>
            <w:tabs>
              <w:tab w:val="right" w:leader="dot" w:pos="9961"/>
            </w:tabs>
            <w:spacing w:line="360" w:lineRule="auto"/>
            <w:rPr>
              <w:noProof/>
            </w:rPr>
          </w:pPr>
          <w:hyperlink w:anchor="_Toc411861380" w:history="1">
            <w:r w:rsidR="00292514" w:rsidRPr="00B377A2">
              <w:rPr>
                <w:rStyle w:val="Hyperlink"/>
                <w:noProof/>
              </w:rPr>
              <w:t>6. Value of sport in the UK</w:t>
            </w:r>
            <w:r w:rsidR="00292514">
              <w:rPr>
                <w:noProof/>
                <w:webHidden/>
              </w:rPr>
              <w:tab/>
            </w:r>
            <w:r w:rsidR="00292514">
              <w:rPr>
                <w:noProof/>
                <w:webHidden/>
              </w:rPr>
              <w:fldChar w:fldCharType="begin"/>
            </w:r>
            <w:r w:rsidR="00292514">
              <w:rPr>
                <w:noProof/>
                <w:webHidden/>
              </w:rPr>
              <w:instrText xml:space="preserve"> PAGEREF _Toc411861380 \h </w:instrText>
            </w:r>
            <w:r w:rsidR="00292514">
              <w:rPr>
                <w:noProof/>
                <w:webHidden/>
              </w:rPr>
            </w:r>
            <w:r w:rsidR="00292514">
              <w:rPr>
                <w:noProof/>
                <w:webHidden/>
              </w:rPr>
              <w:fldChar w:fldCharType="separate"/>
            </w:r>
            <w:r w:rsidR="00F8335B">
              <w:rPr>
                <w:noProof/>
                <w:webHidden/>
              </w:rPr>
              <w:t>11</w:t>
            </w:r>
            <w:r w:rsidR="00292514">
              <w:rPr>
                <w:noProof/>
                <w:webHidden/>
              </w:rPr>
              <w:fldChar w:fldCharType="end"/>
            </w:r>
          </w:hyperlink>
        </w:p>
        <w:p w:rsidR="00292514" w:rsidRDefault="002664DB" w:rsidP="00292514">
          <w:pPr>
            <w:pStyle w:val="TOC1"/>
            <w:tabs>
              <w:tab w:val="right" w:leader="dot" w:pos="9961"/>
            </w:tabs>
            <w:spacing w:line="360" w:lineRule="auto"/>
            <w:rPr>
              <w:noProof/>
            </w:rPr>
          </w:pPr>
          <w:hyperlink w:anchor="_Toc411861381" w:history="1">
            <w:r w:rsidR="00292514" w:rsidRPr="00B377A2">
              <w:rPr>
                <w:rStyle w:val="Hyperlink"/>
                <w:noProof/>
              </w:rPr>
              <w:t>8. Appendix</w:t>
            </w:r>
            <w:r w:rsidR="00292514">
              <w:rPr>
                <w:noProof/>
                <w:webHidden/>
              </w:rPr>
              <w:tab/>
            </w:r>
            <w:r w:rsidR="00292514">
              <w:rPr>
                <w:noProof/>
                <w:webHidden/>
              </w:rPr>
              <w:fldChar w:fldCharType="begin"/>
            </w:r>
            <w:r w:rsidR="00292514">
              <w:rPr>
                <w:noProof/>
                <w:webHidden/>
              </w:rPr>
              <w:instrText xml:space="preserve"> PAGEREF _Toc411861381 \h </w:instrText>
            </w:r>
            <w:r w:rsidR="00292514">
              <w:rPr>
                <w:noProof/>
                <w:webHidden/>
              </w:rPr>
            </w:r>
            <w:r w:rsidR="00292514">
              <w:rPr>
                <w:noProof/>
                <w:webHidden/>
              </w:rPr>
              <w:fldChar w:fldCharType="separate"/>
            </w:r>
            <w:r w:rsidR="00F8335B">
              <w:rPr>
                <w:noProof/>
                <w:webHidden/>
              </w:rPr>
              <w:t>13</w:t>
            </w:r>
            <w:r w:rsidR="00292514">
              <w:rPr>
                <w:noProof/>
                <w:webHidden/>
              </w:rPr>
              <w:fldChar w:fldCharType="end"/>
            </w:r>
          </w:hyperlink>
        </w:p>
        <w:p w:rsidR="00292514" w:rsidRDefault="00292514" w:rsidP="00292514">
          <w:pPr>
            <w:spacing w:line="360" w:lineRule="auto"/>
          </w:pPr>
          <w:r>
            <w:rPr>
              <w:b/>
              <w:bCs/>
              <w:noProof/>
            </w:rPr>
            <w:fldChar w:fldCharType="end"/>
          </w:r>
        </w:p>
      </w:sdtContent>
    </w:sdt>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rPr>
          <w:i/>
          <w:szCs w:val="36"/>
        </w:rPr>
      </w:pPr>
    </w:p>
    <w:p w:rsidR="00292514" w:rsidRDefault="00292514">
      <w:pPr>
        <w:spacing w:after="200" w:line="276" w:lineRule="auto"/>
      </w:pPr>
      <w:r w:rsidRPr="00FC4BDC">
        <w:rPr>
          <w:i/>
          <w:szCs w:val="36"/>
        </w:rPr>
        <w:t xml:space="preserve">The </w:t>
      </w:r>
      <w:r>
        <w:rPr>
          <w:i/>
          <w:szCs w:val="36"/>
        </w:rPr>
        <w:t>Sport Satellite Accounts for the UK</w:t>
      </w:r>
      <w:r w:rsidRPr="00FC4BDC">
        <w:rPr>
          <w:i/>
          <w:szCs w:val="36"/>
        </w:rPr>
        <w:t xml:space="preserve"> are Official Statistics and have been produced to the standards set out in the Code of Practice for Official Statistics</w:t>
      </w:r>
      <w:r>
        <w:rPr>
          <w:i/>
          <w:szCs w:val="36"/>
        </w:rPr>
        <w:t>.</w:t>
      </w:r>
      <w:r w:rsidR="0051554D">
        <w:br w:type="page"/>
      </w:r>
    </w:p>
    <w:p w:rsidR="00DC244F" w:rsidRPr="00292514" w:rsidRDefault="00DC244F" w:rsidP="00292514">
      <w:pPr>
        <w:pStyle w:val="Heading1"/>
      </w:pPr>
      <w:bookmarkStart w:id="0" w:name="_Toc411861374"/>
      <w:r w:rsidRPr="00292514">
        <w:lastRenderedPageBreak/>
        <w:t>Executive Summary</w:t>
      </w:r>
      <w:bookmarkEnd w:id="0"/>
      <w:r w:rsidR="009F6DFA" w:rsidRPr="00292514">
        <w:br/>
      </w:r>
    </w:p>
    <w:p w:rsidR="00DC244F" w:rsidRDefault="006E06F0" w:rsidP="00C500D8">
      <w:pPr>
        <w:spacing w:line="360" w:lineRule="auto"/>
        <w:jc w:val="both"/>
      </w:pPr>
      <w:r>
        <w:t>1</w:t>
      </w:r>
      <w:r w:rsidR="00264F1C">
        <w:t>.</w:t>
      </w:r>
      <w:r w:rsidR="00264F1C">
        <w:tab/>
      </w:r>
      <w:r w:rsidR="00694D12">
        <w:t xml:space="preserve">This report presents the results for the 2009 UK Sport Satellite Account. </w:t>
      </w:r>
      <w:r w:rsidR="00DC244F">
        <w:t xml:space="preserve">The sports economy is presented in terms of consumer spending, </w:t>
      </w:r>
      <w:r w:rsidR="00D91A0B">
        <w:t>Gross V</w:t>
      </w:r>
      <w:r w:rsidR="00DC244F">
        <w:t xml:space="preserve">alue </w:t>
      </w:r>
      <w:r w:rsidR="00D91A0B">
        <w:t>A</w:t>
      </w:r>
      <w:r w:rsidR="00DC244F">
        <w:t>dded (GVA) and employment</w:t>
      </w:r>
      <w:r w:rsidR="00D91A0B">
        <w:t xml:space="preserve"> figures</w:t>
      </w:r>
      <w:r w:rsidR="00DC244F">
        <w:t xml:space="preserve">. </w:t>
      </w:r>
    </w:p>
    <w:p w:rsidR="006E06F0" w:rsidRPr="000249B5" w:rsidRDefault="006E06F0" w:rsidP="00DC244F">
      <w:pPr>
        <w:spacing w:line="360" w:lineRule="auto"/>
        <w:jc w:val="both"/>
      </w:pPr>
    </w:p>
    <w:p w:rsidR="00DC244F" w:rsidRDefault="00467D51" w:rsidP="002F28D7">
      <w:pPr>
        <w:spacing w:line="360" w:lineRule="auto"/>
        <w:jc w:val="both"/>
      </w:pPr>
      <w:r>
        <w:rPr>
          <w:bCs/>
        </w:rPr>
        <w:t>2</w:t>
      </w:r>
      <w:r w:rsidR="00DC244F" w:rsidRPr="000249B5">
        <w:rPr>
          <w:bCs/>
        </w:rPr>
        <w:t>.</w:t>
      </w:r>
      <w:r w:rsidR="00264F1C" w:rsidRPr="000249B5">
        <w:rPr>
          <w:bCs/>
        </w:rPr>
        <w:tab/>
      </w:r>
      <w:r w:rsidR="009C203F" w:rsidRPr="000249B5">
        <w:t>In</w:t>
      </w:r>
      <w:r w:rsidR="00DC244F" w:rsidRPr="000249B5">
        <w:t xml:space="preserve"> the UK,</w:t>
      </w:r>
      <w:r w:rsidR="00F35825">
        <w:t xml:space="preserve"> in </w:t>
      </w:r>
      <w:r w:rsidR="00461A51">
        <w:t xml:space="preserve">current </w:t>
      </w:r>
      <w:r w:rsidR="00172389">
        <w:t xml:space="preserve">prices </w:t>
      </w:r>
      <w:r w:rsidR="00461A51">
        <w:t>(not adjusted for inflation)</w:t>
      </w:r>
      <w:r w:rsidR="00F35825">
        <w:t xml:space="preserve">, </w:t>
      </w:r>
      <w:r w:rsidR="00DC244F" w:rsidRPr="000249B5">
        <w:t xml:space="preserve">there has been a </w:t>
      </w:r>
      <w:r w:rsidR="00350F7E">
        <w:t>rise</w:t>
      </w:r>
      <w:r w:rsidR="00DC244F" w:rsidRPr="000249B5">
        <w:t xml:space="preserve"> in sport-related consumer spending from £23.6bn in 2004, to £2</w:t>
      </w:r>
      <w:r w:rsidR="00C617F6">
        <w:t>5.</w:t>
      </w:r>
      <w:r w:rsidR="006E06F0">
        <w:t>2</w:t>
      </w:r>
      <w:r w:rsidR="00DC244F" w:rsidRPr="000249B5">
        <w:t>bn in 200</w:t>
      </w:r>
      <w:r w:rsidR="006E06F0">
        <w:t>9</w:t>
      </w:r>
      <w:r w:rsidR="00DC244F" w:rsidRPr="000249B5">
        <w:t xml:space="preserve">. </w:t>
      </w:r>
      <w:r w:rsidR="006E06F0">
        <w:t xml:space="preserve">This coincided with a 1.6% decline </w:t>
      </w:r>
      <w:r w:rsidR="00F35825">
        <w:t xml:space="preserve">between 2008 and </w:t>
      </w:r>
      <w:r w:rsidR="006E06F0">
        <w:t xml:space="preserve">2009 associated with the recession.  </w:t>
      </w:r>
      <w:r w:rsidR="00DC244F" w:rsidRPr="000249B5">
        <w:t>In 200</w:t>
      </w:r>
      <w:r w:rsidR="006E06F0">
        <w:t>9</w:t>
      </w:r>
      <w:r w:rsidR="00DC244F" w:rsidRPr="000249B5">
        <w:t xml:space="preserve">, the </w:t>
      </w:r>
      <w:r w:rsidR="00B261AA" w:rsidRPr="000249B5">
        <w:t>highest</w:t>
      </w:r>
      <w:r w:rsidR="00DC244F" w:rsidRPr="000249B5">
        <w:t xml:space="preserve"> spending category was </w:t>
      </w:r>
      <w:r w:rsidR="00322135" w:rsidRPr="000249B5">
        <w:t>‘</w:t>
      </w:r>
      <w:r w:rsidR="006E06F0">
        <w:t>wearing apparel</w:t>
      </w:r>
      <w:r w:rsidR="00322135" w:rsidRPr="000249B5">
        <w:t>’</w:t>
      </w:r>
      <w:r w:rsidR="00DC244F" w:rsidRPr="000249B5">
        <w:t xml:space="preserve"> </w:t>
      </w:r>
      <w:r w:rsidR="00B261AA" w:rsidRPr="000249B5">
        <w:t>(</w:t>
      </w:r>
      <w:r w:rsidR="00DC244F" w:rsidRPr="000249B5">
        <w:t>£</w:t>
      </w:r>
      <w:r w:rsidR="00C23C89">
        <w:t>3.</w:t>
      </w:r>
      <w:r w:rsidR="006E06F0">
        <w:t>0</w:t>
      </w:r>
      <w:r w:rsidR="00DC244F" w:rsidRPr="000249B5">
        <w:t>bn</w:t>
      </w:r>
      <w:r w:rsidR="00B261AA" w:rsidRPr="000249B5">
        <w:t>)</w:t>
      </w:r>
      <w:r w:rsidR="00DC244F" w:rsidRPr="000249B5">
        <w:t xml:space="preserve">, followed by </w:t>
      </w:r>
      <w:r w:rsidR="00322135" w:rsidRPr="000249B5">
        <w:t>‘</w:t>
      </w:r>
      <w:r w:rsidR="006E06F0">
        <w:t>sports betting</w:t>
      </w:r>
      <w:r w:rsidR="00322135" w:rsidRPr="000249B5">
        <w:t>’</w:t>
      </w:r>
      <w:r w:rsidR="00DC244F" w:rsidRPr="000249B5">
        <w:t xml:space="preserve"> (£</w:t>
      </w:r>
      <w:r w:rsidR="006E06F0">
        <w:t>2.98</w:t>
      </w:r>
      <w:r w:rsidR="00DC244F" w:rsidRPr="000249B5">
        <w:t xml:space="preserve">bn), </w:t>
      </w:r>
      <w:r w:rsidR="00322135" w:rsidRPr="000249B5">
        <w:t>‘</w:t>
      </w:r>
      <w:r w:rsidR="00DC244F" w:rsidRPr="000249B5">
        <w:t>telecommunications</w:t>
      </w:r>
      <w:r w:rsidR="00322135" w:rsidRPr="000249B5">
        <w:t>’</w:t>
      </w:r>
      <w:r w:rsidR="00DC244F">
        <w:t xml:space="preserve"> (£2.</w:t>
      </w:r>
      <w:r w:rsidR="006E06F0">
        <w:t>9</w:t>
      </w:r>
      <w:r w:rsidR="00DC244F">
        <w:t>bn)</w:t>
      </w:r>
      <w:r w:rsidR="00871BB4">
        <w:t xml:space="preserve">, </w:t>
      </w:r>
      <w:r w:rsidR="009F6DFA">
        <w:t>‘</w:t>
      </w:r>
      <w:r w:rsidR="00871BB4">
        <w:t>hotels and restaurants</w:t>
      </w:r>
      <w:r w:rsidR="009F6DFA">
        <w:t>’</w:t>
      </w:r>
      <w:r w:rsidR="00871BB4">
        <w:t xml:space="preserve"> (£2.3bn)</w:t>
      </w:r>
      <w:r w:rsidR="00DC244F">
        <w:t xml:space="preserve"> and </w:t>
      </w:r>
      <w:r w:rsidR="00322135">
        <w:t>‘</w:t>
      </w:r>
      <w:r w:rsidR="00DC244F">
        <w:t>health &amp; fitness</w:t>
      </w:r>
      <w:r w:rsidR="00322135">
        <w:t>’</w:t>
      </w:r>
      <w:r w:rsidR="00DC244F">
        <w:t xml:space="preserve"> (£</w:t>
      </w:r>
      <w:r w:rsidR="006E06F0">
        <w:t>1.9</w:t>
      </w:r>
      <w:r w:rsidR="00DC244F">
        <w:t xml:space="preserve">bn). In </w:t>
      </w:r>
      <w:r w:rsidR="006E06F0">
        <w:t>2009</w:t>
      </w:r>
      <w:r w:rsidR="00DC244F">
        <w:t xml:space="preserve">, sport accounted for </w:t>
      </w:r>
      <w:r w:rsidR="006E06F0">
        <w:t>2.9</w:t>
      </w:r>
      <w:r w:rsidR="00DC244F">
        <w:t>% of total spending</w:t>
      </w:r>
      <w:r w:rsidR="00F35825">
        <w:t xml:space="preserve"> (as against 3.0% in 2007 and 2008)</w:t>
      </w:r>
      <w:r w:rsidR="00DC244F">
        <w:t>.</w:t>
      </w:r>
    </w:p>
    <w:p w:rsidR="00DC244F" w:rsidRDefault="00DC244F" w:rsidP="00DC244F">
      <w:pPr>
        <w:spacing w:line="360" w:lineRule="auto"/>
        <w:jc w:val="both"/>
      </w:pPr>
    </w:p>
    <w:p w:rsidR="00B261AA" w:rsidRPr="000249B5" w:rsidRDefault="005F6623" w:rsidP="00296477">
      <w:pPr>
        <w:spacing w:line="360" w:lineRule="auto"/>
        <w:jc w:val="both"/>
        <w:rPr>
          <w:b/>
        </w:rPr>
      </w:pPr>
      <w:r>
        <w:rPr>
          <w:bCs/>
        </w:rPr>
        <w:t>3</w:t>
      </w:r>
      <w:r w:rsidR="00DC244F" w:rsidRPr="00264F1C">
        <w:rPr>
          <w:bCs/>
        </w:rPr>
        <w:t>.</w:t>
      </w:r>
      <w:r w:rsidR="00264F1C">
        <w:rPr>
          <w:bCs/>
        </w:rPr>
        <w:tab/>
      </w:r>
      <w:r w:rsidR="0006629B" w:rsidRPr="0006629B">
        <w:rPr>
          <w:bCs/>
        </w:rPr>
        <w:t xml:space="preserve"> </w:t>
      </w:r>
      <w:r w:rsidR="00DC244F" w:rsidRPr="0006629B">
        <w:rPr>
          <w:bCs/>
        </w:rPr>
        <w:t>Between 2004 and 200</w:t>
      </w:r>
      <w:r w:rsidR="00CC60A4">
        <w:rPr>
          <w:bCs/>
        </w:rPr>
        <w:t>9</w:t>
      </w:r>
      <w:r w:rsidR="00DC244F" w:rsidRPr="0006629B">
        <w:rPr>
          <w:bCs/>
        </w:rPr>
        <w:t xml:space="preserve">, overall </w:t>
      </w:r>
      <w:r w:rsidR="00811904">
        <w:rPr>
          <w:bCs/>
        </w:rPr>
        <w:t xml:space="preserve">GVA and employment </w:t>
      </w:r>
      <w:r w:rsidR="00DC244F" w:rsidRPr="0006629B">
        <w:rPr>
          <w:bCs/>
        </w:rPr>
        <w:t xml:space="preserve">growth </w:t>
      </w:r>
      <w:r w:rsidR="00F35825">
        <w:rPr>
          <w:bCs/>
        </w:rPr>
        <w:t xml:space="preserve">was </w:t>
      </w:r>
      <w:r w:rsidR="00DC244F" w:rsidRPr="0006629B">
        <w:rPr>
          <w:bCs/>
        </w:rPr>
        <w:t>1</w:t>
      </w:r>
      <w:r w:rsidR="00811904">
        <w:rPr>
          <w:bCs/>
        </w:rPr>
        <w:t>9</w:t>
      </w:r>
      <w:r w:rsidR="00DC244F" w:rsidRPr="0006629B">
        <w:rPr>
          <w:bCs/>
        </w:rPr>
        <w:t xml:space="preserve">% </w:t>
      </w:r>
      <w:r w:rsidR="00811904">
        <w:rPr>
          <w:bCs/>
        </w:rPr>
        <w:t>(</w:t>
      </w:r>
      <w:r w:rsidR="00DC244F" w:rsidRPr="0006629B">
        <w:rPr>
          <w:bCs/>
        </w:rPr>
        <w:t xml:space="preserve">in </w:t>
      </w:r>
      <w:r w:rsidR="00461A51">
        <w:rPr>
          <w:bCs/>
        </w:rPr>
        <w:t>current</w:t>
      </w:r>
      <w:r w:rsidR="00461A51" w:rsidRPr="0006629B">
        <w:rPr>
          <w:bCs/>
        </w:rPr>
        <w:t xml:space="preserve"> </w:t>
      </w:r>
      <w:r w:rsidR="00172389">
        <w:rPr>
          <w:bCs/>
        </w:rPr>
        <w:t>prices</w:t>
      </w:r>
      <w:r w:rsidR="00811904">
        <w:rPr>
          <w:bCs/>
        </w:rPr>
        <w:t>) and 4% correspondingly</w:t>
      </w:r>
      <w:r w:rsidR="00DC244F" w:rsidRPr="0006629B">
        <w:rPr>
          <w:bCs/>
        </w:rPr>
        <w:t xml:space="preserve">. </w:t>
      </w:r>
      <w:r w:rsidR="00811904">
        <w:rPr>
          <w:bCs/>
        </w:rPr>
        <w:t xml:space="preserve">During the recession of 2009, employment decreased by less than 1%, whilst GVA decreased by 0.8% in </w:t>
      </w:r>
      <w:r w:rsidR="00461A51">
        <w:rPr>
          <w:bCs/>
        </w:rPr>
        <w:t xml:space="preserve">constant </w:t>
      </w:r>
      <w:r w:rsidR="00172389">
        <w:rPr>
          <w:bCs/>
        </w:rPr>
        <w:t>prices</w:t>
      </w:r>
      <w:r w:rsidR="00461A51">
        <w:rPr>
          <w:bCs/>
        </w:rPr>
        <w:t xml:space="preserve"> (adjusted for inflation)</w:t>
      </w:r>
      <w:r w:rsidR="00811904">
        <w:rPr>
          <w:bCs/>
        </w:rPr>
        <w:t xml:space="preserve">. </w:t>
      </w:r>
      <w:r w:rsidR="00DC244F" w:rsidRPr="0006629B">
        <w:rPr>
          <w:bCs/>
        </w:rPr>
        <w:t xml:space="preserve">Overall, the size of GVA increased </w:t>
      </w:r>
      <w:r w:rsidR="00162DE9" w:rsidRPr="0006629B">
        <w:rPr>
          <w:bCs/>
        </w:rPr>
        <w:t xml:space="preserve">in value </w:t>
      </w:r>
      <w:r w:rsidR="00DC244F" w:rsidRPr="0006629B">
        <w:rPr>
          <w:bCs/>
        </w:rPr>
        <w:t>from £24.</w:t>
      </w:r>
      <w:r w:rsidR="00123B85">
        <w:rPr>
          <w:bCs/>
        </w:rPr>
        <w:t>8</w:t>
      </w:r>
      <w:r w:rsidR="00DC244F" w:rsidRPr="0006629B">
        <w:rPr>
          <w:bCs/>
        </w:rPr>
        <w:t>bn in 2004, to £2</w:t>
      </w:r>
      <w:r w:rsidR="00811904">
        <w:rPr>
          <w:bCs/>
        </w:rPr>
        <w:t>9.4</w:t>
      </w:r>
      <w:r w:rsidR="00DC244F" w:rsidRPr="0006629B">
        <w:rPr>
          <w:bCs/>
        </w:rPr>
        <w:t>bn in 200</w:t>
      </w:r>
      <w:r w:rsidR="00811904">
        <w:rPr>
          <w:bCs/>
        </w:rPr>
        <w:t>9</w:t>
      </w:r>
      <w:r w:rsidR="00DC244F" w:rsidRPr="0006629B">
        <w:rPr>
          <w:bCs/>
        </w:rPr>
        <w:t xml:space="preserve">. </w:t>
      </w:r>
      <w:r w:rsidR="00DC244F" w:rsidRPr="0006629B">
        <w:t>In 200</w:t>
      </w:r>
      <w:r w:rsidR="00811904">
        <w:t>9</w:t>
      </w:r>
      <w:r w:rsidR="00DC244F" w:rsidRPr="0006629B">
        <w:t>, sport accounted for 2.</w:t>
      </w:r>
      <w:r w:rsidR="00811904">
        <w:t>2</w:t>
      </w:r>
      <w:r w:rsidR="00DC244F" w:rsidRPr="0006629B">
        <w:t>% of total GVA.</w:t>
      </w:r>
      <w:r w:rsidR="006E7289" w:rsidRPr="0006629B">
        <w:t xml:space="preserve"> </w:t>
      </w:r>
      <w:r w:rsidR="00DC244F" w:rsidRPr="0006629B">
        <w:rPr>
          <w:bCs/>
        </w:rPr>
        <w:t>Sport-related employment</w:t>
      </w:r>
      <w:r w:rsidR="00322135" w:rsidRPr="0006629B">
        <w:rPr>
          <w:bCs/>
        </w:rPr>
        <w:t xml:space="preserve"> in the UK</w:t>
      </w:r>
      <w:r w:rsidR="00DC244F" w:rsidRPr="0006629B">
        <w:rPr>
          <w:bCs/>
        </w:rPr>
        <w:t xml:space="preserve">, starting from a position of </w:t>
      </w:r>
      <w:r w:rsidR="00123B85">
        <w:rPr>
          <w:bCs/>
        </w:rPr>
        <w:t>603</w:t>
      </w:r>
      <w:r w:rsidR="00DC244F" w:rsidRPr="0006629B">
        <w:rPr>
          <w:bCs/>
        </w:rPr>
        <w:t>,000 in 2004, increased to 6</w:t>
      </w:r>
      <w:r w:rsidR="00123B85">
        <w:rPr>
          <w:bCs/>
        </w:rPr>
        <w:t>71</w:t>
      </w:r>
      <w:r w:rsidR="00DC244F" w:rsidRPr="0006629B">
        <w:rPr>
          <w:bCs/>
        </w:rPr>
        <w:t xml:space="preserve">,000 in </w:t>
      </w:r>
      <w:r w:rsidR="00264F1C" w:rsidRPr="0006629B">
        <w:rPr>
          <w:bCs/>
        </w:rPr>
        <w:t>200</w:t>
      </w:r>
      <w:r w:rsidR="00123B85">
        <w:rPr>
          <w:bCs/>
        </w:rPr>
        <w:t>7</w:t>
      </w:r>
      <w:r w:rsidR="00DC244F" w:rsidRPr="0006629B">
        <w:rPr>
          <w:bCs/>
        </w:rPr>
        <w:t xml:space="preserve"> and </w:t>
      </w:r>
      <w:r w:rsidR="00123B85">
        <w:rPr>
          <w:bCs/>
        </w:rPr>
        <w:t xml:space="preserve">fell back </w:t>
      </w:r>
      <w:r w:rsidR="00DC244F" w:rsidRPr="0006629B">
        <w:rPr>
          <w:bCs/>
        </w:rPr>
        <w:t>to 6</w:t>
      </w:r>
      <w:r w:rsidR="00811904">
        <w:rPr>
          <w:bCs/>
        </w:rPr>
        <w:t>29</w:t>
      </w:r>
      <w:r w:rsidR="00DC244F" w:rsidRPr="0006629B">
        <w:rPr>
          <w:bCs/>
        </w:rPr>
        <w:t>,000 in 200</w:t>
      </w:r>
      <w:r w:rsidR="00811904">
        <w:rPr>
          <w:bCs/>
        </w:rPr>
        <w:t>9</w:t>
      </w:r>
      <w:r w:rsidR="00123B85">
        <w:rPr>
          <w:bCs/>
        </w:rPr>
        <w:t>, under the influence of the recession</w:t>
      </w:r>
      <w:r w:rsidR="00DC244F" w:rsidRPr="0006629B">
        <w:rPr>
          <w:bCs/>
        </w:rPr>
        <w:t xml:space="preserve">. </w:t>
      </w:r>
      <w:r w:rsidR="00DC244F" w:rsidRPr="0006629B">
        <w:t>In 200</w:t>
      </w:r>
      <w:r w:rsidR="00811904">
        <w:t>9</w:t>
      </w:r>
      <w:r w:rsidR="00DC244F" w:rsidRPr="0006629B">
        <w:t xml:space="preserve">, sport accounted for </w:t>
      </w:r>
      <w:r w:rsidR="00BD38BE" w:rsidRPr="0006629B">
        <w:t>2.</w:t>
      </w:r>
      <w:r w:rsidR="009872C5" w:rsidRPr="0006629B">
        <w:t>5</w:t>
      </w:r>
      <w:r w:rsidR="00DC244F" w:rsidRPr="0006629B">
        <w:t>% of total employment.</w:t>
      </w:r>
      <w:r w:rsidR="00350F7E">
        <w:t xml:space="preserve"> </w:t>
      </w:r>
      <w:r w:rsidR="00F35825">
        <w:t xml:space="preserve">It is </w:t>
      </w:r>
      <w:r w:rsidR="00111D7C" w:rsidRPr="00172389">
        <w:t>anticipated</w:t>
      </w:r>
      <w:r w:rsidR="00F35825">
        <w:t xml:space="preserve"> that the </w:t>
      </w:r>
      <w:r w:rsidR="00350F7E">
        <w:t xml:space="preserve">position of the sport market </w:t>
      </w:r>
      <w:r w:rsidR="00F35825">
        <w:t xml:space="preserve">will show significant improvement in the period leading up to the London </w:t>
      </w:r>
      <w:r w:rsidR="00111D7C">
        <w:t xml:space="preserve">2012 </w:t>
      </w:r>
      <w:r w:rsidR="00F35825">
        <w:t>Olympic and Paralympic</w:t>
      </w:r>
      <w:r w:rsidR="00461A51">
        <w:t xml:space="preserve"> Games</w:t>
      </w:r>
      <w:r w:rsidR="00350F7E">
        <w:t xml:space="preserve"> in terms of </w:t>
      </w:r>
      <w:r w:rsidR="00F35825">
        <w:t xml:space="preserve">both </w:t>
      </w:r>
      <w:r w:rsidR="00350F7E">
        <w:t>spectating/ participating and Olympic construction projects.</w:t>
      </w:r>
      <w:r w:rsidR="00B261AA" w:rsidRPr="000249B5">
        <w:rPr>
          <w:b/>
        </w:rPr>
        <w:br w:type="page"/>
      </w:r>
    </w:p>
    <w:p w:rsidR="002F3951" w:rsidRPr="000249B5" w:rsidRDefault="00292514" w:rsidP="00292514">
      <w:pPr>
        <w:pStyle w:val="Heading1"/>
      </w:pPr>
      <w:bookmarkStart w:id="1" w:name="_Toc411861375"/>
      <w:r>
        <w:lastRenderedPageBreak/>
        <w:t xml:space="preserve">1. </w:t>
      </w:r>
      <w:r w:rsidR="0051554D" w:rsidRPr="000249B5">
        <w:t>Introduction</w:t>
      </w:r>
      <w:bookmarkEnd w:id="1"/>
    </w:p>
    <w:p w:rsidR="002F3951" w:rsidRPr="000249B5" w:rsidRDefault="002F3951">
      <w:pPr>
        <w:spacing w:line="360" w:lineRule="auto"/>
      </w:pPr>
    </w:p>
    <w:p w:rsidR="00D8304C" w:rsidRPr="000249B5" w:rsidRDefault="00B1683D" w:rsidP="00272741">
      <w:pPr>
        <w:tabs>
          <w:tab w:val="left" w:pos="567"/>
        </w:tabs>
        <w:spacing w:line="360" w:lineRule="auto"/>
        <w:jc w:val="both"/>
      </w:pPr>
      <w:r w:rsidRPr="000249B5">
        <w:rPr>
          <w:b/>
        </w:rPr>
        <w:t>1.1</w:t>
      </w:r>
      <w:r w:rsidR="00670C28" w:rsidRPr="000249B5">
        <w:t xml:space="preserve"> T</w:t>
      </w:r>
      <w:r w:rsidR="007B00FB" w:rsidRPr="000249B5">
        <w:t xml:space="preserve">his report </w:t>
      </w:r>
      <w:r w:rsidR="00670C28" w:rsidRPr="000249B5">
        <w:t xml:space="preserve">presents </w:t>
      </w:r>
      <w:r w:rsidR="007B00FB" w:rsidRPr="000249B5">
        <w:t>t</w:t>
      </w:r>
      <w:r w:rsidR="00215057" w:rsidRPr="000249B5">
        <w:t xml:space="preserve">he </w:t>
      </w:r>
      <w:r w:rsidR="00B261AA" w:rsidRPr="000249B5">
        <w:t xml:space="preserve">value of the UK’s </w:t>
      </w:r>
      <w:r w:rsidR="00215057" w:rsidRPr="000249B5">
        <w:t>sport sector for the year 200</w:t>
      </w:r>
      <w:r w:rsidR="00406474">
        <w:t xml:space="preserve">9, including comparisons with previous years. </w:t>
      </w:r>
      <w:r w:rsidR="00215057" w:rsidRPr="000249B5">
        <w:t xml:space="preserve"> The sports economy is presented in terms of consumer spending, </w:t>
      </w:r>
      <w:r w:rsidR="00670C28" w:rsidRPr="000249B5">
        <w:t>G</w:t>
      </w:r>
      <w:r w:rsidR="00215057" w:rsidRPr="000249B5">
        <w:t xml:space="preserve">ross </w:t>
      </w:r>
      <w:r w:rsidR="00670C28" w:rsidRPr="000249B5">
        <w:t>V</w:t>
      </w:r>
      <w:r w:rsidR="00215057" w:rsidRPr="000249B5">
        <w:t xml:space="preserve">alue </w:t>
      </w:r>
      <w:r w:rsidR="00670C28" w:rsidRPr="000249B5">
        <w:t>A</w:t>
      </w:r>
      <w:r w:rsidR="00215057" w:rsidRPr="000249B5">
        <w:t>dded (GVA) and employment</w:t>
      </w:r>
      <w:r w:rsidR="00670C28" w:rsidRPr="000249B5">
        <w:t xml:space="preserve"> figures</w:t>
      </w:r>
      <w:r w:rsidR="00215057" w:rsidRPr="000249B5">
        <w:t xml:space="preserve">. </w:t>
      </w:r>
      <w:r w:rsidR="00D8304C" w:rsidRPr="000249B5">
        <w:t xml:space="preserve">Data sources and </w:t>
      </w:r>
      <w:r w:rsidR="00670C28" w:rsidRPr="000249B5">
        <w:t xml:space="preserve">the </w:t>
      </w:r>
      <w:r w:rsidR="00D8304C" w:rsidRPr="000249B5">
        <w:t xml:space="preserve">methodology used are identical to the </w:t>
      </w:r>
      <w:r w:rsidR="00485ABF" w:rsidRPr="000249B5">
        <w:t xml:space="preserve">UK’s </w:t>
      </w:r>
      <w:r w:rsidR="00383E50" w:rsidRPr="000249B5">
        <w:t xml:space="preserve">original </w:t>
      </w:r>
      <w:r w:rsidR="00D8304C" w:rsidRPr="000249B5">
        <w:t xml:space="preserve">2004 </w:t>
      </w:r>
      <w:r w:rsidR="00272741" w:rsidRPr="000249B5">
        <w:t>S</w:t>
      </w:r>
      <w:r w:rsidR="00D8304C" w:rsidRPr="000249B5">
        <w:t xml:space="preserve">port </w:t>
      </w:r>
      <w:r w:rsidR="00272741" w:rsidRPr="000249B5">
        <w:t>S</w:t>
      </w:r>
      <w:r w:rsidR="00D8304C" w:rsidRPr="000249B5">
        <w:t xml:space="preserve">atellite </w:t>
      </w:r>
      <w:r w:rsidR="00272741" w:rsidRPr="000249B5">
        <w:t>A</w:t>
      </w:r>
      <w:r w:rsidR="007B00FB" w:rsidRPr="000249B5">
        <w:t>ccount report</w:t>
      </w:r>
      <w:r w:rsidR="00272741" w:rsidRPr="000249B5">
        <w:rPr>
          <w:rStyle w:val="FootnoteReference"/>
        </w:rPr>
        <w:footnoteReference w:id="1"/>
      </w:r>
      <w:r w:rsidR="007B00FB" w:rsidRPr="000249B5">
        <w:t>.</w:t>
      </w:r>
    </w:p>
    <w:p w:rsidR="002F3951" w:rsidRPr="000249B5" w:rsidRDefault="002F3951">
      <w:pPr>
        <w:spacing w:line="360" w:lineRule="auto"/>
      </w:pPr>
    </w:p>
    <w:p w:rsidR="002F3951" w:rsidRPr="000249B5" w:rsidRDefault="002F3951">
      <w:pPr>
        <w:spacing w:line="360" w:lineRule="auto"/>
      </w:pPr>
    </w:p>
    <w:p w:rsidR="00942598" w:rsidRPr="000249B5" w:rsidRDefault="00942598" w:rsidP="00292514">
      <w:pPr>
        <w:pStyle w:val="Heading1"/>
      </w:pPr>
      <w:bookmarkStart w:id="2" w:name="_Toc411861376"/>
      <w:r w:rsidRPr="000249B5">
        <w:t>2. Definition of Sport</w:t>
      </w:r>
      <w:bookmarkEnd w:id="2"/>
    </w:p>
    <w:p w:rsidR="00942598" w:rsidRPr="000249B5" w:rsidRDefault="00942598" w:rsidP="000F4D01">
      <w:pPr>
        <w:spacing w:line="360" w:lineRule="auto"/>
        <w:jc w:val="both"/>
      </w:pPr>
    </w:p>
    <w:p w:rsidR="00942598" w:rsidRPr="000249B5" w:rsidRDefault="00B1683D" w:rsidP="000F4D01">
      <w:pPr>
        <w:spacing w:line="360" w:lineRule="auto"/>
        <w:jc w:val="both"/>
      </w:pPr>
      <w:r w:rsidRPr="000249B5">
        <w:rPr>
          <w:b/>
        </w:rPr>
        <w:t xml:space="preserve">2.1 </w:t>
      </w:r>
      <w:r w:rsidR="00942598" w:rsidRPr="000249B5">
        <w:t xml:space="preserve">At the fourth EU workshop in Vilnius, consensus was reached on the definition of sport. This is referred to as </w:t>
      </w:r>
      <w:r w:rsidR="00942598" w:rsidRPr="000249B5">
        <w:rPr>
          <w:b/>
          <w:bCs/>
        </w:rPr>
        <w:t>'the Vilnius definition of sport'</w:t>
      </w:r>
      <w:r w:rsidR="00942598" w:rsidRPr="000249B5">
        <w:t xml:space="preserve">. After a scrutinised examination of the Classification of Economic Activities in the European Community (NACE), it was jointly decided which categories or sub-categories are fully or partly related to sports and the definition </w:t>
      </w:r>
      <w:r w:rsidR="00255190" w:rsidRPr="000249B5">
        <w:t xml:space="preserve">to which </w:t>
      </w:r>
      <w:r w:rsidR="00942598" w:rsidRPr="000249B5">
        <w:t>they belong. In the third meeting (May 2007), the Classification of Products by Activity 2002 (CPA 2002) was used. The CPA relates directly to the classification structure under NACE. Specifically, the first four digits are identical. Given the fact that the CPA is a highly segregated classification of products, its use can provide further guidance in identifying and estimating the sport-related element of every NACE category.</w:t>
      </w:r>
    </w:p>
    <w:p w:rsidR="002F3951" w:rsidRPr="000249B5" w:rsidRDefault="002F3951">
      <w:pPr>
        <w:spacing w:line="360" w:lineRule="auto"/>
        <w:jc w:val="both"/>
      </w:pPr>
    </w:p>
    <w:p w:rsidR="00675D61" w:rsidRDefault="00B1683D" w:rsidP="00BB2BCB">
      <w:pPr>
        <w:tabs>
          <w:tab w:val="left" w:pos="709"/>
        </w:tabs>
        <w:spacing w:line="360" w:lineRule="auto"/>
        <w:jc w:val="both"/>
        <w:rPr>
          <w:lang w:eastAsia="nl-NL"/>
        </w:rPr>
      </w:pPr>
      <w:r w:rsidRPr="000249B5">
        <w:rPr>
          <w:b/>
          <w:lang w:eastAsia="nl-NL"/>
        </w:rPr>
        <w:t xml:space="preserve">2.2 </w:t>
      </w:r>
      <w:r w:rsidR="00B7444F" w:rsidRPr="000249B5">
        <w:rPr>
          <w:lang w:eastAsia="nl-NL"/>
        </w:rPr>
        <w:t xml:space="preserve">A </w:t>
      </w:r>
      <w:r w:rsidR="00255190" w:rsidRPr="000249B5">
        <w:rPr>
          <w:lang w:eastAsia="nl-NL"/>
        </w:rPr>
        <w:t>s</w:t>
      </w:r>
      <w:r w:rsidR="00B7444F" w:rsidRPr="000249B5">
        <w:rPr>
          <w:lang w:eastAsia="nl-NL"/>
        </w:rPr>
        <w:t xml:space="preserve">atellite </w:t>
      </w:r>
      <w:r w:rsidR="00255190" w:rsidRPr="000249B5">
        <w:rPr>
          <w:lang w:eastAsia="nl-NL"/>
        </w:rPr>
        <w:t>a</w:t>
      </w:r>
      <w:r w:rsidR="00B7444F" w:rsidRPr="000249B5">
        <w:rPr>
          <w:lang w:eastAsia="nl-NL"/>
        </w:rPr>
        <w:t xml:space="preserve">ccount </w:t>
      </w:r>
      <w:r w:rsidR="00255190" w:rsidRPr="000249B5">
        <w:rPr>
          <w:lang w:eastAsia="nl-NL"/>
        </w:rPr>
        <w:t>s</w:t>
      </w:r>
      <w:r w:rsidR="00B7444F" w:rsidRPr="000249B5">
        <w:rPr>
          <w:lang w:eastAsia="nl-NL"/>
        </w:rPr>
        <w:t xml:space="preserve">ystem is specifically aimed at subjects, themes, or sectors of the economy, which are not observable in the traditional </w:t>
      </w:r>
      <w:r w:rsidR="00255190" w:rsidRPr="000249B5">
        <w:rPr>
          <w:lang w:eastAsia="nl-NL"/>
        </w:rPr>
        <w:t>s</w:t>
      </w:r>
      <w:r w:rsidR="00B7444F" w:rsidRPr="000249B5">
        <w:rPr>
          <w:lang w:eastAsia="nl-NL"/>
        </w:rPr>
        <w:t xml:space="preserve">ystem of </w:t>
      </w:r>
      <w:r w:rsidR="00255190" w:rsidRPr="000249B5">
        <w:rPr>
          <w:lang w:eastAsia="nl-NL"/>
        </w:rPr>
        <w:t>n</w:t>
      </w:r>
      <w:r w:rsidR="00B7444F" w:rsidRPr="000249B5">
        <w:rPr>
          <w:lang w:eastAsia="nl-NL"/>
        </w:rPr>
        <w:t xml:space="preserve">ational </w:t>
      </w:r>
      <w:r w:rsidR="00255190" w:rsidRPr="000249B5">
        <w:rPr>
          <w:lang w:eastAsia="nl-NL"/>
        </w:rPr>
        <w:t>a</w:t>
      </w:r>
      <w:r w:rsidR="00B7444F" w:rsidRPr="000249B5">
        <w:rPr>
          <w:lang w:eastAsia="nl-NL"/>
        </w:rPr>
        <w:t xml:space="preserve">ccounts, because they do not correspond to a specific statistically delineated economic activity.  In other words, a </w:t>
      </w:r>
      <w:r w:rsidR="00255190" w:rsidRPr="000249B5">
        <w:rPr>
          <w:lang w:eastAsia="nl-NL"/>
        </w:rPr>
        <w:t>s</w:t>
      </w:r>
      <w:r w:rsidR="00B7444F" w:rsidRPr="000249B5">
        <w:rPr>
          <w:lang w:eastAsia="nl-NL"/>
        </w:rPr>
        <w:t xml:space="preserve">atellite </w:t>
      </w:r>
      <w:r w:rsidR="00255190" w:rsidRPr="000249B5">
        <w:rPr>
          <w:lang w:eastAsia="nl-NL"/>
        </w:rPr>
        <w:t>a</w:t>
      </w:r>
      <w:r w:rsidR="00B7444F" w:rsidRPr="000249B5">
        <w:rPr>
          <w:lang w:eastAsia="nl-NL"/>
        </w:rPr>
        <w:t xml:space="preserve">ccount </w:t>
      </w:r>
      <w:r w:rsidR="00255190" w:rsidRPr="000249B5">
        <w:rPr>
          <w:lang w:eastAsia="nl-NL"/>
        </w:rPr>
        <w:t>s</w:t>
      </w:r>
      <w:r w:rsidR="00B7444F" w:rsidRPr="000249B5">
        <w:rPr>
          <w:lang w:eastAsia="nl-NL"/>
        </w:rPr>
        <w:t xml:space="preserve">ystem is a robust statistical framework for measuring the economic importance of a specific industry, </w:t>
      </w:r>
      <w:r w:rsidR="00E16618" w:rsidRPr="000249B5">
        <w:rPr>
          <w:lang w:eastAsia="nl-NL"/>
        </w:rPr>
        <w:t>such as</w:t>
      </w:r>
      <w:r w:rsidR="00B7444F" w:rsidRPr="000249B5">
        <w:rPr>
          <w:lang w:eastAsia="nl-NL"/>
        </w:rPr>
        <w:t xml:space="preserve"> the sport sector, within the national economy. The Vilnius definition of sport applied to the </w:t>
      </w:r>
      <w:r w:rsidR="00255190" w:rsidRPr="000249B5">
        <w:rPr>
          <w:lang w:eastAsia="nl-NL"/>
        </w:rPr>
        <w:t>s</w:t>
      </w:r>
      <w:r w:rsidR="00B7444F" w:rsidRPr="000249B5">
        <w:rPr>
          <w:lang w:eastAsia="nl-NL"/>
        </w:rPr>
        <w:t xml:space="preserve">ystem of </w:t>
      </w:r>
      <w:r w:rsidR="00255190" w:rsidRPr="000249B5">
        <w:rPr>
          <w:lang w:eastAsia="nl-NL"/>
        </w:rPr>
        <w:t>n</w:t>
      </w:r>
      <w:r w:rsidR="00B7444F" w:rsidRPr="000249B5">
        <w:rPr>
          <w:lang w:eastAsia="nl-NL"/>
        </w:rPr>
        <w:t xml:space="preserve">ational </w:t>
      </w:r>
      <w:r w:rsidR="00255190" w:rsidRPr="000249B5">
        <w:rPr>
          <w:lang w:eastAsia="nl-NL"/>
        </w:rPr>
        <w:t>a</w:t>
      </w:r>
      <w:r w:rsidR="00B7444F" w:rsidRPr="000249B5">
        <w:rPr>
          <w:lang w:eastAsia="nl-NL"/>
        </w:rPr>
        <w:t xml:space="preserve">ccounts forms the basis for the </w:t>
      </w:r>
      <w:r w:rsidR="0007289E" w:rsidRPr="000249B5">
        <w:rPr>
          <w:lang w:eastAsia="nl-NL"/>
        </w:rPr>
        <w:t>S</w:t>
      </w:r>
      <w:r w:rsidR="00B7444F" w:rsidRPr="000249B5">
        <w:rPr>
          <w:lang w:eastAsia="nl-NL"/>
        </w:rPr>
        <w:t xml:space="preserve">port </w:t>
      </w:r>
      <w:r w:rsidR="0007289E" w:rsidRPr="000249B5">
        <w:rPr>
          <w:lang w:eastAsia="nl-NL"/>
        </w:rPr>
        <w:t>Satellite</w:t>
      </w:r>
      <w:r w:rsidR="00B7444F" w:rsidRPr="000249B5">
        <w:rPr>
          <w:lang w:eastAsia="nl-NL"/>
        </w:rPr>
        <w:t xml:space="preserve"> </w:t>
      </w:r>
      <w:r w:rsidR="0007289E" w:rsidRPr="000249B5">
        <w:rPr>
          <w:lang w:eastAsia="nl-NL"/>
        </w:rPr>
        <w:t>A</w:t>
      </w:r>
      <w:r w:rsidR="00B7444F" w:rsidRPr="000249B5">
        <w:rPr>
          <w:lang w:eastAsia="nl-NL"/>
        </w:rPr>
        <w:t xml:space="preserve">ccount. </w:t>
      </w:r>
    </w:p>
    <w:p w:rsidR="00467D51" w:rsidRDefault="0056033F" w:rsidP="00292514">
      <w:pPr>
        <w:pStyle w:val="Heading1"/>
      </w:pPr>
      <w:r w:rsidRPr="000249B5">
        <w:br w:type="page"/>
      </w:r>
      <w:bookmarkStart w:id="3" w:name="_Toc411861377"/>
      <w:r w:rsidR="003E4E2C">
        <w:lastRenderedPageBreak/>
        <w:t>3</w:t>
      </w:r>
      <w:r w:rsidR="00AC42CD" w:rsidRPr="000249B5">
        <w:t>.</w:t>
      </w:r>
      <w:r w:rsidR="000F4D01" w:rsidRPr="000249B5">
        <w:t xml:space="preserve"> Sport</w:t>
      </w:r>
      <w:r w:rsidR="009F6CF7" w:rsidRPr="000249B5">
        <w:t>-</w:t>
      </w:r>
      <w:r w:rsidR="004D1C2F" w:rsidRPr="000249B5">
        <w:t>relat</w:t>
      </w:r>
      <w:r w:rsidR="002F65C5" w:rsidRPr="000249B5">
        <w:t>ed consumer spending in the UK</w:t>
      </w:r>
      <w:r w:rsidR="000F4D01" w:rsidRPr="000249B5">
        <w:t xml:space="preserve">, </w:t>
      </w:r>
      <w:r w:rsidR="00B82BF6">
        <w:t>2009</w:t>
      </w:r>
      <w:bookmarkEnd w:id="3"/>
    </w:p>
    <w:p w:rsidR="002F3951" w:rsidRPr="000249B5" w:rsidRDefault="002F3951" w:rsidP="00721C65">
      <w:pPr>
        <w:spacing w:line="360" w:lineRule="auto"/>
        <w:jc w:val="both"/>
      </w:pPr>
    </w:p>
    <w:p w:rsidR="00ED3409" w:rsidRPr="000249B5" w:rsidRDefault="003E4E2C" w:rsidP="00B67FB1">
      <w:pPr>
        <w:spacing w:line="360" w:lineRule="auto"/>
        <w:jc w:val="both"/>
      </w:pPr>
      <w:r>
        <w:rPr>
          <w:b/>
        </w:rPr>
        <w:t>3</w:t>
      </w:r>
      <w:r w:rsidR="00B1683D" w:rsidRPr="000249B5">
        <w:rPr>
          <w:b/>
        </w:rPr>
        <w:t xml:space="preserve">.1 </w:t>
      </w:r>
      <w:r w:rsidR="002F65C5" w:rsidRPr="000249B5">
        <w:t>The detailed changes in sport</w:t>
      </w:r>
      <w:r w:rsidR="000B7460" w:rsidRPr="000249B5">
        <w:t>-</w:t>
      </w:r>
      <w:r w:rsidR="002F65C5" w:rsidRPr="000249B5">
        <w:t>related consumer spending in the UK</w:t>
      </w:r>
      <w:r w:rsidR="00CE1C58" w:rsidRPr="000249B5">
        <w:t xml:space="preserve">, in </w:t>
      </w:r>
      <w:r w:rsidR="00461A51">
        <w:t>current</w:t>
      </w:r>
      <w:r w:rsidR="00461A51" w:rsidRPr="000249B5">
        <w:t xml:space="preserve"> </w:t>
      </w:r>
      <w:r w:rsidR="00675D61">
        <w:t>prices</w:t>
      </w:r>
      <w:r w:rsidR="00461A51">
        <w:t xml:space="preserve"> (not adjusted for inflation)</w:t>
      </w:r>
      <w:r w:rsidR="00CE1C58" w:rsidRPr="000249B5">
        <w:t>,</w:t>
      </w:r>
      <w:r w:rsidR="002F65C5" w:rsidRPr="000249B5">
        <w:t xml:space="preserve"> are illustrated in Table </w:t>
      </w:r>
      <w:r w:rsidR="00B67FB1">
        <w:t>1</w:t>
      </w:r>
      <w:r w:rsidR="00670D73" w:rsidRPr="000249B5">
        <w:t xml:space="preserve">. There has been a gradual increase in spending from £23.6bn in 2004, to £23.9bn in 2005, and finally to </w:t>
      </w:r>
      <w:r w:rsidR="00670D73" w:rsidRPr="00EA17FD">
        <w:t>£2</w:t>
      </w:r>
      <w:r w:rsidR="00B35292">
        <w:t>5.5</w:t>
      </w:r>
      <w:r w:rsidR="00670D73" w:rsidRPr="00EA17FD">
        <w:t xml:space="preserve">bn </w:t>
      </w:r>
      <w:r w:rsidR="00B35292">
        <w:t xml:space="preserve">and £25.6bn </w:t>
      </w:r>
      <w:r w:rsidR="00670D73" w:rsidRPr="00EA17FD">
        <w:t>in 200</w:t>
      </w:r>
      <w:r w:rsidR="00B35292">
        <w:t>7 and 2008 respectively</w:t>
      </w:r>
      <w:r w:rsidR="00670D73" w:rsidRPr="000249B5">
        <w:t xml:space="preserve">. </w:t>
      </w:r>
      <w:r w:rsidR="00805AB2">
        <w:t xml:space="preserve">In the year 2009 this gave way to a decrease associated with the economic consequences of the recession.  According to the National Accounts, in 2009 real </w:t>
      </w:r>
      <w:r w:rsidR="00805AB2" w:rsidRPr="009D2B87">
        <w:rPr>
          <w:b/>
        </w:rPr>
        <w:t xml:space="preserve">GDP declined by </w:t>
      </w:r>
      <w:r w:rsidR="00212250">
        <w:rPr>
          <w:b/>
        </w:rPr>
        <w:t>4.3</w:t>
      </w:r>
      <w:r w:rsidR="00805AB2" w:rsidRPr="009D2B87">
        <w:rPr>
          <w:b/>
        </w:rPr>
        <w:t>%</w:t>
      </w:r>
      <w:r w:rsidR="00805AB2">
        <w:t xml:space="preserve">, representing the </w:t>
      </w:r>
      <w:r w:rsidR="00EA4B72">
        <w:t xml:space="preserve">largest </w:t>
      </w:r>
      <w:r w:rsidR="00805AB2">
        <w:t xml:space="preserve">one-year fall in the last </w:t>
      </w:r>
      <w:r w:rsidR="00212250">
        <w:t>6</w:t>
      </w:r>
      <w:r w:rsidR="00805AB2">
        <w:t xml:space="preserve">0 years.  In the same year, </w:t>
      </w:r>
      <w:r w:rsidR="007845D2">
        <w:t xml:space="preserve">overall </w:t>
      </w:r>
      <w:r w:rsidR="00805AB2" w:rsidRPr="009D2B87">
        <w:rPr>
          <w:b/>
        </w:rPr>
        <w:t xml:space="preserve">consumer spending, in </w:t>
      </w:r>
      <w:r w:rsidR="00675D61">
        <w:rPr>
          <w:b/>
        </w:rPr>
        <w:t>current prices,</w:t>
      </w:r>
      <w:r w:rsidR="00805AB2" w:rsidRPr="009D2B87">
        <w:rPr>
          <w:b/>
        </w:rPr>
        <w:t xml:space="preserve"> declined by </w:t>
      </w:r>
      <w:r w:rsidR="009D2B87">
        <w:rPr>
          <w:b/>
        </w:rPr>
        <w:t>1.8</w:t>
      </w:r>
      <w:r w:rsidR="00805AB2" w:rsidRPr="009D2B87">
        <w:rPr>
          <w:b/>
        </w:rPr>
        <w:t xml:space="preserve">% </w:t>
      </w:r>
      <w:r w:rsidR="00805AB2">
        <w:t xml:space="preserve">compared to the year 2008.  </w:t>
      </w:r>
      <w:r w:rsidR="009D0F05" w:rsidRPr="000249B5">
        <w:t>In 200</w:t>
      </w:r>
      <w:r w:rsidR="00805AB2">
        <w:t>9</w:t>
      </w:r>
      <w:r w:rsidR="009D0F05" w:rsidRPr="000249B5">
        <w:t>, t</w:t>
      </w:r>
      <w:r w:rsidR="00356D1F" w:rsidRPr="000249B5">
        <w:t xml:space="preserve">he </w:t>
      </w:r>
      <w:r w:rsidR="00845D3A" w:rsidRPr="000249B5">
        <w:t>highest</w:t>
      </w:r>
      <w:r w:rsidR="00356D1F" w:rsidRPr="000249B5">
        <w:t xml:space="preserve"> spending category </w:t>
      </w:r>
      <w:r w:rsidR="00845D3A" w:rsidRPr="000249B5">
        <w:t>wa</w:t>
      </w:r>
      <w:r w:rsidR="00356D1F" w:rsidRPr="000249B5">
        <w:t xml:space="preserve">s </w:t>
      </w:r>
      <w:r w:rsidR="00CC0B60" w:rsidRPr="000249B5">
        <w:t>‘</w:t>
      </w:r>
      <w:r w:rsidR="00805AB2" w:rsidRPr="000249B5">
        <w:t>wearing apparel</w:t>
      </w:r>
      <w:r w:rsidR="00CC0B60" w:rsidRPr="000249B5">
        <w:t>’</w:t>
      </w:r>
      <w:r w:rsidR="00356D1F" w:rsidRPr="000249B5">
        <w:t xml:space="preserve"> at £</w:t>
      </w:r>
      <w:r w:rsidR="00B35292">
        <w:t>3.</w:t>
      </w:r>
      <w:r w:rsidR="00805AB2">
        <w:t>0</w:t>
      </w:r>
      <w:r w:rsidR="00356D1F" w:rsidRPr="000249B5">
        <w:t xml:space="preserve">bn, followed by </w:t>
      </w:r>
      <w:r w:rsidR="00CC0B60" w:rsidRPr="000249B5">
        <w:t>‘</w:t>
      </w:r>
      <w:r w:rsidR="00805AB2">
        <w:t>sports betting</w:t>
      </w:r>
      <w:r w:rsidR="00CC0B60" w:rsidRPr="000249B5">
        <w:t>’</w:t>
      </w:r>
      <w:r w:rsidR="00356D1F" w:rsidRPr="000249B5">
        <w:t xml:space="preserve"> (£</w:t>
      </w:r>
      <w:r w:rsidR="00805AB2">
        <w:t>2.98</w:t>
      </w:r>
      <w:r w:rsidR="00356D1F" w:rsidRPr="000249B5">
        <w:t xml:space="preserve">bn), </w:t>
      </w:r>
      <w:r w:rsidR="00CC0B60" w:rsidRPr="000249B5">
        <w:t>‘</w:t>
      </w:r>
      <w:r w:rsidR="009D0F05" w:rsidRPr="000249B5">
        <w:t>t</w:t>
      </w:r>
      <w:r w:rsidR="00356D1F" w:rsidRPr="000249B5">
        <w:t>elecommunications</w:t>
      </w:r>
      <w:r w:rsidR="00CC0B60" w:rsidRPr="000249B5">
        <w:t>’</w:t>
      </w:r>
      <w:r w:rsidR="00356D1F" w:rsidRPr="000249B5">
        <w:t xml:space="preserve"> (£2.</w:t>
      </w:r>
      <w:r w:rsidR="00805AB2">
        <w:t>9</w:t>
      </w:r>
      <w:r w:rsidR="00356D1F" w:rsidRPr="000249B5">
        <w:t xml:space="preserve">bn) </w:t>
      </w:r>
      <w:r w:rsidR="00805AB2">
        <w:t xml:space="preserve">hotels and restaurants (£2.3bn) </w:t>
      </w:r>
      <w:r w:rsidR="00356D1F" w:rsidRPr="000249B5">
        <w:t>a</w:t>
      </w:r>
      <w:r w:rsidR="009D0F05" w:rsidRPr="000249B5">
        <w:t xml:space="preserve">nd </w:t>
      </w:r>
      <w:r w:rsidR="00CC0B60" w:rsidRPr="000249B5">
        <w:t>‘</w:t>
      </w:r>
      <w:r w:rsidR="009D0F05" w:rsidRPr="000249B5">
        <w:t>h</w:t>
      </w:r>
      <w:r w:rsidR="00356D1F" w:rsidRPr="000249B5">
        <w:t>ealth &amp; fitness</w:t>
      </w:r>
      <w:r w:rsidR="00CC0B60" w:rsidRPr="000249B5">
        <w:t>’</w:t>
      </w:r>
      <w:r w:rsidR="00356D1F" w:rsidRPr="000249B5">
        <w:t xml:space="preserve"> (£</w:t>
      </w:r>
      <w:r w:rsidR="00805AB2">
        <w:t>1.9</w:t>
      </w:r>
      <w:r w:rsidR="00356D1F" w:rsidRPr="000249B5">
        <w:t xml:space="preserve">bn). </w:t>
      </w:r>
      <w:r w:rsidR="003D1188">
        <w:t>By using a ranked cross-tabulation of growth rates (</w:t>
      </w:r>
      <w:r w:rsidR="00B67FB1">
        <w:t xml:space="preserve">between 2008 and </w:t>
      </w:r>
      <w:r w:rsidR="003D1188">
        <w:t xml:space="preserve">2009) and industrial size, it can be established that </w:t>
      </w:r>
      <w:r w:rsidR="00356D1F" w:rsidRPr="000249B5">
        <w:t xml:space="preserve">growth in sport </w:t>
      </w:r>
      <w:r w:rsidR="006F5CDF">
        <w:t>spending</w:t>
      </w:r>
      <w:r w:rsidR="006F5CDF" w:rsidRPr="000249B5">
        <w:t xml:space="preserve"> </w:t>
      </w:r>
      <w:r w:rsidR="00356D1F" w:rsidRPr="000249B5">
        <w:t xml:space="preserve">is driven by </w:t>
      </w:r>
      <w:r w:rsidR="00CC0B60" w:rsidRPr="000249B5">
        <w:t>‘</w:t>
      </w:r>
      <w:r w:rsidR="009D0F05" w:rsidRPr="000249B5">
        <w:t>b</w:t>
      </w:r>
      <w:r w:rsidR="00356D1F" w:rsidRPr="000249B5">
        <w:t>oats/</w:t>
      </w:r>
      <w:r w:rsidR="009D0F05" w:rsidRPr="000249B5">
        <w:t>a</w:t>
      </w:r>
      <w:r w:rsidR="00CC0B60" w:rsidRPr="000249B5">
        <w:t>ircraft’</w:t>
      </w:r>
      <w:r w:rsidR="00356D1F" w:rsidRPr="000249B5">
        <w:t xml:space="preserve">, </w:t>
      </w:r>
      <w:r w:rsidR="003D1188">
        <w:t>'cycles'</w:t>
      </w:r>
      <w:r w:rsidR="00356D1F" w:rsidRPr="000249B5">
        <w:t>,</w:t>
      </w:r>
      <w:r w:rsidR="003D1188">
        <w:t xml:space="preserve"> and</w:t>
      </w:r>
      <w:r w:rsidR="00356D1F" w:rsidRPr="000249B5">
        <w:t xml:space="preserve"> </w:t>
      </w:r>
      <w:r w:rsidR="00CC0B60" w:rsidRPr="000249B5">
        <w:t>‘</w:t>
      </w:r>
      <w:r w:rsidR="009D0F05" w:rsidRPr="000249B5">
        <w:t>t</w:t>
      </w:r>
      <w:r w:rsidR="00356D1F" w:rsidRPr="000249B5">
        <w:t>elecommunication</w:t>
      </w:r>
      <w:r w:rsidR="00CC0B60" w:rsidRPr="000249B5">
        <w:t>s’.</w:t>
      </w:r>
      <w:r w:rsidR="00B35292">
        <w:t xml:space="preserve">  </w:t>
      </w:r>
      <w:r w:rsidR="00EB6FF1">
        <w:t xml:space="preserve">In addition, </w:t>
      </w:r>
      <w:r w:rsidR="00B35292">
        <w:t xml:space="preserve">gambling is </w:t>
      </w:r>
      <w:r w:rsidR="00EA4B72">
        <w:t>declining</w:t>
      </w:r>
      <w:r w:rsidR="00EB6FF1">
        <w:t>, although the online gambling</w:t>
      </w:r>
      <w:r w:rsidR="00EA4B72">
        <w:t xml:space="preserve"> component</w:t>
      </w:r>
      <w:r w:rsidR="00EB6FF1">
        <w:t xml:space="preserve"> may eventual</w:t>
      </w:r>
      <w:r w:rsidR="007845D2">
        <w:t>ly</w:t>
      </w:r>
      <w:r w:rsidR="00EB6FF1">
        <w:t xml:space="preserve"> reverse this trend</w:t>
      </w:r>
      <w:r w:rsidR="00B35292">
        <w:t xml:space="preserve">. </w:t>
      </w:r>
    </w:p>
    <w:p w:rsidR="00CC0B60" w:rsidRPr="000249B5" w:rsidRDefault="00CC0B60" w:rsidP="00D034AD">
      <w:pPr>
        <w:spacing w:line="360" w:lineRule="auto"/>
        <w:jc w:val="both"/>
      </w:pPr>
    </w:p>
    <w:p w:rsidR="00F96C9E" w:rsidRPr="000249B5" w:rsidRDefault="003E4E2C" w:rsidP="00B67FB1">
      <w:pPr>
        <w:spacing w:line="360" w:lineRule="auto"/>
        <w:jc w:val="both"/>
      </w:pPr>
      <w:r>
        <w:rPr>
          <w:b/>
        </w:rPr>
        <w:t>3</w:t>
      </w:r>
      <w:r w:rsidR="00FC4EF9" w:rsidRPr="000249B5">
        <w:rPr>
          <w:b/>
        </w:rPr>
        <w:t xml:space="preserve">.2 </w:t>
      </w:r>
      <w:r w:rsidR="00EA4B72">
        <w:t>I</w:t>
      </w:r>
      <w:r w:rsidR="00EB6FF1">
        <w:t xml:space="preserve">n 2009 consumer spending in sport </w:t>
      </w:r>
      <w:r w:rsidR="00EB6FF1" w:rsidRPr="00EB6FF1">
        <w:rPr>
          <w:b/>
        </w:rPr>
        <w:t>declined by 1.6%</w:t>
      </w:r>
      <w:r w:rsidR="007845D2">
        <w:rPr>
          <w:b/>
        </w:rPr>
        <w:t xml:space="preserve"> from the 2008 </w:t>
      </w:r>
      <w:r w:rsidR="006F5CDF">
        <w:rPr>
          <w:b/>
        </w:rPr>
        <w:t>level</w:t>
      </w:r>
      <w:r w:rsidR="00EA4B72">
        <w:rPr>
          <w:b/>
        </w:rPr>
        <w:t xml:space="preserve"> </w:t>
      </w:r>
      <w:r w:rsidR="00EA4B72">
        <w:t>(see Table 1)</w:t>
      </w:r>
      <w:r w:rsidR="006F5CDF" w:rsidRPr="00461A51">
        <w:t>.</w:t>
      </w:r>
      <w:r w:rsidR="00EB6FF1">
        <w:t xml:space="preserve">  If we take into account the element of inflation, this represents </w:t>
      </w:r>
      <w:r w:rsidR="00EB6FF1" w:rsidRPr="009D2B87">
        <w:rPr>
          <w:b/>
        </w:rPr>
        <w:t xml:space="preserve">a decline of 3.4% </w:t>
      </w:r>
      <w:r w:rsidR="00EB6FF1">
        <w:t xml:space="preserve">in </w:t>
      </w:r>
      <w:r w:rsidR="00461A51">
        <w:t xml:space="preserve">constant </w:t>
      </w:r>
      <w:r w:rsidR="00675D61">
        <w:t>prices</w:t>
      </w:r>
      <w:r w:rsidR="00EB6FF1">
        <w:t xml:space="preserve">. This is the </w:t>
      </w:r>
      <w:r w:rsidR="00675D61">
        <w:t>lar</w:t>
      </w:r>
      <w:r w:rsidR="00461A51">
        <w:t xml:space="preserve">gest </w:t>
      </w:r>
      <w:r w:rsidR="00EB6FF1">
        <w:t>fall in sport related consumer spending since 1985 (when the economy was first mapped by detailed economic studies).</w:t>
      </w:r>
      <w:r w:rsidR="009D2B87">
        <w:t xml:space="preserve">  Despite this, it is important to note that the sport economy </w:t>
      </w:r>
      <w:r w:rsidR="007845D2">
        <w:t xml:space="preserve">declined at a </w:t>
      </w:r>
      <w:r w:rsidR="00EA4B72">
        <w:t xml:space="preserve">lower </w:t>
      </w:r>
      <w:r w:rsidR="007845D2">
        <w:t>rate than the economy overall</w:t>
      </w:r>
      <w:r w:rsidR="009D2B87">
        <w:t>.  In times of recession it is expected that the leisure side of the economy is the first to suffer, as consumer</w:t>
      </w:r>
      <w:r w:rsidR="00EA4B72">
        <w:t>s</w:t>
      </w:r>
      <w:r w:rsidR="009D2B87">
        <w:t xml:space="preserve"> focus on the </w:t>
      </w:r>
      <w:r w:rsidR="00EA4B72">
        <w:t xml:space="preserve">necessity </w:t>
      </w:r>
      <w:r w:rsidR="009D2B87">
        <w:t>elements of spending such as housing</w:t>
      </w:r>
      <w:r w:rsidR="00461A51">
        <w:t>,</w:t>
      </w:r>
      <w:r w:rsidR="009D2B87">
        <w:t xml:space="preserve"> food</w:t>
      </w:r>
      <w:r w:rsidR="00461A51">
        <w:t>,</w:t>
      </w:r>
      <w:r w:rsidR="009D2B87">
        <w:t xml:space="preserve"> etc.  However</w:t>
      </w:r>
      <w:r w:rsidR="00111D7C">
        <w:t>,</w:t>
      </w:r>
      <w:r w:rsidR="009D2B87">
        <w:t xml:space="preserve"> in this case, the decline in sports spending by 1.6% compares favourably to the equivalent fall in the overall economy by 1.8%.</w:t>
      </w:r>
    </w:p>
    <w:p w:rsidR="00CC0B60" w:rsidRPr="000249B5" w:rsidRDefault="00CC0B60" w:rsidP="00944976">
      <w:pPr>
        <w:spacing w:line="360" w:lineRule="auto"/>
        <w:jc w:val="both"/>
      </w:pPr>
    </w:p>
    <w:p w:rsidR="00805AB2" w:rsidRDefault="003E4E2C" w:rsidP="00BB2BCB">
      <w:pPr>
        <w:spacing w:line="360" w:lineRule="auto"/>
        <w:jc w:val="both"/>
      </w:pPr>
      <w:r>
        <w:rPr>
          <w:b/>
        </w:rPr>
        <w:t>3</w:t>
      </w:r>
      <w:r w:rsidR="00FC4EF9" w:rsidRPr="000249B5">
        <w:rPr>
          <w:b/>
        </w:rPr>
        <w:t>.3</w:t>
      </w:r>
      <w:r w:rsidR="00F96C9E" w:rsidRPr="000249B5">
        <w:t xml:space="preserve"> </w:t>
      </w:r>
      <w:r w:rsidR="009D2B87">
        <w:t xml:space="preserve">The 2009 recession affected the main body of the UK sport economy.  </w:t>
      </w:r>
      <w:r w:rsidR="008B2384">
        <w:t>The only sectors that grew were: boats, bicycles, telecommunications and spectator sports</w:t>
      </w:r>
      <w:r w:rsidR="00DD6FDB">
        <w:t>, whilst</w:t>
      </w:r>
      <w:r w:rsidR="008B2384">
        <w:t xml:space="preserve"> smaller increases in </w:t>
      </w:r>
      <w:r w:rsidR="00461A51">
        <w:t xml:space="preserve">current </w:t>
      </w:r>
      <w:r w:rsidR="00675D61">
        <w:t>prices</w:t>
      </w:r>
      <w:r w:rsidR="008B2384">
        <w:t xml:space="preserve"> occurred in sport related </w:t>
      </w:r>
      <w:r w:rsidR="00576FFD">
        <w:t xml:space="preserve">air </w:t>
      </w:r>
      <w:r w:rsidR="008B2384">
        <w:t>transport</w:t>
      </w:r>
      <w:r w:rsidR="00576FFD">
        <w:t>, boat renting, education</w:t>
      </w:r>
      <w:r w:rsidR="00E24017">
        <w:t xml:space="preserve"> and travel agencies.</w:t>
      </w:r>
      <w:r w:rsidR="00B67FB1">
        <w:t xml:space="preserve"> Table 1 illustrates the rates of growth per sector</w:t>
      </w:r>
      <w:r w:rsidR="00070972">
        <w:t>,</w:t>
      </w:r>
      <w:r w:rsidR="00070972" w:rsidRPr="00070972">
        <w:t xml:space="preserve"> </w:t>
      </w:r>
      <w:r w:rsidR="00070972">
        <w:lastRenderedPageBreak/>
        <w:t>compared to the 2004 position in constant p</w:t>
      </w:r>
      <w:r w:rsidR="005F6623">
        <w:t>rices (adjusted to 2009 prices).</w:t>
      </w:r>
      <w:r w:rsidR="00B67FB1">
        <w:t xml:space="preserve">  Overall, in 2009</w:t>
      </w:r>
      <w:r w:rsidR="00461A51">
        <w:t>,</w:t>
      </w:r>
      <w:r w:rsidR="00B67FB1">
        <w:t xml:space="preserve"> spending in </w:t>
      </w:r>
      <w:r w:rsidR="00461A51">
        <w:t xml:space="preserve">constant </w:t>
      </w:r>
      <w:r w:rsidR="00675D61">
        <w:t xml:space="preserve">prices </w:t>
      </w:r>
      <w:r w:rsidR="00B67FB1">
        <w:t xml:space="preserve">declined by 1.2% compared to the 2004 level.  However this pattern was not uniform with important growth in sectors such as 'optical instruments', </w:t>
      </w:r>
      <w:r w:rsidR="005D0267">
        <w:t xml:space="preserve">'motor vehicles' and 'insurance'. </w:t>
      </w:r>
      <w:r w:rsidR="00805AB2">
        <w:br w:type="page"/>
      </w:r>
    </w:p>
    <w:p w:rsidR="002F3951" w:rsidRPr="000249B5" w:rsidRDefault="000C0ADE" w:rsidP="00BB2BCB">
      <w:pPr>
        <w:spacing w:line="360" w:lineRule="auto"/>
        <w:rPr>
          <w:b/>
          <w:bCs/>
          <w:sz w:val="20"/>
          <w:szCs w:val="20"/>
          <w:u w:val="single"/>
        </w:rPr>
      </w:pPr>
      <w:r w:rsidRPr="000249B5">
        <w:rPr>
          <w:b/>
          <w:bCs/>
          <w:sz w:val="20"/>
          <w:szCs w:val="20"/>
          <w:u w:val="single"/>
        </w:rPr>
        <w:lastRenderedPageBreak/>
        <w:t xml:space="preserve">TABLE </w:t>
      </w:r>
      <w:r w:rsidR="003E4E2C">
        <w:rPr>
          <w:b/>
          <w:bCs/>
          <w:sz w:val="20"/>
          <w:szCs w:val="20"/>
          <w:u w:val="single"/>
        </w:rPr>
        <w:t>1</w:t>
      </w:r>
      <w:r w:rsidRPr="000249B5">
        <w:rPr>
          <w:b/>
          <w:bCs/>
          <w:sz w:val="20"/>
          <w:szCs w:val="20"/>
          <w:u w:val="single"/>
        </w:rPr>
        <w:t>: SPORT-</w:t>
      </w:r>
      <w:r w:rsidR="004D1C2F" w:rsidRPr="000249B5">
        <w:rPr>
          <w:b/>
          <w:bCs/>
          <w:sz w:val="20"/>
          <w:szCs w:val="20"/>
          <w:u w:val="single"/>
        </w:rPr>
        <w:t>RELATED CONSUMER SPENDING</w:t>
      </w:r>
      <w:r w:rsidR="00793876" w:rsidRPr="000249B5">
        <w:rPr>
          <w:b/>
          <w:bCs/>
          <w:sz w:val="20"/>
          <w:szCs w:val="20"/>
          <w:u w:val="single"/>
        </w:rPr>
        <w:t xml:space="preserve"> IN THE UK</w:t>
      </w:r>
      <w:r w:rsidR="004D1C2F" w:rsidRPr="000249B5">
        <w:rPr>
          <w:b/>
          <w:bCs/>
          <w:sz w:val="20"/>
          <w:szCs w:val="20"/>
          <w:u w:val="single"/>
        </w:rPr>
        <w:t>, 2004-</w:t>
      </w:r>
      <w:r w:rsidR="00142681" w:rsidRPr="000249B5">
        <w:rPr>
          <w:b/>
          <w:bCs/>
          <w:sz w:val="20"/>
          <w:szCs w:val="20"/>
          <w:u w:val="single"/>
        </w:rPr>
        <w:t>20</w:t>
      </w:r>
      <w:r w:rsidR="004D1C2F" w:rsidRPr="000249B5">
        <w:rPr>
          <w:b/>
          <w:bCs/>
          <w:sz w:val="20"/>
          <w:szCs w:val="20"/>
          <w:u w:val="single"/>
        </w:rPr>
        <w:t>0</w:t>
      </w:r>
      <w:r w:rsidR="00B82BF6">
        <w:rPr>
          <w:b/>
          <w:bCs/>
          <w:sz w:val="20"/>
          <w:szCs w:val="20"/>
          <w:u w:val="single"/>
        </w:rPr>
        <w:t>9</w:t>
      </w:r>
      <w:r w:rsidR="003E050E" w:rsidRPr="000249B5">
        <w:rPr>
          <w:b/>
          <w:bCs/>
          <w:sz w:val="20"/>
          <w:szCs w:val="20"/>
          <w:u w:val="single"/>
        </w:rPr>
        <w:t>*</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851"/>
        <w:gridCol w:w="850"/>
        <w:gridCol w:w="851"/>
        <w:gridCol w:w="850"/>
        <w:gridCol w:w="851"/>
        <w:gridCol w:w="850"/>
        <w:gridCol w:w="851"/>
        <w:gridCol w:w="992"/>
      </w:tblGrid>
      <w:tr w:rsidR="004C1DFD" w:rsidRPr="00B82BF6" w:rsidTr="00F65C2F">
        <w:trPr>
          <w:trHeight w:val="300"/>
        </w:trPr>
        <w:tc>
          <w:tcPr>
            <w:tcW w:w="2845" w:type="dxa"/>
            <w:vMerge w:val="restart"/>
            <w:tcBorders>
              <w:right w:val="single" w:sz="4" w:space="0" w:color="auto"/>
            </w:tcBorders>
            <w:shd w:val="pct12" w:color="000000" w:fill="D9D9D9"/>
            <w:noWrap/>
            <w:vAlign w:val="bottom"/>
            <w:hideMark/>
          </w:tcPr>
          <w:p w:rsidR="004C1DFD" w:rsidRPr="00B82BF6" w:rsidRDefault="00F65C2F">
            <w:pPr>
              <w:rPr>
                <w:b/>
                <w:bCs/>
                <w:color w:val="000000"/>
                <w:sz w:val="18"/>
                <w:szCs w:val="18"/>
              </w:rPr>
            </w:pPr>
            <w:r w:rsidRPr="00B82BF6">
              <w:rPr>
                <w:b/>
                <w:bCs/>
                <w:color w:val="000000"/>
                <w:sz w:val="18"/>
                <w:szCs w:val="18"/>
              </w:rPr>
              <w:t>Consumer spending</w:t>
            </w:r>
          </w:p>
        </w:tc>
        <w:tc>
          <w:tcPr>
            <w:tcW w:w="851" w:type="dxa"/>
            <w:tcBorders>
              <w:top w:val="single" w:sz="4" w:space="0" w:color="auto"/>
              <w:left w:val="single" w:sz="4" w:space="0" w:color="auto"/>
              <w:bottom w:val="nil"/>
              <w:right w:val="single" w:sz="4" w:space="0" w:color="auto"/>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2004</w:t>
            </w:r>
          </w:p>
        </w:tc>
        <w:tc>
          <w:tcPr>
            <w:tcW w:w="850" w:type="dxa"/>
            <w:tcBorders>
              <w:top w:val="single" w:sz="4" w:space="0" w:color="auto"/>
              <w:left w:val="single" w:sz="4" w:space="0" w:color="auto"/>
              <w:bottom w:val="nil"/>
              <w:right w:val="single" w:sz="4" w:space="0" w:color="auto"/>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2005</w:t>
            </w:r>
          </w:p>
        </w:tc>
        <w:tc>
          <w:tcPr>
            <w:tcW w:w="851" w:type="dxa"/>
            <w:tcBorders>
              <w:top w:val="single" w:sz="4" w:space="0" w:color="auto"/>
              <w:left w:val="single" w:sz="4" w:space="0" w:color="auto"/>
              <w:bottom w:val="nil"/>
              <w:right w:val="single" w:sz="4" w:space="0" w:color="auto"/>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2006</w:t>
            </w:r>
          </w:p>
        </w:tc>
        <w:tc>
          <w:tcPr>
            <w:tcW w:w="850" w:type="dxa"/>
            <w:tcBorders>
              <w:top w:val="single" w:sz="4" w:space="0" w:color="auto"/>
              <w:left w:val="single" w:sz="4" w:space="0" w:color="auto"/>
              <w:bottom w:val="nil"/>
              <w:right w:val="single" w:sz="4" w:space="0" w:color="auto"/>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2007</w:t>
            </w:r>
          </w:p>
        </w:tc>
        <w:tc>
          <w:tcPr>
            <w:tcW w:w="851" w:type="dxa"/>
            <w:tcBorders>
              <w:top w:val="single" w:sz="4" w:space="0" w:color="auto"/>
              <w:left w:val="single" w:sz="4" w:space="0" w:color="auto"/>
              <w:bottom w:val="nil"/>
              <w:right w:val="single" w:sz="4" w:space="0" w:color="auto"/>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2008</w:t>
            </w:r>
          </w:p>
        </w:tc>
        <w:tc>
          <w:tcPr>
            <w:tcW w:w="850" w:type="dxa"/>
            <w:tcBorders>
              <w:top w:val="single" w:sz="4" w:space="0" w:color="auto"/>
              <w:left w:val="single" w:sz="4" w:space="0" w:color="auto"/>
              <w:bottom w:val="nil"/>
              <w:right w:val="single" w:sz="4" w:space="0" w:color="auto"/>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2009</w:t>
            </w:r>
          </w:p>
        </w:tc>
        <w:tc>
          <w:tcPr>
            <w:tcW w:w="851" w:type="dxa"/>
            <w:tcBorders>
              <w:top w:val="single" w:sz="4" w:space="0" w:color="auto"/>
              <w:left w:val="single" w:sz="4" w:space="0" w:color="auto"/>
              <w:bottom w:val="nil"/>
              <w:right w:val="single" w:sz="4" w:space="0" w:color="auto"/>
            </w:tcBorders>
            <w:shd w:val="pct12" w:color="000000" w:fill="D9D9D9"/>
            <w:vAlign w:val="center"/>
          </w:tcPr>
          <w:p w:rsidR="004C1DFD" w:rsidRDefault="004C1DFD">
            <w:pPr>
              <w:jc w:val="right"/>
              <w:rPr>
                <w:b/>
                <w:bCs/>
                <w:color w:val="000000"/>
                <w:sz w:val="18"/>
                <w:szCs w:val="18"/>
              </w:rPr>
            </w:pPr>
            <w:r>
              <w:rPr>
                <w:b/>
                <w:bCs/>
                <w:color w:val="000000"/>
                <w:sz w:val="18"/>
                <w:szCs w:val="18"/>
              </w:rPr>
              <w:t xml:space="preserve">2004 volume </w:t>
            </w:r>
          </w:p>
        </w:tc>
        <w:tc>
          <w:tcPr>
            <w:tcW w:w="992" w:type="dxa"/>
            <w:tcBorders>
              <w:top w:val="single" w:sz="4" w:space="0" w:color="auto"/>
              <w:left w:val="single" w:sz="4" w:space="0" w:color="auto"/>
              <w:bottom w:val="nil"/>
              <w:right w:val="nil"/>
            </w:tcBorders>
            <w:shd w:val="pct12" w:color="000000" w:fill="D9D9D9"/>
            <w:vAlign w:val="center"/>
          </w:tcPr>
          <w:p w:rsidR="004C1DFD" w:rsidRDefault="004C1DFD">
            <w:pPr>
              <w:jc w:val="right"/>
              <w:rPr>
                <w:b/>
                <w:bCs/>
                <w:color w:val="000000"/>
                <w:sz w:val="18"/>
                <w:szCs w:val="18"/>
              </w:rPr>
            </w:pPr>
            <w:r>
              <w:rPr>
                <w:b/>
                <w:bCs/>
                <w:color w:val="000000"/>
                <w:sz w:val="18"/>
                <w:szCs w:val="18"/>
              </w:rPr>
              <w:t>2004-09 volume</w:t>
            </w:r>
          </w:p>
        </w:tc>
      </w:tr>
      <w:tr w:rsidR="004C1DFD" w:rsidRPr="00B82BF6" w:rsidTr="00F65C2F">
        <w:trPr>
          <w:trHeight w:val="300"/>
        </w:trPr>
        <w:tc>
          <w:tcPr>
            <w:tcW w:w="2845" w:type="dxa"/>
            <w:vMerge/>
            <w:vAlign w:val="center"/>
            <w:hideMark/>
          </w:tcPr>
          <w:p w:rsidR="004C1DFD" w:rsidRPr="00B82BF6" w:rsidRDefault="004C1DFD">
            <w:pPr>
              <w:rPr>
                <w:b/>
                <w:bCs/>
                <w:color w:val="000000"/>
                <w:sz w:val="18"/>
                <w:szCs w:val="18"/>
              </w:rPr>
            </w:pPr>
          </w:p>
        </w:tc>
        <w:tc>
          <w:tcPr>
            <w:tcW w:w="851" w:type="dxa"/>
            <w:tcBorders>
              <w:top w:val="nil"/>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£m</w:t>
            </w:r>
          </w:p>
        </w:tc>
        <w:tc>
          <w:tcPr>
            <w:tcW w:w="850" w:type="dxa"/>
            <w:tcBorders>
              <w:top w:val="nil"/>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£m</w:t>
            </w:r>
          </w:p>
        </w:tc>
        <w:tc>
          <w:tcPr>
            <w:tcW w:w="851" w:type="dxa"/>
            <w:tcBorders>
              <w:top w:val="nil"/>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£m</w:t>
            </w:r>
          </w:p>
        </w:tc>
        <w:tc>
          <w:tcPr>
            <w:tcW w:w="850" w:type="dxa"/>
            <w:tcBorders>
              <w:top w:val="nil"/>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£m</w:t>
            </w:r>
          </w:p>
        </w:tc>
        <w:tc>
          <w:tcPr>
            <w:tcW w:w="851" w:type="dxa"/>
            <w:tcBorders>
              <w:top w:val="nil"/>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£m</w:t>
            </w:r>
          </w:p>
        </w:tc>
        <w:tc>
          <w:tcPr>
            <w:tcW w:w="850" w:type="dxa"/>
            <w:tcBorders>
              <w:top w:val="nil"/>
            </w:tcBorders>
            <w:shd w:val="pct12" w:color="000000" w:fill="D9D9D9"/>
            <w:noWrap/>
            <w:vAlign w:val="bottom"/>
            <w:hideMark/>
          </w:tcPr>
          <w:p w:rsidR="004C1DFD" w:rsidRPr="00B82BF6" w:rsidRDefault="004C1DFD">
            <w:pPr>
              <w:jc w:val="right"/>
              <w:rPr>
                <w:b/>
                <w:bCs/>
                <w:color w:val="000000"/>
                <w:sz w:val="18"/>
                <w:szCs w:val="18"/>
              </w:rPr>
            </w:pPr>
            <w:r w:rsidRPr="00B82BF6">
              <w:rPr>
                <w:b/>
                <w:bCs/>
                <w:color w:val="000000"/>
                <w:sz w:val="18"/>
                <w:szCs w:val="18"/>
              </w:rPr>
              <w:t>£m</w:t>
            </w:r>
          </w:p>
        </w:tc>
        <w:tc>
          <w:tcPr>
            <w:tcW w:w="851" w:type="dxa"/>
            <w:tcBorders>
              <w:top w:val="nil"/>
            </w:tcBorders>
            <w:shd w:val="pct12" w:color="000000" w:fill="D9D9D9"/>
            <w:vAlign w:val="bottom"/>
          </w:tcPr>
          <w:p w:rsidR="004C1DFD" w:rsidRDefault="004C1DFD" w:rsidP="00F65C2F">
            <w:pPr>
              <w:jc w:val="right"/>
              <w:rPr>
                <w:b/>
                <w:bCs/>
                <w:color w:val="000000"/>
                <w:sz w:val="18"/>
                <w:szCs w:val="18"/>
              </w:rPr>
            </w:pPr>
            <w:r>
              <w:rPr>
                <w:b/>
                <w:bCs/>
                <w:color w:val="000000"/>
                <w:sz w:val="18"/>
                <w:szCs w:val="18"/>
              </w:rPr>
              <w:t>£m</w:t>
            </w:r>
          </w:p>
        </w:tc>
        <w:tc>
          <w:tcPr>
            <w:tcW w:w="992" w:type="dxa"/>
            <w:tcBorders>
              <w:top w:val="nil"/>
            </w:tcBorders>
            <w:shd w:val="pct12" w:color="000000" w:fill="D9D9D9"/>
            <w:vAlign w:val="center"/>
          </w:tcPr>
          <w:p w:rsidR="004C1DFD" w:rsidRDefault="004C1DFD">
            <w:pPr>
              <w:jc w:val="right"/>
              <w:rPr>
                <w:b/>
                <w:bCs/>
                <w:color w:val="000000"/>
                <w:sz w:val="18"/>
                <w:szCs w:val="18"/>
              </w:rPr>
            </w:pPr>
            <w:r>
              <w:rPr>
                <w:b/>
                <w:bCs/>
                <w:color w:val="000000"/>
                <w:sz w:val="18"/>
                <w:szCs w:val="18"/>
              </w:rPr>
              <w:t>% change</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Food/drinks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239</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261</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286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344</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342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336</w:t>
            </w:r>
          </w:p>
        </w:tc>
        <w:tc>
          <w:tcPr>
            <w:tcW w:w="851" w:type="dxa"/>
            <w:vAlign w:val="center"/>
          </w:tcPr>
          <w:p w:rsidR="004C1DFD" w:rsidRDefault="004C1DFD" w:rsidP="00532C41">
            <w:pPr>
              <w:jc w:val="right"/>
              <w:rPr>
                <w:color w:val="000000"/>
                <w:sz w:val="18"/>
                <w:szCs w:val="18"/>
              </w:rPr>
            </w:pPr>
            <w:r>
              <w:rPr>
                <w:color w:val="000000"/>
                <w:sz w:val="18"/>
                <w:szCs w:val="18"/>
              </w:rPr>
              <w:t>270</w:t>
            </w:r>
          </w:p>
        </w:tc>
        <w:tc>
          <w:tcPr>
            <w:tcW w:w="992" w:type="dxa"/>
            <w:vAlign w:val="center"/>
          </w:tcPr>
          <w:p w:rsidR="004C1DFD" w:rsidRDefault="004C1DFD" w:rsidP="00532C41">
            <w:pPr>
              <w:jc w:val="right"/>
              <w:rPr>
                <w:color w:val="000000"/>
                <w:sz w:val="18"/>
                <w:szCs w:val="18"/>
              </w:rPr>
            </w:pPr>
            <w:r>
              <w:rPr>
                <w:color w:val="000000"/>
                <w:sz w:val="18"/>
                <w:szCs w:val="18"/>
              </w:rPr>
              <w:t>24.3</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Textiles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434</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452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538</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592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552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549</w:t>
            </w:r>
          </w:p>
        </w:tc>
        <w:tc>
          <w:tcPr>
            <w:tcW w:w="851" w:type="dxa"/>
            <w:vAlign w:val="center"/>
          </w:tcPr>
          <w:p w:rsidR="004C1DFD" w:rsidRDefault="004C1DFD" w:rsidP="00532C41">
            <w:pPr>
              <w:jc w:val="right"/>
              <w:rPr>
                <w:color w:val="000000"/>
                <w:sz w:val="18"/>
                <w:szCs w:val="18"/>
              </w:rPr>
            </w:pPr>
            <w:r>
              <w:rPr>
                <w:color w:val="000000"/>
                <w:sz w:val="18"/>
                <w:szCs w:val="18"/>
              </w:rPr>
              <w:t>379</w:t>
            </w:r>
          </w:p>
        </w:tc>
        <w:tc>
          <w:tcPr>
            <w:tcW w:w="992" w:type="dxa"/>
            <w:vAlign w:val="center"/>
          </w:tcPr>
          <w:p w:rsidR="004C1DFD" w:rsidRDefault="004C1DFD" w:rsidP="00532C41">
            <w:pPr>
              <w:jc w:val="right"/>
              <w:rPr>
                <w:color w:val="000000"/>
                <w:sz w:val="18"/>
                <w:szCs w:val="18"/>
              </w:rPr>
            </w:pPr>
            <w:r>
              <w:rPr>
                <w:color w:val="000000"/>
                <w:sz w:val="18"/>
                <w:szCs w:val="18"/>
              </w:rPr>
              <w:t>44.8</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Wearing apparel</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2,763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2,658</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2,729</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2,962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3,011</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2,995</w:t>
            </w:r>
          </w:p>
        </w:tc>
        <w:tc>
          <w:tcPr>
            <w:tcW w:w="851" w:type="dxa"/>
            <w:vAlign w:val="center"/>
          </w:tcPr>
          <w:p w:rsidR="004C1DFD" w:rsidRDefault="004C1DFD" w:rsidP="00532C41">
            <w:pPr>
              <w:jc w:val="right"/>
              <w:rPr>
                <w:color w:val="000000"/>
                <w:sz w:val="18"/>
                <w:szCs w:val="18"/>
              </w:rPr>
            </w:pPr>
            <w:r>
              <w:rPr>
                <w:color w:val="000000"/>
                <w:sz w:val="18"/>
                <w:szCs w:val="18"/>
              </w:rPr>
              <w:t>2053</w:t>
            </w:r>
          </w:p>
        </w:tc>
        <w:tc>
          <w:tcPr>
            <w:tcW w:w="992" w:type="dxa"/>
            <w:vAlign w:val="center"/>
          </w:tcPr>
          <w:p w:rsidR="004C1DFD" w:rsidRDefault="004C1DFD" w:rsidP="00532C41">
            <w:pPr>
              <w:jc w:val="right"/>
              <w:rPr>
                <w:color w:val="000000"/>
                <w:sz w:val="18"/>
                <w:szCs w:val="18"/>
              </w:rPr>
            </w:pPr>
            <w:r>
              <w:rPr>
                <w:color w:val="000000"/>
                <w:sz w:val="18"/>
                <w:szCs w:val="18"/>
              </w:rPr>
              <w:t>45.9</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Leather/footwear</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1,371</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1,372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1,382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1,418</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1,464</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1,406</w:t>
            </w:r>
          </w:p>
        </w:tc>
        <w:tc>
          <w:tcPr>
            <w:tcW w:w="851" w:type="dxa"/>
            <w:vAlign w:val="center"/>
          </w:tcPr>
          <w:p w:rsidR="004C1DFD" w:rsidRDefault="004C1DFD" w:rsidP="00532C41">
            <w:pPr>
              <w:jc w:val="right"/>
              <w:rPr>
                <w:color w:val="000000"/>
                <w:sz w:val="18"/>
                <w:szCs w:val="18"/>
              </w:rPr>
            </w:pPr>
            <w:r>
              <w:rPr>
                <w:color w:val="000000"/>
                <w:sz w:val="18"/>
                <w:szCs w:val="18"/>
              </w:rPr>
              <w:t>1148</w:t>
            </w:r>
          </w:p>
        </w:tc>
        <w:tc>
          <w:tcPr>
            <w:tcW w:w="992" w:type="dxa"/>
            <w:vAlign w:val="center"/>
          </w:tcPr>
          <w:p w:rsidR="004C1DFD" w:rsidRDefault="004C1DFD" w:rsidP="00532C41">
            <w:pPr>
              <w:jc w:val="right"/>
              <w:rPr>
                <w:color w:val="000000"/>
                <w:sz w:val="18"/>
                <w:szCs w:val="18"/>
              </w:rPr>
            </w:pPr>
            <w:r>
              <w:rPr>
                <w:color w:val="000000"/>
                <w:sz w:val="18"/>
                <w:szCs w:val="18"/>
              </w:rPr>
              <w:t>22.5</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Publishing and printing</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876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848</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820</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862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875</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811</w:t>
            </w:r>
          </w:p>
        </w:tc>
        <w:tc>
          <w:tcPr>
            <w:tcW w:w="851" w:type="dxa"/>
            <w:vAlign w:val="center"/>
          </w:tcPr>
          <w:p w:rsidR="004C1DFD" w:rsidRDefault="004C1DFD" w:rsidP="00532C41">
            <w:pPr>
              <w:jc w:val="right"/>
              <w:rPr>
                <w:color w:val="000000"/>
                <w:sz w:val="18"/>
                <w:szCs w:val="18"/>
              </w:rPr>
            </w:pPr>
            <w:r>
              <w:rPr>
                <w:color w:val="000000"/>
                <w:sz w:val="18"/>
                <w:szCs w:val="18"/>
              </w:rPr>
              <w:t>1004</w:t>
            </w:r>
          </w:p>
        </w:tc>
        <w:tc>
          <w:tcPr>
            <w:tcW w:w="992" w:type="dxa"/>
            <w:vAlign w:val="center"/>
          </w:tcPr>
          <w:p w:rsidR="004C1DFD" w:rsidRDefault="004C1DFD" w:rsidP="00532C41">
            <w:pPr>
              <w:jc w:val="right"/>
              <w:rPr>
                <w:color w:val="000000"/>
                <w:sz w:val="18"/>
                <w:szCs w:val="18"/>
              </w:rPr>
            </w:pPr>
            <w:r>
              <w:rPr>
                <w:color w:val="000000"/>
                <w:sz w:val="18"/>
                <w:szCs w:val="18"/>
              </w:rPr>
              <w:t>-19.2</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Coke, petroleum</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246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248</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248</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299</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329</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294</w:t>
            </w:r>
          </w:p>
        </w:tc>
        <w:tc>
          <w:tcPr>
            <w:tcW w:w="851" w:type="dxa"/>
            <w:vAlign w:val="center"/>
          </w:tcPr>
          <w:p w:rsidR="004C1DFD" w:rsidRDefault="004C1DFD" w:rsidP="00532C41">
            <w:pPr>
              <w:jc w:val="right"/>
              <w:rPr>
                <w:color w:val="000000"/>
                <w:sz w:val="18"/>
                <w:szCs w:val="18"/>
              </w:rPr>
            </w:pPr>
            <w:r>
              <w:rPr>
                <w:color w:val="000000"/>
                <w:sz w:val="18"/>
                <w:szCs w:val="18"/>
              </w:rPr>
              <w:t>307</w:t>
            </w:r>
          </w:p>
        </w:tc>
        <w:tc>
          <w:tcPr>
            <w:tcW w:w="992" w:type="dxa"/>
            <w:vAlign w:val="center"/>
          </w:tcPr>
          <w:p w:rsidR="004C1DFD" w:rsidRDefault="004C1DFD" w:rsidP="00532C41">
            <w:pPr>
              <w:jc w:val="right"/>
              <w:rPr>
                <w:color w:val="000000"/>
                <w:sz w:val="18"/>
                <w:szCs w:val="18"/>
              </w:rPr>
            </w:pPr>
            <w:r>
              <w:rPr>
                <w:color w:val="000000"/>
                <w:sz w:val="18"/>
                <w:szCs w:val="18"/>
              </w:rPr>
              <w:t>-4.3</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Pharmaceuticals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158</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164</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170</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180</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192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181</w:t>
            </w:r>
          </w:p>
        </w:tc>
        <w:tc>
          <w:tcPr>
            <w:tcW w:w="851" w:type="dxa"/>
            <w:vAlign w:val="center"/>
          </w:tcPr>
          <w:p w:rsidR="004C1DFD" w:rsidRDefault="004C1DFD" w:rsidP="00532C41">
            <w:pPr>
              <w:jc w:val="right"/>
              <w:rPr>
                <w:color w:val="000000"/>
                <w:sz w:val="18"/>
                <w:szCs w:val="18"/>
              </w:rPr>
            </w:pPr>
            <w:r>
              <w:rPr>
                <w:color w:val="000000"/>
                <w:sz w:val="18"/>
                <w:szCs w:val="18"/>
              </w:rPr>
              <w:t>163</w:t>
            </w:r>
          </w:p>
        </w:tc>
        <w:tc>
          <w:tcPr>
            <w:tcW w:w="992" w:type="dxa"/>
            <w:vAlign w:val="center"/>
          </w:tcPr>
          <w:p w:rsidR="004C1DFD" w:rsidRDefault="004C1DFD" w:rsidP="00532C41">
            <w:pPr>
              <w:jc w:val="right"/>
              <w:rPr>
                <w:color w:val="000000"/>
                <w:sz w:val="18"/>
                <w:szCs w:val="18"/>
              </w:rPr>
            </w:pPr>
            <w:r>
              <w:rPr>
                <w:color w:val="000000"/>
                <w:sz w:val="18"/>
                <w:szCs w:val="18"/>
              </w:rPr>
              <w:t>10.8</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Various metal products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w:t>
            </w:r>
          </w:p>
        </w:tc>
        <w:tc>
          <w:tcPr>
            <w:tcW w:w="851" w:type="dxa"/>
            <w:vAlign w:val="center"/>
          </w:tcPr>
          <w:p w:rsidR="004C1DFD" w:rsidRDefault="004C1DFD" w:rsidP="00532C41">
            <w:pPr>
              <w:jc w:val="right"/>
              <w:rPr>
                <w:color w:val="000000"/>
                <w:sz w:val="18"/>
                <w:szCs w:val="18"/>
              </w:rPr>
            </w:pPr>
            <w:r>
              <w:rPr>
                <w:color w:val="000000"/>
                <w:sz w:val="18"/>
                <w:szCs w:val="18"/>
              </w:rPr>
              <w:t>2</w:t>
            </w:r>
          </w:p>
        </w:tc>
        <w:tc>
          <w:tcPr>
            <w:tcW w:w="992" w:type="dxa"/>
            <w:vAlign w:val="center"/>
          </w:tcPr>
          <w:p w:rsidR="004C1DFD" w:rsidRDefault="004C1DFD" w:rsidP="00532C41">
            <w:pPr>
              <w:jc w:val="right"/>
              <w:rPr>
                <w:color w:val="000000"/>
                <w:sz w:val="18"/>
                <w:szCs w:val="18"/>
              </w:rPr>
            </w:pPr>
            <w:r>
              <w:rPr>
                <w:color w:val="000000"/>
                <w:sz w:val="18"/>
                <w:szCs w:val="18"/>
              </w:rPr>
              <w:t>-7.3</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Machinery/weapons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15</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15</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15</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14</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12</w:t>
            </w:r>
          </w:p>
        </w:tc>
        <w:tc>
          <w:tcPr>
            <w:tcW w:w="851" w:type="dxa"/>
            <w:vAlign w:val="center"/>
          </w:tcPr>
          <w:p w:rsidR="004C1DFD" w:rsidRDefault="004C1DFD" w:rsidP="00532C41">
            <w:pPr>
              <w:jc w:val="right"/>
              <w:rPr>
                <w:color w:val="000000"/>
                <w:sz w:val="18"/>
                <w:szCs w:val="18"/>
              </w:rPr>
            </w:pPr>
            <w:r>
              <w:rPr>
                <w:color w:val="000000"/>
                <w:sz w:val="18"/>
                <w:szCs w:val="18"/>
              </w:rPr>
              <w:t>17</w:t>
            </w:r>
          </w:p>
        </w:tc>
        <w:tc>
          <w:tcPr>
            <w:tcW w:w="992" w:type="dxa"/>
            <w:vAlign w:val="center"/>
          </w:tcPr>
          <w:p w:rsidR="004C1DFD" w:rsidRDefault="004C1DFD" w:rsidP="00532C41">
            <w:pPr>
              <w:jc w:val="right"/>
              <w:rPr>
                <w:color w:val="000000"/>
                <w:sz w:val="18"/>
                <w:szCs w:val="18"/>
              </w:rPr>
            </w:pPr>
            <w:r>
              <w:rPr>
                <w:color w:val="000000"/>
                <w:sz w:val="18"/>
                <w:szCs w:val="18"/>
              </w:rPr>
              <w:t>-28.1</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Optical instruments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24</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25</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24</w:t>
            </w:r>
          </w:p>
        </w:tc>
        <w:tc>
          <w:tcPr>
            <w:tcW w:w="851" w:type="dxa"/>
            <w:vAlign w:val="center"/>
          </w:tcPr>
          <w:p w:rsidR="004C1DFD" w:rsidRDefault="004C1DFD" w:rsidP="00532C41">
            <w:pPr>
              <w:jc w:val="right"/>
              <w:rPr>
                <w:color w:val="000000"/>
                <w:sz w:val="18"/>
                <w:szCs w:val="18"/>
              </w:rPr>
            </w:pPr>
            <w:r>
              <w:rPr>
                <w:color w:val="000000"/>
                <w:sz w:val="18"/>
                <w:szCs w:val="18"/>
              </w:rPr>
              <w:t>6</w:t>
            </w:r>
          </w:p>
        </w:tc>
        <w:tc>
          <w:tcPr>
            <w:tcW w:w="992" w:type="dxa"/>
            <w:vAlign w:val="center"/>
          </w:tcPr>
          <w:p w:rsidR="004C1DFD" w:rsidRDefault="004C1DFD" w:rsidP="00532C41">
            <w:pPr>
              <w:jc w:val="right"/>
              <w:rPr>
                <w:color w:val="000000"/>
                <w:sz w:val="18"/>
                <w:szCs w:val="18"/>
              </w:rPr>
            </w:pPr>
            <w:r>
              <w:rPr>
                <w:color w:val="000000"/>
                <w:sz w:val="18"/>
                <w:szCs w:val="18"/>
              </w:rPr>
              <w:t>270.5</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Motor vehicles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84</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139</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159</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146</w:t>
            </w:r>
          </w:p>
        </w:tc>
        <w:tc>
          <w:tcPr>
            <w:tcW w:w="851" w:type="dxa"/>
            <w:vAlign w:val="center"/>
          </w:tcPr>
          <w:p w:rsidR="004C1DFD" w:rsidRDefault="004C1DFD" w:rsidP="00532C41">
            <w:pPr>
              <w:jc w:val="right"/>
              <w:rPr>
                <w:color w:val="000000"/>
                <w:sz w:val="18"/>
                <w:szCs w:val="18"/>
              </w:rPr>
            </w:pPr>
            <w:r>
              <w:rPr>
                <w:color w:val="000000"/>
                <w:sz w:val="18"/>
                <w:szCs w:val="18"/>
              </w:rPr>
              <w:t>80</w:t>
            </w:r>
          </w:p>
        </w:tc>
        <w:tc>
          <w:tcPr>
            <w:tcW w:w="992" w:type="dxa"/>
            <w:vAlign w:val="center"/>
          </w:tcPr>
          <w:p w:rsidR="004C1DFD" w:rsidRDefault="004C1DFD" w:rsidP="00532C41">
            <w:pPr>
              <w:jc w:val="right"/>
              <w:rPr>
                <w:color w:val="000000"/>
                <w:sz w:val="18"/>
                <w:szCs w:val="18"/>
              </w:rPr>
            </w:pPr>
            <w:r>
              <w:rPr>
                <w:color w:val="000000"/>
                <w:sz w:val="18"/>
                <w:szCs w:val="18"/>
              </w:rPr>
              <w:t>82.4</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Boats/Aircraft</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897</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1042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1066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1181</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1202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1300</w:t>
            </w:r>
          </w:p>
        </w:tc>
        <w:tc>
          <w:tcPr>
            <w:tcW w:w="851" w:type="dxa"/>
            <w:vAlign w:val="center"/>
          </w:tcPr>
          <w:p w:rsidR="004C1DFD" w:rsidRDefault="004C1DFD" w:rsidP="00532C41">
            <w:pPr>
              <w:jc w:val="right"/>
              <w:rPr>
                <w:color w:val="000000"/>
                <w:sz w:val="18"/>
                <w:szCs w:val="18"/>
              </w:rPr>
            </w:pPr>
            <w:r>
              <w:rPr>
                <w:color w:val="000000"/>
                <w:sz w:val="18"/>
                <w:szCs w:val="18"/>
              </w:rPr>
              <w:t>966</w:t>
            </w:r>
          </w:p>
        </w:tc>
        <w:tc>
          <w:tcPr>
            <w:tcW w:w="992" w:type="dxa"/>
            <w:vAlign w:val="center"/>
          </w:tcPr>
          <w:p w:rsidR="004C1DFD" w:rsidRDefault="004C1DFD" w:rsidP="00532C41">
            <w:pPr>
              <w:jc w:val="right"/>
              <w:rPr>
                <w:color w:val="000000"/>
                <w:sz w:val="18"/>
                <w:szCs w:val="18"/>
              </w:rPr>
            </w:pPr>
            <w:r>
              <w:rPr>
                <w:color w:val="000000"/>
                <w:sz w:val="18"/>
                <w:szCs w:val="18"/>
              </w:rPr>
              <w:t>34.6</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Cycles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740</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788</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774</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805</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900</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974</w:t>
            </w:r>
          </w:p>
        </w:tc>
        <w:tc>
          <w:tcPr>
            <w:tcW w:w="851" w:type="dxa"/>
            <w:vAlign w:val="center"/>
          </w:tcPr>
          <w:p w:rsidR="004C1DFD" w:rsidRDefault="004C1DFD" w:rsidP="00532C41">
            <w:pPr>
              <w:jc w:val="right"/>
              <w:rPr>
                <w:color w:val="000000"/>
                <w:sz w:val="18"/>
                <w:szCs w:val="18"/>
              </w:rPr>
            </w:pPr>
            <w:r>
              <w:rPr>
                <w:color w:val="000000"/>
                <w:sz w:val="18"/>
                <w:szCs w:val="18"/>
              </w:rPr>
              <w:t>816</w:t>
            </w:r>
          </w:p>
        </w:tc>
        <w:tc>
          <w:tcPr>
            <w:tcW w:w="992" w:type="dxa"/>
            <w:vAlign w:val="center"/>
          </w:tcPr>
          <w:p w:rsidR="004C1DFD" w:rsidRDefault="004C1DFD" w:rsidP="00532C41">
            <w:pPr>
              <w:jc w:val="right"/>
              <w:rPr>
                <w:color w:val="000000"/>
                <w:sz w:val="18"/>
                <w:szCs w:val="18"/>
              </w:rPr>
            </w:pPr>
            <w:r>
              <w:rPr>
                <w:color w:val="000000"/>
                <w:sz w:val="18"/>
                <w:szCs w:val="18"/>
              </w:rPr>
              <w:t>19.4</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Sport goods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1676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1736</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1748</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1731</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1720</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1530</w:t>
            </w:r>
          </w:p>
        </w:tc>
        <w:tc>
          <w:tcPr>
            <w:tcW w:w="851" w:type="dxa"/>
            <w:vAlign w:val="center"/>
          </w:tcPr>
          <w:p w:rsidR="004C1DFD" w:rsidRDefault="004C1DFD" w:rsidP="00532C41">
            <w:pPr>
              <w:jc w:val="right"/>
              <w:rPr>
                <w:color w:val="000000"/>
                <w:sz w:val="18"/>
                <w:szCs w:val="18"/>
              </w:rPr>
            </w:pPr>
            <w:r>
              <w:rPr>
                <w:color w:val="000000"/>
                <w:sz w:val="18"/>
                <w:szCs w:val="18"/>
              </w:rPr>
              <w:t>1577</w:t>
            </w:r>
          </w:p>
        </w:tc>
        <w:tc>
          <w:tcPr>
            <w:tcW w:w="992" w:type="dxa"/>
            <w:vAlign w:val="center"/>
          </w:tcPr>
          <w:p w:rsidR="004C1DFD" w:rsidRDefault="004C1DFD" w:rsidP="00532C41">
            <w:pPr>
              <w:jc w:val="right"/>
              <w:rPr>
                <w:color w:val="000000"/>
                <w:sz w:val="18"/>
                <w:szCs w:val="18"/>
              </w:rPr>
            </w:pPr>
            <w:r>
              <w:rPr>
                <w:color w:val="000000"/>
                <w:sz w:val="18"/>
                <w:szCs w:val="18"/>
              </w:rPr>
              <w:t>-3.0</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Hotels and restaurants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2,067</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2,051</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2,045</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2,291</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2,331</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2,298</w:t>
            </w:r>
          </w:p>
        </w:tc>
        <w:tc>
          <w:tcPr>
            <w:tcW w:w="851" w:type="dxa"/>
            <w:vAlign w:val="center"/>
          </w:tcPr>
          <w:p w:rsidR="004C1DFD" w:rsidRDefault="004C1DFD" w:rsidP="00532C41">
            <w:pPr>
              <w:jc w:val="right"/>
              <w:rPr>
                <w:color w:val="000000"/>
                <w:sz w:val="18"/>
                <w:szCs w:val="18"/>
              </w:rPr>
            </w:pPr>
            <w:r>
              <w:rPr>
                <w:color w:val="000000"/>
                <w:sz w:val="18"/>
                <w:szCs w:val="18"/>
              </w:rPr>
              <w:t>2426</w:t>
            </w:r>
          </w:p>
        </w:tc>
        <w:tc>
          <w:tcPr>
            <w:tcW w:w="992" w:type="dxa"/>
            <w:vAlign w:val="center"/>
          </w:tcPr>
          <w:p w:rsidR="004C1DFD" w:rsidRDefault="004C1DFD" w:rsidP="00532C41">
            <w:pPr>
              <w:jc w:val="right"/>
              <w:rPr>
                <w:color w:val="000000"/>
                <w:sz w:val="18"/>
                <w:szCs w:val="18"/>
              </w:rPr>
            </w:pPr>
            <w:r>
              <w:rPr>
                <w:color w:val="000000"/>
                <w:sz w:val="18"/>
                <w:szCs w:val="18"/>
              </w:rPr>
              <w:t>-5.3</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Land transport</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89</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83</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77</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84</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79</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74</w:t>
            </w:r>
          </w:p>
        </w:tc>
        <w:tc>
          <w:tcPr>
            <w:tcW w:w="851" w:type="dxa"/>
            <w:vAlign w:val="center"/>
          </w:tcPr>
          <w:p w:rsidR="004C1DFD" w:rsidRDefault="004C1DFD" w:rsidP="00532C41">
            <w:pPr>
              <w:jc w:val="right"/>
              <w:rPr>
                <w:color w:val="000000"/>
                <w:sz w:val="18"/>
                <w:szCs w:val="18"/>
              </w:rPr>
            </w:pPr>
            <w:r>
              <w:rPr>
                <w:color w:val="000000"/>
                <w:sz w:val="18"/>
                <w:szCs w:val="18"/>
              </w:rPr>
              <w:t>110</w:t>
            </w:r>
          </w:p>
        </w:tc>
        <w:tc>
          <w:tcPr>
            <w:tcW w:w="992" w:type="dxa"/>
            <w:vAlign w:val="center"/>
          </w:tcPr>
          <w:p w:rsidR="004C1DFD" w:rsidRDefault="004C1DFD" w:rsidP="00532C41">
            <w:pPr>
              <w:jc w:val="right"/>
              <w:rPr>
                <w:color w:val="000000"/>
                <w:sz w:val="18"/>
                <w:szCs w:val="18"/>
              </w:rPr>
            </w:pPr>
            <w:r>
              <w:rPr>
                <w:color w:val="000000"/>
                <w:sz w:val="18"/>
                <w:szCs w:val="18"/>
              </w:rPr>
              <w:t>-32.6</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Water transport</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1" w:type="dxa"/>
            <w:vAlign w:val="center"/>
          </w:tcPr>
          <w:p w:rsidR="004C1DFD" w:rsidRDefault="004C1DFD" w:rsidP="00532C41">
            <w:pPr>
              <w:jc w:val="right"/>
              <w:rPr>
                <w:color w:val="000000"/>
                <w:sz w:val="18"/>
                <w:szCs w:val="18"/>
              </w:rPr>
            </w:pPr>
            <w:r>
              <w:rPr>
                <w:color w:val="000000"/>
                <w:sz w:val="18"/>
                <w:szCs w:val="18"/>
              </w:rPr>
              <w:t>4</w:t>
            </w:r>
          </w:p>
        </w:tc>
        <w:tc>
          <w:tcPr>
            <w:tcW w:w="992" w:type="dxa"/>
            <w:vAlign w:val="center"/>
          </w:tcPr>
          <w:p w:rsidR="004C1DFD" w:rsidRDefault="004C1DFD" w:rsidP="00532C41">
            <w:pPr>
              <w:jc w:val="right"/>
              <w:rPr>
                <w:color w:val="000000"/>
                <w:sz w:val="18"/>
                <w:szCs w:val="18"/>
              </w:rPr>
            </w:pPr>
            <w:r>
              <w:rPr>
                <w:color w:val="000000"/>
                <w:sz w:val="18"/>
                <w:szCs w:val="18"/>
              </w:rPr>
              <w:t>-23.5</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Air transport</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115</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108</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111</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108</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117</w:t>
            </w:r>
          </w:p>
        </w:tc>
        <w:tc>
          <w:tcPr>
            <w:tcW w:w="851" w:type="dxa"/>
            <w:vAlign w:val="center"/>
          </w:tcPr>
          <w:p w:rsidR="004C1DFD" w:rsidRDefault="004C1DFD" w:rsidP="00532C41">
            <w:pPr>
              <w:jc w:val="right"/>
              <w:rPr>
                <w:color w:val="000000"/>
                <w:sz w:val="18"/>
                <w:szCs w:val="18"/>
              </w:rPr>
            </w:pPr>
            <w:r>
              <w:rPr>
                <w:color w:val="000000"/>
                <w:sz w:val="18"/>
                <w:szCs w:val="18"/>
              </w:rPr>
              <w:t>134</w:t>
            </w:r>
          </w:p>
        </w:tc>
        <w:tc>
          <w:tcPr>
            <w:tcW w:w="992" w:type="dxa"/>
            <w:vAlign w:val="center"/>
          </w:tcPr>
          <w:p w:rsidR="004C1DFD" w:rsidRDefault="004C1DFD" w:rsidP="00532C41">
            <w:pPr>
              <w:jc w:val="right"/>
              <w:rPr>
                <w:color w:val="000000"/>
                <w:sz w:val="18"/>
                <w:szCs w:val="18"/>
              </w:rPr>
            </w:pPr>
            <w:r>
              <w:rPr>
                <w:color w:val="000000"/>
                <w:sz w:val="18"/>
                <w:szCs w:val="18"/>
              </w:rPr>
              <w:t>-12.8</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Travel agencies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64</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74</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57</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63</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56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58</w:t>
            </w:r>
          </w:p>
        </w:tc>
        <w:tc>
          <w:tcPr>
            <w:tcW w:w="851" w:type="dxa"/>
            <w:vAlign w:val="center"/>
          </w:tcPr>
          <w:p w:rsidR="004C1DFD" w:rsidRDefault="004C1DFD" w:rsidP="00532C41">
            <w:pPr>
              <w:jc w:val="right"/>
              <w:rPr>
                <w:color w:val="000000"/>
                <w:sz w:val="18"/>
                <w:szCs w:val="18"/>
              </w:rPr>
            </w:pPr>
            <w:r>
              <w:rPr>
                <w:color w:val="000000"/>
                <w:sz w:val="18"/>
                <w:szCs w:val="18"/>
              </w:rPr>
              <w:t>75</w:t>
            </w:r>
          </w:p>
        </w:tc>
        <w:tc>
          <w:tcPr>
            <w:tcW w:w="992" w:type="dxa"/>
            <w:vAlign w:val="center"/>
          </w:tcPr>
          <w:p w:rsidR="004C1DFD" w:rsidRDefault="004C1DFD" w:rsidP="00532C41">
            <w:pPr>
              <w:jc w:val="right"/>
              <w:rPr>
                <w:color w:val="000000"/>
                <w:sz w:val="18"/>
                <w:szCs w:val="18"/>
              </w:rPr>
            </w:pPr>
            <w:r>
              <w:rPr>
                <w:color w:val="000000"/>
                <w:sz w:val="18"/>
                <w:szCs w:val="18"/>
              </w:rPr>
              <w:t>-22.3</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Telecommunications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2,335</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2,354</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2,626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2,601</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2,723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2,883</w:t>
            </w:r>
          </w:p>
        </w:tc>
        <w:tc>
          <w:tcPr>
            <w:tcW w:w="851" w:type="dxa"/>
            <w:vAlign w:val="center"/>
          </w:tcPr>
          <w:p w:rsidR="004C1DFD" w:rsidRDefault="004C1DFD" w:rsidP="00532C41">
            <w:pPr>
              <w:jc w:val="right"/>
              <w:rPr>
                <w:color w:val="000000"/>
                <w:sz w:val="18"/>
                <w:szCs w:val="18"/>
              </w:rPr>
            </w:pPr>
            <w:r>
              <w:rPr>
                <w:color w:val="000000"/>
                <w:sz w:val="18"/>
                <w:szCs w:val="18"/>
              </w:rPr>
              <w:t>2764</w:t>
            </w:r>
          </w:p>
        </w:tc>
        <w:tc>
          <w:tcPr>
            <w:tcW w:w="992" w:type="dxa"/>
            <w:vAlign w:val="center"/>
          </w:tcPr>
          <w:p w:rsidR="004C1DFD" w:rsidRDefault="004C1DFD" w:rsidP="00532C41">
            <w:pPr>
              <w:jc w:val="right"/>
              <w:rPr>
                <w:color w:val="000000"/>
                <w:sz w:val="18"/>
                <w:szCs w:val="18"/>
              </w:rPr>
            </w:pPr>
            <w:r>
              <w:rPr>
                <w:color w:val="000000"/>
                <w:sz w:val="18"/>
                <w:szCs w:val="18"/>
              </w:rPr>
              <w:t>4.3</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Insurance</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46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43</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112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100</w:t>
            </w:r>
          </w:p>
        </w:tc>
        <w:tc>
          <w:tcPr>
            <w:tcW w:w="851" w:type="dxa"/>
            <w:vAlign w:val="center"/>
          </w:tcPr>
          <w:p w:rsidR="004C1DFD" w:rsidRDefault="004C1DFD" w:rsidP="00532C41">
            <w:pPr>
              <w:jc w:val="right"/>
              <w:rPr>
                <w:color w:val="000000"/>
                <w:sz w:val="18"/>
                <w:szCs w:val="18"/>
              </w:rPr>
            </w:pPr>
            <w:r>
              <w:rPr>
                <w:color w:val="000000"/>
                <w:sz w:val="18"/>
                <w:szCs w:val="18"/>
              </w:rPr>
              <w:t>57</w:t>
            </w:r>
          </w:p>
        </w:tc>
        <w:tc>
          <w:tcPr>
            <w:tcW w:w="992" w:type="dxa"/>
            <w:vAlign w:val="center"/>
          </w:tcPr>
          <w:p w:rsidR="004C1DFD" w:rsidRDefault="004C1DFD" w:rsidP="00532C41">
            <w:pPr>
              <w:jc w:val="right"/>
              <w:rPr>
                <w:color w:val="000000"/>
                <w:sz w:val="18"/>
                <w:szCs w:val="18"/>
              </w:rPr>
            </w:pPr>
            <w:r>
              <w:rPr>
                <w:color w:val="000000"/>
                <w:sz w:val="18"/>
                <w:szCs w:val="18"/>
              </w:rPr>
              <w:t>75.8</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Renting of Machinery/equipment</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89</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98</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101</w:t>
            </w:r>
          </w:p>
        </w:tc>
        <w:tc>
          <w:tcPr>
            <w:tcW w:w="851" w:type="dxa"/>
            <w:vAlign w:val="center"/>
          </w:tcPr>
          <w:p w:rsidR="004C1DFD" w:rsidRDefault="004C1DFD" w:rsidP="00532C41">
            <w:pPr>
              <w:jc w:val="right"/>
              <w:rPr>
                <w:color w:val="000000"/>
                <w:sz w:val="18"/>
                <w:szCs w:val="18"/>
              </w:rPr>
            </w:pPr>
            <w:r>
              <w:rPr>
                <w:color w:val="000000"/>
                <w:sz w:val="18"/>
                <w:szCs w:val="18"/>
              </w:rPr>
              <w:t>112</w:t>
            </w:r>
          </w:p>
        </w:tc>
        <w:tc>
          <w:tcPr>
            <w:tcW w:w="992" w:type="dxa"/>
            <w:vAlign w:val="center"/>
          </w:tcPr>
          <w:p w:rsidR="004C1DFD" w:rsidRDefault="004C1DFD" w:rsidP="00532C41">
            <w:pPr>
              <w:jc w:val="right"/>
              <w:rPr>
                <w:color w:val="000000"/>
                <w:sz w:val="18"/>
                <w:szCs w:val="18"/>
              </w:rPr>
            </w:pPr>
            <w:r>
              <w:rPr>
                <w:color w:val="000000"/>
                <w:sz w:val="18"/>
                <w:szCs w:val="18"/>
              </w:rPr>
              <w:t>-9.7</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Education</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173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184</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231</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246</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249</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253</w:t>
            </w:r>
          </w:p>
        </w:tc>
        <w:tc>
          <w:tcPr>
            <w:tcW w:w="851" w:type="dxa"/>
            <w:vAlign w:val="center"/>
          </w:tcPr>
          <w:p w:rsidR="004C1DFD" w:rsidRDefault="004C1DFD" w:rsidP="00532C41">
            <w:pPr>
              <w:jc w:val="right"/>
              <w:rPr>
                <w:color w:val="000000"/>
                <w:sz w:val="18"/>
                <w:szCs w:val="18"/>
              </w:rPr>
            </w:pPr>
            <w:r>
              <w:rPr>
                <w:color w:val="000000"/>
                <w:sz w:val="18"/>
                <w:szCs w:val="18"/>
              </w:rPr>
              <w:t>266</w:t>
            </w:r>
          </w:p>
        </w:tc>
        <w:tc>
          <w:tcPr>
            <w:tcW w:w="992" w:type="dxa"/>
            <w:vAlign w:val="center"/>
          </w:tcPr>
          <w:p w:rsidR="004C1DFD" w:rsidRDefault="004C1DFD" w:rsidP="00532C41">
            <w:pPr>
              <w:jc w:val="right"/>
              <w:rPr>
                <w:color w:val="000000"/>
                <w:sz w:val="18"/>
                <w:szCs w:val="18"/>
              </w:rPr>
            </w:pPr>
            <w:r>
              <w:rPr>
                <w:color w:val="000000"/>
                <w:sz w:val="18"/>
                <w:szCs w:val="18"/>
              </w:rPr>
              <w:t>-5.0</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Health and vet services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176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216</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214</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256</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229</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224</w:t>
            </w:r>
          </w:p>
        </w:tc>
        <w:tc>
          <w:tcPr>
            <w:tcW w:w="851" w:type="dxa"/>
            <w:vAlign w:val="center"/>
          </w:tcPr>
          <w:p w:rsidR="004C1DFD" w:rsidRDefault="004C1DFD" w:rsidP="00532C41">
            <w:pPr>
              <w:jc w:val="right"/>
              <w:rPr>
                <w:color w:val="000000"/>
                <w:sz w:val="18"/>
                <w:szCs w:val="18"/>
              </w:rPr>
            </w:pPr>
            <w:r>
              <w:rPr>
                <w:color w:val="000000"/>
                <w:sz w:val="18"/>
                <w:szCs w:val="18"/>
              </w:rPr>
              <w:t>204</w:t>
            </w:r>
          </w:p>
        </w:tc>
        <w:tc>
          <w:tcPr>
            <w:tcW w:w="992" w:type="dxa"/>
            <w:vAlign w:val="center"/>
          </w:tcPr>
          <w:p w:rsidR="004C1DFD" w:rsidRDefault="004C1DFD" w:rsidP="00532C41">
            <w:pPr>
              <w:jc w:val="right"/>
              <w:rPr>
                <w:color w:val="000000"/>
                <w:sz w:val="18"/>
                <w:szCs w:val="18"/>
              </w:rPr>
            </w:pPr>
            <w:r>
              <w:rPr>
                <w:color w:val="000000"/>
                <w:sz w:val="18"/>
                <w:szCs w:val="18"/>
              </w:rPr>
              <w:t>10.0</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Sporting activities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 </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 </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 </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 </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 </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 </w:t>
            </w:r>
          </w:p>
        </w:tc>
        <w:tc>
          <w:tcPr>
            <w:tcW w:w="851" w:type="dxa"/>
            <w:vAlign w:val="center"/>
          </w:tcPr>
          <w:p w:rsidR="004C1DFD" w:rsidRDefault="004C1DFD" w:rsidP="00532C41">
            <w:pPr>
              <w:jc w:val="right"/>
              <w:rPr>
                <w:color w:val="000000"/>
                <w:sz w:val="18"/>
                <w:szCs w:val="18"/>
              </w:rPr>
            </w:pPr>
            <w:r>
              <w:rPr>
                <w:color w:val="000000"/>
                <w:sz w:val="18"/>
                <w:szCs w:val="18"/>
              </w:rPr>
              <w:t> </w:t>
            </w:r>
          </w:p>
        </w:tc>
        <w:tc>
          <w:tcPr>
            <w:tcW w:w="992" w:type="dxa"/>
            <w:vAlign w:val="center"/>
          </w:tcPr>
          <w:p w:rsidR="004C1DFD" w:rsidRDefault="004C1DFD" w:rsidP="00532C41">
            <w:pPr>
              <w:jc w:val="right"/>
              <w:rPr>
                <w:color w:val="000000"/>
                <w:sz w:val="18"/>
                <w:szCs w:val="18"/>
              </w:rPr>
            </w:pPr>
            <w:r>
              <w:rPr>
                <w:color w:val="000000"/>
                <w:sz w:val="18"/>
                <w:szCs w:val="18"/>
              </w:rPr>
              <w:t> </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i/>
                <w:iCs/>
                <w:color w:val="000000"/>
                <w:sz w:val="18"/>
                <w:szCs w:val="18"/>
              </w:rPr>
            </w:pPr>
            <w:r w:rsidRPr="00B82BF6">
              <w:rPr>
                <w:i/>
                <w:iCs/>
                <w:color w:val="000000"/>
                <w:sz w:val="18"/>
                <w:szCs w:val="18"/>
              </w:rPr>
              <w:t>Dance schools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133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215</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236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240</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242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220</w:t>
            </w:r>
          </w:p>
        </w:tc>
        <w:tc>
          <w:tcPr>
            <w:tcW w:w="851" w:type="dxa"/>
            <w:vAlign w:val="center"/>
          </w:tcPr>
          <w:p w:rsidR="004C1DFD" w:rsidRDefault="004C1DFD" w:rsidP="00532C41">
            <w:pPr>
              <w:jc w:val="right"/>
              <w:rPr>
                <w:color w:val="000000"/>
                <w:sz w:val="18"/>
                <w:szCs w:val="18"/>
              </w:rPr>
            </w:pPr>
            <w:r>
              <w:rPr>
                <w:color w:val="000000"/>
                <w:sz w:val="18"/>
                <w:szCs w:val="18"/>
              </w:rPr>
              <w:t>148</w:t>
            </w:r>
          </w:p>
        </w:tc>
        <w:tc>
          <w:tcPr>
            <w:tcW w:w="992" w:type="dxa"/>
            <w:vAlign w:val="center"/>
          </w:tcPr>
          <w:p w:rsidR="004C1DFD" w:rsidRDefault="004C1DFD" w:rsidP="00532C41">
            <w:pPr>
              <w:jc w:val="right"/>
              <w:rPr>
                <w:color w:val="000000"/>
                <w:sz w:val="18"/>
                <w:szCs w:val="18"/>
              </w:rPr>
            </w:pPr>
            <w:r>
              <w:rPr>
                <w:color w:val="000000"/>
                <w:sz w:val="18"/>
                <w:szCs w:val="18"/>
              </w:rPr>
              <w:t>48.3</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i/>
                <w:iCs/>
                <w:color w:val="000000"/>
                <w:sz w:val="18"/>
                <w:szCs w:val="18"/>
              </w:rPr>
            </w:pPr>
            <w:r w:rsidRPr="00B82BF6">
              <w:rPr>
                <w:i/>
                <w:iCs/>
                <w:color w:val="000000"/>
                <w:sz w:val="18"/>
                <w:szCs w:val="18"/>
              </w:rPr>
              <w:t>Spectator sports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756</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720</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710</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782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742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780</w:t>
            </w:r>
          </w:p>
        </w:tc>
        <w:tc>
          <w:tcPr>
            <w:tcW w:w="851" w:type="dxa"/>
            <w:vAlign w:val="center"/>
          </w:tcPr>
          <w:p w:rsidR="004C1DFD" w:rsidRDefault="004C1DFD" w:rsidP="00532C41">
            <w:pPr>
              <w:jc w:val="right"/>
              <w:rPr>
                <w:color w:val="000000"/>
                <w:sz w:val="18"/>
                <w:szCs w:val="18"/>
              </w:rPr>
            </w:pPr>
            <w:r>
              <w:rPr>
                <w:color w:val="000000"/>
                <w:sz w:val="18"/>
                <w:szCs w:val="18"/>
              </w:rPr>
              <w:t>943</w:t>
            </w:r>
          </w:p>
        </w:tc>
        <w:tc>
          <w:tcPr>
            <w:tcW w:w="992" w:type="dxa"/>
            <w:vAlign w:val="center"/>
          </w:tcPr>
          <w:p w:rsidR="004C1DFD" w:rsidRDefault="004C1DFD" w:rsidP="00532C41">
            <w:pPr>
              <w:jc w:val="right"/>
              <w:rPr>
                <w:color w:val="000000"/>
                <w:sz w:val="18"/>
                <w:szCs w:val="18"/>
              </w:rPr>
            </w:pPr>
            <w:r>
              <w:rPr>
                <w:color w:val="000000"/>
                <w:sz w:val="18"/>
                <w:szCs w:val="18"/>
              </w:rPr>
              <w:t>-17.2</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i/>
                <w:iCs/>
                <w:color w:val="000000"/>
                <w:sz w:val="18"/>
                <w:szCs w:val="18"/>
              </w:rPr>
            </w:pPr>
            <w:r w:rsidRPr="00B82BF6">
              <w:rPr>
                <w:i/>
                <w:iCs/>
                <w:color w:val="000000"/>
                <w:sz w:val="18"/>
                <w:szCs w:val="18"/>
              </w:rPr>
              <w:t>Health and fitness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1980</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2015</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2048</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2130</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2021</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1920</w:t>
            </w:r>
          </w:p>
        </w:tc>
        <w:tc>
          <w:tcPr>
            <w:tcW w:w="851" w:type="dxa"/>
            <w:vAlign w:val="center"/>
          </w:tcPr>
          <w:p w:rsidR="004C1DFD" w:rsidRDefault="004C1DFD" w:rsidP="00532C41">
            <w:pPr>
              <w:jc w:val="right"/>
              <w:rPr>
                <w:color w:val="000000"/>
                <w:sz w:val="18"/>
                <w:szCs w:val="18"/>
              </w:rPr>
            </w:pPr>
            <w:r>
              <w:rPr>
                <w:color w:val="000000"/>
                <w:sz w:val="18"/>
                <w:szCs w:val="18"/>
              </w:rPr>
              <w:t>2208</w:t>
            </w:r>
          </w:p>
        </w:tc>
        <w:tc>
          <w:tcPr>
            <w:tcW w:w="992" w:type="dxa"/>
            <w:vAlign w:val="center"/>
          </w:tcPr>
          <w:p w:rsidR="004C1DFD" w:rsidRDefault="004C1DFD" w:rsidP="00532C41">
            <w:pPr>
              <w:jc w:val="right"/>
              <w:rPr>
                <w:color w:val="000000"/>
                <w:sz w:val="18"/>
                <w:szCs w:val="18"/>
              </w:rPr>
            </w:pPr>
            <w:r>
              <w:rPr>
                <w:color w:val="000000"/>
                <w:sz w:val="18"/>
                <w:szCs w:val="18"/>
              </w:rPr>
              <w:t>-13.0</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i/>
                <w:iCs/>
                <w:color w:val="000000"/>
                <w:sz w:val="18"/>
                <w:szCs w:val="18"/>
              </w:rPr>
            </w:pPr>
            <w:r w:rsidRPr="00B82BF6">
              <w:rPr>
                <w:i/>
                <w:iCs/>
                <w:color w:val="000000"/>
                <w:sz w:val="18"/>
                <w:szCs w:val="18"/>
              </w:rPr>
              <w:t>Other participant sports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1720</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1655</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1702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1695</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1638</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1532</w:t>
            </w:r>
          </w:p>
        </w:tc>
        <w:tc>
          <w:tcPr>
            <w:tcW w:w="851" w:type="dxa"/>
            <w:vAlign w:val="center"/>
          </w:tcPr>
          <w:p w:rsidR="004C1DFD" w:rsidRDefault="004C1DFD" w:rsidP="00532C41">
            <w:pPr>
              <w:jc w:val="right"/>
              <w:rPr>
                <w:color w:val="000000"/>
                <w:sz w:val="18"/>
                <w:szCs w:val="18"/>
              </w:rPr>
            </w:pPr>
            <w:r>
              <w:rPr>
                <w:color w:val="000000"/>
                <w:sz w:val="18"/>
                <w:szCs w:val="18"/>
              </w:rPr>
              <w:t>2144</w:t>
            </w:r>
          </w:p>
        </w:tc>
        <w:tc>
          <w:tcPr>
            <w:tcW w:w="992" w:type="dxa"/>
            <w:vAlign w:val="center"/>
          </w:tcPr>
          <w:p w:rsidR="004C1DFD" w:rsidRDefault="004C1DFD" w:rsidP="00532C41">
            <w:pPr>
              <w:jc w:val="right"/>
              <w:rPr>
                <w:color w:val="000000"/>
                <w:sz w:val="18"/>
                <w:szCs w:val="18"/>
              </w:rPr>
            </w:pPr>
            <w:r>
              <w:rPr>
                <w:color w:val="000000"/>
                <w:sz w:val="18"/>
                <w:szCs w:val="18"/>
              </w:rPr>
              <w:t>-28.6</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i/>
                <w:iCs/>
                <w:color w:val="000000"/>
                <w:sz w:val="18"/>
                <w:szCs w:val="18"/>
              </w:rPr>
            </w:pPr>
            <w:r w:rsidRPr="00B82BF6">
              <w:rPr>
                <w:i/>
                <w:iCs/>
                <w:color w:val="000000"/>
                <w:sz w:val="18"/>
                <w:szCs w:val="18"/>
              </w:rPr>
              <w:t>Sports betting</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3318</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3391</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2828</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3117</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3069</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2</w:t>
            </w:r>
            <w:r>
              <w:rPr>
                <w:color w:val="000000"/>
                <w:sz w:val="18"/>
                <w:szCs w:val="18"/>
              </w:rPr>
              <w:t>,</w:t>
            </w:r>
            <w:r w:rsidRPr="00B82BF6">
              <w:rPr>
                <w:color w:val="000000"/>
                <w:sz w:val="18"/>
                <w:szCs w:val="18"/>
              </w:rPr>
              <w:t>980</w:t>
            </w:r>
          </w:p>
        </w:tc>
        <w:tc>
          <w:tcPr>
            <w:tcW w:w="851" w:type="dxa"/>
            <w:vAlign w:val="center"/>
          </w:tcPr>
          <w:p w:rsidR="004C1DFD" w:rsidRDefault="004C1DFD" w:rsidP="00532C41">
            <w:pPr>
              <w:jc w:val="right"/>
              <w:rPr>
                <w:color w:val="000000"/>
                <w:sz w:val="18"/>
                <w:szCs w:val="18"/>
              </w:rPr>
            </w:pPr>
            <w:r>
              <w:rPr>
                <w:color w:val="000000"/>
                <w:sz w:val="18"/>
                <w:szCs w:val="18"/>
              </w:rPr>
              <w:t>4004</w:t>
            </w:r>
          </w:p>
        </w:tc>
        <w:tc>
          <w:tcPr>
            <w:tcW w:w="992" w:type="dxa"/>
            <w:vAlign w:val="center"/>
          </w:tcPr>
          <w:p w:rsidR="004C1DFD" w:rsidRDefault="004C1DFD" w:rsidP="00532C41">
            <w:pPr>
              <w:jc w:val="right"/>
              <w:rPr>
                <w:color w:val="000000"/>
                <w:sz w:val="18"/>
                <w:szCs w:val="18"/>
              </w:rPr>
            </w:pPr>
            <w:r>
              <w:rPr>
                <w:color w:val="000000"/>
                <w:sz w:val="18"/>
                <w:szCs w:val="18"/>
              </w:rPr>
              <w:t>-25.6</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i/>
                <w:iCs/>
                <w:color w:val="000000"/>
                <w:sz w:val="18"/>
                <w:szCs w:val="18"/>
              </w:rPr>
            </w:pPr>
            <w:r w:rsidRPr="00B82BF6">
              <w:rPr>
                <w:i/>
                <w:iCs/>
                <w:color w:val="000000"/>
                <w:sz w:val="18"/>
                <w:szCs w:val="18"/>
              </w:rPr>
              <w:t>Boat renting</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100</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107</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114</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112</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112</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120</w:t>
            </w:r>
          </w:p>
        </w:tc>
        <w:tc>
          <w:tcPr>
            <w:tcW w:w="851" w:type="dxa"/>
            <w:vAlign w:val="center"/>
          </w:tcPr>
          <w:p w:rsidR="004C1DFD" w:rsidRDefault="004C1DFD" w:rsidP="00532C41">
            <w:pPr>
              <w:jc w:val="right"/>
              <w:rPr>
                <w:color w:val="000000"/>
                <w:sz w:val="18"/>
                <w:szCs w:val="18"/>
              </w:rPr>
            </w:pPr>
            <w:r>
              <w:rPr>
                <w:color w:val="000000"/>
                <w:sz w:val="18"/>
                <w:szCs w:val="18"/>
              </w:rPr>
              <w:t>121</w:t>
            </w:r>
          </w:p>
        </w:tc>
        <w:tc>
          <w:tcPr>
            <w:tcW w:w="992" w:type="dxa"/>
            <w:vAlign w:val="center"/>
          </w:tcPr>
          <w:p w:rsidR="004C1DFD" w:rsidRDefault="004C1DFD" w:rsidP="00532C41">
            <w:pPr>
              <w:jc w:val="right"/>
              <w:rPr>
                <w:color w:val="000000"/>
                <w:sz w:val="18"/>
                <w:szCs w:val="18"/>
              </w:rPr>
            </w:pPr>
            <w:r>
              <w:rPr>
                <w:color w:val="000000"/>
                <w:sz w:val="18"/>
                <w:szCs w:val="18"/>
              </w:rPr>
              <w:t>-0.6</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i/>
                <w:iCs/>
                <w:color w:val="000000"/>
                <w:sz w:val="18"/>
                <w:szCs w:val="18"/>
              </w:rPr>
            </w:pPr>
            <w:r w:rsidRPr="00B82BF6">
              <w:rPr>
                <w:i/>
                <w:iCs/>
                <w:color w:val="000000"/>
                <w:sz w:val="18"/>
                <w:szCs w:val="18"/>
              </w:rPr>
              <w:t>Massage, fitness</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871</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913</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950</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966</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975</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950</w:t>
            </w:r>
          </w:p>
        </w:tc>
        <w:tc>
          <w:tcPr>
            <w:tcW w:w="851" w:type="dxa"/>
            <w:vAlign w:val="center"/>
          </w:tcPr>
          <w:p w:rsidR="004C1DFD" w:rsidRDefault="004C1DFD" w:rsidP="00532C41">
            <w:pPr>
              <w:jc w:val="right"/>
              <w:rPr>
                <w:color w:val="000000"/>
                <w:sz w:val="18"/>
                <w:szCs w:val="18"/>
              </w:rPr>
            </w:pPr>
            <w:r>
              <w:rPr>
                <w:color w:val="000000"/>
                <w:sz w:val="18"/>
                <w:szCs w:val="18"/>
              </w:rPr>
              <w:t>971</w:t>
            </w:r>
          </w:p>
        </w:tc>
        <w:tc>
          <w:tcPr>
            <w:tcW w:w="992" w:type="dxa"/>
            <w:vAlign w:val="center"/>
          </w:tcPr>
          <w:p w:rsidR="004C1DFD" w:rsidRDefault="004C1DFD" w:rsidP="00532C41">
            <w:pPr>
              <w:jc w:val="right"/>
              <w:rPr>
                <w:color w:val="000000"/>
                <w:sz w:val="18"/>
                <w:szCs w:val="18"/>
              </w:rPr>
            </w:pPr>
            <w:r>
              <w:rPr>
                <w:color w:val="000000"/>
                <w:sz w:val="18"/>
                <w:szCs w:val="18"/>
              </w:rPr>
              <w:t>-2.2</w:t>
            </w:r>
          </w:p>
        </w:tc>
      </w:tr>
      <w:tr w:rsidR="004C1DFD" w:rsidRPr="00B82BF6" w:rsidTr="00F65C2F">
        <w:trPr>
          <w:trHeight w:val="315"/>
        </w:trPr>
        <w:tc>
          <w:tcPr>
            <w:tcW w:w="2845" w:type="dxa"/>
            <w:shd w:val="clear" w:color="auto" w:fill="auto"/>
            <w:noWrap/>
            <w:vAlign w:val="center"/>
            <w:hideMark/>
          </w:tcPr>
          <w:p w:rsidR="004C1DFD" w:rsidRPr="00B82BF6" w:rsidRDefault="004C1DFD" w:rsidP="00532C41">
            <w:pPr>
              <w:rPr>
                <w:color w:val="000000"/>
                <w:sz w:val="18"/>
                <w:szCs w:val="18"/>
              </w:rPr>
            </w:pPr>
            <w:r w:rsidRPr="00B82BF6">
              <w:rPr>
                <w:color w:val="000000"/>
                <w:sz w:val="18"/>
                <w:szCs w:val="18"/>
              </w:rPr>
              <w:t>other</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1"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0" w:type="dxa"/>
            <w:shd w:val="clear" w:color="auto" w:fill="auto"/>
            <w:noWrap/>
            <w:vAlign w:val="center"/>
            <w:hideMark/>
          </w:tcPr>
          <w:p w:rsidR="004C1DFD" w:rsidRPr="00B82BF6" w:rsidRDefault="004C1DFD" w:rsidP="00532C41">
            <w:pPr>
              <w:jc w:val="right"/>
              <w:rPr>
                <w:color w:val="000000"/>
                <w:sz w:val="18"/>
                <w:szCs w:val="18"/>
              </w:rPr>
            </w:pPr>
            <w:r w:rsidRPr="00B82BF6">
              <w:rPr>
                <w:color w:val="000000"/>
                <w:sz w:val="18"/>
                <w:szCs w:val="18"/>
              </w:rPr>
              <w:t>3</w:t>
            </w:r>
          </w:p>
        </w:tc>
        <w:tc>
          <w:tcPr>
            <w:tcW w:w="851" w:type="dxa"/>
            <w:vAlign w:val="center"/>
          </w:tcPr>
          <w:p w:rsidR="004C1DFD" w:rsidRDefault="004C1DFD" w:rsidP="00532C41">
            <w:pPr>
              <w:jc w:val="right"/>
              <w:rPr>
                <w:color w:val="000000"/>
                <w:sz w:val="18"/>
                <w:szCs w:val="18"/>
              </w:rPr>
            </w:pPr>
            <w:r>
              <w:rPr>
                <w:color w:val="000000"/>
                <w:sz w:val="18"/>
                <w:szCs w:val="18"/>
              </w:rPr>
              <w:t>4</w:t>
            </w:r>
          </w:p>
        </w:tc>
        <w:tc>
          <w:tcPr>
            <w:tcW w:w="992" w:type="dxa"/>
            <w:vAlign w:val="center"/>
          </w:tcPr>
          <w:p w:rsidR="004C1DFD" w:rsidRDefault="004C1DFD" w:rsidP="00532C41">
            <w:pPr>
              <w:jc w:val="right"/>
              <w:rPr>
                <w:color w:val="000000"/>
                <w:sz w:val="18"/>
                <w:szCs w:val="18"/>
              </w:rPr>
            </w:pPr>
            <w:r>
              <w:rPr>
                <w:color w:val="000000"/>
                <w:sz w:val="18"/>
                <w:szCs w:val="18"/>
              </w:rPr>
              <w:t>-17.2</w:t>
            </w:r>
          </w:p>
        </w:tc>
      </w:tr>
      <w:tr w:rsidR="004C1DFD" w:rsidRPr="00B82BF6" w:rsidTr="00F65C2F">
        <w:trPr>
          <w:trHeight w:val="315"/>
        </w:trPr>
        <w:tc>
          <w:tcPr>
            <w:tcW w:w="2845" w:type="dxa"/>
            <w:shd w:val="pct12" w:color="000000" w:fill="D9D9D9"/>
            <w:noWrap/>
            <w:vAlign w:val="bottom"/>
            <w:hideMark/>
          </w:tcPr>
          <w:p w:rsidR="004C1DFD" w:rsidRPr="00B82BF6" w:rsidRDefault="004C1DFD">
            <w:pPr>
              <w:rPr>
                <w:b/>
                <w:bCs/>
                <w:color w:val="000000"/>
                <w:sz w:val="18"/>
                <w:szCs w:val="18"/>
              </w:rPr>
            </w:pPr>
            <w:r w:rsidRPr="00B82BF6">
              <w:rPr>
                <w:b/>
                <w:bCs/>
                <w:color w:val="000000"/>
                <w:sz w:val="18"/>
                <w:szCs w:val="18"/>
              </w:rPr>
              <w:t>TOTAL</w:t>
            </w:r>
          </w:p>
        </w:tc>
        <w:tc>
          <w:tcPr>
            <w:tcW w:w="851" w:type="dxa"/>
            <w:shd w:val="pct12" w:color="000000" w:fill="D9D9D9"/>
            <w:noWrap/>
            <w:vAlign w:val="center"/>
            <w:hideMark/>
          </w:tcPr>
          <w:p w:rsidR="004C1DFD" w:rsidRPr="00B82BF6" w:rsidRDefault="004C1DFD" w:rsidP="00532C41">
            <w:pPr>
              <w:jc w:val="right"/>
              <w:rPr>
                <w:b/>
                <w:bCs/>
                <w:color w:val="000000"/>
                <w:sz w:val="18"/>
                <w:szCs w:val="18"/>
              </w:rPr>
            </w:pPr>
            <w:r w:rsidRPr="00B82BF6">
              <w:rPr>
                <w:b/>
                <w:bCs/>
                <w:color w:val="000000"/>
                <w:sz w:val="18"/>
                <w:szCs w:val="18"/>
              </w:rPr>
              <w:t>23,571</w:t>
            </w:r>
          </w:p>
        </w:tc>
        <w:tc>
          <w:tcPr>
            <w:tcW w:w="850" w:type="dxa"/>
            <w:shd w:val="pct12" w:color="000000" w:fill="D9D9D9"/>
            <w:noWrap/>
            <w:vAlign w:val="center"/>
            <w:hideMark/>
          </w:tcPr>
          <w:p w:rsidR="004C1DFD" w:rsidRPr="00B82BF6" w:rsidRDefault="004C1DFD" w:rsidP="00532C41">
            <w:pPr>
              <w:jc w:val="right"/>
              <w:rPr>
                <w:b/>
                <w:bCs/>
                <w:color w:val="000000"/>
                <w:sz w:val="18"/>
                <w:szCs w:val="18"/>
              </w:rPr>
            </w:pPr>
            <w:r w:rsidRPr="00B82BF6">
              <w:rPr>
                <w:b/>
                <w:bCs/>
                <w:color w:val="000000"/>
                <w:sz w:val="18"/>
                <w:szCs w:val="18"/>
              </w:rPr>
              <w:t>23,913</w:t>
            </w:r>
          </w:p>
        </w:tc>
        <w:tc>
          <w:tcPr>
            <w:tcW w:w="851" w:type="dxa"/>
            <w:shd w:val="pct12" w:color="000000" w:fill="D9D9D9"/>
            <w:noWrap/>
            <w:vAlign w:val="center"/>
            <w:hideMark/>
          </w:tcPr>
          <w:p w:rsidR="004C1DFD" w:rsidRPr="00B82BF6" w:rsidRDefault="004C1DFD" w:rsidP="00532C41">
            <w:pPr>
              <w:jc w:val="right"/>
              <w:rPr>
                <w:b/>
                <w:bCs/>
                <w:color w:val="000000"/>
                <w:sz w:val="18"/>
                <w:szCs w:val="18"/>
              </w:rPr>
            </w:pPr>
            <w:r w:rsidRPr="00B82BF6">
              <w:rPr>
                <w:b/>
                <w:bCs/>
                <w:color w:val="000000"/>
                <w:sz w:val="18"/>
                <w:szCs w:val="18"/>
              </w:rPr>
              <w:t>24,034</w:t>
            </w:r>
          </w:p>
        </w:tc>
        <w:tc>
          <w:tcPr>
            <w:tcW w:w="850" w:type="dxa"/>
            <w:shd w:val="pct12" w:color="000000" w:fill="D9D9D9"/>
            <w:noWrap/>
            <w:vAlign w:val="center"/>
            <w:hideMark/>
          </w:tcPr>
          <w:p w:rsidR="004C1DFD" w:rsidRPr="00B82BF6" w:rsidRDefault="004C1DFD" w:rsidP="00532C41">
            <w:pPr>
              <w:jc w:val="right"/>
              <w:rPr>
                <w:b/>
                <w:bCs/>
                <w:color w:val="000000"/>
                <w:sz w:val="18"/>
                <w:szCs w:val="18"/>
              </w:rPr>
            </w:pPr>
            <w:r w:rsidRPr="00B82BF6">
              <w:rPr>
                <w:b/>
                <w:bCs/>
                <w:color w:val="000000"/>
                <w:sz w:val="18"/>
                <w:szCs w:val="18"/>
              </w:rPr>
              <w:t>25,468</w:t>
            </w:r>
          </w:p>
        </w:tc>
        <w:tc>
          <w:tcPr>
            <w:tcW w:w="851" w:type="dxa"/>
            <w:shd w:val="pct12" w:color="000000" w:fill="D9D9D9"/>
            <w:noWrap/>
            <w:vAlign w:val="center"/>
            <w:hideMark/>
          </w:tcPr>
          <w:p w:rsidR="004C1DFD" w:rsidRPr="00B82BF6" w:rsidRDefault="004C1DFD" w:rsidP="00532C41">
            <w:pPr>
              <w:jc w:val="right"/>
              <w:rPr>
                <w:b/>
                <w:bCs/>
                <w:color w:val="000000"/>
                <w:sz w:val="18"/>
                <w:szCs w:val="18"/>
              </w:rPr>
            </w:pPr>
            <w:r w:rsidRPr="00B82BF6">
              <w:rPr>
                <w:b/>
                <w:bCs/>
                <w:color w:val="000000"/>
                <w:sz w:val="18"/>
                <w:szCs w:val="18"/>
              </w:rPr>
              <w:t>25,576</w:t>
            </w:r>
          </w:p>
        </w:tc>
        <w:tc>
          <w:tcPr>
            <w:tcW w:w="850" w:type="dxa"/>
            <w:shd w:val="pct12" w:color="000000" w:fill="D9D9D9"/>
            <w:noWrap/>
            <w:vAlign w:val="center"/>
            <w:hideMark/>
          </w:tcPr>
          <w:p w:rsidR="004C1DFD" w:rsidRPr="00B82BF6" w:rsidRDefault="004C1DFD" w:rsidP="00532C41">
            <w:pPr>
              <w:jc w:val="right"/>
              <w:rPr>
                <w:b/>
                <w:bCs/>
                <w:color w:val="000000"/>
                <w:sz w:val="18"/>
                <w:szCs w:val="18"/>
              </w:rPr>
            </w:pPr>
            <w:r w:rsidRPr="00B82BF6">
              <w:rPr>
                <w:b/>
                <w:bCs/>
                <w:color w:val="000000"/>
                <w:sz w:val="18"/>
                <w:szCs w:val="18"/>
              </w:rPr>
              <w:t>25,176</w:t>
            </w:r>
          </w:p>
        </w:tc>
        <w:tc>
          <w:tcPr>
            <w:tcW w:w="851" w:type="dxa"/>
            <w:shd w:val="pct12" w:color="000000" w:fill="D9D9D9"/>
            <w:vAlign w:val="center"/>
          </w:tcPr>
          <w:p w:rsidR="004C1DFD" w:rsidRDefault="004C1DFD" w:rsidP="00532C41">
            <w:pPr>
              <w:jc w:val="right"/>
              <w:rPr>
                <w:b/>
                <w:bCs/>
                <w:color w:val="000000"/>
                <w:sz w:val="18"/>
                <w:szCs w:val="18"/>
              </w:rPr>
            </w:pPr>
            <w:r>
              <w:rPr>
                <w:b/>
                <w:bCs/>
                <w:color w:val="000000"/>
                <w:sz w:val="18"/>
                <w:szCs w:val="18"/>
              </w:rPr>
              <w:t>25482</w:t>
            </w:r>
          </w:p>
        </w:tc>
        <w:tc>
          <w:tcPr>
            <w:tcW w:w="992" w:type="dxa"/>
            <w:shd w:val="pct12" w:color="000000" w:fill="D9D9D9"/>
            <w:vAlign w:val="center"/>
          </w:tcPr>
          <w:p w:rsidR="004C1DFD" w:rsidRDefault="004C1DFD" w:rsidP="00532C41">
            <w:pPr>
              <w:jc w:val="right"/>
              <w:rPr>
                <w:b/>
                <w:bCs/>
                <w:color w:val="000000"/>
                <w:sz w:val="18"/>
                <w:szCs w:val="18"/>
              </w:rPr>
            </w:pPr>
            <w:r>
              <w:rPr>
                <w:b/>
                <w:bCs/>
                <w:color w:val="000000"/>
                <w:sz w:val="18"/>
                <w:szCs w:val="18"/>
              </w:rPr>
              <w:t>-1.2</w:t>
            </w:r>
          </w:p>
        </w:tc>
      </w:tr>
    </w:tbl>
    <w:p w:rsidR="00292514" w:rsidRDefault="00675D61" w:rsidP="00292514">
      <w:pPr>
        <w:spacing w:line="360" w:lineRule="auto"/>
        <w:rPr>
          <w:rFonts w:eastAsia="Times New Roman" w:hAnsi="Times New Roman" w:cs="Times New Roman"/>
          <w:b/>
          <w:bCs/>
          <w:lang w:eastAsia="en-GB"/>
        </w:rPr>
      </w:pPr>
      <w:r>
        <w:rPr>
          <w:b/>
        </w:rPr>
        <w:t>*</w:t>
      </w:r>
      <w:r w:rsidRPr="000249B5">
        <w:rPr>
          <w:i/>
          <w:sz w:val="20"/>
          <w:szCs w:val="20"/>
        </w:rPr>
        <w:t>The percentage changes are calculated from non-rounded figures.</w:t>
      </w:r>
      <w:bookmarkStart w:id="4" w:name="_Toc411861378"/>
      <w:r w:rsidR="00292514">
        <w:br w:type="page"/>
      </w:r>
    </w:p>
    <w:p w:rsidR="002F3951" w:rsidRPr="000249B5" w:rsidRDefault="003E4E2C" w:rsidP="00292514">
      <w:pPr>
        <w:pStyle w:val="Heading1"/>
      </w:pPr>
      <w:r>
        <w:lastRenderedPageBreak/>
        <w:t>4</w:t>
      </w:r>
      <w:r w:rsidR="00AC42CD" w:rsidRPr="000249B5">
        <w:t>.</w:t>
      </w:r>
      <w:r w:rsidR="000F4D01" w:rsidRPr="000249B5">
        <w:t xml:space="preserve"> Sport</w:t>
      </w:r>
      <w:r w:rsidR="00710328" w:rsidRPr="000249B5">
        <w:t>-</w:t>
      </w:r>
      <w:r w:rsidR="00142681" w:rsidRPr="000249B5">
        <w:t>related Gross Value Added in the UK</w:t>
      </w:r>
      <w:r w:rsidR="00D26B47" w:rsidRPr="000249B5">
        <w:t xml:space="preserve">, </w:t>
      </w:r>
      <w:r w:rsidR="001A6FA5">
        <w:t>2009</w:t>
      </w:r>
      <w:bookmarkEnd w:id="4"/>
    </w:p>
    <w:p w:rsidR="002F3951" w:rsidRPr="000249B5" w:rsidRDefault="002F3951" w:rsidP="00721C65">
      <w:pPr>
        <w:spacing w:line="360" w:lineRule="auto"/>
        <w:jc w:val="both"/>
        <w:rPr>
          <w:b/>
          <w:u w:val="single"/>
        </w:rPr>
      </w:pPr>
    </w:p>
    <w:p w:rsidR="002F3951" w:rsidRPr="000249B5" w:rsidRDefault="003E4E2C" w:rsidP="003E4E2C">
      <w:pPr>
        <w:spacing w:line="360" w:lineRule="auto"/>
        <w:jc w:val="both"/>
        <w:rPr>
          <w:bCs/>
        </w:rPr>
      </w:pPr>
      <w:r>
        <w:rPr>
          <w:b/>
          <w:bCs/>
        </w:rPr>
        <w:t>4</w:t>
      </w:r>
      <w:r w:rsidR="00ED4938" w:rsidRPr="000249B5">
        <w:rPr>
          <w:b/>
          <w:bCs/>
        </w:rPr>
        <w:t>.1</w:t>
      </w:r>
      <w:r w:rsidR="00ED4938" w:rsidRPr="000249B5">
        <w:rPr>
          <w:bCs/>
        </w:rPr>
        <w:t xml:space="preserve"> Between</w:t>
      </w:r>
      <w:r w:rsidR="007C3712" w:rsidRPr="000249B5">
        <w:rPr>
          <w:bCs/>
        </w:rPr>
        <w:t xml:space="preserve"> 2004 and 200</w:t>
      </w:r>
      <w:r w:rsidR="00C22294">
        <w:rPr>
          <w:bCs/>
        </w:rPr>
        <w:t>8</w:t>
      </w:r>
      <w:r w:rsidR="007C3712" w:rsidRPr="000249B5">
        <w:rPr>
          <w:bCs/>
        </w:rPr>
        <w:t>, the overall growth was 1</w:t>
      </w:r>
      <w:r w:rsidR="00C22294">
        <w:rPr>
          <w:bCs/>
        </w:rPr>
        <w:t>8</w:t>
      </w:r>
      <w:r w:rsidR="007C3712" w:rsidRPr="000249B5">
        <w:rPr>
          <w:bCs/>
        </w:rPr>
        <w:t xml:space="preserve">% in </w:t>
      </w:r>
      <w:r w:rsidR="00461A51">
        <w:rPr>
          <w:bCs/>
        </w:rPr>
        <w:t>current</w:t>
      </w:r>
      <w:r w:rsidR="00675D61">
        <w:rPr>
          <w:bCs/>
        </w:rPr>
        <w:t xml:space="preserve"> prices</w:t>
      </w:r>
      <w:r w:rsidR="007C3712" w:rsidRPr="000249B5">
        <w:rPr>
          <w:bCs/>
        </w:rPr>
        <w:t>.</w:t>
      </w:r>
      <w:r w:rsidR="0024385A">
        <w:rPr>
          <w:bCs/>
        </w:rPr>
        <w:t xml:space="preserve"> T</w:t>
      </w:r>
      <w:r w:rsidR="002C3255" w:rsidRPr="000249B5">
        <w:rPr>
          <w:bCs/>
        </w:rPr>
        <w:t>he size of GVA increased from £24.</w:t>
      </w:r>
      <w:r w:rsidR="00C22294">
        <w:rPr>
          <w:bCs/>
        </w:rPr>
        <w:t>8</w:t>
      </w:r>
      <w:r w:rsidR="002C3255" w:rsidRPr="000249B5">
        <w:rPr>
          <w:bCs/>
        </w:rPr>
        <w:t>bn in 2004, to £2</w:t>
      </w:r>
      <w:r w:rsidR="00C22294">
        <w:rPr>
          <w:bCs/>
        </w:rPr>
        <w:t>8.5</w:t>
      </w:r>
      <w:r w:rsidR="002C3255" w:rsidRPr="000249B5">
        <w:rPr>
          <w:bCs/>
        </w:rPr>
        <w:t>bn in 200</w:t>
      </w:r>
      <w:r w:rsidR="00C22294">
        <w:rPr>
          <w:bCs/>
        </w:rPr>
        <w:t>7</w:t>
      </w:r>
      <w:r w:rsidR="00710328" w:rsidRPr="000249B5">
        <w:rPr>
          <w:bCs/>
        </w:rPr>
        <w:t>,</w:t>
      </w:r>
      <w:r w:rsidR="002C3255" w:rsidRPr="000249B5">
        <w:rPr>
          <w:bCs/>
        </w:rPr>
        <w:t xml:space="preserve"> and £2</w:t>
      </w:r>
      <w:r w:rsidR="00C22294">
        <w:rPr>
          <w:bCs/>
        </w:rPr>
        <w:t>9.3</w:t>
      </w:r>
      <w:r w:rsidR="002C3255" w:rsidRPr="000249B5">
        <w:rPr>
          <w:bCs/>
        </w:rPr>
        <w:t>bn in 200</w:t>
      </w:r>
      <w:r w:rsidR="00C22294">
        <w:rPr>
          <w:bCs/>
        </w:rPr>
        <w:t>8</w:t>
      </w:r>
      <w:r w:rsidR="002C3255" w:rsidRPr="000249B5">
        <w:rPr>
          <w:bCs/>
        </w:rPr>
        <w:t xml:space="preserve">. </w:t>
      </w:r>
      <w:r w:rsidR="00A31669">
        <w:rPr>
          <w:bCs/>
        </w:rPr>
        <w:t xml:space="preserve"> In </w:t>
      </w:r>
      <w:r w:rsidR="00070972">
        <w:rPr>
          <w:bCs/>
        </w:rPr>
        <w:t>2009 GVA</w:t>
      </w:r>
      <w:r w:rsidR="00FB72BD">
        <w:rPr>
          <w:bCs/>
        </w:rPr>
        <w:t xml:space="preserve"> was £29.4bn</w:t>
      </w:r>
      <w:r w:rsidR="006234B3">
        <w:rPr>
          <w:bCs/>
        </w:rPr>
        <w:t>,</w:t>
      </w:r>
      <w:r w:rsidR="00FB72BD">
        <w:rPr>
          <w:bCs/>
        </w:rPr>
        <w:t xml:space="preserve"> representing a small increase of 0.5% in </w:t>
      </w:r>
      <w:r w:rsidR="00461A51">
        <w:rPr>
          <w:bCs/>
        </w:rPr>
        <w:t>current</w:t>
      </w:r>
      <w:r w:rsidR="00675D61">
        <w:rPr>
          <w:bCs/>
        </w:rPr>
        <w:t xml:space="preserve"> prices</w:t>
      </w:r>
      <w:r w:rsidR="00FB72BD">
        <w:rPr>
          <w:bCs/>
        </w:rPr>
        <w:t>.  However when we account for inflation, b</w:t>
      </w:r>
      <w:r w:rsidR="00ED4938">
        <w:rPr>
          <w:bCs/>
        </w:rPr>
        <w:t>y ta</w:t>
      </w:r>
      <w:r w:rsidR="00FB72BD">
        <w:rPr>
          <w:bCs/>
        </w:rPr>
        <w:t xml:space="preserve">king the PPI index into account, </w:t>
      </w:r>
      <w:r w:rsidR="00ED4938">
        <w:rPr>
          <w:bCs/>
        </w:rPr>
        <w:t xml:space="preserve">this represents a </w:t>
      </w:r>
      <w:r w:rsidR="00576FFD">
        <w:rPr>
          <w:bCs/>
        </w:rPr>
        <w:t xml:space="preserve">2009 </w:t>
      </w:r>
      <w:r w:rsidR="00ED4938" w:rsidRPr="00FB72BD">
        <w:rPr>
          <w:b/>
          <w:bCs/>
        </w:rPr>
        <w:t xml:space="preserve">decline of almost </w:t>
      </w:r>
      <w:r w:rsidR="00FB72BD" w:rsidRPr="00FB72BD">
        <w:rPr>
          <w:b/>
          <w:bCs/>
        </w:rPr>
        <w:t>0.8</w:t>
      </w:r>
      <w:r w:rsidR="00ED4938" w:rsidRPr="00FB72BD">
        <w:rPr>
          <w:b/>
          <w:bCs/>
        </w:rPr>
        <w:t>%</w:t>
      </w:r>
      <w:r w:rsidR="00ED4938">
        <w:rPr>
          <w:bCs/>
        </w:rPr>
        <w:t xml:space="preserve"> in </w:t>
      </w:r>
      <w:r w:rsidR="00461A51">
        <w:rPr>
          <w:bCs/>
        </w:rPr>
        <w:t>constant</w:t>
      </w:r>
      <w:r w:rsidR="00675D61">
        <w:rPr>
          <w:bCs/>
        </w:rPr>
        <w:t xml:space="preserve"> prices</w:t>
      </w:r>
      <w:r w:rsidR="00ED4938">
        <w:rPr>
          <w:bCs/>
        </w:rPr>
        <w:t xml:space="preserve">. Despite the decline this performance was better than the economy overall </w:t>
      </w:r>
      <w:r w:rsidR="00A31669">
        <w:rPr>
          <w:bCs/>
        </w:rPr>
        <w:t>(in terms of GDP</w:t>
      </w:r>
      <w:r w:rsidR="00576FFD">
        <w:rPr>
          <w:bCs/>
        </w:rPr>
        <w:t xml:space="preserve"> the economy declined by 4.3%</w:t>
      </w:r>
      <w:r w:rsidR="006234B3">
        <w:rPr>
          <w:bCs/>
        </w:rPr>
        <w:t xml:space="preserve"> in </w:t>
      </w:r>
      <w:r w:rsidR="00461A51">
        <w:rPr>
          <w:bCs/>
        </w:rPr>
        <w:t>constant</w:t>
      </w:r>
      <w:r w:rsidR="00675D61">
        <w:rPr>
          <w:bCs/>
        </w:rPr>
        <w:t xml:space="preserve"> prices</w:t>
      </w:r>
      <w:r w:rsidR="00A31669">
        <w:rPr>
          <w:bCs/>
        </w:rPr>
        <w:t xml:space="preserve">) </w:t>
      </w:r>
      <w:r w:rsidR="00ED4938">
        <w:rPr>
          <w:bCs/>
        </w:rPr>
        <w:t xml:space="preserve">and can be attributed to the preparations for the </w:t>
      </w:r>
      <w:r w:rsidR="00111D7C">
        <w:rPr>
          <w:bCs/>
        </w:rPr>
        <w:t xml:space="preserve">London </w:t>
      </w:r>
      <w:r w:rsidR="006234B3">
        <w:rPr>
          <w:bCs/>
        </w:rPr>
        <w:t xml:space="preserve">2012 </w:t>
      </w:r>
      <w:r w:rsidR="00ED4938">
        <w:rPr>
          <w:bCs/>
        </w:rPr>
        <w:t xml:space="preserve">Olympic </w:t>
      </w:r>
      <w:r w:rsidR="00461A51">
        <w:rPr>
          <w:bCs/>
        </w:rPr>
        <w:t xml:space="preserve">and Paralympic </w:t>
      </w:r>
      <w:r w:rsidR="00ED4938">
        <w:rPr>
          <w:bCs/>
        </w:rPr>
        <w:t xml:space="preserve">Games. In terms of GVA the sports market </w:t>
      </w:r>
      <w:r w:rsidR="00FB72BD">
        <w:rPr>
          <w:bCs/>
        </w:rPr>
        <w:t>was</w:t>
      </w:r>
      <w:r w:rsidR="00ED4938">
        <w:rPr>
          <w:bCs/>
        </w:rPr>
        <w:t xml:space="preserve"> driven by </w:t>
      </w:r>
      <w:r w:rsidR="00C22294">
        <w:rPr>
          <w:bCs/>
        </w:rPr>
        <w:t xml:space="preserve">the construction industry, focused around the Games.  </w:t>
      </w:r>
      <w:r w:rsidR="00842FBB">
        <w:rPr>
          <w:bCs/>
        </w:rPr>
        <w:t xml:space="preserve">This sector </w:t>
      </w:r>
      <w:r w:rsidR="00ED4938">
        <w:rPr>
          <w:bCs/>
        </w:rPr>
        <w:t xml:space="preserve">increased by </w:t>
      </w:r>
      <w:r w:rsidR="002B2579">
        <w:rPr>
          <w:bCs/>
        </w:rPr>
        <w:t>more than 300</w:t>
      </w:r>
      <w:r w:rsidR="00ED4938">
        <w:rPr>
          <w:bCs/>
        </w:rPr>
        <w:t xml:space="preserve">% in </w:t>
      </w:r>
      <w:r w:rsidR="00461A51">
        <w:rPr>
          <w:bCs/>
        </w:rPr>
        <w:t xml:space="preserve">current </w:t>
      </w:r>
      <w:r w:rsidR="00675D61">
        <w:rPr>
          <w:bCs/>
        </w:rPr>
        <w:t xml:space="preserve">prices </w:t>
      </w:r>
      <w:r w:rsidR="00ED4938">
        <w:rPr>
          <w:bCs/>
        </w:rPr>
        <w:t>since 2004</w:t>
      </w:r>
      <w:r w:rsidR="00842FBB">
        <w:rPr>
          <w:bCs/>
        </w:rPr>
        <w:t xml:space="preserve">.  Pharmaceuticals and financial intermediation follow, with </w:t>
      </w:r>
      <w:r w:rsidR="008D74D9">
        <w:rPr>
          <w:bCs/>
        </w:rPr>
        <w:t>significant rises over the 2004 levels</w:t>
      </w:r>
      <w:r w:rsidR="002B2579">
        <w:rPr>
          <w:bCs/>
        </w:rPr>
        <w:t xml:space="preserve"> (169% and 124% respectively in </w:t>
      </w:r>
      <w:r w:rsidR="00E30096">
        <w:rPr>
          <w:bCs/>
        </w:rPr>
        <w:t>current</w:t>
      </w:r>
      <w:r w:rsidR="00675D61">
        <w:rPr>
          <w:bCs/>
        </w:rPr>
        <w:t xml:space="preserve"> prices</w:t>
      </w:r>
      <w:r w:rsidR="002B2579">
        <w:rPr>
          <w:bCs/>
        </w:rPr>
        <w:t>)</w:t>
      </w:r>
      <w:r w:rsidR="008D74D9">
        <w:rPr>
          <w:bCs/>
        </w:rPr>
        <w:t>.</w:t>
      </w:r>
      <w:r w:rsidR="00007750" w:rsidRPr="000249B5">
        <w:rPr>
          <w:bCs/>
        </w:rPr>
        <w:t xml:space="preserve"> </w:t>
      </w:r>
      <w:r w:rsidR="00842FBB">
        <w:rPr>
          <w:bCs/>
        </w:rPr>
        <w:t xml:space="preserve"> </w:t>
      </w:r>
      <w:r w:rsidR="003F32E0" w:rsidRPr="000249B5">
        <w:rPr>
          <w:bCs/>
        </w:rPr>
        <w:t xml:space="preserve">Note that </w:t>
      </w:r>
      <w:r w:rsidR="007845D2">
        <w:rPr>
          <w:bCs/>
        </w:rPr>
        <w:t>the overall decline</w:t>
      </w:r>
      <w:r w:rsidR="003F32E0" w:rsidRPr="000249B5">
        <w:rPr>
          <w:bCs/>
        </w:rPr>
        <w:t xml:space="preserve"> is not related directly to consumer spending, as we do not have consumer spending on sport financial services or sports construction.  </w:t>
      </w:r>
      <w:r w:rsidR="00B7667A" w:rsidRPr="000249B5">
        <w:rPr>
          <w:bCs/>
        </w:rPr>
        <w:t>Financial intermediation includ</w:t>
      </w:r>
      <w:r w:rsidR="0092021A" w:rsidRPr="000249B5">
        <w:rPr>
          <w:bCs/>
        </w:rPr>
        <w:t>es</w:t>
      </w:r>
      <w:r w:rsidR="00B7667A" w:rsidRPr="000249B5">
        <w:rPr>
          <w:bCs/>
        </w:rPr>
        <w:t xml:space="preserve"> activities such as legal services, market res</w:t>
      </w:r>
      <w:r w:rsidR="0092021A" w:rsidRPr="000249B5">
        <w:rPr>
          <w:bCs/>
        </w:rPr>
        <w:t>earch, and accounting services.</w:t>
      </w:r>
      <w:r w:rsidR="008D74D9">
        <w:rPr>
          <w:bCs/>
        </w:rPr>
        <w:t xml:space="preserve"> </w:t>
      </w:r>
      <w:r w:rsidR="00624720">
        <w:rPr>
          <w:bCs/>
        </w:rPr>
        <w:t xml:space="preserve">Finally </w:t>
      </w:r>
      <w:r w:rsidR="008D74D9">
        <w:rPr>
          <w:bCs/>
        </w:rPr>
        <w:t xml:space="preserve">sectors such as wearing apparel, despite representing a very strong market in terms of consumer spending, do not have an equivalent GVA </w:t>
      </w:r>
      <w:r w:rsidR="00624720">
        <w:rPr>
          <w:bCs/>
        </w:rPr>
        <w:t xml:space="preserve">presence </w:t>
      </w:r>
      <w:r w:rsidR="008D74D9">
        <w:rPr>
          <w:bCs/>
        </w:rPr>
        <w:t>as most consumption is covered by imports.</w:t>
      </w:r>
    </w:p>
    <w:p w:rsidR="00710328" w:rsidRPr="000249B5" w:rsidRDefault="00710328" w:rsidP="00F33ED0">
      <w:pPr>
        <w:spacing w:line="360" w:lineRule="auto"/>
        <w:jc w:val="both"/>
        <w:rPr>
          <w:bCs/>
        </w:rPr>
      </w:pPr>
    </w:p>
    <w:p w:rsidR="00C17543" w:rsidRDefault="003E4E2C" w:rsidP="00292514">
      <w:pPr>
        <w:spacing w:line="360" w:lineRule="auto"/>
        <w:jc w:val="both"/>
        <w:rPr>
          <w:bCs/>
        </w:rPr>
      </w:pPr>
      <w:r>
        <w:rPr>
          <w:b/>
          <w:bCs/>
        </w:rPr>
        <w:t>4</w:t>
      </w:r>
      <w:r w:rsidR="008D74D9" w:rsidRPr="000249B5">
        <w:rPr>
          <w:b/>
          <w:bCs/>
        </w:rPr>
        <w:t xml:space="preserve">.2 </w:t>
      </w:r>
      <w:r w:rsidR="008D74D9">
        <w:rPr>
          <w:bCs/>
        </w:rPr>
        <w:t>As in the case of consumer spending, the recession has affected the sport related GVA generated by the economy.  Most sport categories decli</w:t>
      </w:r>
      <w:r w:rsidR="00624720">
        <w:rPr>
          <w:bCs/>
        </w:rPr>
        <w:t xml:space="preserve">ned compared to the 2008 levels. However there were significant increases in </w:t>
      </w:r>
      <w:r w:rsidR="00A31669">
        <w:rPr>
          <w:bCs/>
        </w:rPr>
        <w:t>some</w:t>
      </w:r>
      <w:r w:rsidR="00624720">
        <w:rPr>
          <w:bCs/>
        </w:rPr>
        <w:t xml:space="preserve"> indicators associated with the </w:t>
      </w:r>
      <w:r w:rsidR="00111D7C">
        <w:rPr>
          <w:bCs/>
        </w:rPr>
        <w:t xml:space="preserve">London </w:t>
      </w:r>
      <w:r w:rsidR="006234B3">
        <w:rPr>
          <w:bCs/>
        </w:rPr>
        <w:t xml:space="preserve">2012 Olympic </w:t>
      </w:r>
      <w:r w:rsidR="00E30096">
        <w:rPr>
          <w:bCs/>
        </w:rPr>
        <w:t xml:space="preserve">and Paralympic </w:t>
      </w:r>
      <w:r w:rsidR="00624720">
        <w:rPr>
          <w:bCs/>
        </w:rPr>
        <w:t xml:space="preserve">Games and </w:t>
      </w:r>
      <w:r w:rsidR="006234B3">
        <w:rPr>
          <w:bCs/>
        </w:rPr>
        <w:t xml:space="preserve">resulting </w:t>
      </w:r>
      <w:r w:rsidR="00624720">
        <w:rPr>
          <w:bCs/>
        </w:rPr>
        <w:t>wider sports participation. These included construction, boats, pharmaceuticals, sporting activities</w:t>
      </w:r>
      <w:r w:rsidR="00F60A68">
        <w:rPr>
          <w:bCs/>
        </w:rPr>
        <w:t>, travel agencies</w:t>
      </w:r>
      <w:r w:rsidR="00624720">
        <w:rPr>
          <w:bCs/>
        </w:rPr>
        <w:t xml:space="preserve"> and </w:t>
      </w:r>
      <w:r w:rsidR="00A31669">
        <w:rPr>
          <w:bCs/>
        </w:rPr>
        <w:t>financial services</w:t>
      </w:r>
      <w:r w:rsidR="00624720">
        <w:rPr>
          <w:bCs/>
        </w:rPr>
        <w:t>.</w:t>
      </w:r>
      <w:r w:rsidR="0082396E">
        <w:rPr>
          <w:bCs/>
        </w:rPr>
        <w:t xml:space="preserve"> Table 2 illustrates the growth pattern in </w:t>
      </w:r>
      <w:r w:rsidR="00E30096">
        <w:rPr>
          <w:bCs/>
        </w:rPr>
        <w:t xml:space="preserve">constant </w:t>
      </w:r>
      <w:r w:rsidR="00070972">
        <w:rPr>
          <w:bCs/>
        </w:rPr>
        <w:t>prices (</w:t>
      </w:r>
      <w:r w:rsidR="00E30096">
        <w:rPr>
          <w:bCs/>
        </w:rPr>
        <w:t xml:space="preserve">adjusted for inflation) </w:t>
      </w:r>
      <w:r w:rsidR="0082396E">
        <w:rPr>
          <w:bCs/>
        </w:rPr>
        <w:t>between 2004 and 2009.  Overall</w:t>
      </w:r>
      <w:r w:rsidR="006234B3">
        <w:rPr>
          <w:bCs/>
        </w:rPr>
        <w:t>,</w:t>
      </w:r>
      <w:r w:rsidR="0082396E">
        <w:rPr>
          <w:bCs/>
        </w:rPr>
        <w:t xml:space="preserve"> in the 2004-09 time period, sp</w:t>
      </w:r>
      <w:r w:rsidR="00532C41">
        <w:rPr>
          <w:bCs/>
        </w:rPr>
        <w:t>ort related GVA increased by 1.2</w:t>
      </w:r>
      <w:r w:rsidR="0082396E">
        <w:rPr>
          <w:bCs/>
        </w:rPr>
        <w:t xml:space="preserve">% in </w:t>
      </w:r>
      <w:r w:rsidR="00E30096">
        <w:rPr>
          <w:bCs/>
        </w:rPr>
        <w:t xml:space="preserve">constant </w:t>
      </w:r>
      <w:r w:rsidR="00675D61">
        <w:rPr>
          <w:bCs/>
        </w:rPr>
        <w:t>prices</w:t>
      </w:r>
      <w:r w:rsidR="006234B3">
        <w:rPr>
          <w:bCs/>
        </w:rPr>
        <w:t xml:space="preserve">.  </w:t>
      </w:r>
      <w:r w:rsidR="0082396E">
        <w:rPr>
          <w:bCs/>
        </w:rPr>
        <w:t xml:space="preserve">This increase occurred despite the 2009 recession and the decline of sport spending between 2004 and 2009 in </w:t>
      </w:r>
      <w:r w:rsidR="00675D61">
        <w:rPr>
          <w:bCs/>
        </w:rPr>
        <w:t>constant prices</w:t>
      </w:r>
      <w:r w:rsidR="0082396E">
        <w:rPr>
          <w:bCs/>
        </w:rPr>
        <w:t xml:space="preserve">.  Some sectors that experience strong growth (in </w:t>
      </w:r>
      <w:r w:rsidR="00E30096">
        <w:rPr>
          <w:bCs/>
        </w:rPr>
        <w:t xml:space="preserve">constant </w:t>
      </w:r>
      <w:r w:rsidR="00675D61">
        <w:rPr>
          <w:bCs/>
        </w:rPr>
        <w:t>prices</w:t>
      </w:r>
      <w:r w:rsidR="0082396E">
        <w:rPr>
          <w:bCs/>
        </w:rPr>
        <w:t>) during the aforementioned period include: 'construction', 'pharmac</w:t>
      </w:r>
      <w:r w:rsidR="00E30096">
        <w:rPr>
          <w:bCs/>
        </w:rPr>
        <w:t>e</w:t>
      </w:r>
      <w:r w:rsidR="0082396E">
        <w:rPr>
          <w:bCs/>
        </w:rPr>
        <w:t xml:space="preserve">uticals' and 'financial intermediation'. </w:t>
      </w:r>
    </w:p>
    <w:p w:rsidR="002F3951" w:rsidRDefault="00142681" w:rsidP="00292514">
      <w:pPr>
        <w:spacing w:line="360" w:lineRule="auto"/>
        <w:jc w:val="both"/>
        <w:rPr>
          <w:b/>
          <w:bCs/>
          <w:sz w:val="20"/>
          <w:szCs w:val="20"/>
          <w:u w:val="single"/>
        </w:rPr>
      </w:pPr>
      <w:r w:rsidRPr="000249B5">
        <w:rPr>
          <w:b/>
          <w:bCs/>
          <w:sz w:val="20"/>
          <w:szCs w:val="20"/>
          <w:u w:val="single"/>
        </w:rPr>
        <w:lastRenderedPageBreak/>
        <w:t xml:space="preserve">TABLE </w:t>
      </w:r>
      <w:r w:rsidR="003E4E2C">
        <w:rPr>
          <w:b/>
          <w:bCs/>
          <w:sz w:val="20"/>
          <w:szCs w:val="20"/>
          <w:u w:val="single"/>
        </w:rPr>
        <w:t>2</w:t>
      </w:r>
      <w:r w:rsidR="00616511" w:rsidRPr="000249B5">
        <w:rPr>
          <w:b/>
          <w:bCs/>
          <w:sz w:val="20"/>
          <w:szCs w:val="20"/>
          <w:u w:val="single"/>
        </w:rPr>
        <w:t>:</w:t>
      </w:r>
      <w:r w:rsidR="000C0ADE" w:rsidRPr="000249B5">
        <w:rPr>
          <w:b/>
          <w:bCs/>
          <w:sz w:val="20"/>
          <w:szCs w:val="20"/>
          <w:u w:val="single"/>
        </w:rPr>
        <w:t xml:space="preserve"> SPORT-</w:t>
      </w:r>
      <w:r w:rsidRPr="000249B5">
        <w:rPr>
          <w:b/>
          <w:bCs/>
          <w:sz w:val="20"/>
          <w:szCs w:val="20"/>
          <w:u w:val="single"/>
        </w:rPr>
        <w:t>RELATED GROSS VALUE ADDED</w:t>
      </w:r>
      <w:r w:rsidR="00616511" w:rsidRPr="000249B5">
        <w:rPr>
          <w:b/>
          <w:bCs/>
          <w:sz w:val="20"/>
          <w:szCs w:val="20"/>
          <w:u w:val="single"/>
        </w:rPr>
        <w:t xml:space="preserve"> INTHE</w:t>
      </w:r>
      <w:r w:rsidRPr="000249B5">
        <w:rPr>
          <w:b/>
          <w:bCs/>
          <w:sz w:val="20"/>
          <w:szCs w:val="20"/>
          <w:u w:val="single"/>
        </w:rPr>
        <w:t xml:space="preserve"> UK</w:t>
      </w:r>
      <w:r w:rsidR="00616511" w:rsidRPr="000249B5">
        <w:rPr>
          <w:b/>
          <w:bCs/>
          <w:sz w:val="20"/>
          <w:szCs w:val="20"/>
          <w:u w:val="single"/>
        </w:rPr>
        <w:t>,</w:t>
      </w:r>
      <w:r w:rsidRPr="000249B5">
        <w:rPr>
          <w:b/>
          <w:bCs/>
          <w:sz w:val="20"/>
          <w:szCs w:val="20"/>
          <w:u w:val="single"/>
        </w:rPr>
        <w:t xml:space="preserve"> 2004-</w:t>
      </w:r>
      <w:r w:rsidR="007845D2">
        <w:rPr>
          <w:b/>
          <w:bCs/>
          <w:sz w:val="20"/>
          <w:szCs w:val="20"/>
          <w:u w:val="single"/>
        </w:rPr>
        <w:t>2009</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0"/>
        <w:gridCol w:w="851"/>
        <w:gridCol w:w="850"/>
        <w:gridCol w:w="851"/>
        <w:gridCol w:w="767"/>
        <w:gridCol w:w="792"/>
        <w:gridCol w:w="847"/>
        <w:gridCol w:w="996"/>
      </w:tblGrid>
      <w:tr w:rsidR="008552F2" w:rsidTr="00F65C2F">
        <w:trPr>
          <w:trHeight w:val="300"/>
        </w:trPr>
        <w:tc>
          <w:tcPr>
            <w:tcW w:w="2694" w:type="dxa"/>
            <w:vMerge w:val="restart"/>
            <w:tcBorders>
              <w:right w:val="single" w:sz="4" w:space="0" w:color="auto"/>
            </w:tcBorders>
            <w:shd w:val="pct12" w:color="000000" w:fill="D9D9D9"/>
            <w:noWrap/>
            <w:vAlign w:val="bottom"/>
            <w:hideMark/>
          </w:tcPr>
          <w:p w:rsidR="008552F2" w:rsidRPr="001A6FA5" w:rsidRDefault="008552F2">
            <w:pPr>
              <w:rPr>
                <w:b/>
                <w:bCs/>
                <w:color w:val="000000"/>
                <w:sz w:val="18"/>
                <w:szCs w:val="18"/>
              </w:rPr>
            </w:pPr>
            <w:r w:rsidRPr="001A6FA5">
              <w:rPr>
                <w:b/>
                <w:bCs/>
                <w:color w:val="000000"/>
                <w:sz w:val="18"/>
                <w:szCs w:val="18"/>
              </w:rPr>
              <w:t>GVA</w:t>
            </w:r>
          </w:p>
        </w:tc>
        <w:tc>
          <w:tcPr>
            <w:tcW w:w="850" w:type="dxa"/>
            <w:tcBorders>
              <w:top w:val="single" w:sz="4" w:space="0" w:color="auto"/>
              <w:left w:val="single" w:sz="4" w:space="0" w:color="auto"/>
              <w:bottom w:val="nil"/>
              <w:right w:val="single" w:sz="4" w:space="0" w:color="auto"/>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2004</w:t>
            </w:r>
          </w:p>
        </w:tc>
        <w:tc>
          <w:tcPr>
            <w:tcW w:w="851" w:type="dxa"/>
            <w:tcBorders>
              <w:top w:val="single" w:sz="4" w:space="0" w:color="auto"/>
              <w:left w:val="single" w:sz="4" w:space="0" w:color="auto"/>
              <w:bottom w:val="nil"/>
              <w:right w:val="single" w:sz="4" w:space="0" w:color="auto"/>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2005</w:t>
            </w:r>
          </w:p>
        </w:tc>
        <w:tc>
          <w:tcPr>
            <w:tcW w:w="850" w:type="dxa"/>
            <w:tcBorders>
              <w:top w:val="single" w:sz="4" w:space="0" w:color="auto"/>
              <w:left w:val="single" w:sz="4" w:space="0" w:color="auto"/>
              <w:bottom w:val="nil"/>
              <w:right w:val="single" w:sz="4" w:space="0" w:color="auto"/>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2006</w:t>
            </w:r>
          </w:p>
        </w:tc>
        <w:tc>
          <w:tcPr>
            <w:tcW w:w="851" w:type="dxa"/>
            <w:tcBorders>
              <w:top w:val="single" w:sz="4" w:space="0" w:color="auto"/>
              <w:left w:val="single" w:sz="4" w:space="0" w:color="auto"/>
              <w:bottom w:val="nil"/>
              <w:right w:val="single" w:sz="4" w:space="0" w:color="auto"/>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2007</w:t>
            </w:r>
          </w:p>
        </w:tc>
        <w:tc>
          <w:tcPr>
            <w:tcW w:w="767" w:type="dxa"/>
            <w:tcBorders>
              <w:top w:val="single" w:sz="4" w:space="0" w:color="auto"/>
              <w:left w:val="single" w:sz="4" w:space="0" w:color="auto"/>
              <w:bottom w:val="nil"/>
              <w:right w:val="single" w:sz="4" w:space="0" w:color="auto"/>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2008</w:t>
            </w:r>
          </w:p>
        </w:tc>
        <w:tc>
          <w:tcPr>
            <w:tcW w:w="792" w:type="dxa"/>
            <w:tcBorders>
              <w:top w:val="single" w:sz="4" w:space="0" w:color="auto"/>
              <w:left w:val="single" w:sz="4" w:space="0" w:color="auto"/>
              <w:bottom w:val="nil"/>
              <w:right w:val="single" w:sz="4" w:space="0" w:color="auto"/>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2009</w:t>
            </w:r>
          </w:p>
        </w:tc>
        <w:tc>
          <w:tcPr>
            <w:tcW w:w="847" w:type="dxa"/>
            <w:tcBorders>
              <w:top w:val="single" w:sz="4" w:space="0" w:color="auto"/>
              <w:left w:val="single" w:sz="4" w:space="0" w:color="auto"/>
              <w:bottom w:val="nil"/>
              <w:right w:val="single" w:sz="4" w:space="0" w:color="auto"/>
            </w:tcBorders>
            <w:shd w:val="pct12" w:color="000000" w:fill="D9D9D9"/>
            <w:vAlign w:val="bottom"/>
          </w:tcPr>
          <w:p w:rsidR="008552F2" w:rsidRDefault="008552F2" w:rsidP="008552F2">
            <w:pPr>
              <w:jc w:val="right"/>
              <w:rPr>
                <w:b/>
                <w:bCs/>
                <w:color w:val="000000"/>
                <w:sz w:val="18"/>
                <w:szCs w:val="18"/>
              </w:rPr>
            </w:pPr>
            <w:r>
              <w:rPr>
                <w:b/>
                <w:bCs/>
                <w:color w:val="000000"/>
                <w:sz w:val="18"/>
                <w:szCs w:val="18"/>
              </w:rPr>
              <w:t xml:space="preserve">2004 volume </w:t>
            </w:r>
          </w:p>
        </w:tc>
        <w:tc>
          <w:tcPr>
            <w:tcW w:w="996" w:type="dxa"/>
            <w:tcBorders>
              <w:top w:val="single" w:sz="4" w:space="0" w:color="auto"/>
              <w:left w:val="single" w:sz="4" w:space="0" w:color="auto"/>
              <w:bottom w:val="nil"/>
              <w:right w:val="single" w:sz="4" w:space="0" w:color="auto"/>
            </w:tcBorders>
            <w:shd w:val="pct12" w:color="000000" w:fill="D9D9D9"/>
            <w:vAlign w:val="bottom"/>
          </w:tcPr>
          <w:p w:rsidR="008552F2" w:rsidRDefault="008552F2" w:rsidP="008552F2">
            <w:pPr>
              <w:jc w:val="right"/>
              <w:rPr>
                <w:b/>
                <w:bCs/>
                <w:color w:val="000000"/>
                <w:sz w:val="18"/>
                <w:szCs w:val="18"/>
              </w:rPr>
            </w:pPr>
            <w:r>
              <w:rPr>
                <w:b/>
                <w:bCs/>
                <w:color w:val="000000"/>
                <w:sz w:val="18"/>
                <w:szCs w:val="18"/>
              </w:rPr>
              <w:t>2004-09 volume</w:t>
            </w:r>
          </w:p>
        </w:tc>
      </w:tr>
      <w:tr w:rsidR="008552F2" w:rsidTr="00F65C2F">
        <w:trPr>
          <w:trHeight w:val="300"/>
        </w:trPr>
        <w:tc>
          <w:tcPr>
            <w:tcW w:w="2694" w:type="dxa"/>
            <w:vMerge/>
            <w:vAlign w:val="center"/>
            <w:hideMark/>
          </w:tcPr>
          <w:p w:rsidR="008552F2" w:rsidRPr="001A6FA5" w:rsidRDefault="008552F2">
            <w:pPr>
              <w:rPr>
                <w:b/>
                <w:bCs/>
                <w:color w:val="000000"/>
                <w:sz w:val="18"/>
                <w:szCs w:val="18"/>
              </w:rPr>
            </w:pPr>
          </w:p>
        </w:tc>
        <w:tc>
          <w:tcPr>
            <w:tcW w:w="850" w:type="dxa"/>
            <w:tcBorders>
              <w:top w:val="nil"/>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£m</w:t>
            </w:r>
          </w:p>
        </w:tc>
        <w:tc>
          <w:tcPr>
            <w:tcW w:w="851" w:type="dxa"/>
            <w:tcBorders>
              <w:top w:val="nil"/>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£m</w:t>
            </w:r>
          </w:p>
        </w:tc>
        <w:tc>
          <w:tcPr>
            <w:tcW w:w="850" w:type="dxa"/>
            <w:tcBorders>
              <w:top w:val="nil"/>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£m</w:t>
            </w:r>
          </w:p>
        </w:tc>
        <w:tc>
          <w:tcPr>
            <w:tcW w:w="851" w:type="dxa"/>
            <w:tcBorders>
              <w:top w:val="nil"/>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£m</w:t>
            </w:r>
          </w:p>
        </w:tc>
        <w:tc>
          <w:tcPr>
            <w:tcW w:w="767" w:type="dxa"/>
            <w:tcBorders>
              <w:top w:val="nil"/>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£m</w:t>
            </w:r>
          </w:p>
        </w:tc>
        <w:tc>
          <w:tcPr>
            <w:tcW w:w="792" w:type="dxa"/>
            <w:tcBorders>
              <w:top w:val="nil"/>
            </w:tcBorders>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£m</w:t>
            </w:r>
          </w:p>
        </w:tc>
        <w:tc>
          <w:tcPr>
            <w:tcW w:w="847" w:type="dxa"/>
            <w:tcBorders>
              <w:top w:val="nil"/>
            </w:tcBorders>
            <w:shd w:val="pct12" w:color="000000" w:fill="D9D9D9"/>
            <w:vAlign w:val="bottom"/>
          </w:tcPr>
          <w:p w:rsidR="008552F2" w:rsidRDefault="008552F2" w:rsidP="008552F2">
            <w:pPr>
              <w:jc w:val="right"/>
              <w:rPr>
                <w:b/>
                <w:bCs/>
                <w:color w:val="000000"/>
                <w:sz w:val="18"/>
                <w:szCs w:val="18"/>
              </w:rPr>
            </w:pPr>
            <w:r>
              <w:rPr>
                <w:b/>
                <w:bCs/>
                <w:color w:val="000000"/>
                <w:sz w:val="18"/>
                <w:szCs w:val="18"/>
              </w:rPr>
              <w:t>£m</w:t>
            </w:r>
          </w:p>
        </w:tc>
        <w:tc>
          <w:tcPr>
            <w:tcW w:w="996" w:type="dxa"/>
            <w:tcBorders>
              <w:top w:val="nil"/>
            </w:tcBorders>
            <w:shd w:val="pct12" w:color="000000" w:fill="D9D9D9"/>
            <w:vAlign w:val="bottom"/>
          </w:tcPr>
          <w:p w:rsidR="008552F2" w:rsidRDefault="008552F2" w:rsidP="008552F2">
            <w:pPr>
              <w:jc w:val="right"/>
              <w:rPr>
                <w:b/>
                <w:bCs/>
                <w:color w:val="000000"/>
                <w:sz w:val="18"/>
                <w:szCs w:val="18"/>
              </w:rPr>
            </w:pPr>
            <w:r>
              <w:rPr>
                <w:b/>
                <w:bCs/>
                <w:color w:val="000000"/>
                <w:sz w:val="18"/>
                <w:szCs w:val="18"/>
              </w:rPr>
              <w:t>% change</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Agriculture</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392</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278</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287</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291</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308</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290</w:t>
            </w:r>
          </w:p>
        </w:tc>
        <w:tc>
          <w:tcPr>
            <w:tcW w:w="847" w:type="dxa"/>
            <w:vAlign w:val="bottom"/>
          </w:tcPr>
          <w:p w:rsidR="008552F2" w:rsidRDefault="008552F2" w:rsidP="008552F2">
            <w:pPr>
              <w:jc w:val="right"/>
              <w:rPr>
                <w:color w:val="000000"/>
                <w:sz w:val="18"/>
                <w:szCs w:val="18"/>
              </w:rPr>
            </w:pPr>
            <w:r>
              <w:rPr>
                <w:color w:val="000000"/>
                <w:sz w:val="18"/>
                <w:szCs w:val="18"/>
              </w:rPr>
              <w:t>301</w:t>
            </w:r>
          </w:p>
        </w:tc>
        <w:tc>
          <w:tcPr>
            <w:tcW w:w="996" w:type="dxa"/>
            <w:vAlign w:val="bottom"/>
          </w:tcPr>
          <w:p w:rsidR="008552F2" w:rsidRDefault="008552F2" w:rsidP="008552F2">
            <w:pPr>
              <w:jc w:val="right"/>
              <w:rPr>
                <w:color w:val="000000"/>
                <w:sz w:val="18"/>
                <w:szCs w:val="18"/>
              </w:rPr>
            </w:pPr>
            <w:r>
              <w:rPr>
                <w:color w:val="000000"/>
                <w:sz w:val="18"/>
                <w:szCs w:val="18"/>
              </w:rPr>
              <w:t>-3.7</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Food/drinks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94</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101</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113</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115</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114</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113</w:t>
            </w:r>
          </w:p>
        </w:tc>
        <w:tc>
          <w:tcPr>
            <w:tcW w:w="847" w:type="dxa"/>
            <w:vAlign w:val="bottom"/>
          </w:tcPr>
          <w:p w:rsidR="008552F2" w:rsidRDefault="008552F2" w:rsidP="008552F2">
            <w:pPr>
              <w:jc w:val="right"/>
              <w:rPr>
                <w:color w:val="000000"/>
                <w:sz w:val="18"/>
                <w:szCs w:val="18"/>
              </w:rPr>
            </w:pPr>
            <w:r>
              <w:rPr>
                <w:color w:val="000000"/>
                <w:sz w:val="18"/>
                <w:szCs w:val="18"/>
              </w:rPr>
              <w:t>95</w:t>
            </w:r>
          </w:p>
        </w:tc>
        <w:tc>
          <w:tcPr>
            <w:tcW w:w="996" w:type="dxa"/>
            <w:vAlign w:val="bottom"/>
          </w:tcPr>
          <w:p w:rsidR="008552F2" w:rsidRDefault="008552F2" w:rsidP="008552F2">
            <w:pPr>
              <w:jc w:val="right"/>
              <w:rPr>
                <w:color w:val="000000"/>
                <w:sz w:val="18"/>
                <w:szCs w:val="18"/>
              </w:rPr>
            </w:pPr>
            <w:r>
              <w:rPr>
                <w:color w:val="000000"/>
                <w:sz w:val="18"/>
                <w:szCs w:val="18"/>
              </w:rPr>
              <w:t>19.1</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Textiles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114</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114</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123</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131</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134</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132</w:t>
            </w:r>
          </w:p>
        </w:tc>
        <w:tc>
          <w:tcPr>
            <w:tcW w:w="847" w:type="dxa"/>
            <w:vAlign w:val="bottom"/>
          </w:tcPr>
          <w:p w:rsidR="008552F2" w:rsidRDefault="008552F2" w:rsidP="008552F2">
            <w:pPr>
              <w:jc w:val="right"/>
              <w:rPr>
                <w:color w:val="000000"/>
                <w:sz w:val="18"/>
                <w:szCs w:val="18"/>
              </w:rPr>
            </w:pPr>
            <w:r>
              <w:rPr>
                <w:color w:val="000000"/>
                <w:sz w:val="18"/>
                <w:szCs w:val="18"/>
              </w:rPr>
              <w:t>107</w:t>
            </w:r>
          </w:p>
        </w:tc>
        <w:tc>
          <w:tcPr>
            <w:tcW w:w="996" w:type="dxa"/>
            <w:vAlign w:val="bottom"/>
          </w:tcPr>
          <w:p w:rsidR="008552F2" w:rsidRDefault="008552F2" w:rsidP="008552F2">
            <w:pPr>
              <w:jc w:val="right"/>
              <w:rPr>
                <w:color w:val="000000"/>
                <w:sz w:val="18"/>
                <w:szCs w:val="18"/>
              </w:rPr>
            </w:pPr>
            <w:r>
              <w:rPr>
                <w:color w:val="000000"/>
                <w:sz w:val="18"/>
                <w:szCs w:val="18"/>
              </w:rPr>
              <w:t>23.2</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Wearing apparel</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112</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104</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111</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109</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96</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91</w:t>
            </w:r>
          </w:p>
        </w:tc>
        <w:tc>
          <w:tcPr>
            <w:tcW w:w="847" w:type="dxa"/>
            <w:vAlign w:val="bottom"/>
          </w:tcPr>
          <w:p w:rsidR="008552F2" w:rsidRDefault="008552F2" w:rsidP="008552F2">
            <w:pPr>
              <w:jc w:val="right"/>
              <w:rPr>
                <w:color w:val="000000"/>
                <w:sz w:val="18"/>
                <w:szCs w:val="18"/>
              </w:rPr>
            </w:pPr>
            <w:r>
              <w:rPr>
                <w:color w:val="000000"/>
                <w:sz w:val="18"/>
                <w:szCs w:val="18"/>
              </w:rPr>
              <w:t>82</w:t>
            </w:r>
          </w:p>
        </w:tc>
        <w:tc>
          <w:tcPr>
            <w:tcW w:w="996" w:type="dxa"/>
            <w:vAlign w:val="bottom"/>
          </w:tcPr>
          <w:p w:rsidR="008552F2" w:rsidRDefault="008552F2" w:rsidP="008552F2">
            <w:pPr>
              <w:jc w:val="right"/>
              <w:rPr>
                <w:color w:val="000000"/>
                <w:sz w:val="18"/>
                <w:szCs w:val="18"/>
              </w:rPr>
            </w:pPr>
            <w:r>
              <w:rPr>
                <w:color w:val="000000"/>
                <w:sz w:val="18"/>
                <w:szCs w:val="18"/>
              </w:rPr>
              <w:t>10.8</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Leather/footwear</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w:t>
            </w:r>
          </w:p>
        </w:tc>
        <w:tc>
          <w:tcPr>
            <w:tcW w:w="847" w:type="dxa"/>
            <w:vAlign w:val="bottom"/>
          </w:tcPr>
          <w:p w:rsidR="008552F2" w:rsidRDefault="008552F2" w:rsidP="008552F2">
            <w:pPr>
              <w:jc w:val="right"/>
              <w:rPr>
                <w:color w:val="000000"/>
                <w:sz w:val="18"/>
                <w:szCs w:val="18"/>
              </w:rPr>
            </w:pPr>
            <w:r>
              <w:rPr>
                <w:color w:val="000000"/>
                <w:sz w:val="18"/>
                <w:szCs w:val="18"/>
              </w:rPr>
              <w:t>13</w:t>
            </w:r>
          </w:p>
        </w:tc>
        <w:tc>
          <w:tcPr>
            <w:tcW w:w="996" w:type="dxa"/>
            <w:vAlign w:val="bottom"/>
          </w:tcPr>
          <w:p w:rsidR="008552F2" w:rsidRDefault="008552F2" w:rsidP="008552F2">
            <w:pPr>
              <w:jc w:val="right"/>
              <w:rPr>
                <w:color w:val="000000"/>
                <w:sz w:val="18"/>
                <w:szCs w:val="18"/>
              </w:rPr>
            </w:pPr>
            <w:r>
              <w:rPr>
                <w:color w:val="000000"/>
                <w:sz w:val="18"/>
                <w:szCs w:val="18"/>
              </w:rPr>
              <w:t>-31.8</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Publishing and printing</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369</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352</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356</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353</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356</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369</w:t>
            </w:r>
          </w:p>
        </w:tc>
        <w:tc>
          <w:tcPr>
            <w:tcW w:w="847" w:type="dxa"/>
            <w:vAlign w:val="bottom"/>
          </w:tcPr>
          <w:p w:rsidR="008552F2" w:rsidRDefault="008552F2" w:rsidP="008552F2">
            <w:pPr>
              <w:jc w:val="right"/>
              <w:rPr>
                <w:color w:val="000000"/>
                <w:sz w:val="18"/>
                <w:szCs w:val="18"/>
              </w:rPr>
            </w:pPr>
            <w:r>
              <w:rPr>
                <w:color w:val="000000"/>
                <w:sz w:val="18"/>
                <w:szCs w:val="18"/>
              </w:rPr>
              <w:t>423</w:t>
            </w:r>
          </w:p>
        </w:tc>
        <w:tc>
          <w:tcPr>
            <w:tcW w:w="996" w:type="dxa"/>
            <w:vAlign w:val="bottom"/>
          </w:tcPr>
          <w:p w:rsidR="008552F2" w:rsidRDefault="008552F2" w:rsidP="008552F2">
            <w:pPr>
              <w:jc w:val="right"/>
              <w:rPr>
                <w:color w:val="000000"/>
                <w:sz w:val="18"/>
                <w:szCs w:val="18"/>
              </w:rPr>
            </w:pPr>
            <w:r>
              <w:rPr>
                <w:color w:val="000000"/>
                <w:sz w:val="18"/>
                <w:szCs w:val="18"/>
              </w:rPr>
              <w:t>-12.7</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Coke, petroleum</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39</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33</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26</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24</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19</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18</w:t>
            </w:r>
          </w:p>
        </w:tc>
        <w:tc>
          <w:tcPr>
            <w:tcW w:w="847" w:type="dxa"/>
            <w:vAlign w:val="bottom"/>
          </w:tcPr>
          <w:p w:rsidR="008552F2" w:rsidRDefault="008552F2" w:rsidP="008552F2">
            <w:pPr>
              <w:jc w:val="right"/>
              <w:rPr>
                <w:color w:val="000000"/>
                <w:sz w:val="18"/>
                <w:szCs w:val="18"/>
              </w:rPr>
            </w:pPr>
            <w:r>
              <w:rPr>
                <w:color w:val="000000"/>
                <w:sz w:val="18"/>
                <w:szCs w:val="18"/>
              </w:rPr>
              <w:t>49</w:t>
            </w:r>
          </w:p>
        </w:tc>
        <w:tc>
          <w:tcPr>
            <w:tcW w:w="996" w:type="dxa"/>
            <w:vAlign w:val="bottom"/>
          </w:tcPr>
          <w:p w:rsidR="008552F2" w:rsidRDefault="008552F2" w:rsidP="008552F2">
            <w:pPr>
              <w:jc w:val="right"/>
              <w:rPr>
                <w:color w:val="000000"/>
                <w:sz w:val="18"/>
                <w:szCs w:val="18"/>
              </w:rPr>
            </w:pPr>
            <w:r>
              <w:rPr>
                <w:color w:val="000000"/>
                <w:sz w:val="18"/>
                <w:szCs w:val="18"/>
              </w:rPr>
              <w:t>-63.0</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Pharmaceuticals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42</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51</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60</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73</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96</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113</w:t>
            </w:r>
          </w:p>
        </w:tc>
        <w:tc>
          <w:tcPr>
            <w:tcW w:w="847" w:type="dxa"/>
            <w:vAlign w:val="bottom"/>
          </w:tcPr>
          <w:p w:rsidR="008552F2" w:rsidRDefault="008552F2" w:rsidP="008552F2">
            <w:pPr>
              <w:jc w:val="right"/>
              <w:rPr>
                <w:color w:val="000000"/>
                <w:sz w:val="18"/>
                <w:szCs w:val="18"/>
              </w:rPr>
            </w:pPr>
            <w:r>
              <w:rPr>
                <w:color w:val="000000"/>
                <w:sz w:val="18"/>
                <w:szCs w:val="18"/>
              </w:rPr>
              <w:t>43</w:t>
            </w:r>
          </w:p>
        </w:tc>
        <w:tc>
          <w:tcPr>
            <w:tcW w:w="996" w:type="dxa"/>
            <w:vAlign w:val="bottom"/>
          </w:tcPr>
          <w:p w:rsidR="008552F2" w:rsidRDefault="008552F2" w:rsidP="008552F2">
            <w:pPr>
              <w:jc w:val="right"/>
              <w:rPr>
                <w:color w:val="000000"/>
                <w:sz w:val="18"/>
                <w:szCs w:val="18"/>
              </w:rPr>
            </w:pPr>
            <w:r>
              <w:rPr>
                <w:color w:val="000000"/>
                <w:sz w:val="18"/>
                <w:szCs w:val="18"/>
              </w:rPr>
              <w:t>160.2</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Rubber products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w:t>
            </w:r>
          </w:p>
        </w:tc>
        <w:tc>
          <w:tcPr>
            <w:tcW w:w="847" w:type="dxa"/>
            <w:vAlign w:val="bottom"/>
          </w:tcPr>
          <w:p w:rsidR="008552F2" w:rsidRDefault="008552F2" w:rsidP="008552F2">
            <w:pPr>
              <w:jc w:val="right"/>
              <w:rPr>
                <w:color w:val="000000"/>
                <w:sz w:val="18"/>
                <w:szCs w:val="18"/>
              </w:rPr>
            </w:pPr>
            <w:r>
              <w:rPr>
                <w:color w:val="000000"/>
                <w:sz w:val="18"/>
                <w:szCs w:val="18"/>
              </w:rPr>
              <w:t>3</w:t>
            </w:r>
          </w:p>
        </w:tc>
        <w:tc>
          <w:tcPr>
            <w:tcW w:w="996" w:type="dxa"/>
            <w:vAlign w:val="bottom"/>
          </w:tcPr>
          <w:p w:rsidR="008552F2" w:rsidRDefault="008552F2" w:rsidP="008552F2">
            <w:pPr>
              <w:jc w:val="right"/>
              <w:rPr>
                <w:color w:val="000000"/>
                <w:sz w:val="18"/>
                <w:szCs w:val="18"/>
              </w:rPr>
            </w:pPr>
            <w:r>
              <w:rPr>
                <w:color w:val="000000"/>
                <w:sz w:val="18"/>
                <w:szCs w:val="18"/>
              </w:rPr>
              <w:t>-11.3</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Various metal products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w:t>
            </w:r>
          </w:p>
        </w:tc>
        <w:tc>
          <w:tcPr>
            <w:tcW w:w="847" w:type="dxa"/>
            <w:vAlign w:val="bottom"/>
          </w:tcPr>
          <w:p w:rsidR="008552F2" w:rsidRDefault="008552F2" w:rsidP="008552F2">
            <w:pPr>
              <w:jc w:val="right"/>
              <w:rPr>
                <w:color w:val="000000"/>
                <w:sz w:val="18"/>
                <w:szCs w:val="18"/>
              </w:rPr>
            </w:pPr>
            <w:r>
              <w:rPr>
                <w:color w:val="000000"/>
                <w:sz w:val="18"/>
                <w:szCs w:val="18"/>
              </w:rPr>
              <w:t>2</w:t>
            </w:r>
          </w:p>
        </w:tc>
        <w:tc>
          <w:tcPr>
            <w:tcW w:w="996" w:type="dxa"/>
            <w:vAlign w:val="bottom"/>
          </w:tcPr>
          <w:p w:rsidR="008552F2" w:rsidRDefault="008552F2" w:rsidP="008552F2">
            <w:pPr>
              <w:jc w:val="right"/>
              <w:rPr>
                <w:color w:val="000000"/>
                <w:sz w:val="18"/>
                <w:szCs w:val="18"/>
              </w:rPr>
            </w:pPr>
            <w:r>
              <w:rPr>
                <w:color w:val="000000"/>
                <w:sz w:val="18"/>
                <w:szCs w:val="18"/>
              </w:rPr>
              <w:t>-53.6</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Machinery/weapons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21</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24</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27</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27</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29</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27</w:t>
            </w:r>
          </w:p>
        </w:tc>
        <w:tc>
          <w:tcPr>
            <w:tcW w:w="847" w:type="dxa"/>
            <w:vAlign w:val="bottom"/>
          </w:tcPr>
          <w:p w:rsidR="008552F2" w:rsidRDefault="008552F2" w:rsidP="008552F2">
            <w:pPr>
              <w:jc w:val="right"/>
              <w:rPr>
                <w:color w:val="000000"/>
                <w:sz w:val="18"/>
                <w:szCs w:val="18"/>
              </w:rPr>
            </w:pPr>
            <w:r>
              <w:rPr>
                <w:color w:val="000000"/>
                <w:sz w:val="18"/>
                <w:szCs w:val="18"/>
              </w:rPr>
              <w:t>23</w:t>
            </w:r>
          </w:p>
        </w:tc>
        <w:tc>
          <w:tcPr>
            <w:tcW w:w="996" w:type="dxa"/>
            <w:vAlign w:val="bottom"/>
          </w:tcPr>
          <w:p w:rsidR="008552F2" w:rsidRDefault="008552F2" w:rsidP="008552F2">
            <w:pPr>
              <w:jc w:val="right"/>
              <w:rPr>
                <w:color w:val="000000"/>
                <w:sz w:val="18"/>
                <w:szCs w:val="18"/>
              </w:rPr>
            </w:pPr>
            <w:r>
              <w:rPr>
                <w:color w:val="000000"/>
                <w:sz w:val="18"/>
                <w:szCs w:val="18"/>
              </w:rPr>
              <w:t>15.6</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Optical instruments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34</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32</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35</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37</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37</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34</w:t>
            </w:r>
          </w:p>
        </w:tc>
        <w:tc>
          <w:tcPr>
            <w:tcW w:w="847" w:type="dxa"/>
            <w:vAlign w:val="bottom"/>
          </w:tcPr>
          <w:p w:rsidR="008552F2" w:rsidRDefault="008552F2" w:rsidP="008552F2">
            <w:pPr>
              <w:jc w:val="right"/>
              <w:rPr>
                <w:color w:val="000000"/>
                <w:sz w:val="18"/>
                <w:szCs w:val="18"/>
              </w:rPr>
            </w:pPr>
            <w:r>
              <w:rPr>
                <w:color w:val="000000"/>
                <w:sz w:val="18"/>
                <w:szCs w:val="18"/>
              </w:rPr>
              <w:t>10</w:t>
            </w:r>
          </w:p>
        </w:tc>
        <w:tc>
          <w:tcPr>
            <w:tcW w:w="996" w:type="dxa"/>
            <w:vAlign w:val="bottom"/>
          </w:tcPr>
          <w:p w:rsidR="008552F2" w:rsidRDefault="008552F2" w:rsidP="008552F2">
            <w:pPr>
              <w:jc w:val="right"/>
              <w:rPr>
                <w:color w:val="000000"/>
                <w:sz w:val="18"/>
                <w:szCs w:val="18"/>
              </w:rPr>
            </w:pPr>
            <w:r>
              <w:rPr>
                <w:color w:val="000000"/>
                <w:sz w:val="18"/>
                <w:szCs w:val="18"/>
              </w:rPr>
              <w:t>255.0</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Motor vehicles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39</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40</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40</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37</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28</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23</w:t>
            </w:r>
          </w:p>
        </w:tc>
        <w:tc>
          <w:tcPr>
            <w:tcW w:w="847" w:type="dxa"/>
            <w:vAlign w:val="bottom"/>
          </w:tcPr>
          <w:p w:rsidR="008552F2" w:rsidRDefault="008552F2" w:rsidP="008552F2">
            <w:pPr>
              <w:jc w:val="right"/>
              <w:rPr>
                <w:color w:val="000000"/>
                <w:sz w:val="18"/>
                <w:szCs w:val="18"/>
              </w:rPr>
            </w:pPr>
            <w:r>
              <w:rPr>
                <w:color w:val="000000"/>
                <w:sz w:val="18"/>
                <w:szCs w:val="18"/>
              </w:rPr>
              <w:t>38</w:t>
            </w:r>
          </w:p>
        </w:tc>
        <w:tc>
          <w:tcPr>
            <w:tcW w:w="996" w:type="dxa"/>
            <w:vAlign w:val="bottom"/>
          </w:tcPr>
          <w:p w:rsidR="008552F2" w:rsidRDefault="008552F2" w:rsidP="008552F2">
            <w:pPr>
              <w:jc w:val="right"/>
              <w:rPr>
                <w:color w:val="000000"/>
                <w:sz w:val="18"/>
                <w:szCs w:val="18"/>
              </w:rPr>
            </w:pPr>
            <w:r>
              <w:rPr>
                <w:color w:val="000000"/>
                <w:sz w:val="18"/>
                <w:szCs w:val="18"/>
              </w:rPr>
              <w:t>-39.6</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Boats/Aircraft</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576</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569</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734</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775</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790</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805</w:t>
            </w:r>
          </w:p>
        </w:tc>
        <w:tc>
          <w:tcPr>
            <w:tcW w:w="847" w:type="dxa"/>
            <w:vAlign w:val="bottom"/>
          </w:tcPr>
          <w:p w:rsidR="008552F2" w:rsidRDefault="008552F2" w:rsidP="008552F2">
            <w:pPr>
              <w:jc w:val="right"/>
              <w:rPr>
                <w:color w:val="000000"/>
                <w:sz w:val="18"/>
                <w:szCs w:val="18"/>
              </w:rPr>
            </w:pPr>
            <w:r>
              <w:rPr>
                <w:color w:val="000000"/>
                <w:sz w:val="18"/>
                <w:szCs w:val="18"/>
              </w:rPr>
              <w:t>620</w:t>
            </w:r>
          </w:p>
        </w:tc>
        <w:tc>
          <w:tcPr>
            <w:tcW w:w="996" w:type="dxa"/>
            <w:vAlign w:val="bottom"/>
          </w:tcPr>
          <w:p w:rsidR="008552F2" w:rsidRDefault="008552F2" w:rsidP="008552F2">
            <w:pPr>
              <w:jc w:val="right"/>
              <w:rPr>
                <w:color w:val="000000"/>
                <w:sz w:val="18"/>
                <w:szCs w:val="18"/>
              </w:rPr>
            </w:pPr>
            <w:r>
              <w:rPr>
                <w:color w:val="000000"/>
                <w:sz w:val="18"/>
                <w:szCs w:val="18"/>
              </w:rPr>
              <w:t>29.8</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Cycles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46</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43</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50</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51</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47</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38</w:t>
            </w:r>
          </w:p>
        </w:tc>
        <w:tc>
          <w:tcPr>
            <w:tcW w:w="847" w:type="dxa"/>
            <w:vAlign w:val="bottom"/>
          </w:tcPr>
          <w:p w:rsidR="008552F2" w:rsidRDefault="008552F2" w:rsidP="008552F2">
            <w:pPr>
              <w:jc w:val="right"/>
              <w:rPr>
                <w:color w:val="000000"/>
                <w:sz w:val="18"/>
                <w:szCs w:val="18"/>
              </w:rPr>
            </w:pPr>
            <w:r>
              <w:rPr>
                <w:color w:val="000000"/>
                <w:sz w:val="18"/>
                <w:szCs w:val="18"/>
              </w:rPr>
              <w:t>51</w:t>
            </w:r>
          </w:p>
        </w:tc>
        <w:tc>
          <w:tcPr>
            <w:tcW w:w="996" w:type="dxa"/>
            <w:vAlign w:val="bottom"/>
          </w:tcPr>
          <w:p w:rsidR="008552F2" w:rsidRDefault="008552F2" w:rsidP="008552F2">
            <w:pPr>
              <w:jc w:val="right"/>
              <w:rPr>
                <w:color w:val="000000"/>
                <w:sz w:val="18"/>
                <w:szCs w:val="18"/>
              </w:rPr>
            </w:pPr>
            <w:r>
              <w:rPr>
                <w:color w:val="000000"/>
                <w:sz w:val="18"/>
                <w:szCs w:val="18"/>
              </w:rPr>
              <w:t>-25.1</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Sport goods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214</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271</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237</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261</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258</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234</w:t>
            </w:r>
          </w:p>
        </w:tc>
        <w:tc>
          <w:tcPr>
            <w:tcW w:w="847" w:type="dxa"/>
            <w:vAlign w:val="bottom"/>
          </w:tcPr>
          <w:p w:rsidR="008552F2" w:rsidRDefault="008552F2" w:rsidP="008552F2">
            <w:pPr>
              <w:jc w:val="right"/>
              <w:rPr>
                <w:color w:val="000000"/>
                <w:sz w:val="18"/>
                <w:szCs w:val="18"/>
              </w:rPr>
            </w:pPr>
            <w:r>
              <w:rPr>
                <w:color w:val="000000"/>
                <w:sz w:val="18"/>
                <w:szCs w:val="18"/>
              </w:rPr>
              <w:t>201</w:t>
            </w:r>
          </w:p>
        </w:tc>
        <w:tc>
          <w:tcPr>
            <w:tcW w:w="996" w:type="dxa"/>
            <w:vAlign w:val="bottom"/>
          </w:tcPr>
          <w:p w:rsidR="008552F2" w:rsidRDefault="008552F2" w:rsidP="008552F2">
            <w:pPr>
              <w:jc w:val="right"/>
              <w:rPr>
                <w:color w:val="000000"/>
                <w:sz w:val="18"/>
                <w:szCs w:val="18"/>
              </w:rPr>
            </w:pPr>
            <w:r>
              <w:rPr>
                <w:color w:val="000000"/>
                <w:sz w:val="18"/>
                <w:szCs w:val="18"/>
              </w:rPr>
              <w:t>16.2</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Construction</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153</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161</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171</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338</w:t>
            </w:r>
          </w:p>
        </w:tc>
        <w:tc>
          <w:tcPr>
            <w:tcW w:w="767" w:type="dxa"/>
            <w:shd w:val="clear" w:color="auto" w:fill="auto"/>
            <w:noWrap/>
            <w:vAlign w:val="bottom"/>
            <w:hideMark/>
          </w:tcPr>
          <w:p w:rsidR="008552F2" w:rsidRPr="001A6FA5" w:rsidRDefault="008552F2" w:rsidP="00ED4938">
            <w:pPr>
              <w:jc w:val="right"/>
              <w:rPr>
                <w:color w:val="000000"/>
                <w:sz w:val="18"/>
                <w:szCs w:val="18"/>
              </w:rPr>
            </w:pPr>
            <w:r w:rsidRPr="001A6FA5">
              <w:rPr>
                <w:color w:val="000000"/>
                <w:sz w:val="18"/>
                <w:szCs w:val="18"/>
              </w:rPr>
              <w:t>635</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640</w:t>
            </w:r>
          </w:p>
        </w:tc>
        <w:tc>
          <w:tcPr>
            <w:tcW w:w="847" w:type="dxa"/>
            <w:vAlign w:val="bottom"/>
          </w:tcPr>
          <w:p w:rsidR="008552F2" w:rsidRDefault="008552F2" w:rsidP="008552F2">
            <w:pPr>
              <w:jc w:val="right"/>
              <w:rPr>
                <w:color w:val="000000"/>
                <w:sz w:val="18"/>
                <w:szCs w:val="18"/>
              </w:rPr>
            </w:pPr>
            <w:r>
              <w:rPr>
                <w:color w:val="000000"/>
                <w:sz w:val="18"/>
                <w:szCs w:val="18"/>
              </w:rPr>
              <w:t>179</w:t>
            </w:r>
          </w:p>
        </w:tc>
        <w:tc>
          <w:tcPr>
            <w:tcW w:w="996" w:type="dxa"/>
            <w:vAlign w:val="bottom"/>
          </w:tcPr>
          <w:p w:rsidR="008552F2" w:rsidRDefault="008552F2" w:rsidP="008552F2">
            <w:pPr>
              <w:jc w:val="right"/>
              <w:rPr>
                <w:color w:val="000000"/>
                <w:sz w:val="18"/>
                <w:szCs w:val="18"/>
              </w:rPr>
            </w:pPr>
            <w:r>
              <w:rPr>
                <w:color w:val="000000"/>
                <w:sz w:val="18"/>
                <w:szCs w:val="18"/>
              </w:rPr>
              <w:t>256.6</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Maintenance of motor vehicles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56</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62</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65</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64</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56</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51</w:t>
            </w:r>
          </w:p>
        </w:tc>
        <w:tc>
          <w:tcPr>
            <w:tcW w:w="847" w:type="dxa"/>
            <w:vAlign w:val="bottom"/>
          </w:tcPr>
          <w:p w:rsidR="008552F2" w:rsidRDefault="008552F2" w:rsidP="008552F2">
            <w:pPr>
              <w:jc w:val="right"/>
              <w:rPr>
                <w:color w:val="000000"/>
                <w:sz w:val="18"/>
                <w:szCs w:val="18"/>
              </w:rPr>
            </w:pPr>
            <w:r>
              <w:rPr>
                <w:color w:val="000000"/>
                <w:sz w:val="18"/>
                <w:szCs w:val="18"/>
              </w:rPr>
              <w:t>73</w:t>
            </w:r>
          </w:p>
        </w:tc>
        <w:tc>
          <w:tcPr>
            <w:tcW w:w="996" w:type="dxa"/>
            <w:vAlign w:val="bottom"/>
          </w:tcPr>
          <w:p w:rsidR="008552F2" w:rsidRDefault="008552F2" w:rsidP="008552F2">
            <w:pPr>
              <w:jc w:val="right"/>
              <w:rPr>
                <w:color w:val="000000"/>
                <w:sz w:val="18"/>
                <w:szCs w:val="18"/>
              </w:rPr>
            </w:pPr>
            <w:r>
              <w:rPr>
                <w:color w:val="000000"/>
                <w:sz w:val="18"/>
                <w:szCs w:val="18"/>
              </w:rPr>
              <w:t>-30.2</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Wholesale</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334</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372</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389</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411</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392</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394</w:t>
            </w:r>
          </w:p>
        </w:tc>
        <w:tc>
          <w:tcPr>
            <w:tcW w:w="847" w:type="dxa"/>
            <w:vAlign w:val="bottom"/>
          </w:tcPr>
          <w:p w:rsidR="008552F2" w:rsidRDefault="008552F2" w:rsidP="008552F2">
            <w:pPr>
              <w:jc w:val="right"/>
              <w:rPr>
                <w:color w:val="000000"/>
                <w:sz w:val="18"/>
                <w:szCs w:val="18"/>
              </w:rPr>
            </w:pPr>
            <w:r>
              <w:rPr>
                <w:color w:val="000000"/>
                <w:sz w:val="18"/>
                <w:szCs w:val="18"/>
              </w:rPr>
              <w:t>379</w:t>
            </w:r>
          </w:p>
        </w:tc>
        <w:tc>
          <w:tcPr>
            <w:tcW w:w="996" w:type="dxa"/>
            <w:vAlign w:val="bottom"/>
          </w:tcPr>
          <w:p w:rsidR="008552F2" w:rsidRDefault="008552F2" w:rsidP="008552F2">
            <w:pPr>
              <w:jc w:val="right"/>
              <w:rPr>
                <w:color w:val="000000"/>
                <w:sz w:val="18"/>
                <w:szCs w:val="18"/>
              </w:rPr>
            </w:pPr>
            <w:r>
              <w:rPr>
                <w:color w:val="000000"/>
                <w:sz w:val="18"/>
                <w:szCs w:val="18"/>
              </w:rPr>
              <w:t>4.0</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Retail</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1121</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1140</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1191</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1250</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1346</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1250</w:t>
            </w:r>
          </w:p>
        </w:tc>
        <w:tc>
          <w:tcPr>
            <w:tcW w:w="847" w:type="dxa"/>
            <w:vAlign w:val="bottom"/>
          </w:tcPr>
          <w:p w:rsidR="008552F2" w:rsidRDefault="008552F2" w:rsidP="008552F2">
            <w:pPr>
              <w:jc w:val="right"/>
              <w:rPr>
                <w:color w:val="000000"/>
                <w:sz w:val="18"/>
                <w:szCs w:val="18"/>
              </w:rPr>
            </w:pPr>
            <w:r>
              <w:rPr>
                <w:color w:val="000000"/>
                <w:sz w:val="18"/>
                <w:szCs w:val="18"/>
              </w:rPr>
              <w:t>1183</w:t>
            </w:r>
          </w:p>
        </w:tc>
        <w:tc>
          <w:tcPr>
            <w:tcW w:w="996" w:type="dxa"/>
            <w:vAlign w:val="bottom"/>
          </w:tcPr>
          <w:p w:rsidR="008552F2" w:rsidRDefault="008552F2" w:rsidP="008552F2">
            <w:pPr>
              <w:jc w:val="right"/>
              <w:rPr>
                <w:color w:val="000000"/>
                <w:sz w:val="18"/>
                <w:szCs w:val="18"/>
              </w:rPr>
            </w:pPr>
            <w:r>
              <w:rPr>
                <w:color w:val="000000"/>
                <w:sz w:val="18"/>
                <w:szCs w:val="18"/>
              </w:rPr>
              <w:t>5.6</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Hotels and restaurants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489</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526</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548</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572</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590</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570</w:t>
            </w:r>
          </w:p>
        </w:tc>
        <w:tc>
          <w:tcPr>
            <w:tcW w:w="847" w:type="dxa"/>
            <w:vAlign w:val="bottom"/>
          </w:tcPr>
          <w:p w:rsidR="008552F2" w:rsidRDefault="008552F2" w:rsidP="008552F2">
            <w:pPr>
              <w:jc w:val="right"/>
              <w:rPr>
                <w:color w:val="000000"/>
                <w:sz w:val="18"/>
                <w:szCs w:val="18"/>
              </w:rPr>
            </w:pPr>
            <w:r>
              <w:rPr>
                <w:color w:val="000000"/>
                <w:sz w:val="18"/>
                <w:szCs w:val="18"/>
              </w:rPr>
              <w:t>574</w:t>
            </w:r>
          </w:p>
        </w:tc>
        <w:tc>
          <w:tcPr>
            <w:tcW w:w="996" w:type="dxa"/>
            <w:vAlign w:val="bottom"/>
          </w:tcPr>
          <w:p w:rsidR="008552F2" w:rsidRDefault="008552F2" w:rsidP="008552F2">
            <w:pPr>
              <w:jc w:val="right"/>
              <w:rPr>
                <w:color w:val="000000"/>
                <w:sz w:val="18"/>
                <w:szCs w:val="18"/>
              </w:rPr>
            </w:pPr>
            <w:r>
              <w:rPr>
                <w:color w:val="000000"/>
                <w:sz w:val="18"/>
                <w:szCs w:val="18"/>
              </w:rPr>
              <w:t>-0.7</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Land transport</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115</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104</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96</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104</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107</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104</w:t>
            </w:r>
          </w:p>
        </w:tc>
        <w:tc>
          <w:tcPr>
            <w:tcW w:w="847" w:type="dxa"/>
            <w:vAlign w:val="bottom"/>
          </w:tcPr>
          <w:p w:rsidR="008552F2" w:rsidRDefault="008552F2" w:rsidP="008552F2">
            <w:pPr>
              <w:jc w:val="right"/>
              <w:rPr>
                <w:color w:val="000000"/>
                <w:sz w:val="18"/>
                <w:szCs w:val="18"/>
              </w:rPr>
            </w:pPr>
            <w:r>
              <w:rPr>
                <w:color w:val="000000"/>
                <w:sz w:val="18"/>
                <w:szCs w:val="18"/>
              </w:rPr>
              <w:t>142</w:t>
            </w:r>
          </w:p>
        </w:tc>
        <w:tc>
          <w:tcPr>
            <w:tcW w:w="996" w:type="dxa"/>
            <w:vAlign w:val="bottom"/>
          </w:tcPr>
          <w:p w:rsidR="008552F2" w:rsidRDefault="008552F2" w:rsidP="008552F2">
            <w:pPr>
              <w:jc w:val="right"/>
              <w:rPr>
                <w:color w:val="000000"/>
                <w:sz w:val="18"/>
                <w:szCs w:val="18"/>
              </w:rPr>
            </w:pPr>
            <w:r>
              <w:rPr>
                <w:color w:val="000000"/>
                <w:sz w:val="18"/>
                <w:szCs w:val="18"/>
              </w:rPr>
              <w:t>-26.7</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Water transport</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w:t>
            </w:r>
          </w:p>
        </w:tc>
        <w:tc>
          <w:tcPr>
            <w:tcW w:w="847" w:type="dxa"/>
            <w:vAlign w:val="bottom"/>
          </w:tcPr>
          <w:p w:rsidR="008552F2" w:rsidRDefault="008552F2" w:rsidP="008552F2">
            <w:pPr>
              <w:jc w:val="right"/>
              <w:rPr>
                <w:color w:val="000000"/>
                <w:sz w:val="18"/>
                <w:szCs w:val="18"/>
              </w:rPr>
            </w:pPr>
            <w:r>
              <w:rPr>
                <w:color w:val="000000"/>
                <w:sz w:val="18"/>
                <w:szCs w:val="18"/>
              </w:rPr>
              <w:t>3</w:t>
            </w:r>
          </w:p>
        </w:tc>
        <w:tc>
          <w:tcPr>
            <w:tcW w:w="996" w:type="dxa"/>
            <w:vAlign w:val="bottom"/>
          </w:tcPr>
          <w:p w:rsidR="008552F2" w:rsidRDefault="008552F2" w:rsidP="008552F2">
            <w:pPr>
              <w:jc w:val="right"/>
              <w:rPr>
                <w:color w:val="000000"/>
                <w:sz w:val="18"/>
                <w:szCs w:val="18"/>
              </w:rPr>
            </w:pPr>
            <w:r>
              <w:rPr>
                <w:color w:val="000000"/>
                <w:sz w:val="18"/>
                <w:szCs w:val="18"/>
              </w:rPr>
              <w:t>-23.5</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Air transport</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55</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49</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45</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47</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48</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44</w:t>
            </w:r>
          </w:p>
        </w:tc>
        <w:tc>
          <w:tcPr>
            <w:tcW w:w="847" w:type="dxa"/>
            <w:vAlign w:val="bottom"/>
          </w:tcPr>
          <w:p w:rsidR="008552F2" w:rsidRDefault="008552F2" w:rsidP="008552F2">
            <w:pPr>
              <w:jc w:val="right"/>
              <w:rPr>
                <w:color w:val="000000"/>
                <w:sz w:val="18"/>
                <w:szCs w:val="18"/>
              </w:rPr>
            </w:pPr>
            <w:r>
              <w:rPr>
                <w:color w:val="000000"/>
                <w:sz w:val="18"/>
                <w:szCs w:val="18"/>
              </w:rPr>
              <w:t>64</w:t>
            </w:r>
          </w:p>
        </w:tc>
        <w:tc>
          <w:tcPr>
            <w:tcW w:w="996" w:type="dxa"/>
            <w:vAlign w:val="bottom"/>
          </w:tcPr>
          <w:p w:rsidR="008552F2" w:rsidRDefault="008552F2" w:rsidP="008552F2">
            <w:pPr>
              <w:jc w:val="right"/>
              <w:rPr>
                <w:color w:val="000000"/>
                <w:sz w:val="18"/>
                <w:szCs w:val="18"/>
              </w:rPr>
            </w:pPr>
            <w:r>
              <w:rPr>
                <w:color w:val="000000"/>
                <w:sz w:val="18"/>
                <w:szCs w:val="18"/>
              </w:rPr>
              <w:t>-31.4</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Travel agencies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627</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694</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540</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537</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481</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501</w:t>
            </w:r>
          </w:p>
        </w:tc>
        <w:tc>
          <w:tcPr>
            <w:tcW w:w="847" w:type="dxa"/>
            <w:vAlign w:val="bottom"/>
          </w:tcPr>
          <w:p w:rsidR="008552F2" w:rsidRDefault="008552F2" w:rsidP="008552F2">
            <w:pPr>
              <w:jc w:val="right"/>
              <w:rPr>
                <w:color w:val="000000"/>
                <w:sz w:val="18"/>
                <w:szCs w:val="18"/>
              </w:rPr>
            </w:pPr>
            <w:r>
              <w:rPr>
                <w:color w:val="000000"/>
                <w:sz w:val="18"/>
                <w:szCs w:val="18"/>
              </w:rPr>
              <w:t>732</w:t>
            </w:r>
          </w:p>
        </w:tc>
        <w:tc>
          <w:tcPr>
            <w:tcW w:w="996" w:type="dxa"/>
            <w:vAlign w:val="bottom"/>
          </w:tcPr>
          <w:p w:rsidR="008552F2" w:rsidRDefault="008552F2" w:rsidP="008552F2">
            <w:pPr>
              <w:jc w:val="right"/>
              <w:rPr>
                <w:color w:val="000000"/>
                <w:sz w:val="18"/>
                <w:szCs w:val="18"/>
              </w:rPr>
            </w:pPr>
            <w:r>
              <w:rPr>
                <w:color w:val="000000"/>
                <w:sz w:val="18"/>
                <w:szCs w:val="18"/>
              </w:rPr>
              <w:t>-31.5</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Telecommunications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2136</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2247</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2473</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2572</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2,604</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2,506</w:t>
            </w:r>
          </w:p>
        </w:tc>
        <w:tc>
          <w:tcPr>
            <w:tcW w:w="847" w:type="dxa"/>
            <w:vAlign w:val="bottom"/>
          </w:tcPr>
          <w:p w:rsidR="008552F2" w:rsidRDefault="008552F2" w:rsidP="008552F2">
            <w:pPr>
              <w:jc w:val="right"/>
              <w:rPr>
                <w:color w:val="000000"/>
                <w:sz w:val="18"/>
                <w:szCs w:val="18"/>
              </w:rPr>
            </w:pPr>
            <w:r>
              <w:rPr>
                <w:color w:val="000000"/>
                <w:sz w:val="18"/>
                <w:szCs w:val="18"/>
              </w:rPr>
              <w:t>2528</w:t>
            </w:r>
          </w:p>
        </w:tc>
        <w:tc>
          <w:tcPr>
            <w:tcW w:w="996" w:type="dxa"/>
            <w:vAlign w:val="bottom"/>
          </w:tcPr>
          <w:p w:rsidR="008552F2" w:rsidRDefault="008552F2" w:rsidP="008552F2">
            <w:pPr>
              <w:jc w:val="right"/>
              <w:rPr>
                <w:color w:val="000000"/>
                <w:sz w:val="18"/>
                <w:szCs w:val="18"/>
              </w:rPr>
            </w:pPr>
            <w:r>
              <w:rPr>
                <w:color w:val="000000"/>
                <w:sz w:val="18"/>
                <w:szCs w:val="18"/>
              </w:rPr>
              <w:t>-0.9</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Financial intermediation</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442</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502</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641</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689</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895</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992</w:t>
            </w:r>
          </w:p>
        </w:tc>
        <w:tc>
          <w:tcPr>
            <w:tcW w:w="847" w:type="dxa"/>
            <w:vAlign w:val="bottom"/>
          </w:tcPr>
          <w:p w:rsidR="008552F2" w:rsidRDefault="008552F2" w:rsidP="008552F2">
            <w:pPr>
              <w:jc w:val="right"/>
              <w:rPr>
                <w:color w:val="000000"/>
                <w:sz w:val="18"/>
                <w:szCs w:val="18"/>
              </w:rPr>
            </w:pPr>
            <w:r>
              <w:rPr>
                <w:color w:val="000000"/>
                <w:sz w:val="18"/>
                <w:szCs w:val="18"/>
              </w:rPr>
              <w:t>490</w:t>
            </w:r>
          </w:p>
        </w:tc>
        <w:tc>
          <w:tcPr>
            <w:tcW w:w="996" w:type="dxa"/>
            <w:vAlign w:val="bottom"/>
          </w:tcPr>
          <w:p w:rsidR="008552F2" w:rsidRDefault="008552F2" w:rsidP="008552F2">
            <w:pPr>
              <w:jc w:val="right"/>
              <w:rPr>
                <w:color w:val="000000"/>
                <w:sz w:val="18"/>
                <w:szCs w:val="18"/>
              </w:rPr>
            </w:pPr>
            <w:r>
              <w:rPr>
                <w:color w:val="000000"/>
                <w:sz w:val="18"/>
                <w:szCs w:val="18"/>
              </w:rPr>
              <w:t>102.4</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Insurance</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33</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31</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37</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42</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30</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40</w:t>
            </w:r>
          </w:p>
        </w:tc>
        <w:tc>
          <w:tcPr>
            <w:tcW w:w="847" w:type="dxa"/>
            <w:vAlign w:val="bottom"/>
          </w:tcPr>
          <w:p w:rsidR="008552F2" w:rsidRDefault="008552F2" w:rsidP="008552F2">
            <w:pPr>
              <w:jc w:val="right"/>
              <w:rPr>
                <w:color w:val="000000"/>
                <w:sz w:val="18"/>
                <w:szCs w:val="18"/>
              </w:rPr>
            </w:pPr>
            <w:r>
              <w:rPr>
                <w:color w:val="000000"/>
                <w:sz w:val="18"/>
                <w:szCs w:val="18"/>
              </w:rPr>
              <w:t>41</w:t>
            </w:r>
          </w:p>
        </w:tc>
        <w:tc>
          <w:tcPr>
            <w:tcW w:w="996" w:type="dxa"/>
            <w:vAlign w:val="bottom"/>
          </w:tcPr>
          <w:p w:rsidR="008552F2" w:rsidRDefault="008552F2" w:rsidP="008552F2">
            <w:pPr>
              <w:jc w:val="right"/>
              <w:rPr>
                <w:color w:val="000000"/>
                <w:sz w:val="18"/>
                <w:szCs w:val="18"/>
              </w:rPr>
            </w:pPr>
            <w:r>
              <w:rPr>
                <w:color w:val="000000"/>
                <w:sz w:val="18"/>
                <w:szCs w:val="18"/>
              </w:rPr>
              <w:t>-2.0</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Renting of Machinery and equipment</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97</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100</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103</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112</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106</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98</w:t>
            </w:r>
          </w:p>
        </w:tc>
        <w:tc>
          <w:tcPr>
            <w:tcW w:w="847" w:type="dxa"/>
            <w:vAlign w:val="bottom"/>
          </w:tcPr>
          <w:p w:rsidR="008552F2" w:rsidRDefault="008552F2" w:rsidP="008552F2">
            <w:pPr>
              <w:jc w:val="right"/>
              <w:rPr>
                <w:color w:val="000000"/>
                <w:sz w:val="18"/>
                <w:szCs w:val="18"/>
              </w:rPr>
            </w:pPr>
            <w:r>
              <w:rPr>
                <w:color w:val="000000"/>
                <w:sz w:val="18"/>
                <w:szCs w:val="18"/>
              </w:rPr>
              <w:t>106</w:t>
            </w:r>
          </w:p>
        </w:tc>
        <w:tc>
          <w:tcPr>
            <w:tcW w:w="996" w:type="dxa"/>
            <w:vAlign w:val="bottom"/>
          </w:tcPr>
          <w:p w:rsidR="008552F2" w:rsidRDefault="008552F2" w:rsidP="008552F2">
            <w:pPr>
              <w:jc w:val="right"/>
              <w:rPr>
                <w:color w:val="000000"/>
                <w:sz w:val="18"/>
                <w:szCs w:val="18"/>
              </w:rPr>
            </w:pPr>
            <w:r>
              <w:rPr>
                <w:color w:val="000000"/>
                <w:sz w:val="18"/>
                <w:szCs w:val="18"/>
              </w:rPr>
              <w:t>-7.9</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Research and development</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27</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29</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32</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30</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27</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27</w:t>
            </w:r>
          </w:p>
        </w:tc>
        <w:tc>
          <w:tcPr>
            <w:tcW w:w="847" w:type="dxa"/>
            <w:vAlign w:val="bottom"/>
          </w:tcPr>
          <w:p w:rsidR="008552F2" w:rsidRDefault="008552F2" w:rsidP="008552F2">
            <w:pPr>
              <w:jc w:val="right"/>
              <w:rPr>
                <w:color w:val="000000"/>
                <w:sz w:val="18"/>
                <w:szCs w:val="18"/>
              </w:rPr>
            </w:pPr>
            <w:r>
              <w:rPr>
                <w:color w:val="000000"/>
                <w:sz w:val="18"/>
                <w:szCs w:val="18"/>
              </w:rPr>
              <w:t>30</w:t>
            </w:r>
          </w:p>
        </w:tc>
        <w:tc>
          <w:tcPr>
            <w:tcW w:w="996" w:type="dxa"/>
            <w:vAlign w:val="bottom"/>
          </w:tcPr>
          <w:p w:rsidR="008552F2" w:rsidRDefault="008552F2" w:rsidP="008552F2">
            <w:pPr>
              <w:jc w:val="right"/>
              <w:rPr>
                <w:color w:val="000000"/>
                <w:sz w:val="18"/>
                <w:szCs w:val="18"/>
              </w:rPr>
            </w:pPr>
            <w:r>
              <w:rPr>
                <w:color w:val="000000"/>
                <w:sz w:val="18"/>
                <w:szCs w:val="18"/>
              </w:rPr>
              <w:t>-10.7</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Advertising, business activities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907</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962</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1089</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1117</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1212</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1085</w:t>
            </w:r>
          </w:p>
        </w:tc>
        <w:tc>
          <w:tcPr>
            <w:tcW w:w="847" w:type="dxa"/>
            <w:vAlign w:val="bottom"/>
          </w:tcPr>
          <w:p w:rsidR="008552F2" w:rsidRDefault="008552F2" w:rsidP="008552F2">
            <w:pPr>
              <w:jc w:val="right"/>
              <w:rPr>
                <w:color w:val="000000"/>
                <w:sz w:val="18"/>
                <w:szCs w:val="18"/>
              </w:rPr>
            </w:pPr>
            <w:r>
              <w:rPr>
                <w:color w:val="000000"/>
                <w:sz w:val="18"/>
                <w:szCs w:val="18"/>
              </w:rPr>
              <w:t>1002</w:t>
            </w:r>
          </w:p>
        </w:tc>
        <w:tc>
          <w:tcPr>
            <w:tcW w:w="996" w:type="dxa"/>
            <w:vAlign w:val="bottom"/>
          </w:tcPr>
          <w:p w:rsidR="008552F2" w:rsidRDefault="008552F2" w:rsidP="008552F2">
            <w:pPr>
              <w:jc w:val="right"/>
              <w:rPr>
                <w:color w:val="000000"/>
                <w:sz w:val="18"/>
                <w:szCs w:val="18"/>
              </w:rPr>
            </w:pPr>
            <w:r>
              <w:rPr>
                <w:color w:val="000000"/>
                <w:sz w:val="18"/>
                <w:szCs w:val="18"/>
              </w:rPr>
              <w:t>8.3</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Administration</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30</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32</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34</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35</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35</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34</w:t>
            </w:r>
          </w:p>
        </w:tc>
        <w:tc>
          <w:tcPr>
            <w:tcW w:w="847" w:type="dxa"/>
            <w:vAlign w:val="bottom"/>
          </w:tcPr>
          <w:p w:rsidR="008552F2" w:rsidRDefault="008552F2" w:rsidP="008552F2">
            <w:pPr>
              <w:jc w:val="right"/>
              <w:rPr>
                <w:color w:val="000000"/>
                <w:sz w:val="18"/>
                <w:szCs w:val="18"/>
              </w:rPr>
            </w:pPr>
            <w:r>
              <w:rPr>
                <w:color w:val="000000"/>
                <w:sz w:val="18"/>
                <w:szCs w:val="18"/>
              </w:rPr>
              <w:t>34</w:t>
            </w:r>
          </w:p>
        </w:tc>
        <w:tc>
          <w:tcPr>
            <w:tcW w:w="996" w:type="dxa"/>
            <w:vAlign w:val="bottom"/>
          </w:tcPr>
          <w:p w:rsidR="008552F2" w:rsidRDefault="008552F2" w:rsidP="008552F2">
            <w:pPr>
              <w:jc w:val="right"/>
              <w:rPr>
                <w:color w:val="000000"/>
                <w:sz w:val="18"/>
                <w:szCs w:val="18"/>
              </w:rPr>
            </w:pPr>
            <w:r>
              <w:rPr>
                <w:color w:val="000000"/>
                <w:sz w:val="18"/>
                <w:szCs w:val="18"/>
              </w:rPr>
              <w:t>0.3</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Education</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1088</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1200</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1493</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1577</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1651</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1600</w:t>
            </w:r>
          </w:p>
        </w:tc>
        <w:tc>
          <w:tcPr>
            <w:tcW w:w="847" w:type="dxa"/>
            <w:vAlign w:val="bottom"/>
          </w:tcPr>
          <w:p w:rsidR="008552F2" w:rsidRDefault="008552F2" w:rsidP="008552F2">
            <w:pPr>
              <w:jc w:val="right"/>
              <w:rPr>
                <w:color w:val="000000"/>
                <w:sz w:val="18"/>
                <w:szCs w:val="18"/>
              </w:rPr>
            </w:pPr>
            <w:r>
              <w:rPr>
                <w:color w:val="000000"/>
                <w:sz w:val="18"/>
                <w:szCs w:val="18"/>
              </w:rPr>
              <w:t>1675</w:t>
            </w:r>
          </w:p>
        </w:tc>
        <w:tc>
          <w:tcPr>
            <w:tcW w:w="996" w:type="dxa"/>
            <w:vAlign w:val="bottom"/>
          </w:tcPr>
          <w:p w:rsidR="008552F2" w:rsidRDefault="008552F2" w:rsidP="008552F2">
            <w:pPr>
              <w:jc w:val="right"/>
              <w:rPr>
                <w:color w:val="000000"/>
                <w:sz w:val="18"/>
                <w:szCs w:val="18"/>
              </w:rPr>
            </w:pPr>
            <w:r>
              <w:rPr>
                <w:color w:val="000000"/>
                <w:sz w:val="18"/>
                <w:szCs w:val="18"/>
              </w:rPr>
              <w:t>-4.5</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Health and vet services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58</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71</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69</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78</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77</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82</w:t>
            </w:r>
          </w:p>
        </w:tc>
        <w:tc>
          <w:tcPr>
            <w:tcW w:w="847" w:type="dxa"/>
            <w:vAlign w:val="bottom"/>
          </w:tcPr>
          <w:p w:rsidR="008552F2" w:rsidRDefault="008552F2" w:rsidP="008552F2">
            <w:pPr>
              <w:jc w:val="right"/>
              <w:rPr>
                <w:color w:val="000000"/>
                <w:sz w:val="18"/>
                <w:szCs w:val="18"/>
              </w:rPr>
            </w:pPr>
            <w:r>
              <w:rPr>
                <w:color w:val="000000"/>
                <w:sz w:val="18"/>
                <w:szCs w:val="18"/>
              </w:rPr>
              <w:t>67</w:t>
            </w:r>
          </w:p>
        </w:tc>
        <w:tc>
          <w:tcPr>
            <w:tcW w:w="996" w:type="dxa"/>
            <w:vAlign w:val="bottom"/>
          </w:tcPr>
          <w:p w:rsidR="008552F2" w:rsidRDefault="008552F2" w:rsidP="008552F2">
            <w:pPr>
              <w:jc w:val="right"/>
              <w:rPr>
                <w:color w:val="000000"/>
                <w:sz w:val="18"/>
                <w:szCs w:val="18"/>
              </w:rPr>
            </w:pPr>
            <w:r>
              <w:rPr>
                <w:color w:val="000000"/>
                <w:sz w:val="18"/>
                <w:szCs w:val="18"/>
              </w:rPr>
              <w:t>22.2</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Sporting activities</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14845</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15943</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16274</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16555</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16566</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17020</w:t>
            </w:r>
          </w:p>
        </w:tc>
        <w:tc>
          <w:tcPr>
            <w:tcW w:w="847" w:type="dxa"/>
            <w:vAlign w:val="bottom"/>
          </w:tcPr>
          <w:p w:rsidR="008552F2" w:rsidRDefault="008552F2" w:rsidP="008552F2">
            <w:pPr>
              <w:jc w:val="right"/>
              <w:rPr>
                <w:color w:val="000000"/>
                <w:sz w:val="18"/>
                <w:szCs w:val="18"/>
              </w:rPr>
            </w:pPr>
            <w:r>
              <w:rPr>
                <w:color w:val="000000"/>
                <w:sz w:val="18"/>
                <w:szCs w:val="18"/>
              </w:rPr>
              <w:t>17623</w:t>
            </w:r>
          </w:p>
        </w:tc>
        <w:tc>
          <w:tcPr>
            <w:tcW w:w="996" w:type="dxa"/>
            <w:vAlign w:val="bottom"/>
          </w:tcPr>
          <w:p w:rsidR="008552F2" w:rsidRDefault="008552F2" w:rsidP="008552F2">
            <w:pPr>
              <w:jc w:val="right"/>
              <w:rPr>
                <w:color w:val="000000"/>
                <w:sz w:val="18"/>
                <w:szCs w:val="18"/>
              </w:rPr>
            </w:pPr>
            <w:r>
              <w:rPr>
                <w:color w:val="000000"/>
                <w:sz w:val="18"/>
                <w:szCs w:val="18"/>
              </w:rPr>
              <w:t>-3.4</w:t>
            </w:r>
          </w:p>
        </w:tc>
      </w:tr>
      <w:tr w:rsidR="008552F2" w:rsidTr="00F65C2F">
        <w:trPr>
          <w:trHeight w:val="299"/>
        </w:trPr>
        <w:tc>
          <w:tcPr>
            <w:tcW w:w="2694" w:type="dxa"/>
            <w:shd w:val="clear" w:color="auto" w:fill="auto"/>
            <w:noWrap/>
            <w:vAlign w:val="bottom"/>
            <w:hideMark/>
          </w:tcPr>
          <w:p w:rsidR="008552F2" w:rsidRPr="001A6FA5" w:rsidRDefault="008552F2">
            <w:pPr>
              <w:rPr>
                <w:color w:val="000000"/>
                <w:sz w:val="18"/>
                <w:szCs w:val="18"/>
              </w:rPr>
            </w:pPr>
            <w:r w:rsidRPr="001A6FA5">
              <w:rPr>
                <w:color w:val="000000"/>
                <w:sz w:val="18"/>
                <w:szCs w:val="18"/>
              </w:rPr>
              <w:t>other</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74</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83</w:t>
            </w:r>
          </w:p>
        </w:tc>
        <w:tc>
          <w:tcPr>
            <w:tcW w:w="850"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83</w:t>
            </w:r>
          </w:p>
        </w:tc>
        <w:tc>
          <w:tcPr>
            <w:tcW w:w="851"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83</w:t>
            </w:r>
          </w:p>
        </w:tc>
        <w:tc>
          <w:tcPr>
            <w:tcW w:w="767"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92</w:t>
            </w:r>
          </w:p>
        </w:tc>
        <w:tc>
          <w:tcPr>
            <w:tcW w:w="792" w:type="dxa"/>
            <w:shd w:val="clear" w:color="auto" w:fill="auto"/>
            <w:noWrap/>
            <w:vAlign w:val="bottom"/>
            <w:hideMark/>
          </w:tcPr>
          <w:p w:rsidR="008552F2" w:rsidRPr="001A6FA5" w:rsidRDefault="008552F2">
            <w:pPr>
              <w:jc w:val="right"/>
              <w:rPr>
                <w:color w:val="000000"/>
                <w:sz w:val="18"/>
                <w:szCs w:val="18"/>
              </w:rPr>
            </w:pPr>
            <w:r w:rsidRPr="001A6FA5">
              <w:rPr>
                <w:color w:val="000000"/>
                <w:sz w:val="18"/>
                <w:szCs w:val="18"/>
              </w:rPr>
              <w:t>83</w:t>
            </w:r>
          </w:p>
        </w:tc>
        <w:tc>
          <w:tcPr>
            <w:tcW w:w="847" w:type="dxa"/>
            <w:vAlign w:val="bottom"/>
          </w:tcPr>
          <w:p w:rsidR="008552F2" w:rsidRDefault="008552F2" w:rsidP="008552F2">
            <w:pPr>
              <w:jc w:val="right"/>
              <w:rPr>
                <w:color w:val="000000"/>
                <w:sz w:val="18"/>
                <w:szCs w:val="18"/>
              </w:rPr>
            </w:pPr>
            <w:r>
              <w:rPr>
                <w:color w:val="000000"/>
                <w:sz w:val="18"/>
                <w:szCs w:val="18"/>
              </w:rPr>
              <w:t>89</w:t>
            </w:r>
          </w:p>
        </w:tc>
        <w:tc>
          <w:tcPr>
            <w:tcW w:w="996" w:type="dxa"/>
            <w:vAlign w:val="bottom"/>
          </w:tcPr>
          <w:p w:rsidR="008552F2" w:rsidRDefault="008552F2" w:rsidP="008552F2">
            <w:pPr>
              <w:jc w:val="right"/>
              <w:rPr>
                <w:color w:val="000000"/>
                <w:sz w:val="18"/>
                <w:szCs w:val="18"/>
              </w:rPr>
            </w:pPr>
            <w:r>
              <w:rPr>
                <w:color w:val="000000"/>
                <w:sz w:val="18"/>
                <w:szCs w:val="18"/>
              </w:rPr>
              <w:t>-7.1</w:t>
            </w:r>
          </w:p>
        </w:tc>
      </w:tr>
      <w:tr w:rsidR="008552F2" w:rsidTr="00F65C2F">
        <w:trPr>
          <w:trHeight w:val="315"/>
        </w:trPr>
        <w:tc>
          <w:tcPr>
            <w:tcW w:w="2694" w:type="dxa"/>
            <w:shd w:val="pct12" w:color="000000" w:fill="D9D9D9"/>
            <w:noWrap/>
            <w:vAlign w:val="bottom"/>
            <w:hideMark/>
          </w:tcPr>
          <w:p w:rsidR="008552F2" w:rsidRPr="001A6FA5" w:rsidRDefault="008552F2">
            <w:pPr>
              <w:rPr>
                <w:b/>
                <w:bCs/>
                <w:color w:val="000000"/>
                <w:sz w:val="18"/>
                <w:szCs w:val="18"/>
              </w:rPr>
            </w:pPr>
            <w:r w:rsidRPr="001A6FA5">
              <w:rPr>
                <w:b/>
                <w:bCs/>
                <w:color w:val="000000"/>
                <w:sz w:val="18"/>
                <w:szCs w:val="18"/>
              </w:rPr>
              <w:t>TOTAL</w:t>
            </w:r>
          </w:p>
        </w:tc>
        <w:tc>
          <w:tcPr>
            <w:tcW w:w="850" w:type="dxa"/>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24,794</w:t>
            </w:r>
          </w:p>
        </w:tc>
        <w:tc>
          <w:tcPr>
            <w:tcW w:w="851" w:type="dxa"/>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26,335</w:t>
            </w:r>
          </w:p>
        </w:tc>
        <w:tc>
          <w:tcPr>
            <w:tcW w:w="850" w:type="dxa"/>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27,587</w:t>
            </w:r>
          </w:p>
        </w:tc>
        <w:tc>
          <w:tcPr>
            <w:tcW w:w="851" w:type="dxa"/>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28,512</w:t>
            </w:r>
          </w:p>
        </w:tc>
        <w:tc>
          <w:tcPr>
            <w:tcW w:w="767" w:type="dxa"/>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29,277</w:t>
            </w:r>
          </w:p>
        </w:tc>
        <w:tc>
          <w:tcPr>
            <w:tcW w:w="792" w:type="dxa"/>
            <w:shd w:val="pct12" w:color="000000" w:fill="D9D9D9"/>
            <w:noWrap/>
            <w:vAlign w:val="bottom"/>
            <w:hideMark/>
          </w:tcPr>
          <w:p w:rsidR="008552F2" w:rsidRPr="001A6FA5" w:rsidRDefault="008552F2">
            <w:pPr>
              <w:jc w:val="right"/>
              <w:rPr>
                <w:b/>
                <w:bCs/>
                <w:color w:val="000000"/>
                <w:sz w:val="18"/>
                <w:szCs w:val="18"/>
              </w:rPr>
            </w:pPr>
            <w:r w:rsidRPr="001A6FA5">
              <w:rPr>
                <w:b/>
                <w:bCs/>
                <w:color w:val="000000"/>
                <w:sz w:val="18"/>
                <w:szCs w:val="18"/>
              </w:rPr>
              <w:t>29,423</w:t>
            </w:r>
          </w:p>
        </w:tc>
        <w:tc>
          <w:tcPr>
            <w:tcW w:w="847" w:type="dxa"/>
            <w:shd w:val="pct12" w:color="000000" w:fill="D9D9D9"/>
            <w:vAlign w:val="bottom"/>
          </w:tcPr>
          <w:p w:rsidR="008552F2" w:rsidRDefault="008552F2" w:rsidP="00C17543">
            <w:pPr>
              <w:jc w:val="right"/>
              <w:rPr>
                <w:b/>
                <w:bCs/>
                <w:color w:val="000000"/>
                <w:sz w:val="18"/>
                <w:szCs w:val="18"/>
              </w:rPr>
            </w:pPr>
            <w:r>
              <w:rPr>
                <w:b/>
                <w:bCs/>
                <w:color w:val="000000"/>
                <w:sz w:val="18"/>
                <w:szCs w:val="18"/>
              </w:rPr>
              <w:t>29078</w:t>
            </w:r>
          </w:p>
        </w:tc>
        <w:tc>
          <w:tcPr>
            <w:tcW w:w="996" w:type="dxa"/>
            <w:shd w:val="pct12" w:color="000000" w:fill="D9D9D9"/>
            <w:vAlign w:val="bottom"/>
          </w:tcPr>
          <w:p w:rsidR="008552F2" w:rsidRDefault="008552F2" w:rsidP="00C17543">
            <w:pPr>
              <w:jc w:val="right"/>
              <w:rPr>
                <w:b/>
                <w:bCs/>
                <w:color w:val="000000"/>
                <w:sz w:val="18"/>
                <w:szCs w:val="18"/>
              </w:rPr>
            </w:pPr>
            <w:r>
              <w:rPr>
                <w:b/>
                <w:bCs/>
                <w:color w:val="000000"/>
                <w:sz w:val="18"/>
                <w:szCs w:val="18"/>
              </w:rPr>
              <w:t>1.2</w:t>
            </w:r>
          </w:p>
        </w:tc>
      </w:tr>
    </w:tbl>
    <w:p w:rsidR="002F3951" w:rsidRDefault="00306096" w:rsidP="00292514">
      <w:pPr>
        <w:spacing w:line="360" w:lineRule="auto"/>
        <w:jc w:val="both"/>
        <w:rPr>
          <w:b/>
          <w:bCs/>
          <w:sz w:val="20"/>
          <w:szCs w:val="20"/>
          <w:u w:val="single"/>
        </w:rPr>
      </w:pPr>
      <w:r w:rsidRPr="000249B5">
        <w:rPr>
          <w:b/>
          <w:bCs/>
          <w:sz w:val="20"/>
          <w:szCs w:val="20"/>
          <w:u w:val="single"/>
        </w:rPr>
        <w:lastRenderedPageBreak/>
        <w:t xml:space="preserve">TABLE </w:t>
      </w:r>
      <w:r w:rsidR="003E4E2C">
        <w:rPr>
          <w:b/>
          <w:bCs/>
          <w:sz w:val="20"/>
          <w:szCs w:val="20"/>
          <w:u w:val="single"/>
        </w:rPr>
        <w:t>3</w:t>
      </w:r>
      <w:r w:rsidRPr="000249B5">
        <w:rPr>
          <w:b/>
          <w:bCs/>
          <w:sz w:val="20"/>
          <w:szCs w:val="20"/>
          <w:u w:val="single"/>
        </w:rPr>
        <w:t xml:space="preserve">: SPORT RELATED EMPLOYMENT </w:t>
      </w:r>
      <w:r w:rsidR="00616511" w:rsidRPr="000249B5">
        <w:rPr>
          <w:b/>
          <w:bCs/>
          <w:sz w:val="20"/>
          <w:szCs w:val="20"/>
          <w:u w:val="single"/>
        </w:rPr>
        <w:t xml:space="preserve">IN THE </w:t>
      </w:r>
      <w:r w:rsidRPr="000249B5">
        <w:rPr>
          <w:b/>
          <w:bCs/>
          <w:sz w:val="20"/>
          <w:szCs w:val="20"/>
          <w:u w:val="single"/>
        </w:rPr>
        <w:t>UK</w:t>
      </w:r>
      <w:r w:rsidR="00616511" w:rsidRPr="000249B5">
        <w:rPr>
          <w:b/>
          <w:bCs/>
          <w:sz w:val="20"/>
          <w:szCs w:val="20"/>
          <w:u w:val="single"/>
        </w:rPr>
        <w:t>,</w:t>
      </w:r>
      <w:r w:rsidRPr="000249B5">
        <w:rPr>
          <w:b/>
          <w:bCs/>
          <w:sz w:val="20"/>
          <w:szCs w:val="20"/>
          <w:u w:val="single"/>
        </w:rPr>
        <w:t xml:space="preserve"> 2004-</w:t>
      </w:r>
      <w:r w:rsidR="007845D2">
        <w:rPr>
          <w:b/>
          <w:bCs/>
          <w:sz w:val="20"/>
          <w:szCs w:val="20"/>
          <w:u w:val="single"/>
        </w:rPr>
        <w:t>2009</w:t>
      </w:r>
    </w:p>
    <w:tbl>
      <w:tblPr>
        <w:tblW w:w="10577" w:type="dxa"/>
        <w:tblInd w:w="-567" w:type="dxa"/>
        <w:tblLook w:val="04A0" w:firstRow="1" w:lastRow="0" w:firstColumn="1" w:lastColumn="0" w:noHBand="0" w:noVBand="1"/>
      </w:tblPr>
      <w:tblGrid>
        <w:gridCol w:w="3780"/>
        <w:gridCol w:w="1039"/>
        <w:gridCol w:w="972"/>
        <w:gridCol w:w="960"/>
        <w:gridCol w:w="869"/>
        <w:gridCol w:w="885"/>
        <w:gridCol w:w="1035"/>
        <w:gridCol w:w="1037"/>
      </w:tblGrid>
      <w:tr w:rsidR="00D52FAC" w:rsidRPr="000057CA" w:rsidTr="00292514">
        <w:trPr>
          <w:trHeight w:val="300"/>
        </w:trPr>
        <w:tc>
          <w:tcPr>
            <w:tcW w:w="3780" w:type="dxa"/>
            <w:vMerge w:val="restart"/>
            <w:tcBorders>
              <w:top w:val="single" w:sz="8" w:space="0" w:color="auto"/>
              <w:left w:val="single" w:sz="8" w:space="0" w:color="auto"/>
              <w:bottom w:val="single" w:sz="8" w:space="0" w:color="000000"/>
              <w:right w:val="single" w:sz="8" w:space="0" w:color="auto"/>
            </w:tcBorders>
            <w:shd w:val="pct12" w:color="000000" w:fill="D9D9D9"/>
            <w:noWrap/>
            <w:vAlign w:val="bottom"/>
            <w:hideMark/>
          </w:tcPr>
          <w:p w:rsidR="00D52FAC" w:rsidRPr="000057CA" w:rsidRDefault="00D52FAC">
            <w:pPr>
              <w:rPr>
                <w:b/>
                <w:bCs/>
                <w:color w:val="000000"/>
                <w:sz w:val="18"/>
                <w:szCs w:val="18"/>
              </w:rPr>
            </w:pPr>
            <w:r w:rsidRPr="000057CA">
              <w:rPr>
                <w:b/>
                <w:bCs/>
                <w:color w:val="000000"/>
                <w:sz w:val="18"/>
                <w:szCs w:val="18"/>
              </w:rPr>
              <w:t>Employment</w:t>
            </w:r>
          </w:p>
        </w:tc>
        <w:tc>
          <w:tcPr>
            <w:tcW w:w="1039" w:type="dxa"/>
            <w:tcBorders>
              <w:top w:val="single" w:sz="8" w:space="0" w:color="auto"/>
              <w:left w:val="nil"/>
              <w:bottom w:val="nil"/>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2004</w:t>
            </w:r>
          </w:p>
        </w:tc>
        <w:tc>
          <w:tcPr>
            <w:tcW w:w="972" w:type="dxa"/>
            <w:tcBorders>
              <w:top w:val="single" w:sz="8" w:space="0" w:color="auto"/>
              <w:left w:val="nil"/>
              <w:bottom w:val="nil"/>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2005</w:t>
            </w:r>
          </w:p>
        </w:tc>
        <w:tc>
          <w:tcPr>
            <w:tcW w:w="960" w:type="dxa"/>
            <w:tcBorders>
              <w:top w:val="single" w:sz="8" w:space="0" w:color="auto"/>
              <w:left w:val="nil"/>
              <w:bottom w:val="nil"/>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2006</w:t>
            </w:r>
          </w:p>
        </w:tc>
        <w:tc>
          <w:tcPr>
            <w:tcW w:w="869" w:type="dxa"/>
            <w:tcBorders>
              <w:top w:val="single" w:sz="8" w:space="0" w:color="auto"/>
              <w:left w:val="nil"/>
              <w:bottom w:val="nil"/>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2007</w:t>
            </w:r>
          </w:p>
        </w:tc>
        <w:tc>
          <w:tcPr>
            <w:tcW w:w="885" w:type="dxa"/>
            <w:tcBorders>
              <w:top w:val="single" w:sz="8" w:space="0" w:color="auto"/>
              <w:left w:val="nil"/>
              <w:bottom w:val="nil"/>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2008</w:t>
            </w:r>
          </w:p>
        </w:tc>
        <w:tc>
          <w:tcPr>
            <w:tcW w:w="1035" w:type="dxa"/>
            <w:tcBorders>
              <w:top w:val="single" w:sz="8" w:space="0" w:color="auto"/>
              <w:left w:val="nil"/>
              <w:bottom w:val="nil"/>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2009</w:t>
            </w:r>
          </w:p>
        </w:tc>
        <w:tc>
          <w:tcPr>
            <w:tcW w:w="1037" w:type="dxa"/>
            <w:tcBorders>
              <w:top w:val="single" w:sz="8" w:space="0" w:color="auto"/>
              <w:left w:val="nil"/>
              <w:bottom w:val="nil"/>
              <w:right w:val="single" w:sz="8" w:space="0" w:color="auto"/>
            </w:tcBorders>
            <w:shd w:val="pct12" w:color="000000" w:fill="D9D9D9"/>
            <w:vAlign w:val="bottom"/>
          </w:tcPr>
          <w:p w:rsidR="00D52FAC" w:rsidRPr="000057CA" w:rsidRDefault="00D52FAC" w:rsidP="00F65C2F">
            <w:pPr>
              <w:jc w:val="center"/>
              <w:rPr>
                <w:b/>
                <w:bCs/>
                <w:color w:val="000000"/>
                <w:sz w:val="18"/>
                <w:szCs w:val="18"/>
              </w:rPr>
            </w:pPr>
            <w:r w:rsidRPr="000057CA">
              <w:rPr>
                <w:b/>
                <w:bCs/>
                <w:color w:val="000000"/>
                <w:sz w:val="18"/>
                <w:szCs w:val="18"/>
              </w:rPr>
              <w:t>200</w:t>
            </w:r>
            <w:r w:rsidR="000057CA" w:rsidRPr="000057CA">
              <w:rPr>
                <w:b/>
                <w:bCs/>
                <w:color w:val="000000"/>
                <w:sz w:val="18"/>
                <w:szCs w:val="18"/>
              </w:rPr>
              <w:t>8</w:t>
            </w:r>
            <w:r w:rsidRPr="000057CA">
              <w:rPr>
                <w:b/>
                <w:bCs/>
                <w:color w:val="000000"/>
                <w:sz w:val="18"/>
                <w:szCs w:val="18"/>
              </w:rPr>
              <w:t>-9</w:t>
            </w:r>
          </w:p>
        </w:tc>
      </w:tr>
      <w:tr w:rsidR="00D52FAC" w:rsidRPr="000057CA" w:rsidTr="00292514">
        <w:trPr>
          <w:trHeight w:val="60"/>
        </w:trPr>
        <w:tc>
          <w:tcPr>
            <w:tcW w:w="3780" w:type="dxa"/>
            <w:vMerge/>
            <w:tcBorders>
              <w:top w:val="single" w:sz="8" w:space="0" w:color="auto"/>
              <w:left w:val="single" w:sz="8" w:space="0" w:color="auto"/>
              <w:bottom w:val="single" w:sz="8" w:space="0" w:color="000000"/>
              <w:right w:val="single" w:sz="8" w:space="0" w:color="auto"/>
            </w:tcBorders>
            <w:vAlign w:val="center"/>
            <w:hideMark/>
          </w:tcPr>
          <w:p w:rsidR="00D52FAC" w:rsidRPr="000057CA" w:rsidRDefault="00D52FAC">
            <w:pPr>
              <w:rPr>
                <w:b/>
                <w:bCs/>
                <w:color w:val="000000"/>
                <w:sz w:val="18"/>
                <w:szCs w:val="18"/>
              </w:rPr>
            </w:pPr>
          </w:p>
        </w:tc>
        <w:tc>
          <w:tcPr>
            <w:tcW w:w="1039" w:type="dxa"/>
            <w:tcBorders>
              <w:top w:val="nil"/>
              <w:left w:val="nil"/>
              <w:bottom w:val="single" w:sz="8" w:space="0" w:color="auto"/>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000s</w:t>
            </w:r>
          </w:p>
        </w:tc>
        <w:tc>
          <w:tcPr>
            <w:tcW w:w="972" w:type="dxa"/>
            <w:tcBorders>
              <w:top w:val="nil"/>
              <w:left w:val="nil"/>
              <w:bottom w:val="single" w:sz="8" w:space="0" w:color="auto"/>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000s</w:t>
            </w:r>
          </w:p>
        </w:tc>
        <w:tc>
          <w:tcPr>
            <w:tcW w:w="960" w:type="dxa"/>
            <w:tcBorders>
              <w:top w:val="nil"/>
              <w:left w:val="nil"/>
              <w:bottom w:val="single" w:sz="8" w:space="0" w:color="auto"/>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000s</w:t>
            </w:r>
          </w:p>
        </w:tc>
        <w:tc>
          <w:tcPr>
            <w:tcW w:w="869" w:type="dxa"/>
            <w:tcBorders>
              <w:top w:val="nil"/>
              <w:left w:val="nil"/>
              <w:bottom w:val="single" w:sz="8" w:space="0" w:color="auto"/>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000s</w:t>
            </w:r>
          </w:p>
        </w:tc>
        <w:tc>
          <w:tcPr>
            <w:tcW w:w="885" w:type="dxa"/>
            <w:tcBorders>
              <w:top w:val="nil"/>
              <w:left w:val="nil"/>
              <w:bottom w:val="single" w:sz="8" w:space="0" w:color="auto"/>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000s</w:t>
            </w:r>
          </w:p>
        </w:tc>
        <w:tc>
          <w:tcPr>
            <w:tcW w:w="1035" w:type="dxa"/>
            <w:tcBorders>
              <w:top w:val="nil"/>
              <w:left w:val="nil"/>
              <w:bottom w:val="single" w:sz="8" w:space="0" w:color="auto"/>
              <w:right w:val="single" w:sz="8" w:space="0" w:color="auto"/>
            </w:tcBorders>
            <w:shd w:val="pct12" w:color="000000" w:fill="D9D9D9"/>
            <w:noWrap/>
            <w:vAlign w:val="bottom"/>
            <w:hideMark/>
          </w:tcPr>
          <w:p w:rsidR="00D52FAC" w:rsidRPr="000057CA" w:rsidRDefault="00D52FAC" w:rsidP="00F65C2F">
            <w:pPr>
              <w:jc w:val="center"/>
              <w:rPr>
                <w:b/>
                <w:bCs/>
                <w:color w:val="000000"/>
                <w:sz w:val="18"/>
                <w:szCs w:val="18"/>
              </w:rPr>
            </w:pPr>
            <w:r w:rsidRPr="000057CA">
              <w:rPr>
                <w:b/>
                <w:bCs/>
                <w:color w:val="000000"/>
                <w:sz w:val="18"/>
                <w:szCs w:val="18"/>
              </w:rPr>
              <w:t>000s</w:t>
            </w:r>
          </w:p>
        </w:tc>
        <w:tc>
          <w:tcPr>
            <w:tcW w:w="1037" w:type="dxa"/>
            <w:tcBorders>
              <w:top w:val="nil"/>
              <w:left w:val="nil"/>
              <w:bottom w:val="single" w:sz="8" w:space="0" w:color="auto"/>
              <w:right w:val="single" w:sz="8" w:space="0" w:color="auto"/>
            </w:tcBorders>
            <w:shd w:val="pct12" w:color="000000" w:fill="D9D9D9"/>
          </w:tcPr>
          <w:p w:rsidR="00D52FAC" w:rsidRPr="000057CA" w:rsidRDefault="00D52FAC" w:rsidP="00F65C2F">
            <w:pPr>
              <w:jc w:val="center"/>
              <w:rPr>
                <w:b/>
                <w:bCs/>
                <w:color w:val="000000"/>
                <w:sz w:val="18"/>
                <w:szCs w:val="18"/>
              </w:rPr>
            </w:pPr>
            <w:r w:rsidRPr="000057CA">
              <w:rPr>
                <w:b/>
                <w:bCs/>
                <w:color w:val="000000"/>
                <w:sz w:val="18"/>
                <w:szCs w:val="18"/>
              </w:rPr>
              <w:t>%Change</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Agriculture</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7.86</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8.05</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8.29</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8.01</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8.76</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8.57</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-2</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Food/drinks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1.57</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1.67</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1.65</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2.46</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2.28</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2.25</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Textiles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4.38</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4.11</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3.85</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4.17</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4.11</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3.64</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-12</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Wearing apparel</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4.09</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3.37</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3.1</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2.74</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2.50</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2.14</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-14</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Leather/footwear</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0.32</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0.29</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0.32</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0.32</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0.33</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0.30</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-7</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Publishing and printing</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8.02</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7.47</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7.14</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8.28</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7.62</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7.57</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Coke, petroleum</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0.41</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0.37</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0.27</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0.27</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0.26</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0.28</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11</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Pharmaceuticals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0.62</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0.64</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0.68</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1.14</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1.18</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1.35</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14</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Rubber products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0.07</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0.07</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0.08</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0.10</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0.09</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0.08</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-11</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Various metal products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0.05</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0.03</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0.04</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0.04</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0.04</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0.03</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-19</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Machinery/weapons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0.52</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0.53</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0.57</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0.58</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0.61</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0.57</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-6</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Optical instruments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0.72</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0.69</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0.67</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0.83</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0.77</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0.69</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-10</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Motor vehicles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1.01</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0.96</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0.91</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0.99</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0.88</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0.72</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-19</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Boats/Aircraft</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16.04</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17.84</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18.84</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21.75</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21.22</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20.56</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-3</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Cycles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0.88</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0.83</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1.62</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1.55</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1.42</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-8</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Sport goods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6.11</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5.95</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6.79</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6.73</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6.84</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5.85</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-14</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Construction</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3.11</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3.2</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3.21</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5.80</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10.48</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10.90</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4</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Maintenance of motor vehicles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1.53</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1.57</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1.53</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2.03</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1.99</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1.82</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-9</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Wholesale</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7.64</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7.84</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7.67</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8.23</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6.53</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6.42</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-2</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Retail</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25.67</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23.99</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23.45</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31.34</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27.77</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27.67</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0</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Hotels and restaurants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29.49</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30.64</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30.86</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31.66</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31.24</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30.55</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-2</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Land transport</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3.16</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2.79</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2.42</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2.96</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2.90</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2.88</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Water transport</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0.02</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0.02</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0.02</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0.04</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0.05</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0.05</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-3</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Air transport</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0.81</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0.74</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0.67</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0.78</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0.75</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0.65</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-14</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Travel agencies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14.73</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15.74</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11.29</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14.86</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13.99</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13.55</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-3</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Telecommunications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33.4</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34.77</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36.18</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37.76</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33.15</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31.14</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-6</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Financial intermediation</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6.2</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6.51</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7.27</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7.63</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6.87</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7.47</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9</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Insurance</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0.4</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0.46</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0.47</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0.50</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0.43</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0.44</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2</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Renting of Machinery and equipment</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2.57</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2.54</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2.58</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2.17</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1.98</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1.92</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-3</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Research and development</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0.59</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0.63</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0.63</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0.71</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0.69</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0.68</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-2</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Advertising, business activities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25.74</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26.42</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26.59</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26.57</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25.64</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24.25</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-5</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Administration</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0.64</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0.68</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0.7</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0.97</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0.96</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0.98</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2</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Education</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56.14</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60.57</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72.71</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74.02</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74.46</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75.89</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2</w:t>
            </w:r>
          </w:p>
        </w:tc>
      </w:tr>
      <w:tr w:rsidR="000057CA" w:rsidRPr="000057CA" w:rsidTr="00292514">
        <w:trPr>
          <w:trHeight w:val="293"/>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Health and vet services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1.72</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2.06</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2.04</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2.66</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2.53</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2.59</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2</w:t>
            </w:r>
          </w:p>
        </w:tc>
      </w:tr>
      <w:tr w:rsidR="000057CA" w:rsidRPr="000057CA" w:rsidTr="00292514">
        <w:trPr>
          <w:trHeight w:val="293"/>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Sporting activities</w:t>
            </w:r>
          </w:p>
        </w:tc>
        <w:tc>
          <w:tcPr>
            <w:tcW w:w="103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334.23</w:t>
            </w:r>
          </w:p>
        </w:tc>
        <w:tc>
          <w:tcPr>
            <w:tcW w:w="972"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350.65</w:t>
            </w:r>
          </w:p>
        </w:tc>
        <w:tc>
          <w:tcPr>
            <w:tcW w:w="960"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354.1</w:t>
            </w:r>
          </w:p>
        </w:tc>
        <w:tc>
          <w:tcPr>
            <w:tcW w:w="869"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357.74</w:t>
            </w:r>
          </w:p>
        </w:tc>
        <w:tc>
          <w:tcPr>
            <w:tcW w:w="88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325.65</w:t>
            </w:r>
          </w:p>
        </w:tc>
        <w:tc>
          <w:tcPr>
            <w:tcW w:w="1035" w:type="dxa"/>
            <w:tcBorders>
              <w:top w:val="nil"/>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331.04</w:t>
            </w:r>
          </w:p>
        </w:tc>
        <w:tc>
          <w:tcPr>
            <w:tcW w:w="1037" w:type="dxa"/>
            <w:tcBorders>
              <w:top w:val="nil"/>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2</w:t>
            </w:r>
          </w:p>
        </w:tc>
      </w:tr>
      <w:tr w:rsidR="000057CA" w:rsidRPr="000057CA" w:rsidTr="00292514">
        <w:trPr>
          <w:trHeight w:val="293"/>
        </w:trPr>
        <w:tc>
          <w:tcPr>
            <w:tcW w:w="3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57CA" w:rsidRPr="000057CA" w:rsidRDefault="000057CA">
            <w:pPr>
              <w:rPr>
                <w:color w:val="000000"/>
                <w:sz w:val="18"/>
                <w:szCs w:val="18"/>
              </w:rPr>
            </w:pPr>
            <w:r w:rsidRPr="000057CA">
              <w:rPr>
                <w:color w:val="000000"/>
                <w:sz w:val="18"/>
                <w:szCs w:val="18"/>
              </w:rPr>
              <w:t>Other</w:t>
            </w:r>
          </w:p>
        </w:tc>
        <w:tc>
          <w:tcPr>
            <w:tcW w:w="1039" w:type="dxa"/>
            <w:tcBorders>
              <w:top w:val="single" w:sz="8" w:space="0" w:color="auto"/>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2.27</w:t>
            </w:r>
          </w:p>
        </w:tc>
        <w:tc>
          <w:tcPr>
            <w:tcW w:w="972" w:type="dxa"/>
            <w:tcBorders>
              <w:top w:val="single" w:sz="8" w:space="0" w:color="auto"/>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2.34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2.08</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2.36</w:t>
            </w:r>
          </w:p>
        </w:tc>
        <w:tc>
          <w:tcPr>
            <w:tcW w:w="885" w:type="dxa"/>
            <w:tcBorders>
              <w:top w:val="single" w:sz="8" w:space="0" w:color="auto"/>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2.44</w:t>
            </w:r>
          </w:p>
        </w:tc>
        <w:tc>
          <w:tcPr>
            <w:tcW w:w="1035" w:type="dxa"/>
            <w:tcBorders>
              <w:top w:val="single" w:sz="8" w:space="0" w:color="auto"/>
              <w:left w:val="nil"/>
              <w:bottom w:val="single" w:sz="8" w:space="0" w:color="auto"/>
              <w:right w:val="single" w:sz="8" w:space="0" w:color="auto"/>
            </w:tcBorders>
            <w:shd w:val="clear" w:color="auto" w:fill="auto"/>
            <w:noWrap/>
            <w:vAlign w:val="bottom"/>
            <w:hideMark/>
          </w:tcPr>
          <w:p w:rsidR="000057CA" w:rsidRPr="000057CA" w:rsidRDefault="000057CA">
            <w:pPr>
              <w:jc w:val="right"/>
              <w:rPr>
                <w:color w:val="000000"/>
                <w:sz w:val="18"/>
                <w:szCs w:val="18"/>
              </w:rPr>
            </w:pPr>
            <w:r w:rsidRPr="000057CA">
              <w:rPr>
                <w:color w:val="000000"/>
                <w:sz w:val="18"/>
                <w:szCs w:val="18"/>
              </w:rPr>
              <w:t>2.23</w:t>
            </w:r>
          </w:p>
        </w:tc>
        <w:tc>
          <w:tcPr>
            <w:tcW w:w="1037" w:type="dxa"/>
            <w:tcBorders>
              <w:top w:val="single" w:sz="8" w:space="0" w:color="auto"/>
              <w:left w:val="nil"/>
              <w:bottom w:val="single" w:sz="8" w:space="0" w:color="auto"/>
              <w:right w:val="single" w:sz="8" w:space="0" w:color="auto"/>
            </w:tcBorders>
            <w:vAlign w:val="bottom"/>
          </w:tcPr>
          <w:p w:rsidR="000057CA" w:rsidRPr="000057CA" w:rsidRDefault="000057CA">
            <w:pPr>
              <w:jc w:val="right"/>
              <w:rPr>
                <w:color w:val="000000"/>
                <w:sz w:val="18"/>
                <w:szCs w:val="18"/>
              </w:rPr>
            </w:pPr>
            <w:r w:rsidRPr="000057CA">
              <w:rPr>
                <w:color w:val="000000"/>
                <w:sz w:val="18"/>
                <w:szCs w:val="18"/>
              </w:rPr>
              <w:t>-9</w:t>
            </w:r>
          </w:p>
        </w:tc>
      </w:tr>
      <w:tr w:rsidR="000057CA" w:rsidRPr="000057CA" w:rsidTr="00292514">
        <w:trPr>
          <w:trHeight w:val="315"/>
        </w:trPr>
        <w:tc>
          <w:tcPr>
            <w:tcW w:w="3780" w:type="dxa"/>
            <w:tcBorders>
              <w:top w:val="nil"/>
              <w:left w:val="single" w:sz="8" w:space="0" w:color="auto"/>
              <w:bottom w:val="single" w:sz="8" w:space="0" w:color="auto"/>
              <w:right w:val="single" w:sz="8" w:space="0" w:color="auto"/>
            </w:tcBorders>
            <w:shd w:val="pct12" w:color="000000" w:fill="D9D9D9"/>
            <w:noWrap/>
            <w:vAlign w:val="bottom"/>
            <w:hideMark/>
          </w:tcPr>
          <w:p w:rsidR="000057CA" w:rsidRPr="000057CA" w:rsidRDefault="000057CA" w:rsidP="00EE420C">
            <w:pPr>
              <w:rPr>
                <w:b/>
                <w:bCs/>
                <w:color w:val="000000"/>
                <w:sz w:val="18"/>
                <w:szCs w:val="18"/>
              </w:rPr>
            </w:pPr>
            <w:r w:rsidRPr="000057CA">
              <w:rPr>
                <w:b/>
                <w:bCs/>
                <w:color w:val="000000"/>
                <w:sz w:val="18"/>
                <w:szCs w:val="18"/>
              </w:rPr>
              <w:t>TOTAL</w:t>
            </w:r>
          </w:p>
        </w:tc>
        <w:tc>
          <w:tcPr>
            <w:tcW w:w="1039" w:type="dxa"/>
            <w:tcBorders>
              <w:top w:val="nil"/>
              <w:left w:val="nil"/>
              <w:bottom w:val="single" w:sz="8" w:space="0" w:color="auto"/>
              <w:right w:val="single" w:sz="8" w:space="0" w:color="auto"/>
            </w:tcBorders>
            <w:shd w:val="pct12" w:color="000000" w:fill="D9D9D9"/>
            <w:noWrap/>
            <w:vAlign w:val="bottom"/>
            <w:hideMark/>
          </w:tcPr>
          <w:p w:rsidR="000057CA" w:rsidRPr="000057CA" w:rsidRDefault="000057CA" w:rsidP="00EE420C">
            <w:pPr>
              <w:jc w:val="right"/>
              <w:rPr>
                <w:b/>
                <w:bCs/>
                <w:color w:val="000000"/>
                <w:sz w:val="18"/>
                <w:szCs w:val="18"/>
              </w:rPr>
            </w:pPr>
            <w:r w:rsidRPr="000057CA">
              <w:rPr>
                <w:b/>
                <w:bCs/>
                <w:color w:val="000000"/>
                <w:sz w:val="18"/>
                <w:szCs w:val="18"/>
              </w:rPr>
              <w:t>602.85</w:t>
            </w:r>
          </w:p>
        </w:tc>
        <w:tc>
          <w:tcPr>
            <w:tcW w:w="972" w:type="dxa"/>
            <w:tcBorders>
              <w:top w:val="nil"/>
              <w:left w:val="nil"/>
              <w:bottom w:val="single" w:sz="8" w:space="0" w:color="auto"/>
              <w:right w:val="single" w:sz="8" w:space="0" w:color="auto"/>
            </w:tcBorders>
            <w:shd w:val="pct12" w:color="000000" w:fill="D9D9D9"/>
            <w:noWrap/>
            <w:vAlign w:val="bottom"/>
            <w:hideMark/>
          </w:tcPr>
          <w:p w:rsidR="000057CA" w:rsidRPr="000057CA" w:rsidRDefault="000057CA" w:rsidP="00EE420C">
            <w:pPr>
              <w:jc w:val="right"/>
              <w:rPr>
                <w:b/>
                <w:bCs/>
                <w:color w:val="000000"/>
                <w:sz w:val="18"/>
                <w:szCs w:val="18"/>
              </w:rPr>
            </w:pPr>
            <w:r w:rsidRPr="000057CA">
              <w:rPr>
                <w:b/>
                <w:bCs/>
                <w:color w:val="000000"/>
                <w:sz w:val="18"/>
                <w:szCs w:val="18"/>
              </w:rPr>
              <w:t>627.08</w:t>
            </w:r>
          </w:p>
        </w:tc>
        <w:tc>
          <w:tcPr>
            <w:tcW w:w="960" w:type="dxa"/>
            <w:tcBorders>
              <w:top w:val="nil"/>
              <w:left w:val="nil"/>
              <w:bottom w:val="single" w:sz="8" w:space="0" w:color="auto"/>
              <w:right w:val="single" w:sz="8" w:space="0" w:color="auto"/>
            </w:tcBorders>
            <w:shd w:val="pct12" w:color="000000" w:fill="D9D9D9"/>
            <w:noWrap/>
            <w:vAlign w:val="bottom"/>
            <w:hideMark/>
          </w:tcPr>
          <w:p w:rsidR="000057CA" w:rsidRPr="000057CA" w:rsidRDefault="000057CA" w:rsidP="00EE420C">
            <w:pPr>
              <w:jc w:val="right"/>
              <w:rPr>
                <w:b/>
                <w:bCs/>
                <w:color w:val="000000"/>
                <w:sz w:val="18"/>
                <w:szCs w:val="18"/>
              </w:rPr>
            </w:pPr>
            <w:r w:rsidRPr="000057CA">
              <w:rPr>
                <w:b/>
                <w:bCs/>
                <w:color w:val="000000"/>
                <w:sz w:val="18"/>
                <w:szCs w:val="18"/>
              </w:rPr>
              <w:t>640.5</w:t>
            </w:r>
          </w:p>
        </w:tc>
        <w:tc>
          <w:tcPr>
            <w:tcW w:w="869" w:type="dxa"/>
            <w:tcBorders>
              <w:top w:val="nil"/>
              <w:left w:val="nil"/>
              <w:bottom w:val="single" w:sz="8" w:space="0" w:color="auto"/>
              <w:right w:val="single" w:sz="8" w:space="0" w:color="auto"/>
            </w:tcBorders>
            <w:shd w:val="pct12" w:color="000000" w:fill="D9D9D9"/>
            <w:noWrap/>
            <w:vAlign w:val="bottom"/>
            <w:hideMark/>
          </w:tcPr>
          <w:p w:rsidR="000057CA" w:rsidRPr="000057CA" w:rsidRDefault="000057CA" w:rsidP="00EE420C">
            <w:pPr>
              <w:jc w:val="right"/>
              <w:rPr>
                <w:b/>
                <w:bCs/>
                <w:color w:val="000000"/>
                <w:sz w:val="18"/>
                <w:szCs w:val="18"/>
              </w:rPr>
            </w:pPr>
            <w:r w:rsidRPr="000057CA">
              <w:rPr>
                <w:b/>
                <w:bCs/>
                <w:color w:val="000000"/>
                <w:sz w:val="18"/>
                <w:szCs w:val="18"/>
              </w:rPr>
              <w:t>670.83</w:t>
            </w:r>
          </w:p>
        </w:tc>
        <w:tc>
          <w:tcPr>
            <w:tcW w:w="885" w:type="dxa"/>
            <w:tcBorders>
              <w:top w:val="nil"/>
              <w:left w:val="nil"/>
              <w:bottom w:val="single" w:sz="8" w:space="0" w:color="auto"/>
              <w:right w:val="single" w:sz="8" w:space="0" w:color="auto"/>
            </w:tcBorders>
            <w:shd w:val="pct12" w:color="000000" w:fill="D9D9D9"/>
            <w:noWrap/>
            <w:vAlign w:val="bottom"/>
            <w:hideMark/>
          </w:tcPr>
          <w:p w:rsidR="000057CA" w:rsidRPr="000057CA" w:rsidRDefault="000057CA" w:rsidP="00EE420C">
            <w:pPr>
              <w:jc w:val="right"/>
              <w:rPr>
                <w:b/>
                <w:bCs/>
                <w:color w:val="000000"/>
                <w:sz w:val="18"/>
                <w:szCs w:val="18"/>
              </w:rPr>
            </w:pPr>
            <w:r w:rsidRPr="000057CA">
              <w:rPr>
                <w:b/>
                <w:bCs/>
                <w:color w:val="000000"/>
                <w:sz w:val="18"/>
                <w:szCs w:val="18"/>
              </w:rPr>
              <w:t>629.53</w:t>
            </w:r>
          </w:p>
        </w:tc>
        <w:tc>
          <w:tcPr>
            <w:tcW w:w="1035" w:type="dxa"/>
            <w:tcBorders>
              <w:top w:val="single" w:sz="8" w:space="0" w:color="auto"/>
              <w:left w:val="nil"/>
              <w:bottom w:val="single" w:sz="8" w:space="0" w:color="auto"/>
              <w:right w:val="single" w:sz="8" w:space="0" w:color="auto"/>
            </w:tcBorders>
            <w:shd w:val="pct12" w:color="000000" w:fill="D9D9D9"/>
            <w:vAlign w:val="bottom"/>
          </w:tcPr>
          <w:p w:rsidR="000057CA" w:rsidRPr="000057CA" w:rsidRDefault="000057CA" w:rsidP="00EE420C">
            <w:pPr>
              <w:jc w:val="right"/>
              <w:rPr>
                <w:b/>
                <w:bCs/>
                <w:color w:val="000000"/>
                <w:sz w:val="18"/>
                <w:szCs w:val="18"/>
              </w:rPr>
            </w:pPr>
            <w:r w:rsidRPr="000057CA">
              <w:rPr>
                <w:b/>
                <w:bCs/>
                <w:color w:val="000000"/>
                <w:sz w:val="18"/>
                <w:szCs w:val="18"/>
              </w:rPr>
              <w:t>629.13</w:t>
            </w:r>
          </w:p>
        </w:tc>
        <w:tc>
          <w:tcPr>
            <w:tcW w:w="1037" w:type="dxa"/>
            <w:tcBorders>
              <w:top w:val="nil"/>
              <w:left w:val="single" w:sz="8" w:space="0" w:color="auto"/>
              <w:bottom w:val="single" w:sz="8" w:space="0" w:color="auto"/>
              <w:right w:val="single" w:sz="8" w:space="0" w:color="auto"/>
            </w:tcBorders>
            <w:shd w:val="pct12" w:color="000000" w:fill="D9D9D9"/>
            <w:noWrap/>
            <w:vAlign w:val="bottom"/>
            <w:hideMark/>
          </w:tcPr>
          <w:p w:rsidR="000057CA" w:rsidRPr="000057CA" w:rsidRDefault="000057CA">
            <w:pPr>
              <w:jc w:val="right"/>
              <w:rPr>
                <w:b/>
                <w:bCs/>
                <w:color w:val="000000"/>
                <w:sz w:val="18"/>
                <w:szCs w:val="18"/>
              </w:rPr>
            </w:pPr>
            <w:r w:rsidRPr="000057CA">
              <w:rPr>
                <w:b/>
                <w:bCs/>
                <w:color w:val="000000"/>
                <w:sz w:val="18"/>
                <w:szCs w:val="18"/>
              </w:rPr>
              <w:t>-0.1</w:t>
            </w:r>
          </w:p>
        </w:tc>
      </w:tr>
    </w:tbl>
    <w:p w:rsidR="004D6379" w:rsidRDefault="004D6379" w:rsidP="00FA29BA">
      <w:pPr>
        <w:spacing w:line="360" w:lineRule="auto"/>
        <w:jc w:val="both"/>
        <w:rPr>
          <w:b/>
        </w:rPr>
        <w:sectPr w:rsidR="004D6379" w:rsidSect="00DF2698">
          <w:headerReference w:type="even" r:id="rId11"/>
          <w:headerReference w:type="default" r:id="rId12"/>
          <w:footerReference w:type="default" r:id="rId13"/>
          <w:type w:val="continuous"/>
          <w:pgSz w:w="12240" w:h="15840"/>
          <w:pgMar w:top="1440" w:right="1440" w:bottom="992" w:left="1440" w:header="709" w:footer="170" w:gutter="0"/>
          <w:cols w:space="708"/>
          <w:titlePg/>
          <w:docGrid w:linePitch="360"/>
        </w:sectPr>
      </w:pPr>
    </w:p>
    <w:p w:rsidR="00FA29BA" w:rsidRPr="000249B5" w:rsidRDefault="003E4E2C" w:rsidP="00292514">
      <w:pPr>
        <w:pStyle w:val="Heading1"/>
      </w:pPr>
      <w:bookmarkStart w:id="5" w:name="_Toc411861379"/>
      <w:r>
        <w:lastRenderedPageBreak/>
        <w:t>5</w:t>
      </w:r>
      <w:r w:rsidR="00FA29BA" w:rsidRPr="000249B5">
        <w:t xml:space="preserve">. Sport-related Employment in the UK, </w:t>
      </w:r>
      <w:r w:rsidR="000057CA">
        <w:t>2009</w:t>
      </w:r>
      <w:bookmarkEnd w:id="5"/>
    </w:p>
    <w:p w:rsidR="00FA29BA" w:rsidRPr="000249B5" w:rsidRDefault="00FA29BA" w:rsidP="00FA29BA">
      <w:pPr>
        <w:spacing w:line="360" w:lineRule="auto"/>
        <w:jc w:val="both"/>
        <w:rPr>
          <w:bCs/>
        </w:rPr>
      </w:pPr>
    </w:p>
    <w:p w:rsidR="00292514" w:rsidRDefault="003E4E2C" w:rsidP="003E4E2C">
      <w:pPr>
        <w:spacing w:line="360" w:lineRule="auto"/>
        <w:jc w:val="both"/>
        <w:rPr>
          <w:bCs/>
        </w:rPr>
      </w:pPr>
      <w:r>
        <w:rPr>
          <w:b/>
          <w:bCs/>
        </w:rPr>
        <w:t>5</w:t>
      </w:r>
      <w:r w:rsidR="00FA29BA" w:rsidRPr="000249B5">
        <w:rPr>
          <w:b/>
          <w:bCs/>
        </w:rPr>
        <w:t xml:space="preserve">.1 </w:t>
      </w:r>
      <w:r w:rsidR="00FA29BA" w:rsidRPr="000249B5">
        <w:t>As</w:t>
      </w:r>
      <w:r w:rsidR="00FA29BA" w:rsidRPr="000249B5">
        <w:rPr>
          <w:bCs/>
        </w:rPr>
        <w:t xml:space="preserve"> in the case of GVA, </w:t>
      </w:r>
      <w:r w:rsidR="000057CA">
        <w:rPr>
          <w:bCs/>
        </w:rPr>
        <w:t xml:space="preserve">in 2009, </w:t>
      </w:r>
      <w:r w:rsidR="00FA29BA" w:rsidRPr="000249B5">
        <w:rPr>
          <w:bCs/>
        </w:rPr>
        <w:t xml:space="preserve">sport-related employment </w:t>
      </w:r>
      <w:r w:rsidR="000057CA">
        <w:rPr>
          <w:bCs/>
        </w:rPr>
        <w:t>declined, albeit marginally, by 0.1%</w:t>
      </w:r>
      <w:r w:rsidR="00A60B45">
        <w:rPr>
          <w:bCs/>
        </w:rPr>
        <w:t xml:space="preserve"> compared to the previous year</w:t>
      </w:r>
      <w:r w:rsidR="000057CA">
        <w:rPr>
          <w:bCs/>
        </w:rPr>
        <w:t xml:space="preserve">.  This is </w:t>
      </w:r>
      <w:r w:rsidR="006234B3">
        <w:rPr>
          <w:bCs/>
        </w:rPr>
        <w:t>associated with</w:t>
      </w:r>
      <w:r w:rsidR="000057CA">
        <w:rPr>
          <w:bCs/>
        </w:rPr>
        <w:t xml:space="preserve"> the recession and cannot be associated with sports policy or sports participation. </w:t>
      </w:r>
      <w:r w:rsidR="00A60B45">
        <w:rPr>
          <w:bCs/>
        </w:rPr>
        <w:t xml:space="preserve">In comparison, according to the Labour Market Statistics (ONS), total employment in 2009 decreased by 1.8% over the previous year. </w:t>
      </w:r>
      <w:r w:rsidR="000057CA">
        <w:rPr>
          <w:bCs/>
        </w:rPr>
        <w:t>Overall, during the period 2004-200</w:t>
      </w:r>
      <w:r w:rsidR="009606B4">
        <w:rPr>
          <w:bCs/>
        </w:rPr>
        <w:t>8</w:t>
      </w:r>
      <w:r w:rsidR="000057CA">
        <w:rPr>
          <w:bCs/>
        </w:rPr>
        <w:t xml:space="preserve">, sport related employment increased by </w:t>
      </w:r>
      <w:r w:rsidR="008E37D9">
        <w:rPr>
          <w:bCs/>
        </w:rPr>
        <w:t>4</w:t>
      </w:r>
      <w:r w:rsidR="00FA29BA" w:rsidRPr="000249B5">
        <w:rPr>
          <w:bCs/>
        </w:rPr>
        <w:t xml:space="preserve">%. </w:t>
      </w:r>
      <w:r w:rsidR="000057CA">
        <w:rPr>
          <w:bCs/>
        </w:rPr>
        <w:t>S</w:t>
      </w:r>
      <w:r w:rsidR="00FA29BA" w:rsidRPr="000249B5">
        <w:rPr>
          <w:bCs/>
        </w:rPr>
        <w:t xml:space="preserve">tarting from a position of </w:t>
      </w:r>
      <w:r w:rsidR="008E37D9">
        <w:rPr>
          <w:bCs/>
        </w:rPr>
        <w:t>603</w:t>
      </w:r>
      <w:r w:rsidR="00FA29BA" w:rsidRPr="000249B5">
        <w:rPr>
          <w:bCs/>
        </w:rPr>
        <w:t xml:space="preserve">,000 in 2004, </w:t>
      </w:r>
      <w:r w:rsidR="000057CA">
        <w:rPr>
          <w:bCs/>
        </w:rPr>
        <w:t xml:space="preserve">it </w:t>
      </w:r>
      <w:r w:rsidR="00FA29BA" w:rsidRPr="000249B5">
        <w:rPr>
          <w:bCs/>
        </w:rPr>
        <w:t>increased to 6</w:t>
      </w:r>
      <w:r w:rsidR="008E37D9">
        <w:rPr>
          <w:bCs/>
        </w:rPr>
        <w:t>71</w:t>
      </w:r>
      <w:r w:rsidR="00FA29BA" w:rsidRPr="000249B5">
        <w:rPr>
          <w:bCs/>
        </w:rPr>
        <w:t xml:space="preserve">,000 in </w:t>
      </w:r>
      <w:r w:rsidR="00EB12F3" w:rsidRPr="000249B5">
        <w:rPr>
          <w:bCs/>
        </w:rPr>
        <w:t>200</w:t>
      </w:r>
      <w:r w:rsidR="00EB12F3">
        <w:rPr>
          <w:bCs/>
        </w:rPr>
        <w:t>7</w:t>
      </w:r>
      <w:r w:rsidR="00FA29BA" w:rsidRPr="000249B5">
        <w:rPr>
          <w:bCs/>
        </w:rPr>
        <w:t xml:space="preserve"> and to 63</w:t>
      </w:r>
      <w:r w:rsidR="008E37D9">
        <w:rPr>
          <w:bCs/>
        </w:rPr>
        <w:t>0</w:t>
      </w:r>
      <w:r w:rsidR="00FA29BA" w:rsidRPr="000249B5">
        <w:rPr>
          <w:bCs/>
        </w:rPr>
        <w:t>,000 in 200</w:t>
      </w:r>
      <w:r w:rsidR="008E37D9">
        <w:rPr>
          <w:bCs/>
        </w:rPr>
        <w:t>8</w:t>
      </w:r>
      <w:r w:rsidR="00FA29BA" w:rsidRPr="000249B5">
        <w:rPr>
          <w:bCs/>
        </w:rPr>
        <w:t xml:space="preserve">. </w:t>
      </w:r>
      <w:r w:rsidR="000057CA">
        <w:rPr>
          <w:bCs/>
        </w:rPr>
        <w:t xml:space="preserve"> In 2009 the number of people employed in the sport economy declined to </w:t>
      </w:r>
      <w:r w:rsidR="007845D2">
        <w:rPr>
          <w:bCs/>
        </w:rPr>
        <w:t>629,000</w:t>
      </w:r>
      <w:r w:rsidR="000057CA">
        <w:rPr>
          <w:bCs/>
        </w:rPr>
        <w:t>, a very small decline given the size of the overall recession.</w:t>
      </w:r>
      <w:r w:rsidR="0023390D">
        <w:rPr>
          <w:bCs/>
        </w:rPr>
        <w:t xml:space="preserve"> Even at the 2009 level sport-related employment was higher than in</w:t>
      </w:r>
      <w:r w:rsidR="0004627A">
        <w:rPr>
          <w:bCs/>
        </w:rPr>
        <w:t xml:space="preserve"> 2005 or 2004.</w:t>
      </w:r>
      <w:r w:rsidR="000057CA">
        <w:rPr>
          <w:bCs/>
        </w:rPr>
        <w:t xml:space="preserve">  It is worth</w:t>
      </w:r>
      <w:r w:rsidR="00111D7C">
        <w:rPr>
          <w:bCs/>
        </w:rPr>
        <w:t xml:space="preserve"> noting</w:t>
      </w:r>
      <w:r w:rsidR="000057CA">
        <w:rPr>
          <w:bCs/>
        </w:rPr>
        <w:t xml:space="preserve"> that</w:t>
      </w:r>
      <w:r w:rsidR="00111D7C">
        <w:rPr>
          <w:bCs/>
        </w:rPr>
        <w:t>,</w:t>
      </w:r>
      <w:r w:rsidR="000057CA">
        <w:rPr>
          <w:bCs/>
        </w:rPr>
        <w:t xml:space="preserve"> since 1985 (when the sports economy was first analysed)</w:t>
      </w:r>
      <w:r w:rsidR="00111D7C">
        <w:rPr>
          <w:bCs/>
        </w:rPr>
        <w:t>,</w:t>
      </w:r>
      <w:r w:rsidR="000057CA">
        <w:rPr>
          <w:bCs/>
        </w:rPr>
        <w:t xml:space="preserve"> </w:t>
      </w:r>
      <w:r w:rsidR="00111D7C">
        <w:rPr>
          <w:bCs/>
        </w:rPr>
        <w:t>this</w:t>
      </w:r>
      <w:r w:rsidR="00A8724A">
        <w:rPr>
          <w:bCs/>
        </w:rPr>
        <w:t xml:space="preserve"> is the first occasion that a recession of this magnitude </w:t>
      </w:r>
      <w:r w:rsidR="00111D7C">
        <w:rPr>
          <w:bCs/>
        </w:rPr>
        <w:t>has resulted in</w:t>
      </w:r>
      <w:r w:rsidR="00A8724A">
        <w:rPr>
          <w:bCs/>
        </w:rPr>
        <w:t xml:space="preserve"> such a small decline</w:t>
      </w:r>
      <w:r w:rsidR="002830E1">
        <w:rPr>
          <w:bCs/>
        </w:rPr>
        <w:t xml:space="preserve"> in sport-related employment</w:t>
      </w:r>
      <w:r w:rsidR="00A8724A">
        <w:rPr>
          <w:bCs/>
        </w:rPr>
        <w:t xml:space="preserve">. </w:t>
      </w:r>
      <w:r w:rsidR="00EB12F3">
        <w:rPr>
          <w:bCs/>
        </w:rPr>
        <w:t xml:space="preserve">As in the case of GVA, </w:t>
      </w:r>
      <w:r w:rsidR="00EB12F3" w:rsidRPr="00407742">
        <w:rPr>
          <w:b/>
        </w:rPr>
        <w:t xml:space="preserve">construction </w:t>
      </w:r>
      <w:r w:rsidR="003204C8" w:rsidRPr="00407742">
        <w:rPr>
          <w:b/>
        </w:rPr>
        <w:t>and financial services</w:t>
      </w:r>
      <w:r w:rsidR="003204C8">
        <w:rPr>
          <w:bCs/>
        </w:rPr>
        <w:t xml:space="preserve"> drive the market.</w:t>
      </w:r>
      <w:r w:rsidR="00EB12F3">
        <w:rPr>
          <w:bCs/>
        </w:rPr>
        <w:t xml:space="preserve"> Sport related employment in construction increased </w:t>
      </w:r>
      <w:r w:rsidR="003204C8">
        <w:rPr>
          <w:bCs/>
        </w:rPr>
        <w:t xml:space="preserve">from around 3,000 in 2004 to over 10,000 in 2009 mainly on the back of </w:t>
      </w:r>
      <w:r w:rsidR="00111D7C">
        <w:rPr>
          <w:bCs/>
        </w:rPr>
        <w:t>London 2012</w:t>
      </w:r>
      <w:r w:rsidR="003204C8">
        <w:rPr>
          <w:bCs/>
        </w:rPr>
        <w:t xml:space="preserve"> projects.  </w:t>
      </w:r>
      <w:r w:rsidR="00407742">
        <w:rPr>
          <w:bCs/>
        </w:rPr>
        <w:t>Note that t</w:t>
      </w:r>
      <w:r w:rsidR="003204C8">
        <w:rPr>
          <w:bCs/>
        </w:rPr>
        <w:t>he employment estimates were derived by the wage components of GVA and the aver</w:t>
      </w:r>
      <w:r w:rsidR="00407742">
        <w:rPr>
          <w:bCs/>
        </w:rPr>
        <w:t>age salaries for each section of the economy. In addition, the balancing effect of the preparat</w:t>
      </w:r>
      <w:r w:rsidR="002830E1">
        <w:rPr>
          <w:bCs/>
        </w:rPr>
        <w:t>ion</w:t>
      </w:r>
      <w:r w:rsidR="00111D7C">
        <w:rPr>
          <w:bCs/>
        </w:rPr>
        <w:t>s for London 2012</w:t>
      </w:r>
      <w:r w:rsidR="00407742">
        <w:rPr>
          <w:bCs/>
        </w:rPr>
        <w:t xml:space="preserve"> acted as </w:t>
      </w:r>
      <w:r w:rsidR="00EB12F3">
        <w:rPr>
          <w:bCs/>
        </w:rPr>
        <w:t xml:space="preserve">a stimulus in the market outside the normal economic cycle. Given that </w:t>
      </w:r>
      <w:r w:rsidR="00F66ACD">
        <w:rPr>
          <w:bCs/>
        </w:rPr>
        <w:t>government spending has a greater effect on income</w:t>
      </w:r>
      <w:r w:rsidR="00EB12F3">
        <w:rPr>
          <w:bCs/>
        </w:rPr>
        <w:t xml:space="preserve"> during an economic downturn</w:t>
      </w:r>
      <w:r w:rsidR="00F66ACD">
        <w:rPr>
          <w:bCs/>
        </w:rPr>
        <w:t>,</w:t>
      </w:r>
      <w:r w:rsidR="00EB12F3">
        <w:rPr>
          <w:bCs/>
        </w:rPr>
        <w:t xml:space="preserve"> this </w:t>
      </w:r>
      <w:r w:rsidR="00407742">
        <w:rPr>
          <w:bCs/>
        </w:rPr>
        <w:t>had a real</w:t>
      </w:r>
      <w:r w:rsidR="00EB12F3">
        <w:rPr>
          <w:bCs/>
        </w:rPr>
        <w:t xml:space="preserve"> effect in the economy as a whole</w:t>
      </w:r>
      <w:r w:rsidR="00407742">
        <w:rPr>
          <w:bCs/>
        </w:rPr>
        <w:t>, helping to take the economy out of recession</w:t>
      </w:r>
      <w:r w:rsidR="00111D7C">
        <w:rPr>
          <w:bCs/>
        </w:rPr>
        <w:t xml:space="preserve"> in 2010</w:t>
      </w:r>
      <w:r w:rsidR="00EB12F3">
        <w:rPr>
          <w:bCs/>
        </w:rPr>
        <w:t>.  Other sectors</w:t>
      </w:r>
      <w:r w:rsidR="00FA29BA" w:rsidRPr="000249B5">
        <w:rPr>
          <w:bCs/>
        </w:rPr>
        <w:t xml:space="preserve"> that </w:t>
      </w:r>
      <w:r w:rsidR="00407742">
        <w:rPr>
          <w:bCs/>
        </w:rPr>
        <w:t xml:space="preserve">grew in employment during 2009 included administration, education, health services and sporting activities. </w:t>
      </w:r>
    </w:p>
    <w:p w:rsidR="00FA29BA" w:rsidRPr="000249B5" w:rsidRDefault="00FA29BA" w:rsidP="003E4E2C">
      <w:pPr>
        <w:spacing w:line="360" w:lineRule="auto"/>
        <w:jc w:val="both"/>
        <w:rPr>
          <w:bCs/>
        </w:rPr>
      </w:pPr>
      <w:r w:rsidRPr="000249B5">
        <w:rPr>
          <w:bCs/>
        </w:rPr>
        <w:t xml:space="preserve"> </w:t>
      </w:r>
    </w:p>
    <w:p w:rsidR="00FA29BA" w:rsidRDefault="00FA29BA">
      <w:pPr>
        <w:jc w:val="both"/>
        <w:rPr>
          <w:b/>
        </w:rPr>
      </w:pPr>
    </w:p>
    <w:p w:rsidR="002F3951" w:rsidRPr="000249B5" w:rsidRDefault="003E4E2C" w:rsidP="00292514">
      <w:pPr>
        <w:pStyle w:val="Heading1"/>
      </w:pPr>
      <w:bookmarkStart w:id="6" w:name="_Toc411861380"/>
      <w:r>
        <w:t>6</w:t>
      </w:r>
      <w:r w:rsidR="009E3309" w:rsidRPr="000249B5">
        <w:t>.</w:t>
      </w:r>
      <w:r w:rsidR="000F4D01" w:rsidRPr="000249B5">
        <w:t xml:space="preserve"> </w:t>
      </w:r>
      <w:r w:rsidR="008F7FCF" w:rsidRPr="000249B5">
        <w:t xml:space="preserve">Value </w:t>
      </w:r>
      <w:r w:rsidR="00DF45A0" w:rsidRPr="000249B5">
        <w:t>of sport in the UK</w:t>
      </w:r>
      <w:bookmarkEnd w:id="6"/>
    </w:p>
    <w:p w:rsidR="002F3951" w:rsidRPr="000249B5" w:rsidRDefault="002F3951"/>
    <w:p w:rsidR="00C630EA" w:rsidRDefault="003E4E2C" w:rsidP="00B67FB1">
      <w:pPr>
        <w:spacing w:line="360" w:lineRule="auto"/>
        <w:jc w:val="both"/>
      </w:pPr>
      <w:r>
        <w:rPr>
          <w:b/>
        </w:rPr>
        <w:t>6</w:t>
      </w:r>
      <w:r w:rsidR="00B1683D" w:rsidRPr="000249B5">
        <w:rPr>
          <w:b/>
        </w:rPr>
        <w:t xml:space="preserve">.1 </w:t>
      </w:r>
      <w:r w:rsidR="000F4D01" w:rsidRPr="000249B5">
        <w:t>T</w:t>
      </w:r>
      <w:r w:rsidR="00DF45A0" w:rsidRPr="000249B5">
        <w:t xml:space="preserve">able </w:t>
      </w:r>
      <w:r w:rsidR="00B67FB1">
        <w:t>4</w:t>
      </w:r>
      <w:r w:rsidR="000F4D01" w:rsidRPr="000249B5">
        <w:t xml:space="preserve"> </w:t>
      </w:r>
      <w:r w:rsidR="00500772" w:rsidRPr="000249B5">
        <w:t xml:space="preserve">below </w:t>
      </w:r>
      <w:r w:rsidR="00DF45A0" w:rsidRPr="000249B5">
        <w:t>compares the position of the</w:t>
      </w:r>
      <w:r w:rsidR="00500772" w:rsidRPr="000249B5">
        <w:t xml:space="preserve"> UK’s</w:t>
      </w:r>
      <w:r w:rsidR="00DF45A0" w:rsidRPr="000249B5">
        <w:t xml:space="preserve"> sport</w:t>
      </w:r>
      <w:r w:rsidR="00500772" w:rsidRPr="000249B5">
        <w:t>s</w:t>
      </w:r>
      <w:r w:rsidR="00DF45A0" w:rsidRPr="000249B5">
        <w:t xml:space="preserve"> market </w:t>
      </w:r>
      <w:r w:rsidR="00E85602" w:rsidRPr="000249B5">
        <w:t xml:space="preserve">during the years 2004 </w:t>
      </w:r>
      <w:r w:rsidR="00EB12F3">
        <w:t>to</w:t>
      </w:r>
      <w:r w:rsidR="00E85602" w:rsidRPr="000249B5">
        <w:t xml:space="preserve"> 200</w:t>
      </w:r>
      <w:r w:rsidR="00FC342C">
        <w:t>9</w:t>
      </w:r>
      <w:r w:rsidR="00E85602" w:rsidRPr="000249B5">
        <w:t xml:space="preserve">. </w:t>
      </w:r>
      <w:r w:rsidR="00EF511F">
        <w:t xml:space="preserve">The recession </w:t>
      </w:r>
      <w:r w:rsidR="00F34092">
        <w:t>between</w:t>
      </w:r>
      <w:r w:rsidR="00EF511F">
        <w:t xml:space="preserve"> 2008 and 2009 negatively influenced the share of sport in the overall indicators.  The current level of employment and GVA correspond</w:t>
      </w:r>
      <w:r w:rsidR="00111D7C">
        <w:t>s</w:t>
      </w:r>
      <w:r w:rsidR="00EF511F">
        <w:t xml:space="preserve"> to 2.</w:t>
      </w:r>
      <w:r w:rsidR="00694D12">
        <w:t>5</w:t>
      </w:r>
      <w:r w:rsidR="00EF511F">
        <w:t xml:space="preserve">% and 2.2% </w:t>
      </w:r>
      <w:r w:rsidR="00F34092">
        <w:t xml:space="preserve">respectively </w:t>
      </w:r>
      <w:r w:rsidR="00EF511F">
        <w:t xml:space="preserve">of the overall UK indicators.  Similarly, sport related consumer spending corresponds to 2.9% of total </w:t>
      </w:r>
      <w:r w:rsidR="009606B4">
        <w:t>spending</w:t>
      </w:r>
      <w:r w:rsidR="00C630EA">
        <w:t>.</w:t>
      </w:r>
    </w:p>
    <w:p w:rsidR="000F4D01" w:rsidRPr="000249B5" w:rsidRDefault="00664903" w:rsidP="00694D12">
      <w:pPr>
        <w:spacing w:line="360" w:lineRule="auto"/>
        <w:jc w:val="both"/>
      </w:pPr>
      <w:r w:rsidRPr="00664903">
        <w:rPr>
          <w:b/>
        </w:rPr>
        <w:lastRenderedPageBreak/>
        <w:t xml:space="preserve">6.2 </w:t>
      </w:r>
      <w:r w:rsidR="00EB12F3">
        <w:t xml:space="preserve">The development of sports construction </w:t>
      </w:r>
      <w:r w:rsidR="00694D12">
        <w:t xml:space="preserve">went some way to </w:t>
      </w:r>
      <w:r w:rsidR="00EB12F3">
        <w:t>compensate for the negative effect</w:t>
      </w:r>
      <w:r w:rsidR="00111D7C">
        <w:t>s</w:t>
      </w:r>
      <w:r w:rsidR="00EB12F3">
        <w:t xml:space="preserve"> of </w:t>
      </w:r>
      <w:r w:rsidR="00111D7C">
        <w:t xml:space="preserve">the </w:t>
      </w:r>
      <w:r w:rsidR="00EB12F3">
        <w:t>recession</w:t>
      </w:r>
      <w:r w:rsidR="00694D12">
        <w:t>.</w:t>
      </w:r>
      <w:r w:rsidR="000F0A8A">
        <w:t xml:space="preserve">  </w:t>
      </w:r>
      <w:r w:rsidR="00AE7EF1">
        <w:t xml:space="preserve">We </w:t>
      </w:r>
      <w:r w:rsidR="00111D7C">
        <w:t xml:space="preserve">anticipate that </w:t>
      </w:r>
      <w:r w:rsidR="00AE7EF1">
        <w:t xml:space="preserve">the market </w:t>
      </w:r>
      <w:r w:rsidR="00111D7C">
        <w:t>will</w:t>
      </w:r>
      <w:r w:rsidR="00AE7EF1">
        <w:t xml:space="preserve"> grow much more in the coming years, especially in 201</w:t>
      </w:r>
      <w:r w:rsidR="00694D12">
        <w:t>1-2012</w:t>
      </w:r>
      <w:r w:rsidR="00F34092">
        <w:t>,</w:t>
      </w:r>
      <w:r w:rsidR="00AE7EF1">
        <w:t xml:space="preserve"> </w:t>
      </w:r>
      <w:r w:rsidR="00694D12">
        <w:t xml:space="preserve">influenced by the impact of some economic growth (as opposed to recession) and the </w:t>
      </w:r>
      <w:r w:rsidR="00111D7C">
        <w:t xml:space="preserve">London </w:t>
      </w:r>
      <w:r w:rsidR="00F34092">
        <w:t xml:space="preserve">2012 </w:t>
      </w:r>
      <w:r w:rsidR="00694D12">
        <w:t xml:space="preserve">Olympic </w:t>
      </w:r>
      <w:r w:rsidR="00111D7C">
        <w:t xml:space="preserve">and Paralympic </w:t>
      </w:r>
      <w:r w:rsidR="00694D12">
        <w:t>Games.</w:t>
      </w:r>
      <w:r w:rsidR="008D2409">
        <w:t xml:space="preserve"> </w:t>
      </w:r>
    </w:p>
    <w:p w:rsidR="002F3951" w:rsidRDefault="002F3951"/>
    <w:p w:rsidR="002F3951" w:rsidRPr="000249B5" w:rsidRDefault="00E85602" w:rsidP="003E4E2C">
      <w:pPr>
        <w:jc w:val="both"/>
        <w:rPr>
          <w:b/>
          <w:bCs/>
          <w:sz w:val="20"/>
          <w:szCs w:val="20"/>
          <w:u w:val="single"/>
        </w:rPr>
      </w:pPr>
      <w:r w:rsidRPr="000249B5">
        <w:rPr>
          <w:b/>
          <w:bCs/>
          <w:sz w:val="20"/>
          <w:szCs w:val="20"/>
          <w:u w:val="single"/>
        </w:rPr>
        <w:t xml:space="preserve">TABLE </w:t>
      </w:r>
      <w:r w:rsidR="003E4E2C">
        <w:rPr>
          <w:b/>
          <w:bCs/>
          <w:sz w:val="20"/>
          <w:szCs w:val="20"/>
          <w:u w:val="single"/>
        </w:rPr>
        <w:t>4</w:t>
      </w:r>
      <w:r w:rsidRPr="000249B5">
        <w:rPr>
          <w:b/>
          <w:bCs/>
          <w:sz w:val="20"/>
          <w:szCs w:val="20"/>
          <w:u w:val="single"/>
        </w:rPr>
        <w:t xml:space="preserve">: </w:t>
      </w:r>
      <w:r w:rsidR="00293FFB">
        <w:rPr>
          <w:b/>
          <w:bCs/>
          <w:sz w:val="20"/>
          <w:szCs w:val="20"/>
          <w:u w:val="single"/>
        </w:rPr>
        <w:t>VALUE</w:t>
      </w:r>
      <w:r w:rsidRPr="000249B5">
        <w:rPr>
          <w:b/>
          <w:bCs/>
          <w:sz w:val="20"/>
          <w:szCs w:val="20"/>
          <w:u w:val="single"/>
        </w:rPr>
        <w:t xml:space="preserve"> OF SPORT</w:t>
      </w:r>
      <w:r w:rsidR="00AC2E7F" w:rsidRPr="000249B5">
        <w:rPr>
          <w:b/>
          <w:bCs/>
          <w:sz w:val="20"/>
          <w:szCs w:val="20"/>
          <w:u w:val="single"/>
        </w:rPr>
        <w:t xml:space="preserve"> IN THE</w:t>
      </w:r>
      <w:r w:rsidRPr="000249B5">
        <w:rPr>
          <w:b/>
          <w:bCs/>
          <w:sz w:val="20"/>
          <w:szCs w:val="20"/>
          <w:u w:val="single"/>
        </w:rPr>
        <w:t xml:space="preserve"> UK</w:t>
      </w:r>
      <w:r w:rsidR="00AC2E7F" w:rsidRPr="000249B5">
        <w:rPr>
          <w:b/>
          <w:bCs/>
          <w:sz w:val="20"/>
          <w:szCs w:val="20"/>
          <w:u w:val="single"/>
        </w:rPr>
        <w:t>,</w:t>
      </w:r>
      <w:r w:rsidRPr="000249B5">
        <w:rPr>
          <w:b/>
          <w:bCs/>
          <w:sz w:val="20"/>
          <w:szCs w:val="20"/>
          <w:u w:val="single"/>
        </w:rPr>
        <w:t xml:space="preserve"> 2004</w:t>
      </w:r>
      <w:r w:rsidR="000F4D01" w:rsidRPr="000249B5">
        <w:rPr>
          <w:b/>
          <w:bCs/>
          <w:sz w:val="20"/>
          <w:szCs w:val="20"/>
          <w:u w:val="single"/>
        </w:rPr>
        <w:t>-</w:t>
      </w:r>
      <w:r w:rsidRPr="000249B5">
        <w:rPr>
          <w:b/>
          <w:bCs/>
          <w:sz w:val="20"/>
          <w:szCs w:val="20"/>
          <w:u w:val="single"/>
        </w:rPr>
        <w:t>200</w:t>
      </w:r>
      <w:r w:rsidR="009606B4">
        <w:rPr>
          <w:b/>
          <w:bCs/>
          <w:sz w:val="20"/>
          <w:szCs w:val="20"/>
          <w:u w:val="single"/>
        </w:rPr>
        <w:t>9</w:t>
      </w:r>
    </w:p>
    <w:p w:rsidR="002F3951" w:rsidRDefault="002F3951">
      <w:pPr>
        <w:jc w:val="both"/>
        <w:rPr>
          <w:b/>
          <w:bCs/>
          <w:sz w:val="20"/>
          <w:szCs w:val="20"/>
          <w:u w:val="single"/>
        </w:rPr>
      </w:pPr>
    </w:p>
    <w:tbl>
      <w:tblPr>
        <w:tblW w:w="8080" w:type="dxa"/>
        <w:tblLook w:val="04A0" w:firstRow="1" w:lastRow="0" w:firstColumn="1" w:lastColumn="0" w:noHBand="0" w:noVBand="1"/>
      </w:tblPr>
      <w:tblGrid>
        <w:gridCol w:w="4240"/>
        <w:gridCol w:w="960"/>
        <w:gridCol w:w="960"/>
        <w:gridCol w:w="960"/>
        <w:gridCol w:w="960"/>
      </w:tblGrid>
      <w:tr w:rsidR="004D6379" w:rsidTr="00292514">
        <w:trPr>
          <w:trHeight w:val="300"/>
        </w:trPr>
        <w:tc>
          <w:tcPr>
            <w:tcW w:w="4240" w:type="dxa"/>
            <w:vMerge w:val="restart"/>
            <w:tcBorders>
              <w:top w:val="single" w:sz="8" w:space="0" w:color="auto"/>
              <w:left w:val="single" w:sz="8" w:space="0" w:color="auto"/>
              <w:bottom w:val="single" w:sz="8" w:space="0" w:color="000000"/>
              <w:right w:val="single" w:sz="8" w:space="0" w:color="auto"/>
            </w:tcBorders>
            <w:shd w:val="pct12" w:color="000000" w:fill="D9D9D9"/>
            <w:noWrap/>
            <w:vAlign w:val="bottom"/>
            <w:hideMark/>
          </w:tcPr>
          <w:p w:rsidR="004D6379" w:rsidRDefault="004D6379">
            <w:pPr>
              <w:rPr>
                <w:rFonts w:ascii="Calibri" w:hAnsi="Calibri"/>
                <w:color w:val="000000"/>
              </w:rPr>
            </w:pPr>
            <w:r>
              <w:rPr>
                <w:rFonts w:ascii="Calibri" w:hAnsi="Calibri"/>
                <w:color w:val="000000"/>
                <w:sz w:val="22"/>
                <w:szCs w:val="22"/>
              </w:rPr>
              <w:t> </w:t>
            </w:r>
          </w:p>
        </w:tc>
        <w:tc>
          <w:tcPr>
            <w:tcW w:w="960" w:type="dxa"/>
            <w:vMerge w:val="restart"/>
            <w:tcBorders>
              <w:top w:val="single" w:sz="8" w:space="0" w:color="auto"/>
              <w:left w:val="single" w:sz="8" w:space="0" w:color="auto"/>
              <w:bottom w:val="single" w:sz="8" w:space="0" w:color="000000"/>
              <w:right w:val="single" w:sz="8" w:space="0" w:color="auto"/>
            </w:tcBorders>
            <w:shd w:val="pct12" w:color="000000" w:fill="D9D9D9"/>
            <w:vAlign w:val="bottom"/>
            <w:hideMark/>
          </w:tcPr>
          <w:p w:rsidR="004D6379" w:rsidRDefault="004D6379">
            <w:pPr>
              <w:jc w:val="right"/>
              <w:rPr>
                <w:b/>
                <w:bCs/>
                <w:color w:val="000000"/>
                <w:sz w:val="20"/>
                <w:szCs w:val="20"/>
              </w:rPr>
            </w:pPr>
            <w:r>
              <w:rPr>
                <w:b/>
                <w:bCs/>
                <w:color w:val="000000"/>
                <w:sz w:val="20"/>
                <w:szCs w:val="20"/>
              </w:rPr>
              <w:t>2004</w:t>
            </w:r>
          </w:p>
        </w:tc>
        <w:tc>
          <w:tcPr>
            <w:tcW w:w="960" w:type="dxa"/>
            <w:tcBorders>
              <w:top w:val="single" w:sz="8" w:space="0" w:color="auto"/>
              <w:left w:val="nil"/>
              <w:bottom w:val="nil"/>
              <w:right w:val="single" w:sz="8" w:space="0" w:color="auto"/>
            </w:tcBorders>
            <w:shd w:val="pct12" w:color="000000" w:fill="D9D9D9"/>
            <w:vAlign w:val="bottom"/>
            <w:hideMark/>
          </w:tcPr>
          <w:p w:rsidR="004D6379" w:rsidRDefault="004D6379">
            <w:pPr>
              <w:jc w:val="right"/>
              <w:rPr>
                <w:b/>
                <w:bCs/>
                <w:color w:val="000000"/>
                <w:sz w:val="20"/>
                <w:szCs w:val="20"/>
              </w:rPr>
            </w:pPr>
            <w:r>
              <w:rPr>
                <w:b/>
                <w:bCs/>
                <w:color w:val="000000"/>
                <w:sz w:val="20"/>
                <w:szCs w:val="20"/>
              </w:rPr>
              <w:t> </w:t>
            </w:r>
          </w:p>
        </w:tc>
        <w:tc>
          <w:tcPr>
            <w:tcW w:w="960" w:type="dxa"/>
            <w:vMerge w:val="restart"/>
            <w:tcBorders>
              <w:top w:val="single" w:sz="8" w:space="0" w:color="auto"/>
              <w:left w:val="single" w:sz="8" w:space="0" w:color="auto"/>
              <w:bottom w:val="single" w:sz="8" w:space="0" w:color="000000"/>
              <w:right w:val="single" w:sz="8" w:space="0" w:color="auto"/>
            </w:tcBorders>
            <w:shd w:val="pct12" w:color="000000" w:fill="D9D9D9"/>
            <w:noWrap/>
            <w:vAlign w:val="bottom"/>
            <w:hideMark/>
          </w:tcPr>
          <w:p w:rsidR="004D6379" w:rsidRDefault="004D6379">
            <w:pPr>
              <w:jc w:val="right"/>
              <w:rPr>
                <w:b/>
                <w:bCs/>
                <w:color w:val="000000"/>
                <w:sz w:val="20"/>
                <w:szCs w:val="20"/>
              </w:rPr>
            </w:pPr>
            <w:r>
              <w:rPr>
                <w:b/>
                <w:bCs/>
                <w:color w:val="000000"/>
                <w:sz w:val="20"/>
                <w:szCs w:val="20"/>
              </w:rPr>
              <w:t>2008</w:t>
            </w:r>
          </w:p>
        </w:tc>
        <w:tc>
          <w:tcPr>
            <w:tcW w:w="960" w:type="dxa"/>
            <w:vMerge w:val="restart"/>
            <w:tcBorders>
              <w:top w:val="single" w:sz="8" w:space="0" w:color="auto"/>
              <w:left w:val="single" w:sz="8" w:space="0" w:color="auto"/>
              <w:bottom w:val="single" w:sz="8" w:space="0" w:color="000000"/>
              <w:right w:val="single" w:sz="8" w:space="0" w:color="auto"/>
            </w:tcBorders>
            <w:shd w:val="pct12" w:color="000000" w:fill="D9D9D9"/>
            <w:noWrap/>
            <w:vAlign w:val="bottom"/>
            <w:hideMark/>
          </w:tcPr>
          <w:p w:rsidR="004D6379" w:rsidRDefault="004D6379">
            <w:pPr>
              <w:jc w:val="right"/>
              <w:rPr>
                <w:b/>
                <w:bCs/>
                <w:color w:val="000000"/>
                <w:sz w:val="20"/>
                <w:szCs w:val="20"/>
              </w:rPr>
            </w:pPr>
            <w:r>
              <w:rPr>
                <w:b/>
                <w:bCs/>
                <w:color w:val="000000"/>
                <w:sz w:val="20"/>
                <w:szCs w:val="20"/>
              </w:rPr>
              <w:t>2009</w:t>
            </w:r>
          </w:p>
        </w:tc>
      </w:tr>
      <w:tr w:rsidR="004D6379" w:rsidTr="00292514">
        <w:trPr>
          <w:trHeight w:val="315"/>
        </w:trPr>
        <w:tc>
          <w:tcPr>
            <w:tcW w:w="4240" w:type="dxa"/>
            <w:vMerge/>
            <w:tcBorders>
              <w:top w:val="single" w:sz="8" w:space="0" w:color="auto"/>
              <w:left w:val="single" w:sz="8" w:space="0" w:color="auto"/>
              <w:bottom w:val="single" w:sz="8" w:space="0" w:color="000000"/>
              <w:right w:val="single" w:sz="8" w:space="0" w:color="auto"/>
            </w:tcBorders>
            <w:vAlign w:val="center"/>
            <w:hideMark/>
          </w:tcPr>
          <w:p w:rsidR="004D6379" w:rsidRDefault="004D6379">
            <w:pPr>
              <w:rPr>
                <w:rFonts w:ascii="Calibri" w:hAnsi="Calibri"/>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D6379" w:rsidRDefault="004D6379">
            <w:pPr>
              <w:rPr>
                <w:b/>
                <w:bCs/>
                <w:color w:val="000000"/>
                <w:sz w:val="20"/>
                <w:szCs w:val="20"/>
              </w:rPr>
            </w:pPr>
          </w:p>
        </w:tc>
        <w:tc>
          <w:tcPr>
            <w:tcW w:w="960" w:type="dxa"/>
            <w:tcBorders>
              <w:top w:val="nil"/>
              <w:left w:val="nil"/>
              <w:bottom w:val="single" w:sz="8" w:space="0" w:color="auto"/>
              <w:right w:val="single" w:sz="8" w:space="0" w:color="auto"/>
            </w:tcBorders>
            <w:shd w:val="pct12" w:color="000000" w:fill="D9D9D9"/>
            <w:vAlign w:val="bottom"/>
            <w:hideMark/>
          </w:tcPr>
          <w:p w:rsidR="004D6379" w:rsidRDefault="004D6379">
            <w:pPr>
              <w:jc w:val="right"/>
              <w:rPr>
                <w:b/>
                <w:bCs/>
                <w:color w:val="000000"/>
                <w:sz w:val="20"/>
                <w:szCs w:val="20"/>
              </w:rPr>
            </w:pPr>
            <w:r>
              <w:rPr>
                <w:b/>
                <w:bCs/>
                <w:color w:val="000000"/>
                <w:sz w:val="20"/>
                <w:szCs w:val="20"/>
              </w:rPr>
              <w:t>2007</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D6379" w:rsidRDefault="004D6379">
            <w:pPr>
              <w:rPr>
                <w:b/>
                <w:bCs/>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D6379" w:rsidRDefault="004D6379">
            <w:pPr>
              <w:rPr>
                <w:b/>
                <w:bCs/>
                <w:color w:val="000000"/>
                <w:sz w:val="20"/>
                <w:szCs w:val="20"/>
              </w:rPr>
            </w:pPr>
          </w:p>
        </w:tc>
      </w:tr>
      <w:tr w:rsidR="004D6379" w:rsidTr="00292514">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rsidR="004D6379" w:rsidRDefault="004D6379">
            <w:pPr>
              <w:rPr>
                <w:color w:val="000000"/>
                <w:sz w:val="20"/>
                <w:szCs w:val="20"/>
              </w:rPr>
            </w:pPr>
            <w:r>
              <w:rPr>
                <w:color w:val="000000"/>
                <w:sz w:val="20"/>
                <w:szCs w:val="20"/>
              </w:rPr>
              <w:t>Sport related GVA, £m</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pPr>
              <w:jc w:val="right"/>
              <w:rPr>
                <w:color w:val="000000"/>
                <w:sz w:val="20"/>
                <w:szCs w:val="20"/>
              </w:rPr>
            </w:pPr>
            <w:r>
              <w:rPr>
                <w:color w:val="000000"/>
                <w:sz w:val="20"/>
                <w:szCs w:val="20"/>
              </w:rPr>
              <w:t>24,794</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pPr>
              <w:jc w:val="right"/>
              <w:rPr>
                <w:color w:val="000000"/>
                <w:sz w:val="20"/>
                <w:szCs w:val="20"/>
              </w:rPr>
            </w:pPr>
            <w:r>
              <w:rPr>
                <w:color w:val="000000"/>
                <w:sz w:val="20"/>
                <w:szCs w:val="20"/>
              </w:rPr>
              <w:t>28,512</w:t>
            </w:r>
          </w:p>
        </w:tc>
        <w:tc>
          <w:tcPr>
            <w:tcW w:w="960" w:type="dxa"/>
            <w:tcBorders>
              <w:top w:val="nil"/>
              <w:left w:val="nil"/>
              <w:bottom w:val="single" w:sz="8" w:space="0" w:color="auto"/>
              <w:right w:val="single" w:sz="8" w:space="0" w:color="auto"/>
            </w:tcBorders>
            <w:shd w:val="clear" w:color="auto" w:fill="auto"/>
            <w:noWrap/>
            <w:vAlign w:val="bottom"/>
            <w:hideMark/>
          </w:tcPr>
          <w:p w:rsidR="004D6379" w:rsidRDefault="004D6379">
            <w:pPr>
              <w:jc w:val="right"/>
              <w:rPr>
                <w:color w:val="000000"/>
                <w:sz w:val="20"/>
                <w:szCs w:val="20"/>
              </w:rPr>
            </w:pPr>
            <w:r>
              <w:rPr>
                <w:color w:val="000000"/>
                <w:sz w:val="20"/>
                <w:szCs w:val="20"/>
              </w:rPr>
              <w:t>29,277</w:t>
            </w:r>
          </w:p>
        </w:tc>
        <w:tc>
          <w:tcPr>
            <w:tcW w:w="960" w:type="dxa"/>
            <w:tcBorders>
              <w:top w:val="nil"/>
              <w:left w:val="nil"/>
              <w:bottom w:val="single" w:sz="8" w:space="0" w:color="auto"/>
              <w:right w:val="single" w:sz="8" w:space="0" w:color="auto"/>
            </w:tcBorders>
            <w:shd w:val="clear" w:color="auto" w:fill="auto"/>
            <w:noWrap/>
            <w:vAlign w:val="bottom"/>
            <w:hideMark/>
          </w:tcPr>
          <w:p w:rsidR="004D6379" w:rsidRDefault="004D6379">
            <w:pPr>
              <w:jc w:val="right"/>
              <w:rPr>
                <w:color w:val="000000"/>
                <w:sz w:val="20"/>
                <w:szCs w:val="20"/>
              </w:rPr>
            </w:pPr>
            <w:r>
              <w:rPr>
                <w:color w:val="000000"/>
                <w:sz w:val="20"/>
                <w:szCs w:val="20"/>
              </w:rPr>
              <w:t>29,423</w:t>
            </w:r>
          </w:p>
        </w:tc>
      </w:tr>
      <w:tr w:rsidR="004D6379" w:rsidTr="00292514">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rsidR="004D6379" w:rsidRDefault="004D6379">
            <w:pPr>
              <w:rPr>
                <w:color w:val="000000"/>
                <w:sz w:val="20"/>
                <w:szCs w:val="20"/>
              </w:rPr>
            </w:pPr>
            <w:r>
              <w:rPr>
                <w:color w:val="000000"/>
                <w:sz w:val="20"/>
                <w:szCs w:val="20"/>
              </w:rPr>
              <w:t>as % of total GVA</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rsidP="00F66ACD">
            <w:pPr>
              <w:jc w:val="right"/>
              <w:rPr>
                <w:color w:val="000000"/>
                <w:sz w:val="20"/>
                <w:szCs w:val="20"/>
              </w:rPr>
            </w:pPr>
            <w:r>
              <w:rPr>
                <w:color w:val="000000"/>
                <w:sz w:val="20"/>
                <w:szCs w:val="20"/>
              </w:rPr>
              <w:t>2.3%</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rsidP="00F66ACD">
            <w:pPr>
              <w:jc w:val="right"/>
              <w:rPr>
                <w:color w:val="000000"/>
                <w:sz w:val="20"/>
                <w:szCs w:val="20"/>
              </w:rPr>
            </w:pPr>
            <w:r>
              <w:rPr>
                <w:color w:val="000000"/>
                <w:sz w:val="20"/>
                <w:szCs w:val="20"/>
              </w:rPr>
              <w:t>2.3%</w:t>
            </w:r>
          </w:p>
        </w:tc>
        <w:tc>
          <w:tcPr>
            <w:tcW w:w="960" w:type="dxa"/>
            <w:tcBorders>
              <w:top w:val="nil"/>
              <w:left w:val="nil"/>
              <w:bottom w:val="single" w:sz="8" w:space="0" w:color="auto"/>
              <w:right w:val="single" w:sz="8" w:space="0" w:color="auto"/>
            </w:tcBorders>
            <w:shd w:val="clear" w:color="auto" w:fill="auto"/>
            <w:noWrap/>
            <w:vAlign w:val="bottom"/>
            <w:hideMark/>
          </w:tcPr>
          <w:p w:rsidR="004D6379" w:rsidRDefault="004D6379">
            <w:pPr>
              <w:jc w:val="right"/>
              <w:rPr>
                <w:color w:val="000000"/>
                <w:sz w:val="20"/>
                <w:szCs w:val="20"/>
              </w:rPr>
            </w:pPr>
            <w:r>
              <w:rPr>
                <w:color w:val="000000"/>
                <w:sz w:val="20"/>
                <w:szCs w:val="20"/>
              </w:rPr>
              <w:t>2.3%</w:t>
            </w:r>
          </w:p>
        </w:tc>
        <w:tc>
          <w:tcPr>
            <w:tcW w:w="960" w:type="dxa"/>
            <w:tcBorders>
              <w:top w:val="nil"/>
              <w:left w:val="nil"/>
              <w:bottom w:val="single" w:sz="8" w:space="0" w:color="auto"/>
              <w:right w:val="single" w:sz="8" w:space="0" w:color="auto"/>
            </w:tcBorders>
            <w:shd w:val="clear" w:color="auto" w:fill="auto"/>
            <w:noWrap/>
            <w:vAlign w:val="bottom"/>
            <w:hideMark/>
          </w:tcPr>
          <w:p w:rsidR="004D6379" w:rsidRDefault="004D6379" w:rsidP="00FC342C">
            <w:pPr>
              <w:jc w:val="right"/>
              <w:rPr>
                <w:color w:val="000000"/>
                <w:sz w:val="20"/>
                <w:szCs w:val="20"/>
              </w:rPr>
            </w:pPr>
            <w:r>
              <w:rPr>
                <w:color w:val="000000"/>
                <w:sz w:val="20"/>
                <w:szCs w:val="20"/>
              </w:rPr>
              <w:t>2.</w:t>
            </w:r>
            <w:r w:rsidR="00FC342C">
              <w:rPr>
                <w:color w:val="000000"/>
                <w:sz w:val="20"/>
                <w:szCs w:val="20"/>
              </w:rPr>
              <w:t>2</w:t>
            </w:r>
            <w:r>
              <w:rPr>
                <w:color w:val="000000"/>
                <w:sz w:val="20"/>
                <w:szCs w:val="20"/>
              </w:rPr>
              <w:t>%</w:t>
            </w:r>
          </w:p>
        </w:tc>
      </w:tr>
      <w:tr w:rsidR="004D6379" w:rsidTr="00292514">
        <w:trPr>
          <w:trHeight w:val="315"/>
        </w:trPr>
        <w:tc>
          <w:tcPr>
            <w:tcW w:w="4240" w:type="dxa"/>
            <w:tcBorders>
              <w:top w:val="nil"/>
              <w:left w:val="single" w:sz="8" w:space="0" w:color="auto"/>
              <w:bottom w:val="single" w:sz="8" w:space="0" w:color="auto"/>
              <w:right w:val="single" w:sz="8" w:space="0" w:color="auto"/>
            </w:tcBorders>
            <w:shd w:val="pct12" w:color="000000" w:fill="D9D9D9"/>
            <w:noWrap/>
            <w:vAlign w:val="bottom"/>
            <w:hideMark/>
          </w:tcPr>
          <w:p w:rsidR="004D6379" w:rsidRDefault="004D6379">
            <w:pPr>
              <w:rPr>
                <w:rFonts w:ascii="Calibri" w:hAnsi="Calibri"/>
                <w:color w:val="000000"/>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pct12" w:color="000000" w:fill="D9D9D9"/>
            <w:vAlign w:val="bottom"/>
            <w:hideMark/>
          </w:tcPr>
          <w:p w:rsidR="004D6379" w:rsidRDefault="004D6379">
            <w:pPr>
              <w:jc w:val="right"/>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pct12" w:color="000000" w:fill="D9D9D9"/>
            <w:vAlign w:val="bottom"/>
            <w:hideMark/>
          </w:tcPr>
          <w:p w:rsidR="004D6379" w:rsidRDefault="004D6379">
            <w:pPr>
              <w:jc w:val="right"/>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pct12" w:color="000000" w:fill="D9D9D9"/>
            <w:noWrap/>
            <w:vAlign w:val="bottom"/>
            <w:hideMark/>
          </w:tcPr>
          <w:p w:rsidR="004D6379" w:rsidRDefault="004D6379">
            <w:pPr>
              <w:rPr>
                <w:rFonts w:ascii="Calibri" w:hAnsi="Calibri"/>
                <w:color w:val="000000"/>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pct12" w:color="000000" w:fill="D9D9D9"/>
            <w:noWrap/>
            <w:vAlign w:val="bottom"/>
            <w:hideMark/>
          </w:tcPr>
          <w:p w:rsidR="004D6379" w:rsidRDefault="004D6379">
            <w:pPr>
              <w:rPr>
                <w:rFonts w:ascii="Calibri" w:hAnsi="Calibri"/>
                <w:color w:val="000000"/>
              </w:rPr>
            </w:pPr>
            <w:r>
              <w:rPr>
                <w:rFonts w:ascii="Calibri" w:hAnsi="Calibri"/>
                <w:color w:val="000000"/>
                <w:sz w:val="22"/>
                <w:szCs w:val="22"/>
              </w:rPr>
              <w:t> </w:t>
            </w:r>
          </w:p>
        </w:tc>
      </w:tr>
      <w:tr w:rsidR="004D6379" w:rsidTr="00292514">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rsidR="004D6379" w:rsidRDefault="004D6379">
            <w:pPr>
              <w:rPr>
                <w:color w:val="000000"/>
                <w:sz w:val="20"/>
                <w:szCs w:val="20"/>
              </w:rPr>
            </w:pPr>
            <w:r>
              <w:rPr>
                <w:color w:val="000000"/>
                <w:sz w:val="20"/>
                <w:szCs w:val="20"/>
              </w:rPr>
              <w:t>Sport related consumer spending  £m</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pPr>
              <w:jc w:val="right"/>
              <w:rPr>
                <w:color w:val="000000"/>
                <w:sz w:val="20"/>
                <w:szCs w:val="20"/>
              </w:rPr>
            </w:pPr>
            <w:r>
              <w:rPr>
                <w:color w:val="000000"/>
                <w:sz w:val="20"/>
                <w:szCs w:val="20"/>
              </w:rPr>
              <w:t>23,571</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pPr>
              <w:jc w:val="right"/>
              <w:rPr>
                <w:color w:val="000000"/>
                <w:sz w:val="20"/>
                <w:szCs w:val="20"/>
              </w:rPr>
            </w:pPr>
            <w:r>
              <w:rPr>
                <w:color w:val="000000"/>
                <w:sz w:val="20"/>
                <w:szCs w:val="20"/>
              </w:rPr>
              <w:t>25,468</w:t>
            </w:r>
          </w:p>
        </w:tc>
        <w:tc>
          <w:tcPr>
            <w:tcW w:w="960" w:type="dxa"/>
            <w:tcBorders>
              <w:top w:val="nil"/>
              <w:left w:val="nil"/>
              <w:bottom w:val="single" w:sz="8" w:space="0" w:color="auto"/>
              <w:right w:val="single" w:sz="8" w:space="0" w:color="auto"/>
            </w:tcBorders>
            <w:shd w:val="clear" w:color="auto" w:fill="auto"/>
            <w:noWrap/>
            <w:vAlign w:val="bottom"/>
            <w:hideMark/>
          </w:tcPr>
          <w:p w:rsidR="004D6379" w:rsidRDefault="004D6379">
            <w:pPr>
              <w:jc w:val="right"/>
              <w:rPr>
                <w:color w:val="000000"/>
                <w:sz w:val="20"/>
                <w:szCs w:val="20"/>
              </w:rPr>
            </w:pPr>
            <w:r>
              <w:rPr>
                <w:color w:val="000000"/>
                <w:sz w:val="20"/>
                <w:szCs w:val="20"/>
              </w:rPr>
              <w:t>25,576</w:t>
            </w:r>
          </w:p>
        </w:tc>
        <w:tc>
          <w:tcPr>
            <w:tcW w:w="960" w:type="dxa"/>
            <w:tcBorders>
              <w:top w:val="nil"/>
              <w:left w:val="nil"/>
              <w:bottom w:val="single" w:sz="8" w:space="0" w:color="auto"/>
              <w:right w:val="single" w:sz="8" w:space="0" w:color="auto"/>
            </w:tcBorders>
            <w:shd w:val="clear" w:color="auto" w:fill="auto"/>
            <w:noWrap/>
            <w:vAlign w:val="bottom"/>
            <w:hideMark/>
          </w:tcPr>
          <w:p w:rsidR="004D6379" w:rsidRDefault="004D6379">
            <w:pPr>
              <w:jc w:val="right"/>
              <w:rPr>
                <w:color w:val="000000"/>
                <w:sz w:val="20"/>
                <w:szCs w:val="20"/>
              </w:rPr>
            </w:pPr>
            <w:r>
              <w:rPr>
                <w:color w:val="000000"/>
                <w:sz w:val="20"/>
                <w:szCs w:val="20"/>
              </w:rPr>
              <w:t>25,176</w:t>
            </w:r>
          </w:p>
        </w:tc>
      </w:tr>
      <w:tr w:rsidR="004D6379" w:rsidTr="00292514">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rsidR="004D6379" w:rsidRDefault="004D6379">
            <w:pPr>
              <w:rPr>
                <w:color w:val="000000"/>
                <w:sz w:val="20"/>
                <w:szCs w:val="20"/>
              </w:rPr>
            </w:pPr>
            <w:r>
              <w:rPr>
                <w:color w:val="000000"/>
                <w:sz w:val="20"/>
                <w:szCs w:val="20"/>
              </w:rPr>
              <w:t xml:space="preserve">as % of total spending </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rsidP="00F66ACD">
            <w:pPr>
              <w:jc w:val="right"/>
              <w:rPr>
                <w:color w:val="000000"/>
                <w:sz w:val="20"/>
                <w:szCs w:val="20"/>
              </w:rPr>
            </w:pPr>
            <w:r>
              <w:rPr>
                <w:color w:val="000000"/>
                <w:sz w:val="20"/>
                <w:szCs w:val="20"/>
              </w:rPr>
              <w:t>3.2%</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rsidP="00F66ACD">
            <w:pPr>
              <w:jc w:val="right"/>
              <w:rPr>
                <w:color w:val="000000"/>
                <w:sz w:val="20"/>
                <w:szCs w:val="20"/>
              </w:rPr>
            </w:pPr>
            <w:r>
              <w:rPr>
                <w:color w:val="000000"/>
                <w:sz w:val="20"/>
                <w:szCs w:val="20"/>
              </w:rPr>
              <w:t>3.0%</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rsidP="00F66ACD">
            <w:pPr>
              <w:jc w:val="right"/>
              <w:rPr>
                <w:color w:val="000000"/>
                <w:sz w:val="20"/>
                <w:szCs w:val="20"/>
              </w:rPr>
            </w:pPr>
            <w:r>
              <w:rPr>
                <w:color w:val="000000"/>
                <w:sz w:val="20"/>
                <w:szCs w:val="20"/>
              </w:rPr>
              <w:t>3.0%</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rsidP="00F66ACD">
            <w:pPr>
              <w:jc w:val="right"/>
              <w:rPr>
                <w:color w:val="000000"/>
                <w:sz w:val="20"/>
                <w:szCs w:val="20"/>
              </w:rPr>
            </w:pPr>
            <w:r>
              <w:rPr>
                <w:color w:val="000000"/>
                <w:sz w:val="20"/>
                <w:szCs w:val="20"/>
              </w:rPr>
              <w:t>2.9%</w:t>
            </w:r>
          </w:p>
        </w:tc>
      </w:tr>
      <w:tr w:rsidR="004D6379" w:rsidTr="00292514">
        <w:trPr>
          <w:trHeight w:val="315"/>
        </w:trPr>
        <w:tc>
          <w:tcPr>
            <w:tcW w:w="4240" w:type="dxa"/>
            <w:tcBorders>
              <w:top w:val="nil"/>
              <w:left w:val="single" w:sz="8" w:space="0" w:color="auto"/>
              <w:bottom w:val="single" w:sz="8" w:space="0" w:color="auto"/>
              <w:right w:val="single" w:sz="8" w:space="0" w:color="auto"/>
            </w:tcBorders>
            <w:shd w:val="pct12" w:color="000000" w:fill="D9D9D9"/>
            <w:noWrap/>
            <w:vAlign w:val="bottom"/>
            <w:hideMark/>
          </w:tcPr>
          <w:p w:rsidR="004D6379" w:rsidRDefault="004D6379">
            <w:pPr>
              <w:rPr>
                <w:rFonts w:ascii="Calibri" w:hAnsi="Calibri"/>
                <w:color w:val="000000"/>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pct12" w:color="000000" w:fill="D9D9D9"/>
            <w:vAlign w:val="bottom"/>
            <w:hideMark/>
          </w:tcPr>
          <w:p w:rsidR="004D6379" w:rsidRDefault="004D6379">
            <w:pPr>
              <w:jc w:val="right"/>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pct12" w:color="000000" w:fill="D9D9D9"/>
            <w:vAlign w:val="bottom"/>
            <w:hideMark/>
          </w:tcPr>
          <w:p w:rsidR="004D6379" w:rsidRDefault="004D6379">
            <w:pPr>
              <w:jc w:val="right"/>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pct12" w:color="000000" w:fill="D9D9D9"/>
            <w:noWrap/>
            <w:vAlign w:val="bottom"/>
            <w:hideMark/>
          </w:tcPr>
          <w:p w:rsidR="004D6379" w:rsidRDefault="004D6379">
            <w:pPr>
              <w:rPr>
                <w:rFonts w:ascii="Calibri" w:hAnsi="Calibri"/>
                <w:color w:val="000000"/>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pct12" w:color="000000" w:fill="D9D9D9"/>
            <w:noWrap/>
            <w:vAlign w:val="bottom"/>
            <w:hideMark/>
          </w:tcPr>
          <w:p w:rsidR="004D6379" w:rsidRDefault="004D6379">
            <w:pPr>
              <w:rPr>
                <w:rFonts w:ascii="Calibri" w:hAnsi="Calibri"/>
                <w:color w:val="000000"/>
              </w:rPr>
            </w:pPr>
            <w:r>
              <w:rPr>
                <w:rFonts w:ascii="Calibri" w:hAnsi="Calibri"/>
                <w:color w:val="000000"/>
                <w:sz w:val="22"/>
                <w:szCs w:val="22"/>
              </w:rPr>
              <w:t> </w:t>
            </w:r>
          </w:p>
        </w:tc>
      </w:tr>
      <w:tr w:rsidR="004D6379" w:rsidTr="00292514">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rsidR="004D6379" w:rsidRDefault="004D6379">
            <w:pPr>
              <w:rPr>
                <w:color w:val="000000"/>
                <w:sz w:val="20"/>
                <w:szCs w:val="20"/>
              </w:rPr>
            </w:pPr>
            <w:r>
              <w:rPr>
                <w:color w:val="000000"/>
                <w:sz w:val="20"/>
                <w:szCs w:val="20"/>
              </w:rPr>
              <w:t>Sport related employment, 000s</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pPr>
              <w:jc w:val="right"/>
              <w:rPr>
                <w:color w:val="000000"/>
                <w:sz w:val="20"/>
                <w:szCs w:val="20"/>
              </w:rPr>
            </w:pPr>
            <w:r>
              <w:rPr>
                <w:color w:val="000000"/>
                <w:sz w:val="20"/>
                <w:szCs w:val="20"/>
              </w:rPr>
              <w:t>602.8</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pPr>
              <w:jc w:val="right"/>
              <w:rPr>
                <w:color w:val="000000"/>
                <w:sz w:val="20"/>
                <w:szCs w:val="20"/>
              </w:rPr>
            </w:pPr>
            <w:r>
              <w:rPr>
                <w:color w:val="000000"/>
                <w:sz w:val="20"/>
                <w:szCs w:val="20"/>
              </w:rPr>
              <w:t>670.8</w:t>
            </w:r>
          </w:p>
        </w:tc>
        <w:tc>
          <w:tcPr>
            <w:tcW w:w="960" w:type="dxa"/>
            <w:tcBorders>
              <w:top w:val="nil"/>
              <w:left w:val="nil"/>
              <w:bottom w:val="single" w:sz="8" w:space="0" w:color="auto"/>
              <w:right w:val="single" w:sz="8" w:space="0" w:color="auto"/>
            </w:tcBorders>
            <w:shd w:val="clear" w:color="auto" w:fill="auto"/>
            <w:noWrap/>
            <w:vAlign w:val="bottom"/>
            <w:hideMark/>
          </w:tcPr>
          <w:p w:rsidR="004D6379" w:rsidRDefault="004D6379">
            <w:pPr>
              <w:jc w:val="right"/>
              <w:rPr>
                <w:color w:val="000000"/>
                <w:sz w:val="20"/>
                <w:szCs w:val="20"/>
              </w:rPr>
            </w:pPr>
            <w:r>
              <w:rPr>
                <w:color w:val="000000"/>
                <w:sz w:val="20"/>
                <w:szCs w:val="20"/>
              </w:rPr>
              <w:t>629.5</w:t>
            </w:r>
          </w:p>
        </w:tc>
        <w:tc>
          <w:tcPr>
            <w:tcW w:w="960" w:type="dxa"/>
            <w:tcBorders>
              <w:top w:val="nil"/>
              <w:left w:val="nil"/>
              <w:bottom w:val="single" w:sz="8" w:space="0" w:color="auto"/>
              <w:right w:val="single" w:sz="8" w:space="0" w:color="auto"/>
            </w:tcBorders>
            <w:shd w:val="clear" w:color="auto" w:fill="auto"/>
            <w:noWrap/>
            <w:vAlign w:val="bottom"/>
            <w:hideMark/>
          </w:tcPr>
          <w:p w:rsidR="004D6379" w:rsidRDefault="004D6379">
            <w:pPr>
              <w:jc w:val="right"/>
              <w:rPr>
                <w:color w:val="000000"/>
                <w:sz w:val="20"/>
                <w:szCs w:val="20"/>
              </w:rPr>
            </w:pPr>
            <w:r>
              <w:rPr>
                <w:color w:val="000000"/>
                <w:sz w:val="20"/>
                <w:szCs w:val="20"/>
              </w:rPr>
              <w:t>629.13</w:t>
            </w:r>
          </w:p>
        </w:tc>
      </w:tr>
      <w:tr w:rsidR="004D6379" w:rsidTr="00292514">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rsidR="004D6379" w:rsidRDefault="004D6379">
            <w:pPr>
              <w:rPr>
                <w:color w:val="000000"/>
                <w:sz w:val="20"/>
                <w:szCs w:val="20"/>
              </w:rPr>
            </w:pPr>
            <w:r>
              <w:rPr>
                <w:color w:val="000000"/>
                <w:sz w:val="20"/>
                <w:szCs w:val="20"/>
              </w:rPr>
              <w:t>as % of total employment</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rsidP="00F66ACD">
            <w:pPr>
              <w:jc w:val="right"/>
              <w:rPr>
                <w:color w:val="000000"/>
                <w:sz w:val="20"/>
                <w:szCs w:val="20"/>
              </w:rPr>
            </w:pPr>
            <w:r>
              <w:rPr>
                <w:color w:val="000000"/>
                <w:sz w:val="20"/>
                <w:szCs w:val="20"/>
              </w:rPr>
              <w:t>2.4%</w:t>
            </w:r>
          </w:p>
        </w:tc>
        <w:tc>
          <w:tcPr>
            <w:tcW w:w="960" w:type="dxa"/>
            <w:tcBorders>
              <w:top w:val="nil"/>
              <w:left w:val="nil"/>
              <w:bottom w:val="single" w:sz="8" w:space="0" w:color="auto"/>
              <w:right w:val="single" w:sz="8" w:space="0" w:color="auto"/>
            </w:tcBorders>
            <w:shd w:val="clear" w:color="auto" w:fill="auto"/>
            <w:vAlign w:val="bottom"/>
            <w:hideMark/>
          </w:tcPr>
          <w:p w:rsidR="004D6379" w:rsidRDefault="004D6379" w:rsidP="00F66ACD">
            <w:pPr>
              <w:jc w:val="right"/>
              <w:rPr>
                <w:color w:val="000000"/>
                <w:sz w:val="20"/>
                <w:szCs w:val="20"/>
              </w:rPr>
            </w:pPr>
            <w:r>
              <w:rPr>
                <w:color w:val="000000"/>
                <w:sz w:val="20"/>
                <w:szCs w:val="20"/>
              </w:rPr>
              <w:t>2.6%</w:t>
            </w:r>
          </w:p>
        </w:tc>
        <w:tc>
          <w:tcPr>
            <w:tcW w:w="960" w:type="dxa"/>
            <w:tcBorders>
              <w:top w:val="nil"/>
              <w:left w:val="nil"/>
              <w:bottom w:val="single" w:sz="8" w:space="0" w:color="auto"/>
              <w:right w:val="single" w:sz="8" w:space="0" w:color="auto"/>
            </w:tcBorders>
            <w:shd w:val="clear" w:color="auto" w:fill="auto"/>
            <w:noWrap/>
            <w:vAlign w:val="bottom"/>
            <w:hideMark/>
          </w:tcPr>
          <w:p w:rsidR="004D6379" w:rsidRDefault="004D6379" w:rsidP="00F66ACD">
            <w:pPr>
              <w:jc w:val="right"/>
              <w:rPr>
                <w:color w:val="000000"/>
                <w:sz w:val="20"/>
                <w:szCs w:val="20"/>
              </w:rPr>
            </w:pPr>
            <w:r>
              <w:rPr>
                <w:color w:val="000000"/>
                <w:sz w:val="20"/>
                <w:szCs w:val="20"/>
              </w:rPr>
              <w:t>2.5%</w:t>
            </w:r>
          </w:p>
        </w:tc>
        <w:tc>
          <w:tcPr>
            <w:tcW w:w="960" w:type="dxa"/>
            <w:tcBorders>
              <w:top w:val="nil"/>
              <w:left w:val="nil"/>
              <w:bottom w:val="single" w:sz="8" w:space="0" w:color="auto"/>
              <w:right w:val="single" w:sz="8" w:space="0" w:color="auto"/>
            </w:tcBorders>
            <w:shd w:val="clear" w:color="auto" w:fill="auto"/>
            <w:noWrap/>
            <w:vAlign w:val="bottom"/>
            <w:hideMark/>
          </w:tcPr>
          <w:p w:rsidR="004D6379" w:rsidRDefault="004D6379" w:rsidP="00F66ACD">
            <w:pPr>
              <w:jc w:val="right"/>
              <w:rPr>
                <w:color w:val="000000"/>
                <w:sz w:val="20"/>
                <w:szCs w:val="20"/>
              </w:rPr>
            </w:pPr>
            <w:r>
              <w:rPr>
                <w:color w:val="000000"/>
                <w:sz w:val="20"/>
                <w:szCs w:val="20"/>
              </w:rPr>
              <w:t>2.</w:t>
            </w:r>
            <w:r w:rsidR="001A1B2A">
              <w:rPr>
                <w:color w:val="000000"/>
                <w:sz w:val="20"/>
                <w:szCs w:val="20"/>
              </w:rPr>
              <w:t>5</w:t>
            </w:r>
            <w:r>
              <w:rPr>
                <w:color w:val="000000"/>
                <w:sz w:val="20"/>
                <w:szCs w:val="20"/>
              </w:rPr>
              <w:t>%</w:t>
            </w:r>
          </w:p>
        </w:tc>
      </w:tr>
    </w:tbl>
    <w:p w:rsidR="00FA29BA" w:rsidRDefault="00FA29BA">
      <w:pPr>
        <w:jc w:val="both"/>
        <w:rPr>
          <w:b/>
          <w:bCs/>
          <w:sz w:val="20"/>
          <w:szCs w:val="20"/>
          <w:u w:val="single"/>
        </w:rPr>
      </w:pPr>
    </w:p>
    <w:p w:rsidR="002F3951" w:rsidRPr="000249B5" w:rsidRDefault="006A0352" w:rsidP="00FC342C">
      <w:pPr>
        <w:spacing w:line="360" w:lineRule="auto"/>
        <w:jc w:val="both"/>
        <w:rPr>
          <w:sz w:val="16"/>
          <w:szCs w:val="16"/>
        </w:rPr>
      </w:pPr>
      <w:r w:rsidRPr="000249B5">
        <w:rPr>
          <w:sz w:val="16"/>
          <w:szCs w:val="16"/>
        </w:rPr>
        <w:t xml:space="preserve">Note that the total number of people employed in the UK is taken from the </w:t>
      </w:r>
      <w:r w:rsidR="00A50E8E" w:rsidRPr="000249B5">
        <w:rPr>
          <w:i/>
          <w:sz w:val="16"/>
          <w:szCs w:val="16"/>
        </w:rPr>
        <w:t>Labour Force Survey</w:t>
      </w:r>
      <w:r w:rsidR="00A50E8E" w:rsidRPr="000249B5">
        <w:rPr>
          <w:sz w:val="16"/>
          <w:szCs w:val="16"/>
        </w:rPr>
        <w:t xml:space="preserve"> and is calculated </w:t>
      </w:r>
      <w:r w:rsidR="009872C5" w:rsidRPr="000249B5">
        <w:rPr>
          <w:sz w:val="16"/>
          <w:szCs w:val="16"/>
        </w:rPr>
        <w:t>using</w:t>
      </w:r>
      <w:r w:rsidR="00A50E8E" w:rsidRPr="000249B5">
        <w:rPr>
          <w:sz w:val="16"/>
          <w:szCs w:val="16"/>
        </w:rPr>
        <w:t xml:space="preserve"> full time equivalents.  </w:t>
      </w:r>
      <w:r w:rsidR="009872C5" w:rsidRPr="000249B5">
        <w:rPr>
          <w:sz w:val="16"/>
          <w:szCs w:val="16"/>
        </w:rPr>
        <w:t>Finally, th</w:t>
      </w:r>
      <w:r w:rsidR="00A01258" w:rsidRPr="000249B5">
        <w:rPr>
          <w:sz w:val="16"/>
          <w:szCs w:val="16"/>
        </w:rPr>
        <w:t xml:space="preserve">e GVA total </w:t>
      </w:r>
      <w:r w:rsidR="009872C5" w:rsidRPr="000249B5">
        <w:rPr>
          <w:sz w:val="16"/>
          <w:szCs w:val="16"/>
        </w:rPr>
        <w:t xml:space="preserve">is taken </w:t>
      </w:r>
      <w:r w:rsidR="00AC2E7F" w:rsidRPr="000249B5">
        <w:rPr>
          <w:sz w:val="16"/>
          <w:szCs w:val="16"/>
        </w:rPr>
        <w:t>from the</w:t>
      </w:r>
      <w:r w:rsidR="00FC342C">
        <w:rPr>
          <w:sz w:val="16"/>
          <w:szCs w:val="16"/>
        </w:rPr>
        <w:t xml:space="preserve"> National Accounts</w:t>
      </w:r>
      <w:r w:rsidR="00A01258" w:rsidRPr="000249B5">
        <w:rPr>
          <w:sz w:val="16"/>
          <w:szCs w:val="16"/>
        </w:rPr>
        <w:t xml:space="preserve"> and the </w:t>
      </w:r>
      <w:r w:rsidR="009872C5" w:rsidRPr="000249B5">
        <w:rPr>
          <w:sz w:val="16"/>
          <w:szCs w:val="16"/>
        </w:rPr>
        <w:t>consumer spending</w:t>
      </w:r>
      <w:r w:rsidR="00A01258" w:rsidRPr="000249B5">
        <w:rPr>
          <w:sz w:val="16"/>
          <w:szCs w:val="16"/>
        </w:rPr>
        <w:t xml:space="preserve"> total from the publication </w:t>
      </w:r>
      <w:r w:rsidR="00A01258" w:rsidRPr="000249B5">
        <w:rPr>
          <w:i/>
          <w:sz w:val="16"/>
          <w:szCs w:val="16"/>
        </w:rPr>
        <w:t>Consum</w:t>
      </w:r>
      <w:r w:rsidR="002D45FF" w:rsidRPr="000249B5">
        <w:rPr>
          <w:i/>
          <w:sz w:val="16"/>
          <w:szCs w:val="16"/>
        </w:rPr>
        <w:t>e</w:t>
      </w:r>
      <w:r w:rsidR="00A01258" w:rsidRPr="000249B5">
        <w:rPr>
          <w:i/>
          <w:sz w:val="16"/>
          <w:szCs w:val="16"/>
        </w:rPr>
        <w:t>r Trends</w:t>
      </w:r>
      <w:r w:rsidR="00A01258" w:rsidRPr="000249B5">
        <w:rPr>
          <w:sz w:val="16"/>
          <w:szCs w:val="16"/>
        </w:rPr>
        <w:t xml:space="preserve">. </w:t>
      </w:r>
      <w:r w:rsidRPr="000249B5">
        <w:rPr>
          <w:sz w:val="16"/>
          <w:szCs w:val="16"/>
        </w:rPr>
        <w:t xml:space="preserve"> </w:t>
      </w:r>
    </w:p>
    <w:p w:rsidR="005460AA" w:rsidRPr="000249B5" w:rsidRDefault="005460AA" w:rsidP="009872C5">
      <w:pPr>
        <w:spacing w:line="360" w:lineRule="auto"/>
        <w:jc w:val="both"/>
      </w:pPr>
    </w:p>
    <w:p w:rsidR="002F3951" w:rsidRDefault="002F3951"/>
    <w:p w:rsidR="00DF45A0" w:rsidRDefault="00DF45A0">
      <w:pPr>
        <w:spacing w:after="200" w:line="276" w:lineRule="auto"/>
      </w:pPr>
    </w:p>
    <w:p w:rsidR="003E4E2C" w:rsidRDefault="003E4E2C">
      <w:pPr>
        <w:spacing w:after="200" w:line="276" w:lineRule="auto"/>
        <w:rPr>
          <w:b/>
          <w:bCs/>
        </w:rPr>
      </w:pPr>
      <w:r>
        <w:rPr>
          <w:b/>
          <w:bCs/>
        </w:rPr>
        <w:br w:type="page"/>
      </w:r>
    </w:p>
    <w:p w:rsidR="006C3055" w:rsidRDefault="006C3055" w:rsidP="00292514">
      <w:pPr>
        <w:pStyle w:val="Heading1"/>
      </w:pPr>
      <w:bookmarkStart w:id="7" w:name="_Toc411861381"/>
      <w:r w:rsidRPr="003226E4">
        <w:lastRenderedPageBreak/>
        <w:t>8. A</w:t>
      </w:r>
      <w:r>
        <w:t>ppendix</w:t>
      </w:r>
      <w:bookmarkEnd w:id="7"/>
    </w:p>
    <w:p w:rsidR="006C3055" w:rsidRDefault="006C3055" w:rsidP="006C3055">
      <w:pPr>
        <w:spacing w:line="360" w:lineRule="auto"/>
        <w:jc w:val="both"/>
        <w:rPr>
          <w:b/>
          <w:bCs/>
        </w:rPr>
      </w:pPr>
    </w:p>
    <w:p w:rsidR="006C3055" w:rsidRPr="003226E4" w:rsidRDefault="006C3055" w:rsidP="006C3055">
      <w:pPr>
        <w:spacing w:line="360" w:lineRule="auto"/>
        <w:jc w:val="both"/>
        <w:rPr>
          <w:b/>
          <w:bCs/>
        </w:rPr>
      </w:pPr>
      <w:r w:rsidRPr="003226E4">
        <w:rPr>
          <w:b/>
          <w:bCs/>
        </w:rPr>
        <w:t xml:space="preserve"> INPUT-OUTPUT v SIC(03)/NACE CATEGORIES</w:t>
      </w:r>
      <w:r w:rsidRPr="003226E4">
        <w:rPr>
          <w:rStyle w:val="FootnoteReference"/>
          <w:b/>
          <w:bCs/>
        </w:rPr>
        <w:footnoteReference w:id="2"/>
      </w:r>
    </w:p>
    <w:tbl>
      <w:tblPr>
        <w:tblW w:w="10173" w:type="dxa"/>
        <w:tblLook w:val="04A0" w:firstRow="1" w:lastRow="0" w:firstColumn="1" w:lastColumn="0" w:noHBand="0" w:noVBand="1"/>
      </w:tblPr>
      <w:tblGrid>
        <w:gridCol w:w="1427"/>
        <w:gridCol w:w="617"/>
        <w:gridCol w:w="6641"/>
        <w:gridCol w:w="1488"/>
      </w:tblGrid>
      <w:tr w:rsidR="006C3055" w:rsidRPr="007C3712" w:rsidTr="00B67FB1">
        <w:trPr>
          <w:trHeight w:val="300"/>
        </w:trPr>
        <w:tc>
          <w:tcPr>
            <w:tcW w:w="1427" w:type="dxa"/>
            <w:tcBorders>
              <w:top w:val="nil"/>
              <w:left w:val="nil"/>
              <w:bottom w:val="single" w:sz="8" w:space="0" w:color="auto"/>
              <w:right w:val="single" w:sz="8" w:space="0" w:color="auto"/>
            </w:tcBorders>
            <w:shd w:val="clear" w:color="auto" w:fill="auto"/>
            <w:noWrap/>
            <w:hideMark/>
          </w:tcPr>
          <w:p w:rsidR="006C3055" w:rsidRPr="007C3712" w:rsidRDefault="006C3055" w:rsidP="00B67FB1">
            <w:pPr>
              <w:rPr>
                <w:rFonts w:eastAsia="Times New Roman"/>
              </w:rPr>
            </w:pPr>
            <w:r w:rsidRPr="007C3712">
              <w:rPr>
                <w:rFonts w:eastAsia="Times New Roman"/>
              </w:rPr>
              <w:t> </w:t>
            </w:r>
          </w:p>
        </w:tc>
        <w:tc>
          <w:tcPr>
            <w:tcW w:w="617" w:type="dxa"/>
            <w:tcBorders>
              <w:top w:val="single" w:sz="8" w:space="0" w:color="auto"/>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rPr>
            </w:pPr>
            <w:r w:rsidRPr="007C3712">
              <w:rPr>
                <w:rFonts w:eastAsia="Times New Roman"/>
              </w:rPr>
              <w:t>123</w:t>
            </w:r>
          </w:p>
        </w:tc>
        <w:tc>
          <w:tcPr>
            <w:tcW w:w="6641" w:type="dxa"/>
            <w:tcBorders>
              <w:top w:val="single" w:sz="8" w:space="0" w:color="auto"/>
              <w:left w:val="nil"/>
              <w:bottom w:val="single" w:sz="8" w:space="0" w:color="auto"/>
              <w:right w:val="nil"/>
            </w:tcBorders>
            <w:shd w:val="clear" w:color="auto" w:fill="auto"/>
            <w:noWrap/>
            <w:vAlign w:val="bottom"/>
            <w:hideMark/>
          </w:tcPr>
          <w:p w:rsidR="006C3055" w:rsidRPr="007C3712" w:rsidRDefault="006C3055" w:rsidP="00B67FB1">
            <w:pPr>
              <w:jc w:val="center"/>
              <w:rPr>
                <w:rFonts w:eastAsia="Times New Roman"/>
              </w:rPr>
            </w:pPr>
            <w:r w:rsidRPr="007C3712">
              <w:rPr>
                <w:rFonts w:eastAsia="Times New Roman"/>
              </w:rPr>
              <w:t>Industry Product Groups</w:t>
            </w:r>
          </w:p>
        </w:tc>
        <w:tc>
          <w:tcPr>
            <w:tcW w:w="1488" w:type="dxa"/>
            <w:tcBorders>
              <w:top w:val="single" w:sz="8" w:space="0" w:color="auto"/>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rPr>
            </w:pPr>
            <w:r w:rsidRPr="007C3712">
              <w:rPr>
                <w:rFonts w:eastAsia="Times New Roman"/>
              </w:rPr>
              <w:t>SIC (03)</w:t>
            </w:r>
          </w:p>
        </w:tc>
      </w:tr>
      <w:tr w:rsidR="006C3055" w:rsidRPr="007C3712" w:rsidTr="00B67FB1">
        <w:trPr>
          <w:trHeight w:val="267"/>
        </w:trPr>
        <w:tc>
          <w:tcPr>
            <w:tcW w:w="1427" w:type="dxa"/>
            <w:vMerge w:val="restart"/>
            <w:tcBorders>
              <w:top w:val="nil"/>
              <w:left w:val="single" w:sz="8" w:space="0" w:color="auto"/>
              <w:bottom w:val="single" w:sz="8" w:space="0" w:color="000000"/>
              <w:right w:val="nil"/>
            </w:tcBorders>
            <w:shd w:val="clear" w:color="auto" w:fill="auto"/>
            <w:hideMark/>
          </w:tcPr>
          <w:p w:rsidR="006C3055" w:rsidRPr="007C3712" w:rsidRDefault="006C3055" w:rsidP="00B67FB1">
            <w:pPr>
              <w:rPr>
                <w:rFonts w:eastAsia="Times New Roman"/>
                <w:sz w:val="20"/>
                <w:szCs w:val="20"/>
              </w:rPr>
            </w:pPr>
            <w:r w:rsidRPr="007C3712">
              <w:rPr>
                <w:rFonts w:eastAsia="Times New Roman"/>
                <w:sz w:val="20"/>
                <w:szCs w:val="20"/>
              </w:rPr>
              <w:t>Agriculture</w:t>
            </w: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Agriculture, hunting and related service Activities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20"/>
                <w:szCs w:val="20"/>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Forestry, logging and related service activities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20"/>
                <w:szCs w:val="20"/>
              </w:rPr>
            </w:pP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3</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Fishing, fish farming and related service activities</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5</w:t>
            </w:r>
          </w:p>
        </w:tc>
      </w:tr>
      <w:tr w:rsidR="006C3055" w:rsidRPr="007C3712" w:rsidTr="00B67FB1">
        <w:trPr>
          <w:trHeight w:val="267"/>
        </w:trPr>
        <w:tc>
          <w:tcPr>
            <w:tcW w:w="1427" w:type="dxa"/>
            <w:vMerge w:val="restart"/>
            <w:tcBorders>
              <w:top w:val="nil"/>
              <w:left w:val="single" w:sz="8" w:space="0" w:color="auto"/>
              <w:bottom w:val="single" w:sz="8" w:space="0" w:color="000000"/>
              <w:right w:val="nil"/>
            </w:tcBorders>
            <w:shd w:val="clear" w:color="auto" w:fill="auto"/>
            <w:hideMark/>
          </w:tcPr>
          <w:p w:rsidR="006C3055" w:rsidRPr="007C3712" w:rsidRDefault="006C3055" w:rsidP="00B67FB1">
            <w:pPr>
              <w:rPr>
                <w:rFonts w:eastAsia="Times New Roman"/>
                <w:sz w:val="18"/>
                <w:szCs w:val="18"/>
              </w:rPr>
            </w:pPr>
            <w:r w:rsidRPr="007C3712">
              <w:rPr>
                <w:rFonts w:eastAsia="Times New Roman"/>
                <w:sz w:val="18"/>
                <w:szCs w:val="18"/>
              </w:rPr>
              <w:t>Mining and quarrying</w:t>
            </w: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4</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Mining of coal and lignite; extraction of peat</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10</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Extraction of crude petroleum and natural gas; service activities incidental to oil and gas ...</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11+12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Mining of metal ores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7</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Other mining and quarrying</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14</w:t>
            </w:r>
          </w:p>
        </w:tc>
      </w:tr>
      <w:tr w:rsidR="006C3055" w:rsidRPr="007C3712" w:rsidTr="00B67FB1">
        <w:trPr>
          <w:trHeight w:val="267"/>
        </w:trPr>
        <w:tc>
          <w:tcPr>
            <w:tcW w:w="1427" w:type="dxa"/>
            <w:vMerge w:val="restart"/>
            <w:tcBorders>
              <w:top w:val="nil"/>
              <w:left w:val="single" w:sz="8" w:space="0" w:color="auto"/>
              <w:bottom w:val="single" w:sz="8" w:space="0" w:color="000000"/>
              <w:right w:val="nil"/>
            </w:tcBorders>
            <w:shd w:val="clear" w:color="auto" w:fill="auto"/>
            <w:hideMark/>
          </w:tcPr>
          <w:p w:rsidR="006C3055" w:rsidRPr="007C3712" w:rsidRDefault="006C3055" w:rsidP="00B67FB1">
            <w:pPr>
              <w:rPr>
                <w:rFonts w:eastAsia="Times New Roman"/>
                <w:sz w:val="18"/>
                <w:szCs w:val="18"/>
              </w:rPr>
            </w:pPr>
            <w:r w:rsidRPr="007C3712">
              <w:rPr>
                <w:rFonts w:eastAsia="Times New Roman"/>
                <w:sz w:val="18"/>
                <w:szCs w:val="18"/>
              </w:rPr>
              <w:t>Manufacturing</w:t>
            </w:r>
            <w:bookmarkStart w:id="8" w:name="_GoBack"/>
            <w:bookmarkEnd w:id="8"/>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8</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Production, processing and preserving of meat and meat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15.1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Processing and preserving of fish and fish products; fruit and vegetables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15.2+15.3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Vegetable and animal oils and fats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15.4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Dairy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15.5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Grain mill products, starches and starch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15.6</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Prepared animal feeds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15.7</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14</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Bread, rusks and biscuits; pastry goods and cakes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15.81+15.82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Sugar</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15.83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Cocoa; Chocolate and sugar confectionary</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15.84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17</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Other food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15.85 to 15.89</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18</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Alcoholic beverages - alcohol and malt</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15.91 to 15.97</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Production of mineral waters and soft drinks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15.98</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20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Tobacco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16</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21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Preparation and spinning of textile fibres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17.1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22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Textile waving</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17.2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23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Finishing of textiles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17.3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24</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Made-up textile articles, except apparel</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17.4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25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Carpets and rugs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17.51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26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Other textiles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17.52 to 17.54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27</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Knitted and crocheted fabrics and articles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17.6+17.7</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28</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Wearing apparel; dressing and dyeing of fur</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18</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29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Tanning and dressing of leather; luggage, handbags, saddlery and harness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19.1+19.2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30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Footwear</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19.3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31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Wood and wood products, except furniture</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20</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32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Pulp, paper and paperboard</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21.1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33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Articles of papers and paperboard</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21.2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34</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Publishing, printing and reproduction of recorded media</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22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35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Coke, refined petroleum products and nuclear fuel</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36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Industrial gases, dyes and pigments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24.11+24.12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37</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Other inorganic basic chemicals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24.13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38</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Other organic basic chemicals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24.14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39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Fertilisers and nitrogen compounds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24.15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40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Plastics and synthetic rubber in primary forms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24.16+24.17</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41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Pesticides and other agro-chemical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24.2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42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Paints, varnishes and similar coatings, printing ink and mastics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24.3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43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Pharmaceuticals, medicinal chemicals and botanical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24.4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44</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Soap and detergents, cleaning and polishing preparations, perfumes and toilet preparations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24.5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45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Other chemical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24.6</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46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Man-made fibres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24.7</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47</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Rubber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25.1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48</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Plastic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25.2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49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Glass and glass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26.1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Ceramic goods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26.2+26.3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Bricks, tiles and construction products in baked clay</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26.4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Cement, lime and plaster</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26.5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Articles of concrete plaster and cement; cutting, shaping and finishing of stone; manufacture ...</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26.6 to 26.8</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54</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Basic Iron and steel and of ferro-alloys; manufacture of tubes and other first processing of iron ...</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27.1 to 27.3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Basic precious and non-ferrous metals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27.4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Casting of metals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27.5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57</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Structural metal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28.1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58</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Tanks, reservoirs and containers of metal; central heating radiators and boilers; steam ...</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28.2+28.3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59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Forging, pressing, stamping and roll forming of metal; powder metallurgy; treatment and ...</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28.4+28.5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60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Cutlery, tools and general hardware</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28.6</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61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Other fabricated metal products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28.7</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62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Machinery for the production and use of mechanical power; except aircraft, vehicle and cycle ...</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29.1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63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Other general purpose machinery</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29.2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64</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Agricultural and forestry machinery</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29.3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65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Machine tools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29.4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66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Other special purpose machinery</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29.5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67</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Weapons and ammunition</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29.6</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68</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Domestic appliances not elsewhere classified</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29.7</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69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Office machinery and computers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30</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70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Electric motors, generators and transformers; manufacture of electricity distribution and ...</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31.1+31.2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71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Insulated wire and cable</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31.3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72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Electrical equipment not elsewhere classified</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31.4 to 31.6</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73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Electronic valves and tubes and other electronic components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32.1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74</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Television and radio transmitters and apparatus for line telephony and line telegraphy</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32.2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75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Television and radio receivers, sound or video recording or reproducing apparatus and ...</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32.3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76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Medical, precision and optical instruments, watches and clocks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77</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Motor vehicles, trailers and semi-trailers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78</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Building and repairing of ships and boats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35.1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79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Other transport equipment</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35.2+35.4+35.5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80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Aircraft and spacecraft</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35.3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81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Furniture</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36.1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82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Jewellery and related articles; musical instruments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36.2+36.3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18"/>
                <w:szCs w:val="18"/>
              </w:rPr>
            </w:pPr>
            <w:r w:rsidRPr="007C3712">
              <w:rPr>
                <w:rFonts w:eastAsia="Times New Roman"/>
                <w:b/>
                <w:bCs/>
                <w:sz w:val="18"/>
                <w:szCs w:val="18"/>
              </w:rPr>
              <w:t>83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Sports goods, games and toys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36.4+36.5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b/>
                <w:bCs/>
                <w:sz w:val="18"/>
                <w:szCs w:val="18"/>
              </w:rPr>
            </w:pPr>
            <w:r w:rsidRPr="007C3712">
              <w:rPr>
                <w:rFonts w:eastAsia="Times New Roman"/>
                <w:b/>
                <w:bCs/>
                <w:sz w:val="18"/>
                <w:szCs w:val="18"/>
              </w:rPr>
              <w:t>84</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Miscellaneous manufacturing not elsewhere classified; recycling</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36.6+37</w:t>
            </w:r>
          </w:p>
        </w:tc>
      </w:tr>
      <w:tr w:rsidR="006C3055" w:rsidRPr="007C3712" w:rsidTr="00B67FB1">
        <w:trPr>
          <w:trHeight w:val="267"/>
        </w:trPr>
        <w:tc>
          <w:tcPr>
            <w:tcW w:w="1427" w:type="dxa"/>
            <w:vMerge w:val="restart"/>
            <w:tcBorders>
              <w:top w:val="nil"/>
              <w:left w:val="single" w:sz="8" w:space="0" w:color="auto"/>
              <w:bottom w:val="single" w:sz="8" w:space="0" w:color="000000"/>
              <w:right w:val="nil"/>
            </w:tcBorders>
            <w:shd w:val="clear" w:color="auto" w:fill="auto"/>
            <w:hideMark/>
          </w:tcPr>
          <w:p w:rsidR="006C3055" w:rsidRPr="007C3712" w:rsidRDefault="006C3055" w:rsidP="00B67FB1">
            <w:pPr>
              <w:rPr>
                <w:rFonts w:eastAsia="Times New Roman"/>
                <w:sz w:val="18"/>
                <w:szCs w:val="18"/>
              </w:rPr>
            </w:pPr>
            <w:r w:rsidRPr="007C3712">
              <w:rPr>
                <w:rFonts w:eastAsia="Times New Roman"/>
                <w:sz w:val="18"/>
                <w:szCs w:val="18"/>
              </w:rPr>
              <w:t>Electricity, gas and water supply</w:t>
            </w: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85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Production, transmission and distribution of electricity</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40.1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86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Gas; distribution of gaseous fuels through mains; steam and hot water supply</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40.2+40.3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87</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Collection, purification and distribution of water</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41</w:t>
            </w:r>
          </w:p>
        </w:tc>
      </w:tr>
      <w:tr w:rsidR="006C3055" w:rsidRPr="007C3712" w:rsidTr="00B67FB1">
        <w:trPr>
          <w:trHeight w:val="267"/>
        </w:trPr>
        <w:tc>
          <w:tcPr>
            <w:tcW w:w="1427" w:type="dxa"/>
            <w:tcBorders>
              <w:top w:val="nil"/>
              <w:left w:val="single" w:sz="8" w:space="0" w:color="auto"/>
              <w:bottom w:val="single" w:sz="8" w:space="0" w:color="auto"/>
              <w:right w:val="nil"/>
            </w:tcBorders>
            <w:shd w:val="clear" w:color="auto" w:fill="auto"/>
            <w:hideMark/>
          </w:tcPr>
          <w:p w:rsidR="006C3055" w:rsidRPr="007C3712" w:rsidRDefault="006C3055" w:rsidP="00B67FB1">
            <w:pPr>
              <w:rPr>
                <w:rFonts w:eastAsia="Times New Roman"/>
                <w:sz w:val="18"/>
                <w:szCs w:val="18"/>
              </w:rPr>
            </w:pPr>
            <w:r w:rsidRPr="007C3712">
              <w:rPr>
                <w:rFonts w:eastAsia="Times New Roman"/>
                <w:sz w:val="18"/>
                <w:szCs w:val="18"/>
              </w:rPr>
              <w:t>Construction</w:t>
            </w: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88</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Construction</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45</w:t>
            </w:r>
          </w:p>
        </w:tc>
      </w:tr>
      <w:tr w:rsidR="006C3055" w:rsidRPr="007C3712" w:rsidTr="00B67FB1">
        <w:trPr>
          <w:trHeight w:val="267"/>
        </w:trPr>
        <w:tc>
          <w:tcPr>
            <w:tcW w:w="1427" w:type="dxa"/>
            <w:vMerge w:val="restart"/>
            <w:tcBorders>
              <w:top w:val="nil"/>
              <w:left w:val="single" w:sz="8" w:space="0" w:color="auto"/>
              <w:bottom w:val="single" w:sz="8" w:space="0" w:color="000000"/>
              <w:right w:val="nil"/>
            </w:tcBorders>
            <w:shd w:val="clear" w:color="auto" w:fill="auto"/>
            <w:hideMark/>
          </w:tcPr>
          <w:p w:rsidR="006C3055" w:rsidRPr="007C3712" w:rsidRDefault="006C3055" w:rsidP="00B67FB1">
            <w:pPr>
              <w:rPr>
                <w:rFonts w:eastAsia="Times New Roman"/>
                <w:sz w:val="18"/>
                <w:szCs w:val="18"/>
              </w:rPr>
            </w:pPr>
            <w:r w:rsidRPr="007C3712">
              <w:rPr>
                <w:rFonts w:eastAsia="Times New Roman"/>
                <w:sz w:val="18"/>
                <w:szCs w:val="18"/>
              </w:rPr>
              <w:t>Wholesale and retail trade</w:t>
            </w: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89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Sale, maintenance and repair of motor vehicles and motorcycles; retail sale of automotive fuel</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50</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90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Wholesale trade and commission trade, except of motor vehicles and motorcycles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51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91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Retail trade, except of motor vehicles and motorcycles; repair of personal and household goods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52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92</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Hotels and restaurants</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55</w:t>
            </w:r>
          </w:p>
        </w:tc>
      </w:tr>
      <w:tr w:rsidR="006C3055" w:rsidRPr="007C3712" w:rsidTr="00B67FB1">
        <w:trPr>
          <w:trHeight w:val="267"/>
        </w:trPr>
        <w:tc>
          <w:tcPr>
            <w:tcW w:w="1427" w:type="dxa"/>
            <w:vMerge w:val="restart"/>
            <w:tcBorders>
              <w:top w:val="nil"/>
              <w:left w:val="single" w:sz="8" w:space="0" w:color="auto"/>
              <w:bottom w:val="single" w:sz="8" w:space="0" w:color="000000"/>
              <w:right w:val="nil"/>
            </w:tcBorders>
            <w:shd w:val="clear" w:color="auto" w:fill="auto"/>
            <w:hideMark/>
          </w:tcPr>
          <w:p w:rsidR="006C3055" w:rsidRPr="007C3712" w:rsidRDefault="006C3055" w:rsidP="00B67FB1">
            <w:pPr>
              <w:rPr>
                <w:rFonts w:eastAsia="Times New Roman"/>
                <w:sz w:val="18"/>
                <w:szCs w:val="18"/>
              </w:rPr>
            </w:pPr>
            <w:r w:rsidRPr="007C3712">
              <w:rPr>
                <w:rFonts w:eastAsia="Times New Roman"/>
                <w:sz w:val="18"/>
                <w:szCs w:val="18"/>
              </w:rPr>
              <w:t>Transport and communication</w:t>
            </w: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93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Transport via railways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60.1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94</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Other land transport; transport via pipelines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60.2+60.3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95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Water transport</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61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96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Air transport</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62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97</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Supporting and auxiliary transport activities; activities of travel agencies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63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98</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Post and courier activities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64.1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99</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Telecommunications</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64.2</w:t>
            </w:r>
          </w:p>
        </w:tc>
      </w:tr>
      <w:tr w:rsidR="006C3055" w:rsidRPr="007C3712" w:rsidTr="00B67FB1">
        <w:trPr>
          <w:trHeight w:val="267"/>
        </w:trPr>
        <w:tc>
          <w:tcPr>
            <w:tcW w:w="1427" w:type="dxa"/>
            <w:vMerge w:val="restart"/>
            <w:tcBorders>
              <w:top w:val="nil"/>
              <w:left w:val="single" w:sz="8" w:space="0" w:color="auto"/>
              <w:bottom w:val="single" w:sz="8" w:space="0" w:color="000000"/>
              <w:right w:val="nil"/>
            </w:tcBorders>
            <w:shd w:val="clear" w:color="auto" w:fill="auto"/>
            <w:hideMark/>
          </w:tcPr>
          <w:p w:rsidR="006C3055" w:rsidRPr="007C3712" w:rsidRDefault="006C3055" w:rsidP="00B67FB1">
            <w:pPr>
              <w:rPr>
                <w:rFonts w:eastAsia="Times New Roman"/>
                <w:sz w:val="18"/>
                <w:szCs w:val="18"/>
              </w:rPr>
            </w:pPr>
            <w:r w:rsidRPr="007C3712">
              <w:rPr>
                <w:rFonts w:eastAsia="Times New Roman"/>
                <w:sz w:val="18"/>
                <w:szCs w:val="18"/>
              </w:rPr>
              <w:t>Financial Intermediation</w:t>
            </w: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100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Financial intermediation, except insurance and pension funding</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65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101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Insurance and pension funding, except compulsory social security</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66</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102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Activities auxiliary to financial intermediation</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67</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103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Real estate activities with own property; letting of own property, except dwellings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70.1+70.2(pt)</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104</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Letting of dwellings, including imputed rent</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70.2(pt)</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105</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Real estate activities on a fee or contract basis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70.3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106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Renting of machinery and equipment without operator and of personal and household goods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71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107</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Computer and related activities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72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108</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Research and development</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73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109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Legal activities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74.11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110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Accounting, book-keeping and auditing activities; tax consultancy</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74.12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111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Market research and public opinion polling; business / management consultancy activities; ...</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74.13 to 74.15</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112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Architectural and engineering activities and related technical consultancy; technical testing and ...</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74.2+74.3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113</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Advertising</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74.4</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114</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Other business services</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74.5 to 74.8</w:t>
            </w:r>
          </w:p>
        </w:tc>
      </w:tr>
      <w:tr w:rsidR="006C3055" w:rsidRPr="007C3712" w:rsidTr="00B67FB1">
        <w:trPr>
          <w:trHeight w:val="267"/>
        </w:trPr>
        <w:tc>
          <w:tcPr>
            <w:tcW w:w="1427" w:type="dxa"/>
            <w:tcBorders>
              <w:top w:val="nil"/>
              <w:left w:val="single" w:sz="8" w:space="0" w:color="auto"/>
              <w:bottom w:val="single" w:sz="8" w:space="0" w:color="auto"/>
              <w:right w:val="nil"/>
            </w:tcBorders>
            <w:shd w:val="clear" w:color="auto" w:fill="auto"/>
            <w:hideMark/>
          </w:tcPr>
          <w:p w:rsidR="006C3055" w:rsidRPr="007C3712" w:rsidRDefault="006C3055" w:rsidP="00B67FB1">
            <w:pPr>
              <w:rPr>
                <w:rFonts w:eastAsia="Times New Roman"/>
                <w:sz w:val="18"/>
                <w:szCs w:val="18"/>
              </w:rPr>
            </w:pPr>
            <w:r w:rsidRPr="007C3712">
              <w:rPr>
                <w:rFonts w:eastAsia="Times New Roman"/>
                <w:sz w:val="18"/>
                <w:szCs w:val="18"/>
              </w:rPr>
              <w:t>Public administration</w:t>
            </w: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115</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Public administration and defence; compulsory social security</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75</w:t>
            </w:r>
          </w:p>
        </w:tc>
      </w:tr>
      <w:tr w:rsidR="006C3055" w:rsidRPr="007C3712" w:rsidTr="00B67FB1">
        <w:trPr>
          <w:trHeight w:val="267"/>
        </w:trPr>
        <w:tc>
          <w:tcPr>
            <w:tcW w:w="1427" w:type="dxa"/>
            <w:vMerge w:val="restart"/>
            <w:tcBorders>
              <w:top w:val="nil"/>
              <w:left w:val="single" w:sz="8" w:space="0" w:color="auto"/>
              <w:bottom w:val="single" w:sz="8" w:space="0" w:color="000000"/>
              <w:right w:val="nil"/>
            </w:tcBorders>
            <w:shd w:val="clear" w:color="auto" w:fill="auto"/>
            <w:hideMark/>
          </w:tcPr>
          <w:p w:rsidR="006C3055" w:rsidRPr="007C3712" w:rsidRDefault="006C3055" w:rsidP="00B67FB1">
            <w:pPr>
              <w:rPr>
                <w:rFonts w:eastAsia="Times New Roman"/>
                <w:sz w:val="18"/>
                <w:szCs w:val="18"/>
              </w:rPr>
            </w:pPr>
            <w:r w:rsidRPr="007C3712">
              <w:rPr>
                <w:rFonts w:eastAsia="Times New Roman"/>
                <w:sz w:val="18"/>
                <w:szCs w:val="18"/>
              </w:rPr>
              <w:t>Education, health and social work</w:t>
            </w: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116</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Education</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80</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117</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Human health and veterinary activities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85.1+85.2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118</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Social work activities</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85.3</w:t>
            </w:r>
          </w:p>
        </w:tc>
      </w:tr>
      <w:tr w:rsidR="006C3055" w:rsidRPr="007C3712" w:rsidTr="00B67FB1">
        <w:trPr>
          <w:trHeight w:val="267"/>
        </w:trPr>
        <w:tc>
          <w:tcPr>
            <w:tcW w:w="1427" w:type="dxa"/>
            <w:vMerge w:val="restart"/>
            <w:tcBorders>
              <w:top w:val="nil"/>
              <w:left w:val="single" w:sz="8" w:space="0" w:color="auto"/>
              <w:bottom w:val="single" w:sz="8" w:space="0" w:color="000000"/>
              <w:right w:val="nil"/>
            </w:tcBorders>
            <w:shd w:val="clear" w:color="auto" w:fill="auto"/>
            <w:hideMark/>
          </w:tcPr>
          <w:p w:rsidR="006C3055" w:rsidRPr="007C3712" w:rsidRDefault="006C3055" w:rsidP="00B67FB1">
            <w:pPr>
              <w:rPr>
                <w:rFonts w:eastAsia="Times New Roman"/>
                <w:sz w:val="18"/>
                <w:szCs w:val="18"/>
              </w:rPr>
            </w:pPr>
            <w:r w:rsidRPr="007C3712">
              <w:rPr>
                <w:rFonts w:eastAsia="Times New Roman"/>
                <w:sz w:val="18"/>
                <w:szCs w:val="18"/>
              </w:rPr>
              <w:t>Other services</w:t>
            </w: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119</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Sewage and refuse disposal, sanitation and similar activities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90</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120</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Activities of membership organisations not elsewhere classified</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91</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121</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Recreational, cultural and sporting activities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92</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nil"/>
              <w:right w:val="nil"/>
            </w:tcBorders>
            <w:shd w:val="clear" w:color="auto" w:fill="auto"/>
            <w:noWrap/>
            <w:vAlign w:val="bottom"/>
            <w:hideMark/>
          </w:tcPr>
          <w:p w:rsidR="006C3055" w:rsidRPr="007C3712" w:rsidRDefault="006C3055" w:rsidP="00B67FB1">
            <w:pPr>
              <w:jc w:val="right"/>
              <w:rPr>
                <w:rFonts w:eastAsia="Times New Roman"/>
                <w:b/>
                <w:bCs/>
                <w:sz w:val="20"/>
                <w:szCs w:val="20"/>
              </w:rPr>
            </w:pPr>
            <w:r w:rsidRPr="007C3712">
              <w:rPr>
                <w:rFonts w:eastAsia="Times New Roman"/>
                <w:b/>
                <w:bCs/>
                <w:sz w:val="20"/>
                <w:szCs w:val="20"/>
              </w:rPr>
              <w:t>122</w:t>
            </w:r>
          </w:p>
        </w:tc>
        <w:tc>
          <w:tcPr>
            <w:tcW w:w="6641" w:type="dxa"/>
            <w:tcBorders>
              <w:top w:val="nil"/>
              <w:left w:val="nil"/>
              <w:bottom w:val="nil"/>
              <w:right w:val="nil"/>
            </w:tcBorders>
            <w:shd w:val="clear" w:color="auto" w:fill="auto"/>
            <w:noWrap/>
            <w:vAlign w:val="bottom"/>
            <w:hideMark/>
          </w:tcPr>
          <w:p w:rsidR="006C3055" w:rsidRPr="007C3712" w:rsidRDefault="006C3055" w:rsidP="00B67FB1">
            <w:pPr>
              <w:rPr>
                <w:rFonts w:eastAsia="Times New Roman"/>
                <w:b/>
                <w:bCs/>
                <w:sz w:val="14"/>
                <w:szCs w:val="14"/>
              </w:rPr>
            </w:pPr>
            <w:r w:rsidRPr="007C3712">
              <w:rPr>
                <w:rFonts w:eastAsia="Times New Roman"/>
                <w:b/>
                <w:bCs/>
                <w:sz w:val="14"/>
                <w:szCs w:val="14"/>
              </w:rPr>
              <w:t>Other Service Activities</w:t>
            </w:r>
          </w:p>
        </w:tc>
        <w:tc>
          <w:tcPr>
            <w:tcW w:w="1488" w:type="dxa"/>
            <w:tcBorders>
              <w:top w:val="nil"/>
              <w:left w:val="nil"/>
              <w:bottom w:val="nil"/>
              <w:right w:val="single" w:sz="8" w:space="0" w:color="auto"/>
            </w:tcBorders>
            <w:shd w:val="clear" w:color="auto" w:fill="auto"/>
            <w:noWrap/>
            <w:vAlign w:val="bottom"/>
            <w:hideMark/>
          </w:tcPr>
          <w:p w:rsidR="006C3055" w:rsidRPr="007C3712" w:rsidRDefault="006C3055" w:rsidP="00B67FB1">
            <w:pPr>
              <w:rPr>
                <w:rFonts w:eastAsia="Times New Roman"/>
                <w:b/>
                <w:bCs/>
                <w:sz w:val="18"/>
                <w:szCs w:val="18"/>
              </w:rPr>
            </w:pPr>
            <w:r w:rsidRPr="007C3712">
              <w:rPr>
                <w:rFonts w:eastAsia="Times New Roman"/>
                <w:b/>
                <w:bCs/>
                <w:sz w:val="18"/>
                <w:szCs w:val="18"/>
              </w:rPr>
              <w:t>93</w:t>
            </w:r>
          </w:p>
        </w:tc>
      </w:tr>
      <w:tr w:rsidR="006C3055" w:rsidRPr="007C3712" w:rsidTr="00B67FB1">
        <w:trPr>
          <w:trHeight w:val="267"/>
        </w:trPr>
        <w:tc>
          <w:tcPr>
            <w:tcW w:w="1427" w:type="dxa"/>
            <w:vMerge/>
            <w:tcBorders>
              <w:top w:val="nil"/>
              <w:left w:val="single" w:sz="8" w:space="0" w:color="auto"/>
              <w:bottom w:val="single" w:sz="8" w:space="0" w:color="000000"/>
              <w:right w:val="nil"/>
            </w:tcBorders>
            <w:vAlign w:val="center"/>
            <w:hideMark/>
          </w:tcPr>
          <w:p w:rsidR="006C3055" w:rsidRPr="007C3712" w:rsidRDefault="006C3055" w:rsidP="00B67FB1">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rsidR="006C3055" w:rsidRPr="007C3712" w:rsidRDefault="006C3055" w:rsidP="00B67FB1">
            <w:pPr>
              <w:jc w:val="right"/>
              <w:rPr>
                <w:rFonts w:eastAsia="Times New Roman"/>
                <w:sz w:val="18"/>
                <w:szCs w:val="18"/>
              </w:rPr>
            </w:pPr>
            <w:r w:rsidRPr="007C3712">
              <w:rPr>
                <w:rFonts w:eastAsia="Times New Roman"/>
                <w:sz w:val="18"/>
                <w:szCs w:val="18"/>
              </w:rPr>
              <w:t>123</w:t>
            </w:r>
          </w:p>
        </w:tc>
        <w:tc>
          <w:tcPr>
            <w:tcW w:w="6641" w:type="dxa"/>
            <w:tcBorders>
              <w:top w:val="nil"/>
              <w:left w:val="nil"/>
              <w:bottom w:val="single" w:sz="8" w:space="0" w:color="auto"/>
              <w:right w:val="nil"/>
            </w:tcBorders>
            <w:shd w:val="clear" w:color="auto" w:fill="auto"/>
            <w:noWrap/>
            <w:vAlign w:val="bottom"/>
            <w:hideMark/>
          </w:tcPr>
          <w:p w:rsidR="006C3055" w:rsidRPr="007C3712" w:rsidRDefault="006C3055" w:rsidP="00B67FB1">
            <w:pPr>
              <w:rPr>
                <w:rFonts w:eastAsia="Times New Roman"/>
                <w:sz w:val="14"/>
                <w:szCs w:val="14"/>
              </w:rPr>
            </w:pPr>
            <w:r w:rsidRPr="007C3712">
              <w:rPr>
                <w:rFonts w:eastAsia="Times New Roman"/>
                <w:sz w:val="14"/>
                <w:szCs w:val="14"/>
              </w:rPr>
              <w:t>Private households employing staff and undifferentiated production activities of households ...</w:t>
            </w:r>
          </w:p>
        </w:tc>
        <w:tc>
          <w:tcPr>
            <w:tcW w:w="1488" w:type="dxa"/>
            <w:tcBorders>
              <w:top w:val="nil"/>
              <w:left w:val="nil"/>
              <w:bottom w:val="single" w:sz="8" w:space="0" w:color="auto"/>
              <w:right w:val="single" w:sz="8" w:space="0" w:color="auto"/>
            </w:tcBorders>
            <w:shd w:val="clear" w:color="auto" w:fill="auto"/>
            <w:noWrap/>
            <w:vAlign w:val="bottom"/>
            <w:hideMark/>
          </w:tcPr>
          <w:p w:rsidR="006C3055" w:rsidRPr="007C3712" w:rsidRDefault="006C3055" w:rsidP="00B67FB1">
            <w:pPr>
              <w:rPr>
                <w:rFonts w:eastAsia="Times New Roman"/>
                <w:sz w:val="18"/>
                <w:szCs w:val="18"/>
              </w:rPr>
            </w:pPr>
            <w:r w:rsidRPr="007C3712">
              <w:rPr>
                <w:rFonts w:eastAsia="Times New Roman"/>
                <w:sz w:val="18"/>
                <w:szCs w:val="18"/>
              </w:rPr>
              <w:t>95 to 97</w:t>
            </w:r>
          </w:p>
        </w:tc>
      </w:tr>
    </w:tbl>
    <w:p w:rsidR="006C3055" w:rsidRDefault="006C3055" w:rsidP="006C3055">
      <w:pPr>
        <w:spacing w:line="360" w:lineRule="auto"/>
        <w:jc w:val="both"/>
      </w:pPr>
    </w:p>
    <w:p w:rsidR="00F96C9E" w:rsidRDefault="00F96C9E" w:rsidP="00CA4731">
      <w:pPr>
        <w:spacing w:line="360" w:lineRule="auto"/>
        <w:jc w:val="both"/>
      </w:pPr>
    </w:p>
    <w:sectPr w:rsidR="00F96C9E" w:rsidSect="001641B5">
      <w:type w:val="continuous"/>
      <w:pgSz w:w="12240" w:h="15840"/>
      <w:pgMar w:top="1440" w:right="1440" w:bottom="1440" w:left="1440" w:header="709" w:footer="5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DB" w:rsidRDefault="002664DB" w:rsidP="00F56AA5">
      <w:r>
        <w:separator/>
      </w:r>
    </w:p>
  </w:endnote>
  <w:endnote w:type="continuationSeparator" w:id="0">
    <w:p w:rsidR="002664DB" w:rsidRDefault="002664DB" w:rsidP="00F5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41" w:rsidRDefault="00532C41">
    <w:pPr>
      <w:pStyle w:val="Footer"/>
      <w:jc w:val="center"/>
    </w:pPr>
  </w:p>
  <w:p w:rsidR="00532C41" w:rsidRPr="00163553" w:rsidRDefault="00532C41" w:rsidP="0022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DB" w:rsidRDefault="002664DB" w:rsidP="00F56AA5">
      <w:r>
        <w:separator/>
      </w:r>
    </w:p>
  </w:footnote>
  <w:footnote w:type="continuationSeparator" w:id="0">
    <w:p w:rsidR="002664DB" w:rsidRDefault="002664DB" w:rsidP="00F56AA5">
      <w:r>
        <w:continuationSeparator/>
      </w:r>
    </w:p>
  </w:footnote>
  <w:footnote w:id="1">
    <w:p w:rsidR="00532C41" w:rsidRDefault="00532C41">
      <w:pPr>
        <w:pStyle w:val="FootnoteText"/>
      </w:pPr>
      <w:r>
        <w:rPr>
          <w:rStyle w:val="FootnoteReference"/>
        </w:rPr>
        <w:footnoteRef/>
      </w:r>
      <w:r>
        <w:t xml:space="preserve"> DCMS, 2004 Sport Satellite Account for the UK, 2010, </w:t>
      </w:r>
      <w:r w:rsidRPr="00675D61">
        <w:t>http://webarchive.nationalarchives.gov.uk/20121204113822/http://www.culture.gov.uk/images/research/2004_UK_Sport_Satellite_Account_-_final.pdf</w:t>
      </w:r>
    </w:p>
  </w:footnote>
  <w:footnote w:id="2">
    <w:p w:rsidR="00532C41" w:rsidRDefault="00532C41" w:rsidP="006C3055">
      <w:pPr>
        <w:pStyle w:val="FootnoteText"/>
      </w:pPr>
      <w:r>
        <w:rPr>
          <w:rStyle w:val="FootnoteReference"/>
        </w:rPr>
        <w:footnoteRef/>
      </w:r>
      <w:r>
        <w:t xml:space="preserve"> Categories with sports element are in bold.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Look w:val="01E0" w:firstRow="1" w:lastRow="1" w:firstColumn="1" w:lastColumn="1" w:noHBand="0" w:noVBand="0"/>
    </w:tblPr>
    <w:tblGrid>
      <w:gridCol w:w="10260"/>
    </w:tblGrid>
    <w:tr w:rsidR="00DF2698" w:rsidTr="00287044">
      <w:tc>
        <w:tcPr>
          <w:tcW w:w="10260" w:type="dxa"/>
        </w:tcPr>
        <w:p w:rsidR="00DF2698" w:rsidRDefault="00DF2698" w:rsidP="00DF2698">
          <w:pPr>
            <w:pStyle w:val="Header"/>
          </w:pPr>
          <w:r>
            <w:t>Department for Culture, Media and Sport</w:t>
          </w:r>
        </w:p>
      </w:tc>
    </w:tr>
    <w:tr w:rsidR="00DF2698" w:rsidTr="00287044">
      <w:tc>
        <w:tcPr>
          <w:tcW w:w="9469" w:type="dxa"/>
        </w:tcPr>
        <w:p w:rsidR="00DF2698" w:rsidRDefault="00DF2698" w:rsidP="00DF2698">
          <w:pPr>
            <w:pStyle w:val="HeaderBold"/>
          </w:pPr>
          <w:r>
            <w:t>2009 Sport Satellite Account for the UK - February 2015</w:t>
          </w:r>
        </w:p>
      </w:tc>
    </w:tr>
  </w:tbl>
  <w:p w:rsidR="00DF2698" w:rsidRDefault="00DF2698">
    <w:pPr>
      <w:pStyle w:val="Header"/>
    </w:pPr>
    <w:r w:rsidRPr="007F710C">
      <w:rPr>
        <w:noProof/>
        <w:lang w:eastAsia="en-GB"/>
      </w:rPr>
      <mc:AlternateContent>
        <mc:Choice Requires="wps">
          <w:drawing>
            <wp:anchor distT="0" distB="0" distL="114300" distR="114300" simplePos="0" relativeHeight="251661312" behindDoc="0" locked="0" layoutInCell="1" allowOverlap="1" wp14:anchorId="58710C9C" wp14:editId="03FDA7C0">
              <wp:simplePos x="0" y="0"/>
              <wp:positionH relativeFrom="leftMargin">
                <wp:align>right</wp:align>
              </wp:positionH>
              <wp:positionV relativeFrom="paragraph">
                <wp:posOffset>-288925</wp:posOffset>
              </wp:positionV>
              <wp:extent cx="288290" cy="288290"/>
              <wp:effectExtent l="0" t="0" r="1651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DF2698" w:rsidRDefault="00DF2698" w:rsidP="00DF2698">
                          <w:pPr>
                            <w:pStyle w:val="HeaderBold"/>
                            <w:jc w:val="center"/>
                          </w:pPr>
                          <w:r>
                            <w:fldChar w:fldCharType="begin"/>
                          </w:r>
                          <w:r>
                            <w:instrText xml:space="preserve"> PAGE  \* Arabic  \* MERGEFORMAT </w:instrText>
                          </w:r>
                          <w:r>
                            <w:fldChar w:fldCharType="separate"/>
                          </w:r>
                          <w:r w:rsidR="00F8335B">
                            <w:rPr>
                              <w:noProof/>
                            </w:rPr>
                            <w:t>14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10C9C" id="_x0000_t202" coordsize="21600,21600" o:spt="202" path="m,l,21600r21600,l21600,xe">
              <v:stroke joinstyle="miter"/>
              <v:path gradientshapeok="t" o:connecttype="rect"/>
            </v:shapetype>
            <v:shape id="Text Box 6" o:spid="_x0000_s1027" type="#_x0000_t202" style="position:absolute;margin-left:-28.5pt;margin-top:-22.75pt;width:22.7pt;height:22.7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" strokeweight=".5pt">
              <v:textbox inset="1mm,.5mm,1mm">
                <w:txbxContent>
                  <w:p w:rsidR="00DF2698" w:rsidRDefault="00DF2698" w:rsidP="00DF2698">
                    <w:pPr>
                      <w:pStyle w:val="HeaderBold"/>
                      <w:jc w:val="center"/>
                    </w:pPr>
                    <w:r>
                      <w:fldChar w:fldCharType="begin"/>
                    </w:r>
                    <w:r>
                      <w:instrText xml:space="preserve"> PAGE  \* Arabic  \* MERGEFORMAT </w:instrText>
                    </w:r>
                    <w:r>
                      <w:fldChar w:fldCharType="separate"/>
                    </w:r>
                    <w:r w:rsidR="00F8335B">
                      <w:rPr>
                        <w:noProof/>
                      </w:rPr>
                      <w:t>14</w:t>
                    </w:r>
                    <w:r>
                      <w:fldChar w:fldCharType="end"/>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98" w:rsidRDefault="00DF2698">
    <w:pPr>
      <w:pStyle w:val="Header"/>
    </w:pPr>
  </w:p>
  <w:tbl>
    <w:tblPr>
      <w:tblW w:w="10260" w:type="dxa"/>
      <w:tblInd w:w="-72" w:type="dxa"/>
      <w:tblLook w:val="01E0" w:firstRow="1" w:lastRow="1" w:firstColumn="1" w:lastColumn="1" w:noHBand="0" w:noVBand="0"/>
    </w:tblPr>
    <w:tblGrid>
      <w:gridCol w:w="9469"/>
      <w:gridCol w:w="791"/>
    </w:tblGrid>
    <w:tr w:rsidR="00DF2698" w:rsidTr="00287044">
      <w:tc>
        <w:tcPr>
          <w:tcW w:w="8618" w:type="dxa"/>
        </w:tcPr>
        <w:p w:rsidR="00DF2698" w:rsidRDefault="00DF2698" w:rsidP="00DF2698">
          <w:pPr>
            <w:pStyle w:val="Header"/>
            <w:jc w:val="right"/>
          </w:pPr>
          <w:r>
            <w:t>Department for Culture, Media and Sport</w:t>
          </w:r>
        </w:p>
      </w:tc>
      <w:tc>
        <w:tcPr>
          <w:tcW w:w="720" w:type="dxa"/>
        </w:tcPr>
        <w:p w:rsidR="00DF2698" w:rsidRDefault="00DF2698" w:rsidP="00DF2698">
          <w:pPr>
            <w:pStyle w:val="Header"/>
          </w:pPr>
          <w:r>
            <w:rPr>
              <w:noProof/>
              <w:lang w:eastAsia="en-GB"/>
            </w:rPr>
            <mc:AlternateContent>
              <mc:Choice Requires="wps">
                <w:drawing>
                  <wp:anchor distT="0" distB="0" distL="114300" distR="114300" simplePos="0" relativeHeight="251659264" behindDoc="0" locked="0" layoutInCell="1" allowOverlap="1" wp14:anchorId="5A54F753" wp14:editId="08A10F8F">
                    <wp:simplePos x="0" y="0"/>
                    <wp:positionH relativeFrom="column">
                      <wp:posOffset>45720</wp:posOffset>
                    </wp:positionH>
                    <wp:positionV relativeFrom="paragraph">
                      <wp:posOffset>-11430</wp:posOffset>
                    </wp:positionV>
                    <wp:extent cx="288290" cy="288290"/>
                    <wp:effectExtent l="0" t="0" r="1651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DF2698" w:rsidRDefault="00DF2698" w:rsidP="00DF2698">
                                <w:pPr>
                                  <w:pStyle w:val="HeaderBold"/>
                                  <w:jc w:val="center"/>
                                </w:pPr>
                                <w:r>
                                  <w:fldChar w:fldCharType="begin"/>
                                </w:r>
                                <w:r>
                                  <w:instrText xml:space="preserve"> PAGE  \* Arabic  \* MERGEFORMAT </w:instrText>
                                </w:r>
                                <w:r>
                                  <w:fldChar w:fldCharType="separate"/>
                                </w:r>
                                <w:r w:rsidR="00F8335B">
                                  <w:rPr>
                                    <w:noProof/>
                                  </w:rPr>
                                  <w:t>13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4F753" id="_x0000_t202" coordsize="21600,21600" o:spt="202" path="m,l,21600r21600,l21600,xe">
                    <v:stroke joinstyle="miter"/>
                    <v:path gradientshapeok="t" o:connecttype="rect"/>
                  </v:shapetype>
                  <v:shape id="Text Box 5" o:spid="_x0000_s1028" type="#_x0000_t202" style="position:absolute;margin-left:3.6pt;margin-top:-.9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" strokeweight=".5pt">
                    <v:textbox inset="1mm,.5mm,1mm">
                      <w:txbxContent>
                        <w:p w:rsidR="00DF2698" w:rsidRDefault="00DF2698" w:rsidP="00DF2698">
                          <w:pPr>
                            <w:pStyle w:val="HeaderBold"/>
                            <w:jc w:val="center"/>
                          </w:pPr>
                          <w:r>
                            <w:fldChar w:fldCharType="begin"/>
                          </w:r>
                          <w:r>
                            <w:instrText xml:space="preserve"> PAGE  \* Arabic  \* MERGEFORMAT </w:instrText>
                          </w:r>
                          <w:r>
                            <w:fldChar w:fldCharType="separate"/>
                          </w:r>
                          <w:r w:rsidR="00F8335B">
                            <w:rPr>
                              <w:noProof/>
                            </w:rPr>
                            <w:t>13</w:t>
                          </w:r>
                          <w:r>
                            <w:fldChar w:fldCharType="end"/>
                          </w:r>
                        </w:p>
                      </w:txbxContent>
                    </v:textbox>
                  </v:shape>
                </w:pict>
              </mc:Fallback>
            </mc:AlternateContent>
          </w:r>
        </w:p>
      </w:tc>
    </w:tr>
    <w:tr w:rsidR="00DF2698" w:rsidTr="00287044">
      <w:tc>
        <w:tcPr>
          <w:tcW w:w="8618" w:type="dxa"/>
        </w:tcPr>
        <w:p w:rsidR="00DF2698" w:rsidRDefault="00DF2698" w:rsidP="00DF2698">
          <w:pPr>
            <w:pStyle w:val="HeaderBold"/>
            <w:jc w:val="right"/>
          </w:pPr>
          <w:r>
            <w:t>2009 Sport Satellite Account for the UK - February 2015</w:t>
          </w:r>
        </w:p>
      </w:tc>
      <w:tc>
        <w:tcPr>
          <w:tcW w:w="720" w:type="dxa"/>
        </w:tcPr>
        <w:p w:rsidR="00DF2698" w:rsidRDefault="00DF2698" w:rsidP="00DF2698">
          <w:pPr>
            <w:pStyle w:val="HeaderBold"/>
          </w:pPr>
        </w:p>
      </w:tc>
    </w:tr>
  </w:tbl>
  <w:p w:rsidR="00DF2698" w:rsidRDefault="00DF2698">
    <w:pPr>
      <w:pStyle w:val="Header"/>
    </w:pPr>
  </w:p>
  <w:p w:rsidR="00DF2698" w:rsidRDefault="00DF2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30297"/>
    <w:multiLevelType w:val="hybridMultilevel"/>
    <w:tmpl w:val="44DAB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4F53DB"/>
    <w:multiLevelType w:val="hybridMultilevel"/>
    <w:tmpl w:val="42DC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B3"/>
    <w:rsid w:val="00001649"/>
    <w:rsid w:val="000036D3"/>
    <w:rsid w:val="000057CA"/>
    <w:rsid w:val="000064FD"/>
    <w:rsid w:val="00007750"/>
    <w:rsid w:val="00022FA4"/>
    <w:rsid w:val="000240BB"/>
    <w:rsid w:val="000249B5"/>
    <w:rsid w:val="00032D25"/>
    <w:rsid w:val="00037366"/>
    <w:rsid w:val="0004627A"/>
    <w:rsid w:val="0005165D"/>
    <w:rsid w:val="0006629B"/>
    <w:rsid w:val="00070972"/>
    <w:rsid w:val="0007289E"/>
    <w:rsid w:val="000863ED"/>
    <w:rsid w:val="00095D17"/>
    <w:rsid w:val="000A0307"/>
    <w:rsid w:val="000A5C47"/>
    <w:rsid w:val="000B0967"/>
    <w:rsid w:val="000B3A32"/>
    <w:rsid w:val="000B6368"/>
    <w:rsid w:val="000B7460"/>
    <w:rsid w:val="000C0ADE"/>
    <w:rsid w:val="000C73FA"/>
    <w:rsid w:val="000E2138"/>
    <w:rsid w:val="000E6141"/>
    <w:rsid w:val="000F0A8A"/>
    <w:rsid w:val="000F2DC4"/>
    <w:rsid w:val="000F4D01"/>
    <w:rsid w:val="000F649D"/>
    <w:rsid w:val="00104F0D"/>
    <w:rsid w:val="00111CBA"/>
    <w:rsid w:val="00111D7C"/>
    <w:rsid w:val="001201FE"/>
    <w:rsid w:val="00123B85"/>
    <w:rsid w:val="00130CF1"/>
    <w:rsid w:val="00131D51"/>
    <w:rsid w:val="00134071"/>
    <w:rsid w:val="00142681"/>
    <w:rsid w:val="00152BB6"/>
    <w:rsid w:val="00153CD3"/>
    <w:rsid w:val="001575C6"/>
    <w:rsid w:val="00162DE9"/>
    <w:rsid w:val="00163553"/>
    <w:rsid w:val="001641B5"/>
    <w:rsid w:val="00166BD0"/>
    <w:rsid w:val="00166DF7"/>
    <w:rsid w:val="00172389"/>
    <w:rsid w:val="00176BA6"/>
    <w:rsid w:val="00181286"/>
    <w:rsid w:val="00186E5B"/>
    <w:rsid w:val="001968D2"/>
    <w:rsid w:val="001A1B2A"/>
    <w:rsid w:val="001A6FA5"/>
    <w:rsid w:val="001B3962"/>
    <w:rsid w:val="001C0590"/>
    <w:rsid w:val="001C5300"/>
    <w:rsid w:val="001C5307"/>
    <w:rsid w:val="001C6C18"/>
    <w:rsid w:val="00212250"/>
    <w:rsid w:val="00215057"/>
    <w:rsid w:val="00216970"/>
    <w:rsid w:val="00222172"/>
    <w:rsid w:val="00224EC1"/>
    <w:rsid w:val="0022581D"/>
    <w:rsid w:val="0023390D"/>
    <w:rsid w:val="0024385A"/>
    <w:rsid w:val="00250EE9"/>
    <w:rsid w:val="00255190"/>
    <w:rsid w:val="00264F1C"/>
    <w:rsid w:val="002664DB"/>
    <w:rsid w:val="00272741"/>
    <w:rsid w:val="00273B17"/>
    <w:rsid w:val="00276E0D"/>
    <w:rsid w:val="002830E1"/>
    <w:rsid w:val="00284A07"/>
    <w:rsid w:val="002900D8"/>
    <w:rsid w:val="00292514"/>
    <w:rsid w:val="00293FFB"/>
    <w:rsid w:val="00296477"/>
    <w:rsid w:val="002974AD"/>
    <w:rsid w:val="002B2579"/>
    <w:rsid w:val="002B6D67"/>
    <w:rsid w:val="002C3255"/>
    <w:rsid w:val="002C3D99"/>
    <w:rsid w:val="002C60BC"/>
    <w:rsid w:val="002C67D1"/>
    <w:rsid w:val="002D0128"/>
    <w:rsid w:val="002D45FF"/>
    <w:rsid w:val="002E7A17"/>
    <w:rsid w:val="002F226B"/>
    <w:rsid w:val="002F28D7"/>
    <w:rsid w:val="002F2D4D"/>
    <w:rsid w:val="002F3951"/>
    <w:rsid w:val="002F414A"/>
    <w:rsid w:val="002F65C5"/>
    <w:rsid w:val="00301FFD"/>
    <w:rsid w:val="00306096"/>
    <w:rsid w:val="00311AB0"/>
    <w:rsid w:val="003204C8"/>
    <w:rsid w:val="00322135"/>
    <w:rsid w:val="00327C90"/>
    <w:rsid w:val="00334916"/>
    <w:rsid w:val="00344C18"/>
    <w:rsid w:val="00346222"/>
    <w:rsid w:val="00350F7E"/>
    <w:rsid w:val="003547C1"/>
    <w:rsid w:val="00356D1F"/>
    <w:rsid w:val="00371350"/>
    <w:rsid w:val="00371A10"/>
    <w:rsid w:val="00383E50"/>
    <w:rsid w:val="003A3361"/>
    <w:rsid w:val="003D1188"/>
    <w:rsid w:val="003D6490"/>
    <w:rsid w:val="003E050E"/>
    <w:rsid w:val="003E4E2C"/>
    <w:rsid w:val="003E73B4"/>
    <w:rsid w:val="003F02EF"/>
    <w:rsid w:val="003F0B78"/>
    <w:rsid w:val="003F32E0"/>
    <w:rsid w:val="00404334"/>
    <w:rsid w:val="00406474"/>
    <w:rsid w:val="00407742"/>
    <w:rsid w:val="00407AD6"/>
    <w:rsid w:val="00410C4D"/>
    <w:rsid w:val="0041116F"/>
    <w:rsid w:val="00427D52"/>
    <w:rsid w:val="00431531"/>
    <w:rsid w:val="00436314"/>
    <w:rsid w:val="0045265F"/>
    <w:rsid w:val="00461A51"/>
    <w:rsid w:val="00467D51"/>
    <w:rsid w:val="00470ED6"/>
    <w:rsid w:val="00485ABF"/>
    <w:rsid w:val="00491EE8"/>
    <w:rsid w:val="00493EB3"/>
    <w:rsid w:val="004974F2"/>
    <w:rsid w:val="004B53BA"/>
    <w:rsid w:val="004C1DFD"/>
    <w:rsid w:val="004C21FE"/>
    <w:rsid w:val="004C34F6"/>
    <w:rsid w:val="004C5A7A"/>
    <w:rsid w:val="004C683B"/>
    <w:rsid w:val="004D13F5"/>
    <w:rsid w:val="004D1C2F"/>
    <w:rsid w:val="004D6379"/>
    <w:rsid w:val="004F5298"/>
    <w:rsid w:val="00500772"/>
    <w:rsid w:val="00505C18"/>
    <w:rsid w:val="0051554D"/>
    <w:rsid w:val="0051693A"/>
    <w:rsid w:val="005222A1"/>
    <w:rsid w:val="0052605A"/>
    <w:rsid w:val="00532C41"/>
    <w:rsid w:val="00533D6B"/>
    <w:rsid w:val="00534A99"/>
    <w:rsid w:val="00537865"/>
    <w:rsid w:val="0054192E"/>
    <w:rsid w:val="005460AA"/>
    <w:rsid w:val="00557351"/>
    <w:rsid w:val="0056033F"/>
    <w:rsid w:val="005604A1"/>
    <w:rsid w:val="00561972"/>
    <w:rsid w:val="00574ADA"/>
    <w:rsid w:val="00576FFD"/>
    <w:rsid w:val="00581ABA"/>
    <w:rsid w:val="00587008"/>
    <w:rsid w:val="005A2282"/>
    <w:rsid w:val="005A52E0"/>
    <w:rsid w:val="005C4B81"/>
    <w:rsid w:val="005C515F"/>
    <w:rsid w:val="005C7D6D"/>
    <w:rsid w:val="005D0267"/>
    <w:rsid w:val="005E7E4C"/>
    <w:rsid w:val="005F61AD"/>
    <w:rsid w:val="005F6623"/>
    <w:rsid w:val="005F79D7"/>
    <w:rsid w:val="00600680"/>
    <w:rsid w:val="00615AF4"/>
    <w:rsid w:val="00616511"/>
    <w:rsid w:val="006234B3"/>
    <w:rsid w:val="00624720"/>
    <w:rsid w:val="00632F66"/>
    <w:rsid w:val="00633B17"/>
    <w:rsid w:val="00642EC7"/>
    <w:rsid w:val="0065403C"/>
    <w:rsid w:val="00663A63"/>
    <w:rsid w:val="00664903"/>
    <w:rsid w:val="00670C28"/>
    <w:rsid w:val="00670D73"/>
    <w:rsid w:val="00675D61"/>
    <w:rsid w:val="00680202"/>
    <w:rsid w:val="00684129"/>
    <w:rsid w:val="00687AF5"/>
    <w:rsid w:val="00694D12"/>
    <w:rsid w:val="006A0352"/>
    <w:rsid w:val="006A2090"/>
    <w:rsid w:val="006B3F75"/>
    <w:rsid w:val="006C3055"/>
    <w:rsid w:val="006C736D"/>
    <w:rsid w:val="006E06F0"/>
    <w:rsid w:val="006E6ACE"/>
    <w:rsid w:val="006E7289"/>
    <w:rsid w:val="006F3FD9"/>
    <w:rsid w:val="006F46F8"/>
    <w:rsid w:val="006F5CDF"/>
    <w:rsid w:val="006F6ED2"/>
    <w:rsid w:val="006F6F6C"/>
    <w:rsid w:val="0070044F"/>
    <w:rsid w:val="0070144B"/>
    <w:rsid w:val="00704097"/>
    <w:rsid w:val="00706F78"/>
    <w:rsid w:val="00710328"/>
    <w:rsid w:val="00721C65"/>
    <w:rsid w:val="00736F64"/>
    <w:rsid w:val="00743A30"/>
    <w:rsid w:val="00744035"/>
    <w:rsid w:val="00746150"/>
    <w:rsid w:val="007462D4"/>
    <w:rsid w:val="007604BD"/>
    <w:rsid w:val="00763FF0"/>
    <w:rsid w:val="00764B0B"/>
    <w:rsid w:val="00770935"/>
    <w:rsid w:val="00773890"/>
    <w:rsid w:val="007845D2"/>
    <w:rsid w:val="007908AE"/>
    <w:rsid w:val="00793876"/>
    <w:rsid w:val="00796317"/>
    <w:rsid w:val="007A005A"/>
    <w:rsid w:val="007A48BA"/>
    <w:rsid w:val="007A4EEC"/>
    <w:rsid w:val="007A534B"/>
    <w:rsid w:val="007B00FB"/>
    <w:rsid w:val="007B48AD"/>
    <w:rsid w:val="007B68A7"/>
    <w:rsid w:val="007B6B14"/>
    <w:rsid w:val="007C2A03"/>
    <w:rsid w:val="007C3712"/>
    <w:rsid w:val="007C55F9"/>
    <w:rsid w:val="007D4CBF"/>
    <w:rsid w:val="007E537F"/>
    <w:rsid w:val="007F0DCA"/>
    <w:rsid w:val="008052DF"/>
    <w:rsid w:val="00805AB2"/>
    <w:rsid w:val="00811904"/>
    <w:rsid w:val="0082396E"/>
    <w:rsid w:val="00827FB6"/>
    <w:rsid w:val="00840749"/>
    <w:rsid w:val="00842981"/>
    <w:rsid w:val="00842FBB"/>
    <w:rsid w:val="00845D3A"/>
    <w:rsid w:val="00851B86"/>
    <w:rsid w:val="00855175"/>
    <w:rsid w:val="008552F2"/>
    <w:rsid w:val="008559DB"/>
    <w:rsid w:val="00856EA8"/>
    <w:rsid w:val="008606F0"/>
    <w:rsid w:val="00871BB4"/>
    <w:rsid w:val="008B2384"/>
    <w:rsid w:val="008B6CD0"/>
    <w:rsid w:val="008C03E4"/>
    <w:rsid w:val="008C77E1"/>
    <w:rsid w:val="008D2409"/>
    <w:rsid w:val="008D4592"/>
    <w:rsid w:val="008D6574"/>
    <w:rsid w:val="008D74D9"/>
    <w:rsid w:val="008E37D9"/>
    <w:rsid w:val="008E4023"/>
    <w:rsid w:val="008E65EE"/>
    <w:rsid w:val="008E6B07"/>
    <w:rsid w:val="008F6348"/>
    <w:rsid w:val="008F7FCF"/>
    <w:rsid w:val="00914D31"/>
    <w:rsid w:val="0092021A"/>
    <w:rsid w:val="0092063D"/>
    <w:rsid w:val="009268A8"/>
    <w:rsid w:val="00926E6A"/>
    <w:rsid w:val="009378A3"/>
    <w:rsid w:val="00942598"/>
    <w:rsid w:val="00944976"/>
    <w:rsid w:val="00952AB3"/>
    <w:rsid w:val="00960307"/>
    <w:rsid w:val="009606B4"/>
    <w:rsid w:val="009615B8"/>
    <w:rsid w:val="009646C0"/>
    <w:rsid w:val="0097799B"/>
    <w:rsid w:val="0098193B"/>
    <w:rsid w:val="009872C5"/>
    <w:rsid w:val="009A0256"/>
    <w:rsid w:val="009C203F"/>
    <w:rsid w:val="009C3447"/>
    <w:rsid w:val="009D0F05"/>
    <w:rsid w:val="009D2B87"/>
    <w:rsid w:val="009D618B"/>
    <w:rsid w:val="009D6BA2"/>
    <w:rsid w:val="009E3309"/>
    <w:rsid w:val="009E438B"/>
    <w:rsid w:val="009F39CF"/>
    <w:rsid w:val="009F6CF7"/>
    <w:rsid w:val="009F6DFA"/>
    <w:rsid w:val="00A01258"/>
    <w:rsid w:val="00A02B91"/>
    <w:rsid w:val="00A0640E"/>
    <w:rsid w:val="00A210A7"/>
    <w:rsid w:val="00A222AA"/>
    <w:rsid w:val="00A26E03"/>
    <w:rsid w:val="00A31669"/>
    <w:rsid w:val="00A3657A"/>
    <w:rsid w:val="00A40120"/>
    <w:rsid w:val="00A50E8E"/>
    <w:rsid w:val="00A60B45"/>
    <w:rsid w:val="00A71396"/>
    <w:rsid w:val="00A7498A"/>
    <w:rsid w:val="00A8724A"/>
    <w:rsid w:val="00A97C37"/>
    <w:rsid w:val="00AA0D8A"/>
    <w:rsid w:val="00AA2492"/>
    <w:rsid w:val="00AA72BB"/>
    <w:rsid w:val="00AB3678"/>
    <w:rsid w:val="00AC2D82"/>
    <w:rsid w:val="00AC2E7F"/>
    <w:rsid w:val="00AC42CD"/>
    <w:rsid w:val="00AE7EF1"/>
    <w:rsid w:val="00AF22C1"/>
    <w:rsid w:val="00AF62F3"/>
    <w:rsid w:val="00AF6B0B"/>
    <w:rsid w:val="00B0337B"/>
    <w:rsid w:val="00B1683D"/>
    <w:rsid w:val="00B2287C"/>
    <w:rsid w:val="00B24ACE"/>
    <w:rsid w:val="00B261AA"/>
    <w:rsid w:val="00B307D3"/>
    <w:rsid w:val="00B35292"/>
    <w:rsid w:val="00B377BD"/>
    <w:rsid w:val="00B42DE8"/>
    <w:rsid w:val="00B57E2A"/>
    <w:rsid w:val="00B600FA"/>
    <w:rsid w:val="00B65FB5"/>
    <w:rsid w:val="00B67FB1"/>
    <w:rsid w:val="00B705F9"/>
    <w:rsid w:val="00B7444F"/>
    <w:rsid w:val="00B74D31"/>
    <w:rsid w:val="00B7667A"/>
    <w:rsid w:val="00B82BF6"/>
    <w:rsid w:val="00B93463"/>
    <w:rsid w:val="00BA470B"/>
    <w:rsid w:val="00BB2BCB"/>
    <w:rsid w:val="00BB30CB"/>
    <w:rsid w:val="00BC4D54"/>
    <w:rsid w:val="00BD2AB7"/>
    <w:rsid w:val="00BD38BE"/>
    <w:rsid w:val="00BE1727"/>
    <w:rsid w:val="00BE400D"/>
    <w:rsid w:val="00BF1AB1"/>
    <w:rsid w:val="00C1291C"/>
    <w:rsid w:val="00C13F77"/>
    <w:rsid w:val="00C17543"/>
    <w:rsid w:val="00C176DA"/>
    <w:rsid w:val="00C20258"/>
    <w:rsid w:val="00C22294"/>
    <w:rsid w:val="00C2351B"/>
    <w:rsid w:val="00C23C89"/>
    <w:rsid w:val="00C36210"/>
    <w:rsid w:val="00C500D8"/>
    <w:rsid w:val="00C54800"/>
    <w:rsid w:val="00C54B96"/>
    <w:rsid w:val="00C55358"/>
    <w:rsid w:val="00C56D09"/>
    <w:rsid w:val="00C617F6"/>
    <w:rsid w:val="00C630EA"/>
    <w:rsid w:val="00C93C38"/>
    <w:rsid w:val="00CA4731"/>
    <w:rsid w:val="00CC0B60"/>
    <w:rsid w:val="00CC36A4"/>
    <w:rsid w:val="00CC60A4"/>
    <w:rsid w:val="00CD2EBB"/>
    <w:rsid w:val="00CE1C58"/>
    <w:rsid w:val="00CE4646"/>
    <w:rsid w:val="00CF7C44"/>
    <w:rsid w:val="00D034AD"/>
    <w:rsid w:val="00D17B41"/>
    <w:rsid w:val="00D230B3"/>
    <w:rsid w:val="00D2549B"/>
    <w:rsid w:val="00D26B47"/>
    <w:rsid w:val="00D30AC1"/>
    <w:rsid w:val="00D332F7"/>
    <w:rsid w:val="00D35C42"/>
    <w:rsid w:val="00D464CD"/>
    <w:rsid w:val="00D52FAC"/>
    <w:rsid w:val="00D630F2"/>
    <w:rsid w:val="00D8304C"/>
    <w:rsid w:val="00D91A0B"/>
    <w:rsid w:val="00DB21F2"/>
    <w:rsid w:val="00DB25CF"/>
    <w:rsid w:val="00DC244F"/>
    <w:rsid w:val="00DD6FDB"/>
    <w:rsid w:val="00DE6935"/>
    <w:rsid w:val="00DF2698"/>
    <w:rsid w:val="00DF3D98"/>
    <w:rsid w:val="00DF45A0"/>
    <w:rsid w:val="00DF484D"/>
    <w:rsid w:val="00E0052F"/>
    <w:rsid w:val="00E017DF"/>
    <w:rsid w:val="00E07CBF"/>
    <w:rsid w:val="00E10AED"/>
    <w:rsid w:val="00E10D71"/>
    <w:rsid w:val="00E143FD"/>
    <w:rsid w:val="00E16618"/>
    <w:rsid w:val="00E232C0"/>
    <w:rsid w:val="00E24017"/>
    <w:rsid w:val="00E26AF5"/>
    <w:rsid w:val="00E30096"/>
    <w:rsid w:val="00E37A83"/>
    <w:rsid w:val="00E42FB3"/>
    <w:rsid w:val="00E45F66"/>
    <w:rsid w:val="00E57F01"/>
    <w:rsid w:val="00E639C1"/>
    <w:rsid w:val="00E6491A"/>
    <w:rsid w:val="00E73949"/>
    <w:rsid w:val="00E75E87"/>
    <w:rsid w:val="00E83B0F"/>
    <w:rsid w:val="00E85602"/>
    <w:rsid w:val="00E91E12"/>
    <w:rsid w:val="00E92180"/>
    <w:rsid w:val="00E9331E"/>
    <w:rsid w:val="00EA17FD"/>
    <w:rsid w:val="00EA4B72"/>
    <w:rsid w:val="00EB12F3"/>
    <w:rsid w:val="00EB6FF1"/>
    <w:rsid w:val="00ED3409"/>
    <w:rsid w:val="00ED4938"/>
    <w:rsid w:val="00ED7EF5"/>
    <w:rsid w:val="00EE2568"/>
    <w:rsid w:val="00EE410B"/>
    <w:rsid w:val="00EE420C"/>
    <w:rsid w:val="00EF276F"/>
    <w:rsid w:val="00EF511F"/>
    <w:rsid w:val="00F2261C"/>
    <w:rsid w:val="00F26272"/>
    <w:rsid w:val="00F33ED0"/>
    <w:rsid w:val="00F34092"/>
    <w:rsid w:val="00F34627"/>
    <w:rsid w:val="00F35825"/>
    <w:rsid w:val="00F373D1"/>
    <w:rsid w:val="00F42561"/>
    <w:rsid w:val="00F42727"/>
    <w:rsid w:val="00F54412"/>
    <w:rsid w:val="00F56AA5"/>
    <w:rsid w:val="00F57991"/>
    <w:rsid w:val="00F60A68"/>
    <w:rsid w:val="00F62112"/>
    <w:rsid w:val="00F64D0D"/>
    <w:rsid w:val="00F65C2F"/>
    <w:rsid w:val="00F66ACD"/>
    <w:rsid w:val="00F71964"/>
    <w:rsid w:val="00F73259"/>
    <w:rsid w:val="00F8335B"/>
    <w:rsid w:val="00F85408"/>
    <w:rsid w:val="00F90534"/>
    <w:rsid w:val="00F93756"/>
    <w:rsid w:val="00F96C9E"/>
    <w:rsid w:val="00F9731A"/>
    <w:rsid w:val="00FA29BA"/>
    <w:rsid w:val="00FB6560"/>
    <w:rsid w:val="00FB72BD"/>
    <w:rsid w:val="00FC1F24"/>
    <w:rsid w:val="00FC2211"/>
    <w:rsid w:val="00FC342C"/>
    <w:rsid w:val="00FC4EF9"/>
    <w:rsid w:val="00FE0E72"/>
    <w:rsid w:val="00FE12E9"/>
    <w:rsid w:val="00FE1641"/>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31EE8F-6899-4FBB-B026-F4D5DB5A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B3"/>
    <w:pPr>
      <w:spacing w:after="0" w:line="240" w:lineRule="auto"/>
    </w:pPr>
    <w:rPr>
      <w:rFonts w:ascii="Arial" w:eastAsia="SimSun" w:hAnsi="Arial" w:cs="Arial"/>
      <w:sz w:val="24"/>
      <w:szCs w:val="24"/>
      <w:lang w:val="en-GB" w:eastAsia="zh-CN"/>
    </w:rPr>
  </w:style>
  <w:style w:type="paragraph" w:styleId="Heading1">
    <w:name w:val="heading 1"/>
    <w:basedOn w:val="Normal"/>
    <w:next w:val="Normal"/>
    <w:link w:val="Heading1Char"/>
    <w:autoRedefine/>
    <w:qFormat/>
    <w:rsid w:val="00292514"/>
    <w:pPr>
      <w:keepNext/>
      <w:spacing w:after="60" w:line="360" w:lineRule="auto"/>
      <w:outlineLvl w:val="0"/>
    </w:pPr>
    <w:rPr>
      <w:rFonts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AB3"/>
    <w:rPr>
      <w:rFonts w:ascii="Tahoma" w:hAnsi="Tahoma" w:cs="Tahoma"/>
      <w:sz w:val="16"/>
      <w:szCs w:val="16"/>
    </w:rPr>
  </w:style>
  <w:style w:type="character" w:customStyle="1" w:styleId="BalloonTextChar">
    <w:name w:val="Balloon Text Char"/>
    <w:basedOn w:val="DefaultParagraphFont"/>
    <w:link w:val="BalloonText"/>
    <w:uiPriority w:val="99"/>
    <w:semiHidden/>
    <w:rsid w:val="00952AB3"/>
    <w:rPr>
      <w:rFonts w:ascii="Tahoma" w:eastAsia="SimSun" w:hAnsi="Tahoma" w:cs="Tahoma"/>
      <w:sz w:val="16"/>
      <w:szCs w:val="16"/>
      <w:lang w:val="en-GB" w:eastAsia="zh-CN"/>
    </w:rPr>
  </w:style>
  <w:style w:type="paragraph" w:styleId="ListParagraph">
    <w:name w:val="List Paragraph"/>
    <w:basedOn w:val="Normal"/>
    <w:uiPriority w:val="34"/>
    <w:qFormat/>
    <w:rsid w:val="00942598"/>
    <w:pPr>
      <w:ind w:left="720"/>
      <w:contextualSpacing/>
    </w:pPr>
  </w:style>
  <w:style w:type="paragraph" w:styleId="Header">
    <w:name w:val="header"/>
    <w:basedOn w:val="Normal"/>
    <w:link w:val="HeaderChar"/>
    <w:uiPriority w:val="99"/>
    <w:unhideWhenUsed/>
    <w:rsid w:val="00F56AA5"/>
    <w:pPr>
      <w:tabs>
        <w:tab w:val="center" w:pos="4513"/>
        <w:tab w:val="right" w:pos="9026"/>
      </w:tabs>
    </w:pPr>
  </w:style>
  <w:style w:type="character" w:customStyle="1" w:styleId="HeaderChar">
    <w:name w:val="Header Char"/>
    <w:basedOn w:val="DefaultParagraphFont"/>
    <w:link w:val="Header"/>
    <w:uiPriority w:val="99"/>
    <w:rsid w:val="00F56AA5"/>
    <w:rPr>
      <w:rFonts w:ascii="Arial" w:eastAsia="SimSun" w:hAnsi="Arial" w:cs="Arial"/>
      <w:sz w:val="24"/>
      <w:szCs w:val="24"/>
      <w:lang w:val="en-GB" w:eastAsia="zh-CN"/>
    </w:rPr>
  </w:style>
  <w:style w:type="paragraph" w:styleId="Footer">
    <w:name w:val="footer"/>
    <w:basedOn w:val="Normal"/>
    <w:link w:val="FooterChar"/>
    <w:uiPriority w:val="99"/>
    <w:unhideWhenUsed/>
    <w:rsid w:val="00F56AA5"/>
    <w:pPr>
      <w:tabs>
        <w:tab w:val="center" w:pos="4513"/>
        <w:tab w:val="right" w:pos="9026"/>
      </w:tabs>
    </w:pPr>
  </w:style>
  <w:style w:type="character" w:customStyle="1" w:styleId="FooterChar">
    <w:name w:val="Footer Char"/>
    <w:basedOn w:val="DefaultParagraphFont"/>
    <w:link w:val="Footer"/>
    <w:uiPriority w:val="99"/>
    <w:rsid w:val="00F56AA5"/>
    <w:rPr>
      <w:rFonts w:ascii="Arial" w:eastAsia="SimSun" w:hAnsi="Arial" w:cs="Arial"/>
      <w:sz w:val="24"/>
      <w:szCs w:val="24"/>
      <w:lang w:val="en-GB" w:eastAsia="zh-CN"/>
    </w:rPr>
  </w:style>
  <w:style w:type="character" w:styleId="CommentReference">
    <w:name w:val="annotation reference"/>
    <w:basedOn w:val="DefaultParagraphFont"/>
    <w:uiPriority w:val="99"/>
    <w:semiHidden/>
    <w:unhideWhenUsed/>
    <w:rsid w:val="00383E50"/>
    <w:rPr>
      <w:sz w:val="16"/>
      <w:szCs w:val="16"/>
    </w:rPr>
  </w:style>
  <w:style w:type="paragraph" w:styleId="CommentText">
    <w:name w:val="annotation text"/>
    <w:basedOn w:val="Normal"/>
    <w:link w:val="CommentTextChar"/>
    <w:uiPriority w:val="99"/>
    <w:semiHidden/>
    <w:unhideWhenUsed/>
    <w:rsid w:val="00383E50"/>
    <w:rPr>
      <w:sz w:val="20"/>
      <w:szCs w:val="20"/>
    </w:rPr>
  </w:style>
  <w:style w:type="character" w:customStyle="1" w:styleId="CommentTextChar">
    <w:name w:val="Comment Text Char"/>
    <w:basedOn w:val="DefaultParagraphFont"/>
    <w:link w:val="CommentText"/>
    <w:uiPriority w:val="99"/>
    <w:semiHidden/>
    <w:rsid w:val="00383E50"/>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383E50"/>
    <w:rPr>
      <w:b/>
      <w:bCs/>
    </w:rPr>
  </w:style>
  <w:style w:type="character" w:customStyle="1" w:styleId="CommentSubjectChar">
    <w:name w:val="Comment Subject Char"/>
    <w:basedOn w:val="CommentTextChar"/>
    <w:link w:val="CommentSubject"/>
    <w:uiPriority w:val="99"/>
    <w:semiHidden/>
    <w:rsid w:val="00383E50"/>
    <w:rPr>
      <w:rFonts w:ascii="Arial" w:eastAsia="SimSun" w:hAnsi="Arial" w:cs="Arial"/>
      <w:b/>
      <w:bCs/>
      <w:sz w:val="20"/>
      <w:szCs w:val="20"/>
      <w:lang w:val="en-GB" w:eastAsia="zh-CN"/>
    </w:rPr>
  </w:style>
  <w:style w:type="character" w:styleId="Hyperlink">
    <w:name w:val="Hyperlink"/>
    <w:basedOn w:val="DefaultParagraphFont"/>
    <w:uiPriority w:val="99"/>
    <w:unhideWhenUsed/>
    <w:rsid w:val="00AA2492"/>
    <w:rPr>
      <w:color w:val="0000FF" w:themeColor="hyperlink"/>
      <w:u w:val="single"/>
    </w:rPr>
  </w:style>
  <w:style w:type="character" w:styleId="FollowedHyperlink">
    <w:name w:val="FollowedHyperlink"/>
    <w:basedOn w:val="DefaultParagraphFont"/>
    <w:uiPriority w:val="99"/>
    <w:semiHidden/>
    <w:unhideWhenUsed/>
    <w:rsid w:val="00216970"/>
    <w:rPr>
      <w:color w:val="800080" w:themeColor="followedHyperlink"/>
      <w:u w:val="single"/>
    </w:rPr>
  </w:style>
  <w:style w:type="paragraph" w:customStyle="1" w:styleId="CoverDocumentTitle">
    <w:name w:val="Cover Document Title"/>
    <w:basedOn w:val="Normal"/>
    <w:rsid w:val="00327C90"/>
    <w:pPr>
      <w:spacing w:after="360"/>
    </w:pPr>
    <w:rPr>
      <w:rFonts w:eastAsia="Times New Roman" w:cs="Times New Roman"/>
      <w:sz w:val="56"/>
      <w:lang w:eastAsia="en-US"/>
    </w:rPr>
  </w:style>
  <w:style w:type="paragraph" w:customStyle="1" w:styleId="CoverSubTitle">
    <w:name w:val="Cover Sub Title"/>
    <w:basedOn w:val="Normal"/>
    <w:rsid w:val="00327C90"/>
    <w:pPr>
      <w:spacing w:after="360"/>
    </w:pPr>
    <w:rPr>
      <w:rFonts w:eastAsia="Times New Roman" w:cs="Times New Roman"/>
      <w:sz w:val="36"/>
      <w:lang w:eastAsia="en-US"/>
    </w:rPr>
  </w:style>
  <w:style w:type="paragraph" w:customStyle="1" w:styleId="CoverDate">
    <w:name w:val="Cover Date"/>
    <w:basedOn w:val="Normal"/>
    <w:rsid w:val="00327C90"/>
    <w:pPr>
      <w:spacing w:before="120"/>
    </w:pPr>
    <w:rPr>
      <w:rFonts w:eastAsia="Times New Roman" w:cs="Times New Roman"/>
      <w:lang w:eastAsia="en-US"/>
    </w:rPr>
  </w:style>
  <w:style w:type="paragraph" w:customStyle="1" w:styleId="HeaderBold">
    <w:name w:val="Header Bold"/>
    <w:basedOn w:val="Header"/>
    <w:rsid w:val="00327C90"/>
    <w:pPr>
      <w:tabs>
        <w:tab w:val="clear" w:pos="4513"/>
        <w:tab w:val="clear" w:pos="9026"/>
        <w:tab w:val="right" w:pos="10206"/>
      </w:tabs>
    </w:pPr>
    <w:rPr>
      <w:rFonts w:eastAsia="Times New Roman" w:cs="Times New Roman"/>
      <w:b/>
      <w:sz w:val="18"/>
      <w:lang w:eastAsia="en-US"/>
    </w:rPr>
  </w:style>
  <w:style w:type="paragraph" w:styleId="EndnoteText">
    <w:name w:val="endnote text"/>
    <w:basedOn w:val="Normal"/>
    <w:link w:val="EndnoteTextChar"/>
    <w:uiPriority w:val="99"/>
    <w:semiHidden/>
    <w:unhideWhenUsed/>
    <w:rsid w:val="00272741"/>
    <w:rPr>
      <w:sz w:val="20"/>
      <w:szCs w:val="20"/>
    </w:rPr>
  </w:style>
  <w:style w:type="character" w:customStyle="1" w:styleId="EndnoteTextChar">
    <w:name w:val="Endnote Text Char"/>
    <w:basedOn w:val="DefaultParagraphFont"/>
    <w:link w:val="EndnoteText"/>
    <w:uiPriority w:val="99"/>
    <w:semiHidden/>
    <w:rsid w:val="00272741"/>
    <w:rPr>
      <w:rFonts w:ascii="Arial" w:eastAsia="SimSun" w:hAnsi="Arial" w:cs="Arial"/>
      <w:sz w:val="20"/>
      <w:szCs w:val="20"/>
      <w:lang w:val="en-GB" w:eastAsia="zh-CN"/>
    </w:rPr>
  </w:style>
  <w:style w:type="character" w:styleId="EndnoteReference">
    <w:name w:val="endnote reference"/>
    <w:basedOn w:val="DefaultParagraphFont"/>
    <w:uiPriority w:val="99"/>
    <w:semiHidden/>
    <w:unhideWhenUsed/>
    <w:rsid w:val="00272741"/>
    <w:rPr>
      <w:vertAlign w:val="superscript"/>
    </w:rPr>
  </w:style>
  <w:style w:type="paragraph" w:styleId="FootnoteText">
    <w:name w:val="footnote text"/>
    <w:basedOn w:val="Normal"/>
    <w:link w:val="FootnoteTextChar"/>
    <w:uiPriority w:val="99"/>
    <w:semiHidden/>
    <w:unhideWhenUsed/>
    <w:rsid w:val="00272741"/>
    <w:rPr>
      <w:sz w:val="20"/>
      <w:szCs w:val="20"/>
    </w:rPr>
  </w:style>
  <w:style w:type="character" w:customStyle="1" w:styleId="FootnoteTextChar">
    <w:name w:val="Footnote Text Char"/>
    <w:basedOn w:val="DefaultParagraphFont"/>
    <w:link w:val="FootnoteText"/>
    <w:uiPriority w:val="99"/>
    <w:semiHidden/>
    <w:rsid w:val="00272741"/>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272741"/>
    <w:rPr>
      <w:vertAlign w:val="superscript"/>
    </w:rPr>
  </w:style>
  <w:style w:type="character" w:customStyle="1" w:styleId="Heading1Char">
    <w:name w:val="Heading 1 Char"/>
    <w:basedOn w:val="DefaultParagraphFont"/>
    <w:link w:val="Heading1"/>
    <w:rsid w:val="00292514"/>
    <w:rPr>
      <w:rFonts w:ascii="Arial" w:eastAsia="Times New Roman" w:hAnsi="Times New Roman" w:cs="Times New Roman"/>
      <w:b/>
      <w:bCs/>
      <w:sz w:val="24"/>
      <w:szCs w:val="24"/>
      <w:lang w:val="en-GB" w:eastAsia="en-GB"/>
    </w:rPr>
  </w:style>
  <w:style w:type="paragraph" w:styleId="TOCHeading">
    <w:name w:val="TOC Heading"/>
    <w:basedOn w:val="Heading1"/>
    <w:next w:val="Normal"/>
    <w:uiPriority w:val="39"/>
    <w:unhideWhenUsed/>
    <w:qFormat/>
    <w:rsid w:val="00292514"/>
    <w:pPr>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925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272">
      <w:bodyDiv w:val="1"/>
      <w:marLeft w:val="0"/>
      <w:marRight w:val="0"/>
      <w:marTop w:val="0"/>
      <w:marBottom w:val="0"/>
      <w:divBdr>
        <w:top w:val="none" w:sz="0" w:space="0" w:color="auto"/>
        <w:left w:val="none" w:sz="0" w:space="0" w:color="auto"/>
        <w:bottom w:val="none" w:sz="0" w:space="0" w:color="auto"/>
        <w:right w:val="none" w:sz="0" w:space="0" w:color="auto"/>
      </w:divBdr>
    </w:div>
    <w:div w:id="213321970">
      <w:bodyDiv w:val="1"/>
      <w:marLeft w:val="0"/>
      <w:marRight w:val="0"/>
      <w:marTop w:val="0"/>
      <w:marBottom w:val="0"/>
      <w:divBdr>
        <w:top w:val="none" w:sz="0" w:space="0" w:color="auto"/>
        <w:left w:val="none" w:sz="0" w:space="0" w:color="auto"/>
        <w:bottom w:val="none" w:sz="0" w:space="0" w:color="auto"/>
        <w:right w:val="none" w:sz="0" w:space="0" w:color="auto"/>
      </w:divBdr>
    </w:div>
    <w:div w:id="216555465">
      <w:bodyDiv w:val="1"/>
      <w:marLeft w:val="0"/>
      <w:marRight w:val="0"/>
      <w:marTop w:val="0"/>
      <w:marBottom w:val="0"/>
      <w:divBdr>
        <w:top w:val="none" w:sz="0" w:space="0" w:color="auto"/>
        <w:left w:val="none" w:sz="0" w:space="0" w:color="auto"/>
        <w:bottom w:val="none" w:sz="0" w:space="0" w:color="auto"/>
        <w:right w:val="none" w:sz="0" w:space="0" w:color="auto"/>
      </w:divBdr>
    </w:div>
    <w:div w:id="452210869">
      <w:bodyDiv w:val="1"/>
      <w:marLeft w:val="0"/>
      <w:marRight w:val="0"/>
      <w:marTop w:val="0"/>
      <w:marBottom w:val="0"/>
      <w:divBdr>
        <w:top w:val="none" w:sz="0" w:space="0" w:color="auto"/>
        <w:left w:val="none" w:sz="0" w:space="0" w:color="auto"/>
        <w:bottom w:val="none" w:sz="0" w:space="0" w:color="auto"/>
        <w:right w:val="none" w:sz="0" w:space="0" w:color="auto"/>
      </w:divBdr>
    </w:div>
    <w:div w:id="514076620">
      <w:bodyDiv w:val="1"/>
      <w:marLeft w:val="0"/>
      <w:marRight w:val="0"/>
      <w:marTop w:val="0"/>
      <w:marBottom w:val="0"/>
      <w:divBdr>
        <w:top w:val="none" w:sz="0" w:space="0" w:color="auto"/>
        <w:left w:val="none" w:sz="0" w:space="0" w:color="auto"/>
        <w:bottom w:val="none" w:sz="0" w:space="0" w:color="auto"/>
        <w:right w:val="none" w:sz="0" w:space="0" w:color="auto"/>
      </w:divBdr>
    </w:div>
    <w:div w:id="750467882">
      <w:bodyDiv w:val="1"/>
      <w:marLeft w:val="0"/>
      <w:marRight w:val="0"/>
      <w:marTop w:val="0"/>
      <w:marBottom w:val="0"/>
      <w:divBdr>
        <w:top w:val="none" w:sz="0" w:space="0" w:color="auto"/>
        <w:left w:val="none" w:sz="0" w:space="0" w:color="auto"/>
        <w:bottom w:val="none" w:sz="0" w:space="0" w:color="auto"/>
        <w:right w:val="none" w:sz="0" w:space="0" w:color="auto"/>
      </w:divBdr>
    </w:div>
    <w:div w:id="835614389">
      <w:bodyDiv w:val="1"/>
      <w:marLeft w:val="0"/>
      <w:marRight w:val="0"/>
      <w:marTop w:val="0"/>
      <w:marBottom w:val="0"/>
      <w:divBdr>
        <w:top w:val="none" w:sz="0" w:space="0" w:color="auto"/>
        <w:left w:val="none" w:sz="0" w:space="0" w:color="auto"/>
        <w:bottom w:val="none" w:sz="0" w:space="0" w:color="auto"/>
        <w:right w:val="none" w:sz="0" w:space="0" w:color="auto"/>
      </w:divBdr>
    </w:div>
    <w:div w:id="905067540">
      <w:bodyDiv w:val="1"/>
      <w:marLeft w:val="0"/>
      <w:marRight w:val="0"/>
      <w:marTop w:val="0"/>
      <w:marBottom w:val="0"/>
      <w:divBdr>
        <w:top w:val="none" w:sz="0" w:space="0" w:color="auto"/>
        <w:left w:val="none" w:sz="0" w:space="0" w:color="auto"/>
        <w:bottom w:val="none" w:sz="0" w:space="0" w:color="auto"/>
        <w:right w:val="none" w:sz="0" w:space="0" w:color="auto"/>
      </w:divBdr>
    </w:div>
    <w:div w:id="910391325">
      <w:bodyDiv w:val="1"/>
      <w:marLeft w:val="0"/>
      <w:marRight w:val="0"/>
      <w:marTop w:val="0"/>
      <w:marBottom w:val="0"/>
      <w:divBdr>
        <w:top w:val="none" w:sz="0" w:space="0" w:color="auto"/>
        <w:left w:val="none" w:sz="0" w:space="0" w:color="auto"/>
        <w:bottom w:val="none" w:sz="0" w:space="0" w:color="auto"/>
        <w:right w:val="none" w:sz="0" w:space="0" w:color="auto"/>
      </w:divBdr>
    </w:div>
    <w:div w:id="920794922">
      <w:bodyDiv w:val="1"/>
      <w:marLeft w:val="0"/>
      <w:marRight w:val="0"/>
      <w:marTop w:val="0"/>
      <w:marBottom w:val="0"/>
      <w:divBdr>
        <w:top w:val="none" w:sz="0" w:space="0" w:color="auto"/>
        <w:left w:val="none" w:sz="0" w:space="0" w:color="auto"/>
        <w:bottom w:val="none" w:sz="0" w:space="0" w:color="auto"/>
        <w:right w:val="none" w:sz="0" w:space="0" w:color="auto"/>
      </w:divBdr>
    </w:div>
    <w:div w:id="1003431691">
      <w:bodyDiv w:val="1"/>
      <w:marLeft w:val="0"/>
      <w:marRight w:val="0"/>
      <w:marTop w:val="0"/>
      <w:marBottom w:val="0"/>
      <w:divBdr>
        <w:top w:val="none" w:sz="0" w:space="0" w:color="auto"/>
        <w:left w:val="none" w:sz="0" w:space="0" w:color="auto"/>
        <w:bottom w:val="none" w:sz="0" w:space="0" w:color="auto"/>
        <w:right w:val="none" w:sz="0" w:space="0" w:color="auto"/>
      </w:divBdr>
    </w:div>
    <w:div w:id="1062602102">
      <w:bodyDiv w:val="1"/>
      <w:marLeft w:val="0"/>
      <w:marRight w:val="0"/>
      <w:marTop w:val="0"/>
      <w:marBottom w:val="0"/>
      <w:divBdr>
        <w:top w:val="none" w:sz="0" w:space="0" w:color="auto"/>
        <w:left w:val="none" w:sz="0" w:space="0" w:color="auto"/>
        <w:bottom w:val="none" w:sz="0" w:space="0" w:color="auto"/>
        <w:right w:val="none" w:sz="0" w:space="0" w:color="auto"/>
      </w:divBdr>
    </w:div>
    <w:div w:id="1076560552">
      <w:bodyDiv w:val="1"/>
      <w:marLeft w:val="0"/>
      <w:marRight w:val="0"/>
      <w:marTop w:val="0"/>
      <w:marBottom w:val="0"/>
      <w:divBdr>
        <w:top w:val="none" w:sz="0" w:space="0" w:color="auto"/>
        <w:left w:val="none" w:sz="0" w:space="0" w:color="auto"/>
        <w:bottom w:val="none" w:sz="0" w:space="0" w:color="auto"/>
        <w:right w:val="none" w:sz="0" w:space="0" w:color="auto"/>
      </w:divBdr>
    </w:div>
    <w:div w:id="1095394446">
      <w:bodyDiv w:val="1"/>
      <w:marLeft w:val="0"/>
      <w:marRight w:val="0"/>
      <w:marTop w:val="0"/>
      <w:marBottom w:val="0"/>
      <w:divBdr>
        <w:top w:val="none" w:sz="0" w:space="0" w:color="auto"/>
        <w:left w:val="none" w:sz="0" w:space="0" w:color="auto"/>
        <w:bottom w:val="none" w:sz="0" w:space="0" w:color="auto"/>
        <w:right w:val="none" w:sz="0" w:space="0" w:color="auto"/>
      </w:divBdr>
    </w:div>
    <w:div w:id="1128234341">
      <w:bodyDiv w:val="1"/>
      <w:marLeft w:val="0"/>
      <w:marRight w:val="0"/>
      <w:marTop w:val="0"/>
      <w:marBottom w:val="0"/>
      <w:divBdr>
        <w:top w:val="none" w:sz="0" w:space="0" w:color="auto"/>
        <w:left w:val="none" w:sz="0" w:space="0" w:color="auto"/>
        <w:bottom w:val="none" w:sz="0" w:space="0" w:color="auto"/>
        <w:right w:val="none" w:sz="0" w:space="0" w:color="auto"/>
      </w:divBdr>
    </w:div>
    <w:div w:id="1240093448">
      <w:bodyDiv w:val="1"/>
      <w:marLeft w:val="0"/>
      <w:marRight w:val="0"/>
      <w:marTop w:val="0"/>
      <w:marBottom w:val="0"/>
      <w:divBdr>
        <w:top w:val="none" w:sz="0" w:space="0" w:color="auto"/>
        <w:left w:val="none" w:sz="0" w:space="0" w:color="auto"/>
        <w:bottom w:val="none" w:sz="0" w:space="0" w:color="auto"/>
        <w:right w:val="none" w:sz="0" w:space="0" w:color="auto"/>
      </w:divBdr>
    </w:div>
    <w:div w:id="1388454589">
      <w:bodyDiv w:val="1"/>
      <w:marLeft w:val="0"/>
      <w:marRight w:val="0"/>
      <w:marTop w:val="0"/>
      <w:marBottom w:val="0"/>
      <w:divBdr>
        <w:top w:val="none" w:sz="0" w:space="0" w:color="auto"/>
        <w:left w:val="none" w:sz="0" w:space="0" w:color="auto"/>
        <w:bottom w:val="none" w:sz="0" w:space="0" w:color="auto"/>
        <w:right w:val="none" w:sz="0" w:space="0" w:color="auto"/>
      </w:divBdr>
    </w:div>
    <w:div w:id="1470437909">
      <w:bodyDiv w:val="1"/>
      <w:marLeft w:val="0"/>
      <w:marRight w:val="0"/>
      <w:marTop w:val="0"/>
      <w:marBottom w:val="0"/>
      <w:divBdr>
        <w:top w:val="none" w:sz="0" w:space="0" w:color="auto"/>
        <w:left w:val="none" w:sz="0" w:space="0" w:color="auto"/>
        <w:bottom w:val="none" w:sz="0" w:space="0" w:color="auto"/>
        <w:right w:val="none" w:sz="0" w:space="0" w:color="auto"/>
      </w:divBdr>
    </w:div>
    <w:div w:id="1784300059">
      <w:bodyDiv w:val="1"/>
      <w:marLeft w:val="0"/>
      <w:marRight w:val="0"/>
      <w:marTop w:val="0"/>
      <w:marBottom w:val="0"/>
      <w:divBdr>
        <w:top w:val="none" w:sz="0" w:space="0" w:color="auto"/>
        <w:left w:val="none" w:sz="0" w:space="0" w:color="auto"/>
        <w:bottom w:val="none" w:sz="0" w:space="0" w:color="auto"/>
        <w:right w:val="none" w:sz="0" w:space="0" w:color="auto"/>
      </w:divBdr>
    </w:div>
    <w:div w:id="1798067855">
      <w:bodyDiv w:val="1"/>
      <w:marLeft w:val="0"/>
      <w:marRight w:val="0"/>
      <w:marTop w:val="0"/>
      <w:marBottom w:val="0"/>
      <w:divBdr>
        <w:top w:val="none" w:sz="0" w:space="0" w:color="auto"/>
        <w:left w:val="none" w:sz="0" w:space="0" w:color="auto"/>
        <w:bottom w:val="none" w:sz="0" w:space="0" w:color="auto"/>
        <w:right w:val="none" w:sz="0" w:space="0" w:color="auto"/>
      </w:divBdr>
    </w:div>
    <w:div w:id="19690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9860-3797-4620-B11D-B7A55A86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Madeleine May</cp:lastModifiedBy>
  <cp:revision>10</cp:revision>
  <cp:lastPrinted>2015-02-16T15:34:00Z</cp:lastPrinted>
  <dcterms:created xsi:type="dcterms:W3CDTF">2015-02-16T09:10:00Z</dcterms:created>
  <dcterms:modified xsi:type="dcterms:W3CDTF">2015-02-16T15:34:00Z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