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E6" w:rsidRPr="00907645" w:rsidRDefault="000366E6" w:rsidP="000366E6">
      <w:pPr>
        <w:pStyle w:val="Heading1"/>
      </w:pPr>
      <w:bookmarkStart w:id="0" w:name="_GoBack"/>
      <w:bookmarkEnd w:id="0"/>
      <w:r w:rsidRPr="00907645">
        <w:t>Ann</w:t>
      </w:r>
      <w:r>
        <w:t>ex B – Template for responses (2</w:t>
      </w:r>
      <w:r w:rsidRPr="00907645">
        <w:t>0 page limit)</w:t>
      </w:r>
    </w:p>
    <w:p w:rsidR="000366E6" w:rsidRDefault="000366E6" w:rsidP="000366E6">
      <w:pPr>
        <w:pStyle w:val="Paragraphtext"/>
      </w:pPr>
    </w:p>
    <w:tbl>
      <w:tblPr>
        <w:tblW w:w="4836" w:type="pct"/>
        <w:tblInd w:w="289" w:type="dxa"/>
        <w:tblBorders>
          <w:top w:val="single" w:sz="4" w:space="0" w:color="009EE3"/>
          <w:left w:val="single" w:sz="4" w:space="0" w:color="009EE3"/>
          <w:bottom w:val="single" w:sz="4" w:space="0" w:color="009EE3"/>
          <w:right w:val="single" w:sz="4" w:space="0" w:color="009EE3"/>
          <w:insideH w:val="single" w:sz="4" w:space="0" w:color="009EE3"/>
          <w:insideV w:val="single" w:sz="4" w:space="0" w:color="009EE3"/>
        </w:tblBorders>
        <w:tblLayout w:type="fixed"/>
        <w:tblCellMar>
          <w:left w:w="0" w:type="dxa"/>
          <w:right w:w="0" w:type="dxa"/>
        </w:tblCellMar>
        <w:tblLook w:val="01E0" w:firstRow="1" w:lastRow="1" w:firstColumn="1" w:lastColumn="1" w:noHBand="0" w:noVBand="0"/>
      </w:tblPr>
      <w:tblGrid>
        <w:gridCol w:w="2975"/>
        <w:gridCol w:w="3452"/>
        <w:gridCol w:w="3452"/>
      </w:tblGrid>
      <w:tr w:rsidR="000366E6" w:rsidRPr="0028755F" w:rsidTr="00853286">
        <w:trPr>
          <w:trHeight w:val="147"/>
          <w:tblHeader/>
        </w:trPr>
        <w:tc>
          <w:tcPr>
            <w:tcW w:w="1506" w:type="pct"/>
            <w:shd w:val="clear" w:color="auto" w:fill="009EE3"/>
            <w:tcMar>
              <w:top w:w="113" w:type="dxa"/>
              <w:bottom w:w="113" w:type="dxa"/>
            </w:tcMar>
          </w:tcPr>
          <w:p w:rsidR="000366E6" w:rsidRPr="00E46FC7" w:rsidRDefault="000366E6" w:rsidP="00853286">
            <w:pPr>
              <w:pStyle w:val="TableTitleRomanWhite"/>
              <w:ind w:left="0"/>
              <w:rPr>
                <w:sz w:val="8"/>
                <w:szCs w:val="8"/>
              </w:rPr>
            </w:pPr>
          </w:p>
        </w:tc>
        <w:tc>
          <w:tcPr>
            <w:tcW w:w="3494" w:type="pct"/>
            <w:gridSpan w:val="2"/>
            <w:shd w:val="clear" w:color="auto" w:fill="009EE3"/>
            <w:tcMar>
              <w:top w:w="113" w:type="dxa"/>
              <w:bottom w:w="113" w:type="dxa"/>
            </w:tcMar>
          </w:tcPr>
          <w:p w:rsidR="000366E6" w:rsidRPr="00E46FC7" w:rsidRDefault="000366E6" w:rsidP="00853286">
            <w:pPr>
              <w:pStyle w:val="TableTitleRomanWhite"/>
              <w:ind w:left="0"/>
              <w:rPr>
                <w:sz w:val="8"/>
                <w:szCs w:val="8"/>
              </w:rPr>
            </w:pPr>
          </w:p>
        </w:tc>
      </w:tr>
      <w:tr w:rsidR="000366E6" w:rsidRPr="00015C4E" w:rsidTr="00853286">
        <w:trPr>
          <w:trHeight w:val="464"/>
        </w:trPr>
        <w:tc>
          <w:tcPr>
            <w:tcW w:w="1506" w:type="pct"/>
            <w:shd w:val="clear" w:color="auto" w:fill="auto"/>
            <w:tcMar>
              <w:top w:w="113" w:type="dxa"/>
              <w:bottom w:w="113" w:type="dxa"/>
            </w:tcMar>
          </w:tcPr>
          <w:p w:rsidR="000366E6" w:rsidRPr="003654E6" w:rsidRDefault="000366E6" w:rsidP="00853286">
            <w:pPr>
              <w:pStyle w:val="TableText"/>
              <w:spacing w:after="0"/>
            </w:pPr>
            <w:r>
              <w:t>Name</w:t>
            </w:r>
          </w:p>
        </w:tc>
        <w:tc>
          <w:tcPr>
            <w:tcW w:w="3494" w:type="pct"/>
            <w:gridSpan w:val="2"/>
            <w:shd w:val="clear" w:color="auto" w:fill="auto"/>
            <w:tcMar>
              <w:top w:w="113" w:type="dxa"/>
              <w:bottom w:w="113" w:type="dxa"/>
            </w:tcMar>
          </w:tcPr>
          <w:p w:rsidR="000366E6" w:rsidRPr="00015C4E" w:rsidRDefault="000366E6" w:rsidP="00853286">
            <w:pPr>
              <w:pStyle w:val="Tabletextnon-bold"/>
            </w:pPr>
          </w:p>
        </w:tc>
      </w:tr>
      <w:tr w:rsidR="000366E6" w:rsidRPr="00015C4E" w:rsidTr="00853286">
        <w:trPr>
          <w:trHeight w:val="474"/>
        </w:trPr>
        <w:tc>
          <w:tcPr>
            <w:tcW w:w="1506" w:type="pct"/>
            <w:shd w:val="clear" w:color="auto" w:fill="auto"/>
            <w:tcMar>
              <w:top w:w="113" w:type="dxa"/>
              <w:bottom w:w="113" w:type="dxa"/>
            </w:tcMar>
          </w:tcPr>
          <w:p w:rsidR="000366E6" w:rsidRDefault="000366E6" w:rsidP="00853286">
            <w:pPr>
              <w:pStyle w:val="TableText"/>
            </w:pPr>
            <w:r>
              <w:t>Contact Details</w:t>
            </w:r>
          </w:p>
        </w:tc>
        <w:tc>
          <w:tcPr>
            <w:tcW w:w="1747" w:type="pct"/>
            <w:shd w:val="clear" w:color="auto" w:fill="auto"/>
            <w:tcMar>
              <w:top w:w="113" w:type="dxa"/>
              <w:bottom w:w="113" w:type="dxa"/>
            </w:tcMar>
          </w:tcPr>
          <w:p w:rsidR="000366E6" w:rsidRPr="00015C4E" w:rsidRDefault="000366E6" w:rsidP="00853286">
            <w:pPr>
              <w:pStyle w:val="Tabletextnon-bold"/>
            </w:pPr>
            <w:r>
              <w:t xml:space="preserve">E:               </w:t>
            </w:r>
          </w:p>
        </w:tc>
        <w:tc>
          <w:tcPr>
            <w:tcW w:w="1747" w:type="pct"/>
            <w:shd w:val="clear" w:color="auto" w:fill="auto"/>
          </w:tcPr>
          <w:p w:rsidR="000366E6" w:rsidRPr="00015C4E" w:rsidRDefault="000366E6" w:rsidP="00853286">
            <w:pPr>
              <w:pStyle w:val="Tabletextnon-bold"/>
            </w:pPr>
            <w:r>
              <w:t xml:space="preserve">T: </w:t>
            </w:r>
          </w:p>
        </w:tc>
      </w:tr>
      <w:tr w:rsidR="000366E6" w:rsidRPr="00015C4E" w:rsidTr="00853286">
        <w:trPr>
          <w:trHeight w:val="470"/>
        </w:trPr>
        <w:tc>
          <w:tcPr>
            <w:tcW w:w="1506" w:type="pct"/>
            <w:shd w:val="clear" w:color="auto" w:fill="auto"/>
            <w:tcMar>
              <w:top w:w="113" w:type="dxa"/>
              <w:bottom w:w="113" w:type="dxa"/>
            </w:tcMar>
          </w:tcPr>
          <w:p w:rsidR="000366E6" w:rsidRDefault="000366E6" w:rsidP="00853286">
            <w:pPr>
              <w:pStyle w:val="TableText"/>
            </w:pPr>
            <w:r>
              <w:t>Organisation</w:t>
            </w:r>
          </w:p>
        </w:tc>
        <w:tc>
          <w:tcPr>
            <w:tcW w:w="3494" w:type="pct"/>
            <w:gridSpan w:val="2"/>
            <w:shd w:val="clear" w:color="auto" w:fill="auto"/>
            <w:tcMar>
              <w:top w:w="113" w:type="dxa"/>
              <w:bottom w:w="113" w:type="dxa"/>
            </w:tcMar>
          </w:tcPr>
          <w:p w:rsidR="000366E6" w:rsidRDefault="000366E6" w:rsidP="00853286">
            <w:pPr>
              <w:pStyle w:val="Tabletextnon-bold"/>
            </w:pPr>
          </w:p>
        </w:tc>
      </w:tr>
      <w:tr w:rsidR="000366E6" w:rsidRPr="00015C4E" w:rsidTr="00853286">
        <w:trPr>
          <w:trHeight w:val="1144"/>
        </w:trPr>
        <w:tc>
          <w:tcPr>
            <w:tcW w:w="1506" w:type="pct"/>
            <w:shd w:val="clear" w:color="auto" w:fill="auto"/>
            <w:tcMar>
              <w:top w:w="113" w:type="dxa"/>
              <w:bottom w:w="113" w:type="dxa"/>
            </w:tcMar>
          </w:tcPr>
          <w:p w:rsidR="000366E6" w:rsidRDefault="000366E6" w:rsidP="00853286">
            <w:pPr>
              <w:pStyle w:val="TableText"/>
            </w:pPr>
            <w:r>
              <w:t>Proposal Summary</w:t>
            </w:r>
          </w:p>
        </w:tc>
        <w:tc>
          <w:tcPr>
            <w:tcW w:w="3494" w:type="pct"/>
            <w:gridSpan w:val="2"/>
            <w:shd w:val="clear" w:color="auto" w:fill="auto"/>
            <w:tcMar>
              <w:top w:w="113" w:type="dxa"/>
              <w:bottom w:w="113" w:type="dxa"/>
            </w:tcMar>
          </w:tcPr>
          <w:p w:rsidR="000366E6" w:rsidRDefault="000366E6" w:rsidP="000366E6">
            <w:pPr>
              <w:pStyle w:val="Tabletextnon-bold"/>
              <w:numPr>
                <w:ilvl w:val="0"/>
                <w:numId w:val="1"/>
              </w:numPr>
              <w:ind w:left="551" w:hanging="426"/>
              <w:rPr>
                <w:sz w:val="20"/>
                <w:szCs w:val="20"/>
              </w:rPr>
            </w:pPr>
            <w:r>
              <w:rPr>
                <w:sz w:val="20"/>
                <w:szCs w:val="20"/>
              </w:rPr>
              <w:t>B</w:t>
            </w:r>
            <w:r w:rsidRPr="00A80EC2">
              <w:rPr>
                <w:sz w:val="20"/>
                <w:szCs w:val="20"/>
              </w:rPr>
              <w:t xml:space="preserve">riefly set out how your </w:t>
            </w:r>
            <w:r>
              <w:rPr>
                <w:sz w:val="20"/>
                <w:szCs w:val="20"/>
              </w:rPr>
              <w:t>proposal</w:t>
            </w:r>
            <w:r w:rsidRPr="00A80EC2">
              <w:rPr>
                <w:sz w:val="20"/>
                <w:szCs w:val="20"/>
              </w:rPr>
              <w:t xml:space="preserve"> intends to meet the requirements of the call.</w:t>
            </w:r>
          </w:p>
        </w:tc>
      </w:tr>
      <w:tr w:rsidR="000366E6" w:rsidRPr="00015C4E" w:rsidTr="00853286">
        <w:trPr>
          <w:trHeight w:val="1144"/>
        </w:trPr>
        <w:tc>
          <w:tcPr>
            <w:tcW w:w="1506" w:type="pct"/>
            <w:shd w:val="clear" w:color="auto" w:fill="auto"/>
            <w:tcMar>
              <w:top w:w="113" w:type="dxa"/>
              <w:bottom w:w="113" w:type="dxa"/>
            </w:tcMar>
          </w:tcPr>
          <w:p w:rsidR="000366E6" w:rsidRPr="00FA1202" w:rsidRDefault="000366E6" w:rsidP="00853286">
            <w:pPr>
              <w:pStyle w:val="TableText"/>
              <w:rPr>
                <w:b w:val="0"/>
                <w:sz w:val="22"/>
                <w:szCs w:val="22"/>
              </w:rPr>
            </w:pPr>
            <w:r>
              <w:t>EU State aid</w:t>
            </w:r>
          </w:p>
        </w:tc>
        <w:tc>
          <w:tcPr>
            <w:tcW w:w="3494" w:type="pct"/>
            <w:gridSpan w:val="2"/>
            <w:shd w:val="clear" w:color="auto" w:fill="auto"/>
            <w:tcMar>
              <w:top w:w="113" w:type="dxa"/>
              <w:bottom w:w="113" w:type="dxa"/>
            </w:tcMar>
          </w:tcPr>
          <w:p w:rsidR="000366E6" w:rsidRDefault="000366E6" w:rsidP="000366E6">
            <w:pPr>
              <w:pStyle w:val="Tabletextnon-bold"/>
              <w:numPr>
                <w:ilvl w:val="0"/>
                <w:numId w:val="1"/>
              </w:numPr>
              <w:ind w:left="551" w:hanging="426"/>
              <w:rPr>
                <w:sz w:val="20"/>
                <w:szCs w:val="20"/>
              </w:rPr>
            </w:pPr>
            <w:r>
              <w:rPr>
                <w:sz w:val="20"/>
                <w:szCs w:val="20"/>
              </w:rPr>
              <w:t>Provide us with the information required under 4.4-4.8</w:t>
            </w:r>
          </w:p>
          <w:p w:rsidR="000366E6" w:rsidRPr="00A80EC2" w:rsidRDefault="000366E6" w:rsidP="000366E6">
            <w:pPr>
              <w:pStyle w:val="Tabletextnon-bold"/>
              <w:numPr>
                <w:ilvl w:val="0"/>
                <w:numId w:val="1"/>
              </w:numPr>
              <w:ind w:left="551" w:hanging="426"/>
              <w:rPr>
                <w:sz w:val="20"/>
                <w:szCs w:val="20"/>
              </w:rPr>
            </w:pPr>
            <w:r>
              <w:rPr>
                <w:sz w:val="20"/>
                <w:szCs w:val="20"/>
              </w:rPr>
              <w:t>Complete Annex D</w:t>
            </w:r>
          </w:p>
        </w:tc>
      </w:tr>
      <w:tr w:rsidR="000366E6" w:rsidRPr="00015C4E" w:rsidTr="00853286">
        <w:trPr>
          <w:trHeight w:val="1144"/>
        </w:trPr>
        <w:tc>
          <w:tcPr>
            <w:tcW w:w="1506" w:type="pct"/>
            <w:shd w:val="clear" w:color="auto" w:fill="auto"/>
            <w:tcMar>
              <w:top w:w="113" w:type="dxa"/>
              <w:bottom w:w="113" w:type="dxa"/>
            </w:tcMar>
          </w:tcPr>
          <w:p w:rsidR="000366E6" w:rsidRDefault="000366E6" w:rsidP="00853286">
            <w:pPr>
              <w:pStyle w:val="TableText"/>
            </w:pPr>
            <w:r>
              <w:t>Other public funding</w:t>
            </w:r>
          </w:p>
        </w:tc>
        <w:tc>
          <w:tcPr>
            <w:tcW w:w="3494" w:type="pct"/>
            <w:gridSpan w:val="2"/>
            <w:shd w:val="clear" w:color="auto" w:fill="auto"/>
            <w:tcMar>
              <w:top w:w="113" w:type="dxa"/>
              <w:bottom w:w="113" w:type="dxa"/>
            </w:tcMar>
          </w:tcPr>
          <w:p w:rsidR="000366E6" w:rsidRDefault="000366E6" w:rsidP="000366E6">
            <w:pPr>
              <w:pStyle w:val="Tabletextnon-bold"/>
              <w:numPr>
                <w:ilvl w:val="0"/>
                <w:numId w:val="1"/>
              </w:numPr>
              <w:ind w:left="551" w:hanging="426"/>
              <w:rPr>
                <w:sz w:val="20"/>
                <w:szCs w:val="20"/>
              </w:rPr>
            </w:pPr>
            <w:r>
              <w:rPr>
                <w:sz w:val="20"/>
                <w:szCs w:val="20"/>
              </w:rPr>
              <w:t xml:space="preserve">Provide us with information </w:t>
            </w:r>
            <w:r w:rsidRPr="00622C5F">
              <w:rPr>
                <w:sz w:val="20"/>
                <w:szCs w:val="20"/>
              </w:rPr>
              <w:t>about any other public funding awarded for the project</w:t>
            </w:r>
            <w:r>
              <w:rPr>
                <w:sz w:val="20"/>
                <w:szCs w:val="20"/>
              </w:rPr>
              <w:t xml:space="preserve"> (</w:t>
            </w:r>
            <w:r w:rsidRPr="00622C5F">
              <w:rPr>
                <w:sz w:val="20"/>
                <w:szCs w:val="20"/>
              </w:rPr>
              <w:t>including the identity of the relevant public body</w:t>
            </w:r>
            <w:r>
              <w:rPr>
                <w:sz w:val="20"/>
                <w:szCs w:val="20"/>
              </w:rPr>
              <w:t xml:space="preserve"> awarding the funding</w:t>
            </w:r>
            <w:r w:rsidRPr="00622C5F">
              <w:rPr>
                <w:sz w:val="20"/>
                <w:szCs w:val="20"/>
              </w:rPr>
              <w:t xml:space="preserve"> and amount</w:t>
            </w:r>
            <w:r>
              <w:rPr>
                <w:sz w:val="20"/>
                <w:szCs w:val="20"/>
              </w:rPr>
              <w:t xml:space="preserve"> of the funding).</w:t>
            </w:r>
          </w:p>
          <w:p w:rsidR="000366E6" w:rsidRDefault="000366E6" w:rsidP="000366E6">
            <w:pPr>
              <w:pStyle w:val="Tabletextnon-bold"/>
              <w:numPr>
                <w:ilvl w:val="0"/>
                <w:numId w:val="2"/>
              </w:numPr>
              <w:rPr>
                <w:sz w:val="20"/>
                <w:szCs w:val="20"/>
              </w:rPr>
            </w:pPr>
            <w:r>
              <w:rPr>
                <w:sz w:val="20"/>
                <w:szCs w:val="20"/>
              </w:rPr>
              <w:t>OR confirm that you are receiving no other public funding.</w:t>
            </w:r>
          </w:p>
        </w:tc>
      </w:tr>
      <w:tr w:rsidR="000366E6" w:rsidRPr="00015C4E" w:rsidTr="00853286">
        <w:trPr>
          <w:trHeight w:val="1144"/>
        </w:trPr>
        <w:tc>
          <w:tcPr>
            <w:tcW w:w="1506" w:type="pct"/>
            <w:shd w:val="clear" w:color="auto" w:fill="auto"/>
            <w:tcMar>
              <w:top w:w="113" w:type="dxa"/>
              <w:bottom w:w="113" w:type="dxa"/>
            </w:tcMar>
          </w:tcPr>
          <w:p w:rsidR="000366E6" w:rsidRDefault="000366E6" w:rsidP="00853286">
            <w:pPr>
              <w:pStyle w:val="TableText"/>
            </w:pPr>
            <w:r>
              <w:t>Understanding requirements and adding value (30%)</w:t>
            </w:r>
          </w:p>
        </w:tc>
        <w:tc>
          <w:tcPr>
            <w:tcW w:w="3494" w:type="pct"/>
            <w:gridSpan w:val="2"/>
            <w:shd w:val="clear" w:color="auto" w:fill="auto"/>
            <w:tcMar>
              <w:top w:w="113" w:type="dxa"/>
              <w:bottom w:w="113" w:type="dxa"/>
            </w:tcMar>
          </w:tcPr>
          <w:p w:rsidR="000366E6" w:rsidRPr="00907645" w:rsidRDefault="000366E6" w:rsidP="000366E6">
            <w:pPr>
              <w:pStyle w:val="Tabletextnon-bold"/>
              <w:numPr>
                <w:ilvl w:val="0"/>
                <w:numId w:val="1"/>
              </w:numPr>
              <w:ind w:left="551" w:hanging="426"/>
              <w:rPr>
                <w:sz w:val="20"/>
                <w:szCs w:val="20"/>
              </w:rPr>
            </w:pPr>
            <w:r w:rsidRPr="00907645">
              <w:rPr>
                <w:sz w:val="20"/>
                <w:szCs w:val="20"/>
              </w:rPr>
              <w:t xml:space="preserve">(refer to Annex A for guidance) </w:t>
            </w:r>
          </w:p>
        </w:tc>
      </w:tr>
      <w:tr w:rsidR="000366E6" w:rsidRPr="00015C4E" w:rsidTr="00853286">
        <w:trPr>
          <w:trHeight w:val="1144"/>
        </w:trPr>
        <w:tc>
          <w:tcPr>
            <w:tcW w:w="1506" w:type="pct"/>
            <w:shd w:val="clear" w:color="auto" w:fill="auto"/>
            <w:tcMar>
              <w:top w:w="113" w:type="dxa"/>
              <w:bottom w:w="113" w:type="dxa"/>
            </w:tcMar>
          </w:tcPr>
          <w:p w:rsidR="000366E6" w:rsidRPr="00FA1202" w:rsidRDefault="000366E6" w:rsidP="00853286">
            <w:pPr>
              <w:pStyle w:val="TableText"/>
              <w:rPr>
                <w:b w:val="0"/>
                <w:sz w:val="22"/>
                <w:szCs w:val="22"/>
              </w:rPr>
            </w:pPr>
            <w:r>
              <w:t>Delivery Plan (40%)</w:t>
            </w:r>
          </w:p>
        </w:tc>
        <w:tc>
          <w:tcPr>
            <w:tcW w:w="3494" w:type="pct"/>
            <w:gridSpan w:val="2"/>
            <w:shd w:val="clear" w:color="auto" w:fill="auto"/>
            <w:tcMar>
              <w:top w:w="113" w:type="dxa"/>
              <w:bottom w:w="113" w:type="dxa"/>
            </w:tcMar>
          </w:tcPr>
          <w:p w:rsidR="000366E6" w:rsidRPr="00D54744" w:rsidRDefault="000366E6" w:rsidP="000366E6">
            <w:pPr>
              <w:pStyle w:val="Tabletextnon-bold"/>
              <w:numPr>
                <w:ilvl w:val="0"/>
                <w:numId w:val="1"/>
              </w:numPr>
              <w:ind w:left="551" w:hanging="426"/>
              <w:rPr>
                <w:sz w:val="20"/>
                <w:szCs w:val="20"/>
              </w:rPr>
            </w:pPr>
            <w:r>
              <w:rPr>
                <w:sz w:val="20"/>
                <w:szCs w:val="20"/>
              </w:rPr>
              <w:t>(refer to Annex A for guidance)</w:t>
            </w:r>
          </w:p>
        </w:tc>
      </w:tr>
      <w:tr w:rsidR="000366E6" w:rsidRPr="00015C4E" w:rsidTr="00853286">
        <w:trPr>
          <w:trHeight w:val="1192"/>
        </w:trPr>
        <w:tc>
          <w:tcPr>
            <w:tcW w:w="1506" w:type="pct"/>
            <w:shd w:val="clear" w:color="auto" w:fill="auto"/>
            <w:tcMar>
              <w:top w:w="113" w:type="dxa"/>
              <w:bottom w:w="113" w:type="dxa"/>
            </w:tcMar>
          </w:tcPr>
          <w:p w:rsidR="000366E6" w:rsidRPr="00FA1202" w:rsidRDefault="000366E6" w:rsidP="00853286">
            <w:pPr>
              <w:pStyle w:val="TableText"/>
              <w:rPr>
                <w:b w:val="0"/>
                <w:sz w:val="22"/>
                <w:szCs w:val="22"/>
              </w:rPr>
            </w:pPr>
            <w:r>
              <w:t>Skills, Experience and Expertise (20%)</w:t>
            </w:r>
          </w:p>
        </w:tc>
        <w:tc>
          <w:tcPr>
            <w:tcW w:w="3494" w:type="pct"/>
            <w:gridSpan w:val="2"/>
            <w:shd w:val="clear" w:color="auto" w:fill="auto"/>
            <w:tcMar>
              <w:top w:w="113" w:type="dxa"/>
              <w:bottom w:w="113" w:type="dxa"/>
            </w:tcMar>
          </w:tcPr>
          <w:p w:rsidR="000366E6" w:rsidRPr="00A2308D" w:rsidRDefault="000366E6" w:rsidP="000366E6">
            <w:pPr>
              <w:pStyle w:val="Tabletextnon-bold"/>
              <w:numPr>
                <w:ilvl w:val="0"/>
                <w:numId w:val="1"/>
              </w:numPr>
              <w:ind w:left="551" w:hanging="426"/>
              <w:rPr>
                <w:sz w:val="20"/>
                <w:szCs w:val="20"/>
              </w:rPr>
            </w:pPr>
            <w:r>
              <w:rPr>
                <w:sz w:val="20"/>
                <w:szCs w:val="20"/>
              </w:rPr>
              <w:t>(refer to Annex A for guidance)</w:t>
            </w:r>
          </w:p>
        </w:tc>
      </w:tr>
      <w:tr w:rsidR="000366E6" w:rsidRPr="00015C4E" w:rsidTr="00853286">
        <w:trPr>
          <w:trHeight w:val="1204"/>
        </w:trPr>
        <w:tc>
          <w:tcPr>
            <w:tcW w:w="1506" w:type="pct"/>
            <w:shd w:val="clear" w:color="auto" w:fill="auto"/>
            <w:tcMar>
              <w:top w:w="113" w:type="dxa"/>
              <w:bottom w:w="113" w:type="dxa"/>
            </w:tcMar>
          </w:tcPr>
          <w:p w:rsidR="000366E6" w:rsidRPr="00FA1202" w:rsidRDefault="000366E6" w:rsidP="00853286">
            <w:pPr>
              <w:pStyle w:val="TableText"/>
              <w:rPr>
                <w:b w:val="0"/>
                <w:sz w:val="22"/>
                <w:szCs w:val="22"/>
              </w:rPr>
            </w:pPr>
            <w:r>
              <w:t>Cost (10%)</w:t>
            </w:r>
          </w:p>
        </w:tc>
        <w:tc>
          <w:tcPr>
            <w:tcW w:w="3494" w:type="pct"/>
            <w:gridSpan w:val="2"/>
            <w:shd w:val="clear" w:color="auto" w:fill="auto"/>
            <w:tcMar>
              <w:top w:w="113" w:type="dxa"/>
              <w:bottom w:w="113" w:type="dxa"/>
            </w:tcMar>
          </w:tcPr>
          <w:p w:rsidR="000366E6" w:rsidRPr="00D54744" w:rsidRDefault="000366E6" w:rsidP="000366E6">
            <w:pPr>
              <w:pStyle w:val="Tabletextnon-bold"/>
              <w:numPr>
                <w:ilvl w:val="0"/>
                <w:numId w:val="1"/>
              </w:numPr>
              <w:ind w:left="551" w:hanging="426"/>
              <w:rPr>
                <w:sz w:val="20"/>
                <w:szCs w:val="20"/>
              </w:rPr>
            </w:pPr>
            <w:r>
              <w:rPr>
                <w:sz w:val="20"/>
                <w:szCs w:val="20"/>
              </w:rPr>
              <w:t>(refer to Annex A for guidance)</w:t>
            </w:r>
          </w:p>
        </w:tc>
      </w:tr>
    </w:tbl>
    <w:p w:rsidR="000366E6" w:rsidRDefault="000366E6" w:rsidP="000366E6">
      <w:pPr>
        <w:pStyle w:val="Paragraphtext"/>
      </w:pPr>
    </w:p>
    <w:p w:rsidR="000366E6" w:rsidRDefault="000366E6" w:rsidP="000366E6">
      <w:pPr>
        <w:pStyle w:val="Paragraphtext"/>
      </w:pPr>
    </w:p>
    <w:p w:rsidR="000366E6" w:rsidRPr="00746D3A" w:rsidRDefault="000366E6" w:rsidP="000366E6">
      <w:pPr>
        <w:pStyle w:val="Heading1"/>
      </w:pPr>
      <w:bookmarkStart w:id="1" w:name="_Toc390719706"/>
      <w:r w:rsidRPr="00746D3A">
        <w:lastRenderedPageBreak/>
        <w:t xml:space="preserve">Annex C – </w:t>
      </w:r>
      <w:r>
        <w:t xml:space="preserve">Questions for </w:t>
      </w:r>
      <w:bookmarkEnd w:id="1"/>
      <w:r>
        <w:t>applicants</w:t>
      </w:r>
    </w:p>
    <w:p w:rsidR="000366E6" w:rsidRPr="00746D3A" w:rsidRDefault="000366E6" w:rsidP="000366E6">
      <w:pPr>
        <w:pStyle w:val="Paragraphtext"/>
      </w:pPr>
      <w:r w:rsidRPr="00746D3A">
        <w:t xml:space="preserve">In some circumstances the Department may exclude you from participating further in a </w:t>
      </w:r>
      <w:r>
        <w:t>competitive grant</w:t>
      </w:r>
      <w:r w:rsidRPr="00746D3A">
        <w:t xml:space="preserve"> process. If you cannot answer ‘no’ to every question in this section it is very unlikely that your application will be accepted, and you should contact us for advice before completing this form.</w:t>
      </w:r>
    </w:p>
    <w:p w:rsidR="000366E6" w:rsidRPr="00746D3A" w:rsidRDefault="000366E6" w:rsidP="000366E6">
      <w:pPr>
        <w:pStyle w:val="Paragraphtext"/>
      </w:pPr>
      <w:r w:rsidRPr="00746D3A">
        <w:t>Please state ‘Yes’ or ‘No’ to each question.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05"/>
        <w:gridCol w:w="1337"/>
      </w:tblGrid>
      <w:tr w:rsidR="000366E6" w:rsidRPr="00746D3A" w:rsidTr="00853286">
        <w:trPr>
          <w:trHeight w:val="936"/>
        </w:trPr>
        <w:tc>
          <w:tcPr>
            <w:tcW w:w="7905" w:type="dxa"/>
          </w:tcPr>
          <w:p w:rsidR="000366E6" w:rsidRPr="00746D3A" w:rsidRDefault="000366E6" w:rsidP="00853286">
            <w:pPr>
              <w:pStyle w:val="Paragraphtext"/>
              <w:rPr>
                <w:b/>
              </w:rPr>
            </w:pPr>
            <w:r w:rsidRPr="00746D3A">
              <w:rPr>
                <w:b/>
              </w:rPr>
              <w:t>Has your organisation or any directors or partner or any other person who has powers of representation, decision or control been convicted of any of the following offences?</w:t>
            </w:r>
          </w:p>
        </w:tc>
        <w:tc>
          <w:tcPr>
            <w:tcW w:w="1337" w:type="dxa"/>
          </w:tcPr>
          <w:p w:rsidR="000366E6" w:rsidRPr="00746D3A" w:rsidRDefault="000366E6" w:rsidP="00853286">
            <w:pPr>
              <w:pStyle w:val="Paragraphtext"/>
              <w:rPr>
                <w:b/>
              </w:rPr>
            </w:pPr>
            <w:r w:rsidRPr="00746D3A">
              <w:rPr>
                <w:b/>
              </w:rPr>
              <w:t>Answer</w:t>
            </w:r>
          </w:p>
        </w:tc>
      </w:tr>
      <w:tr w:rsidR="000366E6" w:rsidRPr="00746D3A" w:rsidTr="00853286">
        <w:trPr>
          <w:trHeight w:val="1544"/>
        </w:trPr>
        <w:tc>
          <w:tcPr>
            <w:tcW w:w="7905" w:type="dxa"/>
          </w:tcPr>
          <w:p w:rsidR="000366E6" w:rsidRPr="00746D3A" w:rsidRDefault="000366E6" w:rsidP="000366E6">
            <w:pPr>
              <w:pStyle w:val="Paragraphtext"/>
              <w:numPr>
                <w:ilvl w:val="0"/>
                <w:numId w:val="3"/>
              </w:numPr>
            </w:pPr>
            <w:bookmarkStart w:id="2" w:name="_Ref380583878"/>
            <w:r w:rsidRPr="00746D3A">
              <w:t xml:space="preserve">conspiracy within the meaning of </w:t>
            </w:r>
            <w:hyperlink r:id="rId8" w:tgtFrame="_parent" w:history="1">
              <w:r w:rsidRPr="00746D3A">
                <w:rPr>
                  <w:rStyle w:val="Hyperlink"/>
                </w:rPr>
                <w:t>section 1</w:t>
              </w:r>
            </w:hyperlink>
            <w:r w:rsidRPr="00746D3A">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2"/>
            <w:r w:rsidRPr="00746D3A">
              <w:t xml:space="preserve"> </w:t>
            </w:r>
          </w:p>
        </w:tc>
        <w:tc>
          <w:tcPr>
            <w:tcW w:w="1337" w:type="dxa"/>
          </w:tcPr>
          <w:p w:rsidR="000366E6" w:rsidRPr="00746D3A" w:rsidRDefault="000366E6" w:rsidP="00853286">
            <w:pPr>
              <w:pStyle w:val="Paragraphtext"/>
            </w:pPr>
          </w:p>
        </w:tc>
      </w:tr>
      <w:tr w:rsidR="000366E6" w:rsidRPr="00746D3A" w:rsidTr="00853286">
        <w:trPr>
          <w:trHeight w:val="1255"/>
        </w:trPr>
        <w:tc>
          <w:tcPr>
            <w:tcW w:w="7905" w:type="dxa"/>
          </w:tcPr>
          <w:p w:rsidR="000366E6" w:rsidRPr="00746D3A" w:rsidRDefault="000366E6" w:rsidP="000366E6">
            <w:pPr>
              <w:pStyle w:val="Paragraphtext"/>
              <w:numPr>
                <w:ilvl w:val="0"/>
                <w:numId w:val="4"/>
              </w:numPr>
            </w:pPr>
            <w:r w:rsidRPr="00746D3A">
              <w:t xml:space="preserve">corruption within the meaning of </w:t>
            </w:r>
            <w:hyperlink r:id="rId9" w:tgtFrame="_parent" w:history="1">
              <w:r w:rsidRPr="00746D3A">
                <w:rPr>
                  <w:rStyle w:val="Hyperlink"/>
                </w:rPr>
                <w:t>section 1</w:t>
              </w:r>
            </w:hyperlink>
            <w:r w:rsidRPr="00746D3A">
              <w:t xml:space="preserve">(2) of the Public Bodies Corrupt Practices Act 1889 or </w:t>
            </w:r>
            <w:hyperlink r:id="rId10" w:tgtFrame="_parent" w:history="1">
              <w:r w:rsidRPr="00746D3A">
                <w:rPr>
                  <w:rStyle w:val="Hyperlink"/>
                </w:rPr>
                <w:t>section 1</w:t>
              </w:r>
            </w:hyperlink>
            <w:r w:rsidRPr="00746D3A">
              <w:t xml:space="preserve"> of the Prevention of Corruption Act 1906; where the offence relates to active corruption;</w:t>
            </w:r>
          </w:p>
        </w:tc>
        <w:tc>
          <w:tcPr>
            <w:tcW w:w="1337" w:type="dxa"/>
          </w:tcPr>
          <w:p w:rsidR="000366E6" w:rsidRPr="00746D3A" w:rsidRDefault="000366E6" w:rsidP="00853286">
            <w:pPr>
              <w:pStyle w:val="Paragraphtext"/>
            </w:pPr>
          </w:p>
        </w:tc>
      </w:tr>
      <w:tr w:rsidR="000366E6" w:rsidRPr="00746D3A" w:rsidTr="00853286">
        <w:trPr>
          <w:trHeight w:val="706"/>
        </w:trPr>
        <w:tc>
          <w:tcPr>
            <w:tcW w:w="7905" w:type="dxa"/>
          </w:tcPr>
          <w:p w:rsidR="000366E6" w:rsidRPr="00746D3A" w:rsidRDefault="000366E6" w:rsidP="000366E6">
            <w:pPr>
              <w:pStyle w:val="Paragraphtext"/>
              <w:numPr>
                <w:ilvl w:val="0"/>
                <w:numId w:val="4"/>
              </w:numPr>
            </w:pPr>
            <w:r w:rsidRPr="00746D3A">
              <w:t>the offence of bribery, where the offence relates to active     corruption;</w:t>
            </w:r>
          </w:p>
        </w:tc>
        <w:tc>
          <w:tcPr>
            <w:tcW w:w="1337" w:type="dxa"/>
          </w:tcPr>
          <w:p w:rsidR="000366E6" w:rsidRPr="00746D3A" w:rsidRDefault="000366E6" w:rsidP="00853286">
            <w:pPr>
              <w:pStyle w:val="Paragraphtext"/>
            </w:pPr>
          </w:p>
        </w:tc>
      </w:tr>
      <w:tr w:rsidR="000366E6" w:rsidRPr="00746D3A" w:rsidTr="00853286">
        <w:trPr>
          <w:trHeight w:val="703"/>
        </w:trPr>
        <w:tc>
          <w:tcPr>
            <w:tcW w:w="7905" w:type="dxa"/>
          </w:tcPr>
          <w:p w:rsidR="000366E6" w:rsidRPr="00746D3A" w:rsidRDefault="000366E6" w:rsidP="000366E6">
            <w:pPr>
              <w:pStyle w:val="Paragraphtext"/>
              <w:numPr>
                <w:ilvl w:val="0"/>
                <w:numId w:val="4"/>
              </w:numPr>
            </w:pPr>
            <w:r w:rsidRPr="00746D3A">
              <w:t>bribery within the meaning of section 1 or 6 of the Bribery Act      2010;</w:t>
            </w:r>
          </w:p>
        </w:tc>
        <w:tc>
          <w:tcPr>
            <w:tcW w:w="1337" w:type="dxa"/>
          </w:tcPr>
          <w:p w:rsidR="000366E6" w:rsidRPr="00746D3A" w:rsidRDefault="000366E6" w:rsidP="00853286">
            <w:pPr>
              <w:pStyle w:val="Paragraphtext"/>
            </w:pPr>
          </w:p>
        </w:tc>
      </w:tr>
      <w:tr w:rsidR="000366E6" w:rsidRPr="00746D3A" w:rsidTr="00853286">
        <w:trPr>
          <w:trHeight w:val="1265"/>
        </w:trPr>
        <w:tc>
          <w:tcPr>
            <w:tcW w:w="7905" w:type="dxa"/>
          </w:tcPr>
          <w:p w:rsidR="000366E6" w:rsidRPr="00746D3A" w:rsidRDefault="000366E6" w:rsidP="000366E6">
            <w:pPr>
              <w:pStyle w:val="Paragraphtext"/>
              <w:numPr>
                <w:ilvl w:val="0"/>
                <w:numId w:val="4"/>
              </w:numPr>
            </w:pPr>
            <w:r w:rsidRPr="00746D3A">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rsidR="000366E6" w:rsidRPr="00746D3A" w:rsidRDefault="000366E6" w:rsidP="00853286">
            <w:pPr>
              <w:pStyle w:val="Paragraphtext"/>
            </w:pPr>
          </w:p>
        </w:tc>
      </w:tr>
      <w:tr w:rsidR="000366E6" w:rsidRPr="00746D3A" w:rsidTr="00853286">
        <w:trPr>
          <w:trHeight w:val="419"/>
        </w:trPr>
        <w:tc>
          <w:tcPr>
            <w:tcW w:w="7905" w:type="dxa"/>
          </w:tcPr>
          <w:p w:rsidR="000366E6" w:rsidRPr="00746D3A" w:rsidRDefault="000366E6" w:rsidP="000366E6">
            <w:pPr>
              <w:pStyle w:val="Paragraphtext"/>
              <w:numPr>
                <w:ilvl w:val="0"/>
                <w:numId w:val="5"/>
              </w:numPr>
            </w:pPr>
            <w:r w:rsidRPr="00746D3A">
              <w:t>the offence of cheating the Revenue;</w:t>
            </w:r>
          </w:p>
        </w:tc>
        <w:tc>
          <w:tcPr>
            <w:tcW w:w="1337" w:type="dxa"/>
          </w:tcPr>
          <w:p w:rsidR="000366E6" w:rsidRPr="00746D3A" w:rsidRDefault="000366E6" w:rsidP="00853286">
            <w:pPr>
              <w:pStyle w:val="Paragraphtext"/>
            </w:pPr>
          </w:p>
        </w:tc>
      </w:tr>
      <w:tr w:rsidR="000366E6" w:rsidRPr="00746D3A" w:rsidTr="00853286">
        <w:trPr>
          <w:trHeight w:val="411"/>
        </w:trPr>
        <w:tc>
          <w:tcPr>
            <w:tcW w:w="7905" w:type="dxa"/>
          </w:tcPr>
          <w:p w:rsidR="000366E6" w:rsidRPr="00746D3A" w:rsidRDefault="000366E6" w:rsidP="000366E6">
            <w:pPr>
              <w:pStyle w:val="Paragraphtext"/>
              <w:numPr>
                <w:ilvl w:val="0"/>
                <w:numId w:val="5"/>
              </w:numPr>
            </w:pPr>
            <w:r w:rsidRPr="00746D3A">
              <w:t>the offence of conspiracy to defraud;</w:t>
            </w:r>
          </w:p>
        </w:tc>
        <w:tc>
          <w:tcPr>
            <w:tcW w:w="1337" w:type="dxa"/>
          </w:tcPr>
          <w:p w:rsidR="000366E6" w:rsidRPr="00746D3A" w:rsidRDefault="000366E6" w:rsidP="00853286">
            <w:pPr>
              <w:pStyle w:val="Paragraphtext"/>
            </w:pPr>
          </w:p>
        </w:tc>
      </w:tr>
      <w:tr w:rsidR="000366E6" w:rsidRPr="00746D3A" w:rsidTr="00853286">
        <w:tc>
          <w:tcPr>
            <w:tcW w:w="7905" w:type="dxa"/>
          </w:tcPr>
          <w:p w:rsidR="000366E6" w:rsidRPr="00746D3A" w:rsidRDefault="000366E6" w:rsidP="000366E6">
            <w:pPr>
              <w:pStyle w:val="Paragraphtext"/>
              <w:numPr>
                <w:ilvl w:val="0"/>
                <w:numId w:val="5"/>
              </w:numPr>
            </w:pPr>
            <w:r w:rsidRPr="00746D3A">
              <w:t xml:space="preserve">fraud or theft within the meaning of the </w:t>
            </w:r>
            <w:hyperlink r:id="rId11" w:tgtFrame="_parent" w:history="1">
              <w:r w:rsidRPr="00746D3A">
                <w:rPr>
                  <w:rStyle w:val="Hyperlink"/>
                </w:rPr>
                <w:t>Theft Act 1968</w:t>
              </w:r>
            </w:hyperlink>
            <w:r w:rsidRPr="00746D3A">
              <w:t>, the Theft Act (Northern Ireland) 1969, the Theft Act 1978 or the Theft (Northern Ireland) Order 1978;</w:t>
            </w:r>
          </w:p>
          <w:p w:rsidR="000366E6" w:rsidRPr="00746D3A" w:rsidRDefault="000366E6" w:rsidP="00853286">
            <w:pPr>
              <w:pStyle w:val="Paragraphtext"/>
            </w:pPr>
          </w:p>
        </w:tc>
        <w:tc>
          <w:tcPr>
            <w:tcW w:w="1337" w:type="dxa"/>
          </w:tcPr>
          <w:p w:rsidR="000366E6" w:rsidRPr="00746D3A" w:rsidRDefault="000366E6" w:rsidP="00853286">
            <w:pPr>
              <w:pStyle w:val="Paragraphtext"/>
            </w:pPr>
          </w:p>
        </w:tc>
      </w:tr>
      <w:tr w:rsidR="000366E6" w:rsidRPr="00746D3A" w:rsidTr="00853286">
        <w:tc>
          <w:tcPr>
            <w:tcW w:w="7905" w:type="dxa"/>
          </w:tcPr>
          <w:p w:rsidR="000366E6" w:rsidRPr="00746D3A" w:rsidRDefault="000366E6" w:rsidP="000366E6">
            <w:pPr>
              <w:pStyle w:val="Paragraphtext"/>
              <w:numPr>
                <w:ilvl w:val="0"/>
                <w:numId w:val="5"/>
              </w:numPr>
            </w:pPr>
            <w:r w:rsidRPr="00746D3A">
              <w:t xml:space="preserve"> fraudulent trading within the meaning of </w:t>
            </w:r>
            <w:hyperlink r:id="rId12" w:tgtFrame="_parent" w:history="1">
              <w:r w:rsidRPr="00746D3A">
                <w:rPr>
                  <w:rStyle w:val="Hyperlink"/>
                </w:rPr>
                <w:t>section 458</w:t>
              </w:r>
            </w:hyperlink>
            <w:r w:rsidRPr="00746D3A">
              <w:t xml:space="preserve"> of the Companies Act 1985, article 451 of the Companies (Northern Ireland) Order 1986 or section 993 of the Companies Act 2006; </w:t>
            </w:r>
          </w:p>
          <w:p w:rsidR="000366E6" w:rsidRPr="00746D3A" w:rsidRDefault="000366E6" w:rsidP="00853286">
            <w:pPr>
              <w:pStyle w:val="Paragraphtext"/>
            </w:pPr>
          </w:p>
        </w:tc>
        <w:tc>
          <w:tcPr>
            <w:tcW w:w="1337" w:type="dxa"/>
          </w:tcPr>
          <w:p w:rsidR="000366E6" w:rsidRPr="00746D3A" w:rsidRDefault="000366E6" w:rsidP="00853286">
            <w:pPr>
              <w:pStyle w:val="Paragraphtext"/>
            </w:pPr>
          </w:p>
        </w:tc>
      </w:tr>
      <w:tr w:rsidR="000366E6" w:rsidRPr="00746D3A" w:rsidTr="00853286">
        <w:tc>
          <w:tcPr>
            <w:tcW w:w="7905" w:type="dxa"/>
          </w:tcPr>
          <w:p w:rsidR="000366E6" w:rsidRPr="00746D3A" w:rsidRDefault="000366E6" w:rsidP="000366E6">
            <w:pPr>
              <w:pStyle w:val="Paragraphtext"/>
              <w:numPr>
                <w:ilvl w:val="0"/>
                <w:numId w:val="5"/>
              </w:numPr>
            </w:pPr>
            <w:r w:rsidRPr="00746D3A">
              <w:t xml:space="preserve">fraudulent evasion within the meaning of section 170 of the </w:t>
            </w:r>
            <w:hyperlink r:id="rId13" w:tgtFrame="_parent" w:history="1">
              <w:r w:rsidRPr="00746D3A">
                <w:rPr>
                  <w:rStyle w:val="Hyperlink"/>
                </w:rPr>
                <w:t>Customs and Excise Management Act 1979</w:t>
              </w:r>
            </w:hyperlink>
            <w:r w:rsidRPr="00746D3A">
              <w:t xml:space="preserve"> </w:t>
            </w:r>
            <w:hyperlink r:id="rId14" w:tgtFrame="_parent" w:history="1">
              <w:r w:rsidRPr="00746D3A">
                <w:rPr>
                  <w:rStyle w:val="Hyperlink"/>
                </w:rPr>
                <w:t xml:space="preserve"> or section 72 of the Value Added Tax Act 1994</w:t>
              </w:r>
            </w:hyperlink>
            <w:r w:rsidRPr="00746D3A">
              <w:t>;</w:t>
            </w:r>
          </w:p>
          <w:p w:rsidR="000366E6" w:rsidRPr="00746D3A" w:rsidRDefault="000366E6" w:rsidP="00853286">
            <w:pPr>
              <w:pStyle w:val="Paragraphtext"/>
            </w:pPr>
          </w:p>
          <w:p w:rsidR="000366E6" w:rsidRPr="00746D3A" w:rsidRDefault="000366E6" w:rsidP="00853286">
            <w:pPr>
              <w:pStyle w:val="Paragraphtext"/>
            </w:pPr>
          </w:p>
        </w:tc>
        <w:tc>
          <w:tcPr>
            <w:tcW w:w="1337" w:type="dxa"/>
          </w:tcPr>
          <w:p w:rsidR="000366E6" w:rsidRPr="00746D3A" w:rsidRDefault="000366E6" w:rsidP="00853286">
            <w:pPr>
              <w:pStyle w:val="Paragraphtext"/>
            </w:pPr>
          </w:p>
        </w:tc>
      </w:tr>
      <w:tr w:rsidR="000366E6" w:rsidRPr="00746D3A" w:rsidTr="00853286">
        <w:tc>
          <w:tcPr>
            <w:tcW w:w="7905" w:type="dxa"/>
          </w:tcPr>
          <w:p w:rsidR="000366E6" w:rsidRPr="00746D3A" w:rsidRDefault="000366E6" w:rsidP="000366E6">
            <w:pPr>
              <w:pStyle w:val="Paragraphtext"/>
              <w:numPr>
                <w:ilvl w:val="0"/>
                <w:numId w:val="5"/>
              </w:numPr>
            </w:pPr>
            <w:r w:rsidRPr="00746D3A">
              <w:lastRenderedPageBreak/>
              <w:t xml:space="preserve"> an offence in connection with taxation in the European Union within the meaning of section 71 of the Criminal Justice Act 1993; </w:t>
            </w:r>
          </w:p>
        </w:tc>
        <w:tc>
          <w:tcPr>
            <w:tcW w:w="1337" w:type="dxa"/>
          </w:tcPr>
          <w:p w:rsidR="000366E6" w:rsidRPr="00746D3A" w:rsidRDefault="000366E6" w:rsidP="00853286">
            <w:pPr>
              <w:pStyle w:val="Paragraphtext"/>
            </w:pPr>
          </w:p>
        </w:tc>
      </w:tr>
      <w:tr w:rsidR="000366E6" w:rsidRPr="00746D3A" w:rsidTr="00853286">
        <w:tc>
          <w:tcPr>
            <w:tcW w:w="7905" w:type="dxa"/>
          </w:tcPr>
          <w:p w:rsidR="000366E6" w:rsidRPr="00746D3A" w:rsidRDefault="000366E6" w:rsidP="000366E6">
            <w:pPr>
              <w:pStyle w:val="Paragraphtext"/>
              <w:numPr>
                <w:ilvl w:val="0"/>
                <w:numId w:val="5"/>
              </w:numPr>
            </w:pPr>
            <w:r w:rsidRPr="00746D3A">
              <w:t xml:space="preserve"> destroying, defacing or concealing of documents or procuring the execution of a valuable security within the meaning of </w:t>
            </w:r>
            <w:hyperlink r:id="rId15" w:tgtFrame="_parent" w:history="1">
              <w:r w:rsidRPr="00746D3A">
                <w:rPr>
                  <w:rStyle w:val="Hyperlink"/>
                </w:rPr>
                <w:t>section 20</w:t>
              </w:r>
            </w:hyperlink>
            <w:r w:rsidRPr="00746D3A">
              <w:t xml:space="preserve"> of the Theft Act 1968 or section 19 of the Theft Act (Northern Ireland) 1969;</w:t>
            </w:r>
          </w:p>
        </w:tc>
        <w:tc>
          <w:tcPr>
            <w:tcW w:w="1337" w:type="dxa"/>
          </w:tcPr>
          <w:p w:rsidR="000366E6" w:rsidRPr="00746D3A" w:rsidRDefault="000366E6" w:rsidP="00853286">
            <w:pPr>
              <w:pStyle w:val="Paragraphtext"/>
            </w:pPr>
          </w:p>
        </w:tc>
      </w:tr>
      <w:tr w:rsidR="000366E6" w:rsidRPr="00746D3A" w:rsidTr="00853286">
        <w:tc>
          <w:tcPr>
            <w:tcW w:w="7905" w:type="dxa"/>
          </w:tcPr>
          <w:p w:rsidR="000366E6" w:rsidRPr="00746D3A" w:rsidRDefault="000366E6" w:rsidP="000366E6">
            <w:pPr>
              <w:pStyle w:val="Paragraphtext"/>
              <w:numPr>
                <w:ilvl w:val="0"/>
                <w:numId w:val="5"/>
              </w:numPr>
            </w:pPr>
            <w:r w:rsidRPr="00746D3A">
              <w:t xml:space="preserve"> fraud within the meaning of section 2, 3 or 4 of the Fraud Act       2006; or</w:t>
            </w:r>
          </w:p>
        </w:tc>
        <w:tc>
          <w:tcPr>
            <w:tcW w:w="1337" w:type="dxa"/>
          </w:tcPr>
          <w:p w:rsidR="000366E6" w:rsidRPr="00746D3A" w:rsidRDefault="000366E6" w:rsidP="00853286">
            <w:pPr>
              <w:pStyle w:val="Paragraphtext"/>
            </w:pPr>
          </w:p>
        </w:tc>
      </w:tr>
      <w:tr w:rsidR="000366E6" w:rsidRPr="00746D3A" w:rsidTr="00853286">
        <w:tc>
          <w:tcPr>
            <w:tcW w:w="7905" w:type="dxa"/>
          </w:tcPr>
          <w:p w:rsidR="000366E6" w:rsidRPr="00746D3A" w:rsidRDefault="000366E6" w:rsidP="000366E6">
            <w:pPr>
              <w:pStyle w:val="Paragraphtext"/>
              <w:numPr>
                <w:ilvl w:val="0"/>
                <w:numId w:val="5"/>
              </w:numPr>
            </w:pPr>
            <w:r w:rsidRPr="00746D3A">
              <w:t xml:space="preserve"> making, adapting, supplying or offering to supply articles for use in frauds within the meaning of section 7 of the Fraud Act 2006;</w:t>
            </w:r>
          </w:p>
        </w:tc>
        <w:tc>
          <w:tcPr>
            <w:tcW w:w="1337" w:type="dxa"/>
          </w:tcPr>
          <w:p w:rsidR="000366E6" w:rsidRPr="00746D3A" w:rsidRDefault="000366E6" w:rsidP="00853286">
            <w:pPr>
              <w:pStyle w:val="Paragraphtext"/>
            </w:pPr>
          </w:p>
        </w:tc>
      </w:tr>
      <w:tr w:rsidR="000366E6" w:rsidRPr="00746D3A" w:rsidTr="00853286">
        <w:tc>
          <w:tcPr>
            <w:tcW w:w="7905" w:type="dxa"/>
          </w:tcPr>
          <w:p w:rsidR="000366E6" w:rsidRPr="00746D3A" w:rsidRDefault="000366E6" w:rsidP="000366E6">
            <w:pPr>
              <w:pStyle w:val="Paragraphtext"/>
              <w:numPr>
                <w:ilvl w:val="0"/>
                <w:numId w:val="4"/>
              </w:numPr>
            </w:pPr>
            <w:r w:rsidRPr="00746D3A">
              <w:t>money laundering within the meaning of  section 340(11) of the Proceeds of Crime Act 2002;</w:t>
            </w:r>
          </w:p>
        </w:tc>
        <w:tc>
          <w:tcPr>
            <w:tcW w:w="1337" w:type="dxa"/>
          </w:tcPr>
          <w:p w:rsidR="000366E6" w:rsidRPr="00746D3A" w:rsidRDefault="000366E6" w:rsidP="00853286">
            <w:pPr>
              <w:pStyle w:val="Paragraphtext"/>
            </w:pPr>
          </w:p>
        </w:tc>
      </w:tr>
      <w:tr w:rsidR="000366E6" w:rsidRPr="00746D3A" w:rsidTr="00853286">
        <w:tc>
          <w:tcPr>
            <w:tcW w:w="7905" w:type="dxa"/>
          </w:tcPr>
          <w:p w:rsidR="000366E6" w:rsidRPr="00746D3A" w:rsidRDefault="000366E6" w:rsidP="000366E6">
            <w:pPr>
              <w:pStyle w:val="Paragraphtext"/>
              <w:numPr>
                <w:ilvl w:val="0"/>
                <w:numId w:val="4"/>
              </w:numPr>
            </w:pPr>
            <w:r w:rsidRPr="00746D3A">
              <w:t>an offence in connection with the proceeds of criminal conduct within the meaning of section 93A, 93B or 93C of the Criminal Justice Act 1988 or article 45, 46 or 47 of the Proceeds of Crime (Northern Ireland) Order 1996; or</w:t>
            </w:r>
          </w:p>
        </w:tc>
        <w:tc>
          <w:tcPr>
            <w:tcW w:w="1337" w:type="dxa"/>
          </w:tcPr>
          <w:p w:rsidR="000366E6" w:rsidRPr="00746D3A" w:rsidRDefault="000366E6" w:rsidP="00853286">
            <w:pPr>
              <w:pStyle w:val="Paragraphtext"/>
            </w:pPr>
          </w:p>
        </w:tc>
      </w:tr>
      <w:tr w:rsidR="000366E6" w:rsidRPr="00746D3A" w:rsidTr="00853286">
        <w:tc>
          <w:tcPr>
            <w:tcW w:w="7905" w:type="dxa"/>
          </w:tcPr>
          <w:p w:rsidR="000366E6" w:rsidRPr="00746D3A" w:rsidRDefault="000366E6" w:rsidP="000366E6">
            <w:pPr>
              <w:pStyle w:val="Paragraphtext"/>
              <w:numPr>
                <w:ilvl w:val="0"/>
                <w:numId w:val="4"/>
              </w:numPr>
            </w:pPr>
            <w:r w:rsidRPr="00746D3A">
              <w:t>an offence in connection with the proceeds of drug trafficking within the meaning of section 49, 50 or 51 of the Drug Trafficking Act 1994; or</w:t>
            </w:r>
          </w:p>
        </w:tc>
        <w:tc>
          <w:tcPr>
            <w:tcW w:w="1337" w:type="dxa"/>
          </w:tcPr>
          <w:p w:rsidR="000366E6" w:rsidRPr="00746D3A" w:rsidRDefault="000366E6" w:rsidP="00853286">
            <w:pPr>
              <w:pStyle w:val="Paragraphtext"/>
            </w:pPr>
          </w:p>
        </w:tc>
      </w:tr>
      <w:tr w:rsidR="000366E6" w:rsidRPr="00746D3A" w:rsidTr="00853286">
        <w:tc>
          <w:tcPr>
            <w:tcW w:w="7905" w:type="dxa"/>
          </w:tcPr>
          <w:p w:rsidR="000366E6" w:rsidRPr="00746D3A" w:rsidRDefault="000366E6" w:rsidP="000366E6">
            <w:pPr>
              <w:pStyle w:val="Paragraphtext"/>
              <w:numPr>
                <w:ilvl w:val="0"/>
                <w:numId w:val="4"/>
              </w:numPr>
            </w:pPr>
            <w:proofErr w:type="gramStart"/>
            <w:r w:rsidRPr="00746D3A">
              <w:t>any</w:t>
            </w:r>
            <w:proofErr w:type="gramEnd"/>
            <w:r w:rsidRPr="00746D3A">
              <w:t xml:space="preserve"> other offence within the meaning of Article 45(1) of Directive 2004/18/EC as defined by the national law of any relevant State.</w:t>
            </w:r>
          </w:p>
        </w:tc>
        <w:tc>
          <w:tcPr>
            <w:tcW w:w="1337" w:type="dxa"/>
          </w:tcPr>
          <w:p w:rsidR="000366E6" w:rsidRPr="00746D3A" w:rsidRDefault="000366E6" w:rsidP="00853286">
            <w:pPr>
              <w:pStyle w:val="Paragraphtext"/>
            </w:pPr>
          </w:p>
        </w:tc>
      </w:tr>
    </w:tbl>
    <w:p w:rsidR="000366E6" w:rsidRPr="004648A2" w:rsidRDefault="000366E6" w:rsidP="000366E6">
      <w:pPr>
        <w:pStyle w:val="Paragraphtext"/>
      </w:pPr>
    </w:p>
    <w:p w:rsidR="000366E6" w:rsidRDefault="000366E6" w:rsidP="000366E6">
      <w:pPr>
        <w:jc w:val="both"/>
      </w:pPr>
    </w:p>
    <w:p w:rsidR="000366E6" w:rsidRDefault="000366E6" w:rsidP="000366E6">
      <w:pPr>
        <w:pStyle w:val="Paragraphtext"/>
      </w:pPr>
    </w:p>
    <w:p w:rsidR="000366E6" w:rsidRDefault="000366E6" w:rsidP="000366E6">
      <w:pPr>
        <w:pStyle w:val="Paragraphtext"/>
      </w:pPr>
    </w:p>
    <w:p w:rsidR="000366E6" w:rsidRDefault="000366E6" w:rsidP="000366E6">
      <w:pPr>
        <w:pStyle w:val="Paragraphtext"/>
      </w:pPr>
    </w:p>
    <w:p w:rsidR="000366E6" w:rsidRDefault="000366E6" w:rsidP="000366E6">
      <w:pPr>
        <w:pStyle w:val="Paragraphtext"/>
      </w:pPr>
    </w:p>
    <w:p w:rsidR="000366E6" w:rsidRDefault="000366E6" w:rsidP="000366E6">
      <w:pPr>
        <w:pStyle w:val="Paragraphtext"/>
      </w:pPr>
    </w:p>
    <w:p w:rsidR="000366E6" w:rsidRDefault="000366E6" w:rsidP="000366E6">
      <w:pPr>
        <w:rPr>
          <w:b/>
          <w:u w:val="single"/>
        </w:rPr>
      </w:pPr>
    </w:p>
    <w:p w:rsidR="000366E6" w:rsidRDefault="000366E6" w:rsidP="000366E6">
      <w:pPr>
        <w:jc w:val="center"/>
        <w:rPr>
          <w:b/>
          <w:u w:val="single"/>
        </w:rPr>
      </w:pPr>
    </w:p>
    <w:p w:rsidR="000366E6" w:rsidRDefault="000366E6" w:rsidP="000366E6">
      <w:pPr>
        <w:jc w:val="center"/>
        <w:rPr>
          <w:b/>
          <w:u w:val="single"/>
        </w:rPr>
      </w:pPr>
    </w:p>
    <w:p w:rsidR="000366E6" w:rsidRDefault="000366E6" w:rsidP="000366E6">
      <w:pPr>
        <w:jc w:val="center"/>
        <w:rPr>
          <w:b/>
          <w:u w:val="single"/>
        </w:rPr>
      </w:pPr>
    </w:p>
    <w:p w:rsidR="000366E6" w:rsidRDefault="000366E6" w:rsidP="000366E6">
      <w:pPr>
        <w:pStyle w:val="Heading1"/>
        <w:rPr>
          <w:b/>
          <w:color w:val="auto"/>
          <w:sz w:val="24"/>
          <w:u w:val="single"/>
        </w:rPr>
      </w:pPr>
    </w:p>
    <w:p w:rsidR="000366E6" w:rsidRDefault="000366E6" w:rsidP="000366E6">
      <w:pPr>
        <w:pStyle w:val="Heading1"/>
      </w:pPr>
    </w:p>
    <w:p w:rsidR="000366E6" w:rsidRPr="00746D3A" w:rsidRDefault="000366E6" w:rsidP="000366E6">
      <w:pPr>
        <w:pStyle w:val="Heading1"/>
      </w:pPr>
      <w:r>
        <w:t>Annex D</w:t>
      </w:r>
      <w:r w:rsidRPr="00746D3A">
        <w:t xml:space="preserve"> – </w:t>
      </w:r>
      <w:r>
        <w:t>De-</w:t>
      </w:r>
      <w:proofErr w:type="spellStart"/>
      <w:r>
        <w:t>minimis</w:t>
      </w:r>
      <w:proofErr w:type="spellEnd"/>
      <w:r>
        <w:t xml:space="preserve"> state aid declaration</w:t>
      </w:r>
    </w:p>
    <w:p w:rsidR="000366E6" w:rsidRDefault="000366E6" w:rsidP="000366E6">
      <w:r>
        <w:t>Please tick the statement that applies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9386"/>
      </w:tblGrid>
      <w:tr w:rsidR="000366E6" w:rsidTr="00853286">
        <w:tc>
          <w:tcPr>
            <w:tcW w:w="1384" w:type="dxa"/>
          </w:tcPr>
          <w:p w:rsidR="000366E6" w:rsidRDefault="000366E6" w:rsidP="00853286"/>
          <w:p w:rsidR="000366E6" w:rsidRDefault="000366E6" w:rsidP="00853286"/>
          <w:p w:rsidR="000366E6" w:rsidRDefault="000366E6" w:rsidP="00853286"/>
        </w:tc>
        <w:tc>
          <w:tcPr>
            <w:tcW w:w="12790" w:type="dxa"/>
          </w:tcPr>
          <w:p w:rsidR="000366E6" w:rsidRDefault="000366E6" w:rsidP="00853286">
            <w:r>
              <w:t>[</w:t>
            </w:r>
            <w:r w:rsidRPr="00F234DB">
              <w:rPr>
                <w:i/>
              </w:rPr>
              <w:t>Insert name of grantee</w:t>
            </w:r>
            <w:r>
              <w:t>], and any other undertaking forming a single undertaking with [</w:t>
            </w:r>
            <w:r w:rsidRPr="00F234DB">
              <w:rPr>
                <w:i/>
              </w:rPr>
              <w:t>insert name of grantee</w:t>
            </w:r>
            <w:r>
              <w:t>] for the purpose of the de-</w:t>
            </w:r>
            <w:proofErr w:type="spellStart"/>
            <w:r>
              <w:t>minimis</w:t>
            </w:r>
            <w:proofErr w:type="spellEnd"/>
            <w:r>
              <w:t xml:space="preserve"> regulation, </w:t>
            </w:r>
            <w:r w:rsidRPr="00F234DB">
              <w:rPr>
                <w:b/>
              </w:rPr>
              <w:t>has not received any de-</w:t>
            </w:r>
            <w:proofErr w:type="spellStart"/>
            <w:r w:rsidRPr="00F234DB">
              <w:rPr>
                <w:b/>
              </w:rPr>
              <w:t>minimis</w:t>
            </w:r>
            <w:proofErr w:type="spellEnd"/>
            <w:r w:rsidRPr="00F234DB">
              <w:rPr>
                <w:b/>
              </w:rPr>
              <w:t xml:space="preserve"> aid</w:t>
            </w:r>
            <w:r>
              <w:t xml:space="preserve"> (whether de-</w:t>
            </w:r>
            <w:proofErr w:type="spellStart"/>
            <w:r>
              <w:t>minimis</w:t>
            </w:r>
            <w:proofErr w:type="spellEnd"/>
            <w:r>
              <w:t xml:space="preserve"> aid from or attributable the Secretary of State for Energy and Climate Change or any other public authority) during the current and two previous fiscal years.</w:t>
            </w:r>
          </w:p>
        </w:tc>
      </w:tr>
      <w:tr w:rsidR="000366E6" w:rsidTr="00853286">
        <w:tc>
          <w:tcPr>
            <w:tcW w:w="1384" w:type="dxa"/>
          </w:tcPr>
          <w:p w:rsidR="000366E6" w:rsidRDefault="000366E6" w:rsidP="00853286"/>
          <w:p w:rsidR="000366E6" w:rsidRDefault="000366E6" w:rsidP="00853286"/>
          <w:p w:rsidR="000366E6" w:rsidRDefault="000366E6" w:rsidP="00853286"/>
          <w:p w:rsidR="000366E6" w:rsidRDefault="000366E6" w:rsidP="00853286"/>
        </w:tc>
        <w:tc>
          <w:tcPr>
            <w:tcW w:w="12790" w:type="dxa"/>
          </w:tcPr>
          <w:p w:rsidR="000366E6" w:rsidRDefault="000366E6" w:rsidP="00853286">
            <w:r>
              <w:t>[</w:t>
            </w:r>
            <w:r w:rsidRPr="00F234DB">
              <w:rPr>
                <w:i/>
              </w:rPr>
              <w:t>Insert name of grantee</w:t>
            </w:r>
            <w:r>
              <w:t>], and/or any other undertaking forming a single undertaking with [</w:t>
            </w:r>
            <w:r w:rsidRPr="00F234DB">
              <w:rPr>
                <w:i/>
              </w:rPr>
              <w:t>insert name of grantee</w:t>
            </w:r>
            <w:r>
              <w:t>] for the purpose of the de-</w:t>
            </w:r>
            <w:proofErr w:type="spellStart"/>
            <w:r>
              <w:t>minimis</w:t>
            </w:r>
            <w:proofErr w:type="spellEnd"/>
            <w:r>
              <w:t xml:space="preserve"> regulation, </w:t>
            </w:r>
            <w:r w:rsidRPr="00F234DB">
              <w:rPr>
                <w:b/>
              </w:rPr>
              <w:t>has received de-</w:t>
            </w:r>
            <w:proofErr w:type="spellStart"/>
            <w:r w:rsidRPr="00F234DB">
              <w:rPr>
                <w:b/>
              </w:rPr>
              <w:t>minimis</w:t>
            </w:r>
            <w:proofErr w:type="spellEnd"/>
            <w:r w:rsidRPr="00F234DB">
              <w:rPr>
                <w:b/>
              </w:rPr>
              <w:t xml:space="preserve"> aid</w:t>
            </w:r>
            <w:r>
              <w:t xml:space="preserve"> during the current and two previous fiscal years particulars of which are set out in the table below.</w:t>
            </w:r>
          </w:p>
        </w:tc>
      </w:tr>
    </w:tbl>
    <w:p w:rsidR="000366E6" w:rsidRDefault="000366E6" w:rsidP="000366E6"/>
    <w:p w:rsidR="000366E6" w:rsidRDefault="000366E6" w:rsidP="000366E6">
      <w:r>
        <w:t xml:space="preserve">Please confirm the dates of the fiscal year for the purpose of your business: </w:t>
      </w:r>
    </w:p>
    <w:p w:rsidR="000366E6" w:rsidRDefault="000366E6" w:rsidP="000366E6">
      <w:r>
        <w:t>___________________________________________</w:t>
      </w:r>
    </w:p>
    <w:p w:rsidR="000366E6" w:rsidRDefault="000366E6" w:rsidP="000366E6"/>
    <w:p w:rsidR="000366E6" w:rsidRDefault="000366E6" w:rsidP="000366E6">
      <w:r>
        <w:t>Particulars of any de-</w:t>
      </w:r>
      <w:proofErr w:type="spellStart"/>
      <w:r>
        <w:t>minimis</w:t>
      </w:r>
      <w:proofErr w:type="spellEnd"/>
      <w:r>
        <w:t xml:space="preserve"> aid during the current or previous two fiscal years:</w:t>
      </w:r>
    </w:p>
    <w:p w:rsidR="000366E6" w:rsidRDefault="000366E6" w:rsidP="000366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697"/>
        <w:gridCol w:w="1632"/>
        <w:gridCol w:w="1849"/>
        <w:gridCol w:w="1790"/>
        <w:gridCol w:w="1739"/>
      </w:tblGrid>
      <w:tr w:rsidR="000366E6" w:rsidTr="00853286">
        <w:tc>
          <w:tcPr>
            <w:tcW w:w="2362" w:type="dxa"/>
          </w:tcPr>
          <w:p w:rsidR="000366E6" w:rsidRPr="00F10683" w:rsidRDefault="000366E6" w:rsidP="00853286">
            <w:pPr>
              <w:jc w:val="center"/>
            </w:pPr>
            <w:r w:rsidRPr="00F10683">
              <w:t>Public Authority</w:t>
            </w:r>
          </w:p>
        </w:tc>
        <w:tc>
          <w:tcPr>
            <w:tcW w:w="2362" w:type="dxa"/>
          </w:tcPr>
          <w:p w:rsidR="000366E6" w:rsidRPr="00F10683" w:rsidRDefault="000366E6" w:rsidP="00853286">
            <w:pPr>
              <w:jc w:val="center"/>
            </w:pPr>
            <w:r w:rsidRPr="00F10683">
              <w:t>Date awarded</w:t>
            </w:r>
          </w:p>
        </w:tc>
        <w:tc>
          <w:tcPr>
            <w:tcW w:w="2362" w:type="dxa"/>
          </w:tcPr>
          <w:p w:rsidR="000366E6" w:rsidRPr="00F10683" w:rsidRDefault="000366E6" w:rsidP="00853286">
            <w:pPr>
              <w:jc w:val="center"/>
            </w:pPr>
            <w:r>
              <w:t>Total a</w:t>
            </w:r>
            <w:r w:rsidRPr="00F10683">
              <w:t>mount of aid</w:t>
            </w:r>
            <w:r w:rsidRPr="00F10683">
              <w:rPr>
                <w:rStyle w:val="FootnoteReference"/>
              </w:rPr>
              <w:footnoteReference w:id="1"/>
            </w:r>
          </w:p>
        </w:tc>
        <w:tc>
          <w:tcPr>
            <w:tcW w:w="2362" w:type="dxa"/>
          </w:tcPr>
          <w:p w:rsidR="000366E6" w:rsidRPr="00F10683" w:rsidRDefault="000366E6" w:rsidP="00853286">
            <w:pPr>
              <w:jc w:val="center"/>
            </w:pPr>
            <w:r>
              <w:t>Description</w:t>
            </w:r>
            <w:r w:rsidRPr="00F10683">
              <w:t xml:space="preserve"> of aid</w:t>
            </w:r>
            <w:r w:rsidRPr="00F10683">
              <w:rPr>
                <w:rStyle w:val="FootnoteReference"/>
              </w:rPr>
              <w:footnoteReference w:id="2"/>
            </w:r>
          </w:p>
        </w:tc>
        <w:tc>
          <w:tcPr>
            <w:tcW w:w="2363" w:type="dxa"/>
          </w:tcPr>
          <w:p w:rsidR="000366E6" w:rsidRPr="00F10683" w:rsidRDefault="000366E6" w:rsidP="00853286">
            <w:pPr>
              <w:jc w:val="center"/>
            </w:pPr>
            <w:r w:rsidRPr="00F10683">
              <w:t>Recipient</w:t>
            </w:r>
            <w:r w:rsidRPr="00F10683">
              <w:rPr>
                <w:rStyle w:val="FootnoteReference"/>
              </w:rPr>
              <w:footnoteReference w:id="3"/>
            </w:r>
          </w:p>
        </w:tc>
        <w:tc>
          <w:tcPr>
            <w:tcW w:w="2363" w:type="dxa"/>
          </w:tcPr>
          <w:p w:rsidR="000366E6" w:rsidRDefault="000366E6" w:rsidP="00853286">
            <w:pPr>
              <w:jc w:val="center"/>
            </w:pPr>
            <w:r>
              <w:t>Date(s) received</w:t>
            </w:r>
            <w:r>
              <w:rPr>
                <w:rStyle w:val="FootnoteReference"/>
              </w:rPr>
              <w:footnoteReference w:id="4"/>
            </w:r>
          </w:p>
        </w:tc>
      </w:tr>
      <w:tr w:rsidR="000366E6" w:rsidTr="00853286">
        <w:tc>
          <w:tcPr>
            <w:tcW w:w="2362" w:type="dxa"/>
          </w:tcPr>
          <w:p w:rsidR="000366E6" w:rsidRDefault="000366E6" w:rsidP="00853286"/>
        </w:tc>
        <w:tc>
          <w:tcPr>
            <w:tcW w:w="2362" w:type="dxa"/>
          </w:tcPr>
          <w:p w:rsidR="000366E6" w:rsidRDefault="000366E6" w:rsidP="00853286"/>
        </w:tc>
        <w:tc>
          <w:tcPr>
            <w:tcW w:w="2362" w:type="dxa"/>
          </w:tcPr>
          <w:p w:rsidR="000366E6" w:rsidRDefault="000366E6" w:rsidP="00853286"/>
        </w:tc>
        <w:tc>
          <w:tcPr>
            <w:tcW w:w="2362" w:type="dxa"/>
          </w:tcPr>
          <w:p w:rsidR="000366E6" w:rsidRDefault="000366E6" w:rsidP="00853286"/>
        </w:tc>
        <w:tc>
          <w:tcPr>
            <w:tcW w:w="2363" w:type="dxa"/>
          </w:tcPr>
          <w:p w:rsidR="000366E6" w:rsidRDefault="000366E6" w:rsidP="00853286"/>
        </w:tc>
        <w:tc>
          <w:tcPr>
            <w:tcW w:w="2363" w:type="dxa"/>
          </w:tcPr>
          <w:p w:rsidR="000366E6" w:rsidRDefault="000366E6" w:rsidP="00853286"/>
        </w:tc>
      </w:tr>
      <w:tr w:rsidR="000366E6" w:rsidTr="00853286">
        <w:tc>
          <w:tcPr>
            <w:tcW w:w="2362" w:type="dxa"/>
          </w:tcPr>
          <w:p w:rsidR="000366E6" w:rsidRDefault="000366E6" w:rsidP="00853286"/>
        </w:tc>
        <w:tc>
          <w:tcPr>
            <w:tcW w:w="2362" w:type="dxa"/>
          </w:tcPr>
          <w:p w:rsidR="000366E6" w:rsidRDefault="000366E6" w:rsidP="00853286"/>
        </w:tc>
        <w:tc>
          <w:tcPr>
            <w:tcW w:w="2362" w:type="dxa"/>
          </w:tcPr>
          <w:p w:rsidR="000366E6" w:rsidRDefault="000366E6" w:rsidP="00853286"/>
        </w:tc>
        <w:tc>
          <w:tcPr>
            <w:tcW w:w="2362" w:type="dxa"/>
          </w:tcPr>
          <w:p w:rsidR="000366E6" w:rsidRDefault="000366E6" w:rsidP="00853286"/>
        </w:tc>
        <w:tc>
          <w:tcPr>
            <w:tcW w:w="2363" w:type="dxa"/>
          </w:tcPr>
          <w:p w:rsidR="000366E6" w:rsidRDefault="000366E6" w:rsidP="00853286"/>
        </w:tc>
        <w:tc>
          <w:tcPr>
            <w:tcW w:w="2363" w:type="dxa"/>
          </w:tcPr>
          <w:p w:rsidR="000366E6" w:rsidRDefault="000366E6" w:rsidP="00853286"/>
        </w:tc>
      </w:tr>
      <w:tr w:rsidR="000366E6" w:rsidTr="00853286">
        <w:tc>
          <w:tcPr>
            <w:tcW w:w="2362" w:type="dxa"/>
          </w:tcPr>
          <w:p w:rsidR="000366E6" w:rsidRDefault="000366E6" w:rsidP="00853286"/>
        </w:tc>
        <w:tc>
          <w:tcPr>
            <w:tcW w:w="2362" w:type="dxa"/>
          </w:tcPr>
          <w:p w:rsidR="000366E6" w:rsidRDefault="000366E6" w:rsidP="00853286"/>
        </w:tc>
        <w:tc>
          <w:tcPr>
            <w:tcW w:w="2362" w:type="dxa"/>
          </w:tcPr>
          <w:p w:rsidR="000366E6" w:rsidRDefault="000366E6" w:rsidP="00853286"/>
        </w:tc>
        <w:tc>
          <w:tcPr>
            <w:tcW w:w="2362" w:type="dxa"/>
          </w:tcPr>
          <w:p w:rsidR="000366E6" w:rsidRDefault="000366E6" w:rsidP="00853286"/>
        </w:tc>
        <w:tc>
          <w:tcPr>
            <w:tcW w:w="2363" w:type="dxa"/>
          </w:tcPr>
          <w:p w:rsidR="000366E6" w:rsidRDefault="000366E6" w:rsidP="00853286"/>
        </w:tc>
        <w:tc>
          <w:tcPr>
            <w:tcW w:w="2363" w:type="dxa"/>
          </w:tcPr>
          <w:p w:rsidR="000366E6" w:rsidRDefault="000366E6" w:rsidP="00853286"/>
        </w:tc>
      </w:tr>
      <w:tr w:rsidR="000366E6" w:rsidTr="00853286">
        <w:tc>
          <w:tcPr>
            <w:tcW w:w="2362" w:type="dxa"/>
          </w:tcPr>
          <w:p w:rsidR="000366E6" w:rsidRDefault="000366E6" w:rsidP="00853286"/>
        </w:tc>
        <w:tc>
          <w:tcPr>
            <w:tcW w:w="2362" w:type="dxa"/>
          </w:tcPr>
          <w:p w:rsidR="000366E6" w:rsidRDefault="000366E6" w:rsidP="00853286"/>
        </w:tc>
        <w:tc>
          <w:tcPr>
            <w:tcW w:w="2362" w:type="dxa"/>
          </w:tcPr>
          <w:p w:rsidR="000366E6" w:rsidRDefault="000366E6" w:rsidP="00853286"/>
        </w:tc>
        <w:tc>
          <w:tcPr>
            <w:tcW w:w="2362" w:type="dxa"/>
          </w:tcPr>
          <w:p w:rsidR="000366E6" w:rsidRDefault="000366E6" w:rsidP="00853286"/>
        </w:tc>
        <w:tc>
          <w:tcPr>
            <w:tcW w:w="2363" w:type="dxa"/>
          </w:tcPr>
          <w:p w:rsidR="000366E6" w:rsidRDefault="000366E6" w:rsidP="00853286"/>
        </w:tc>
        <w:tc>
          <w:tcPr>
            <w:tcW w:w="2363" w:type="dxa"/>
          </w:tcPr>
          <w:p w:rsidR="000366E6" w:rsidRDefault="000366E6" w:rsidP="00853286"/>
        </w:tc>
      </w:tr>
      <w:tr w:rsidR="000366E6" w:rsidTr="00853286">
        <w:tc>
          <w:tcPr>
            <w:tcW w:w="2362" w:type="dxa"/>
          </w:tcPr>
          <w:p w:rsidR="000366E6" w:rsidRDefault="000366E6" w:rsidP="00853286"/>
        </w:tc>
        <w:tc>
          <w:tcPr>
            <w:tcW w:w="2362" w:type="dxa"/>
          </w:tcPr>
          <w:p w:rsidR="000366E6" w:rsidRDefault="000366E6" w:rsidP="00853286"/>
        </w:tc>
        <w:tc>
          <w:tcPr>
            <w:tcW w:w="2362" w:type="dxa"/>
          </w:tcPr>
          <w:p w:rsidR="000366E6" w:rsidRDefault="000366E6" w:rsidP="00853286"/>
        </w:tc>
        <w:tc>
          <w:tcPr>
            <w:tcW w:w="2362" w:type="dxa"/>
          </w:tcPr>
          <w:p w:rsidR="000366E6" w:rsidRDefault="000366E6" w:rsidP="00853286"/>
        </w:tc>
        <w:tc>
          <w:tcPr>
            <w:tcW w:w="2363" w:type="dxa"/>
          </w:tcPr>
          <w:p w:rsidR="000366E6" w:rsidRDefault="000366E6" w:rsidP="00853286"/>
        </w:tc>
        <w:tc>
          <w:tcPr>
            <w:tcW w:w="2363" w:type="dxa"/>
          </w:tcPr>
          <w:p w:rsidR="000366E6" w:rsidRDefault="000366E6" w:rsidP="00853286"/>
        </w:tc>
      </w:tr>
    </w:tbl>
    <w:p w:rsidR="000366E6" w:rsidRDefault="000366E6" w:rsidP="000366E6">
      <w:pPr>
        <w:pStyle w:val="Paragraphtext"/>
        <w:sectPr w:rsidR="000366E6" w:rsidSect="007F763E">
          <w:headerReference w:type="first" r:id="rId16"/>
          <w:pgSz w:w="11906" w:h="16838" w:code="9"/>
          <w:pgMar w:top="1134" w:right="851" w:bottom="851" w:left="851" w:header="567" w:footer="567" w:gutter="0"/>
          <w:cols w:space="720"/>
          <w:formProt w:val="0"/>
        </w:sectPr>
      </w:pPr>
    </w:p>
    <w:p w:rsidR="000366E6" w:rsidRPr="00647603" w:rsidRDefault="000366E6" w:rsidP="000366E6">
      <w:pPr>
        <w:pStyle w:val="Paragraphtext"/>
        <w:spacing w:line="240" w:lineRule="auto"/>
        <w:rPr>
          <w:color w:val="FFFFFF" w:themeColor="background1"/>
          <w:sz w:val="28"/>
          <w:szCs w:val="28"/>
        </w:rPr>
      </w:pPr>
      <w:r w:rsidRPr="00647603">
        <w:rPr>
          <w:color w:val="FFFFFF" w:themeColor="background1"/>
          <w:sz w:val="28"/>
          <w:szCs w:val="28"/>
        </w:rPr>
        <w:lastRenderedPageBreak/>
        <w:t xml:space="preserve">© Crown copyright </w:t>
      </w:r>
      <w:r>
        <w:rPr>
          <w:color w:val="FFFFFF" w:themeColor="background1"/>
          <w:sz w:val="28"/>
          <w:szCs w:val="28"/>
        </w:rPr>
        <w:t>2014</w:t>
      </w:r>
    </w:p>
    <w:p w:rsidR="00F5427C" w:rsidRDefault="00F5427C"/>
    <w:sectPr w:rsidR="00F542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E6" w:rsidRDefault="000366E6" w:rsidP="000366E6">
      <w:pPr>
        <w:spacing w:before="0" w:after="0" w:line="240" w:lineRule="auto"/>
      </w:pPr>
      <w:r>
        <w:separator/>
      </w:r>
    </w:p>
  </w:endnote>
  <w:endnote w:type="continuationSeparator" w:id="0">
    <w:p w:rsidR="000366E6" w:rsidRDefault="000366E6" w:rsidP="000366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E6" w:rsidRDefault="000366E6" w:rsidP="000366E6">
      <w:pPr>
        <w:spacing w:before="0" w:after="0" w:line="240" w:lineRule="auto"/>
      </w:pPr>
      <w:r>
        <w:separator/>
      </w:r>
    </w:p>
  </w:footnote>
  <w:footnote w:type="continuationSeparator" w:id="0">
    <w:p w:rsidR="000366E6" w:rsidRDefault="000366E6" w:rsidP="000366E6">
      <w:pPr>
        <w:spacing w:before="0" w:after="0" w:line="240" w:lineRule="auto"/>
      </w:pPr>
      <w:r>
        <w:continuationSeparator/>
      </w:r>
    </w:p>
  </w:footnote>
  <w:footnote w:id="1">
    <w:p w:rsidR="000366E6" w:rsidRPr="00F10683" w:rsidRDefault="000366E6" w:rsidP="000366E6">
      <w:pPr>
        <w:pStyle w:val="FootnoteText"/>
      </w:pPr>
      <w:r w:rsidRPr="00F10683">
        <w:rPr>
          <w:rStyle w:val="FootnoteReference"/>
        </w:rPr>
        <w:footnoteRef/>
      </w:r>
      <w:r w:rsidRPr="00F10683">
        <w:t xml:space="preserve"> This should be the amount </w:t>
      </w:r>
      <w:r>
        <w:t xml:space="preserve">of aid </w:t>
      </w:r>
      <w:r w:rsidRPr="00F10683">
        <w:t xml:space="preserve">awarded.  However, please </w:t>
      </w:r>
      <w:r w:rsidRPr="00E824F0">
        <w:rPr>
          <w:u w:val="single"/>
        </w:rPr>
        <w:t>also</w:t>
      </w:r>
      <w:r w:rsidRPr="00F10683">
        <w:t xml:space="preserve"> inform us if the amount received dif</w:t>
      </w:r>
      <w:r>
        <w:t>fered</w:t>
      </w:r>
      <w:r w:rsidRPr="00F10683">
        <w:t>.</w:t>
      </w:r>
    </w:p>
  </w:footnote>
  <w:footnote w:id="2">
    <w:p w:rsidR="000366E6" w:rsidRPr="00F10683" w:rsidRDefault="000366E6" w:rsidP="000366E6">
      <w:pPr>
        <w:pStyle w:val="FootnoteText"/>
      </w:pPr>
      <w:r w:rsidRPr="00F10683">
        <w:rPr>
          <w:rStyle w:val="FootnoteReference"/>
        </w:rPr>
        <w:footnoteRef/>
      </w:r>
      <w:r w:rsidRPr="00F10683">
        <w:t xml:space="preserve"> Please confirm the nature of the aid (e.g. whether a grant or a loan etc.) and the purpose for which it was awarded (e.g. any project funded by it).</w:t>
      </w:r>
    </w:p>
  </w:footnote>
  <w:footnote w:id="3">
    <w:p w:rsidR="000366E6" w:rsidRPr="00F10683" w:rsidRDefault="000366E6" w:rsidP="000366E6">
      <w:pPr>
        <w:pStyle w:val="FootnoteText"/>
      </w:pPr>
      <w:r>
        <w:rPr>
          <w:rStyle w:val="FootnoteReference"/>
        </w:rPr>
        <w:footnoteRef/>
      </w:r>
      <w:r>
        <w:t xml:space="preserve"> </w:t>
      </w:r>
      <w:r w:rsidRPr="00F10683">
        <w:t>Please confirm the identity of the recipient of the aid if this is a separate entity forming part of a “single undertaking” with you.</w:t>
      </w:r>
    </w:p>
  </w:footnote>
  <w:footnote w:id="4">
    <w:p w:rsidR="000366E6" w:rsidRDefault="000366E6" w:rsidP="000366E6">
      <w:pPr>
        <w:pStyle w:val="FootnoteText"/>
      </w:pPr>
      <w:r>
        <w:rPr>
          <w:rStyle w:val="FootnoteReference"/>
        </w:rPr>
        <w:footnoteRef/>
      </w:r>
      <w:r>
        <w:t xml:space="preserve"> Please inform us if the aid was paid by instalments.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6E6" w:rsidRDefault="00036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93E"/>
    <w:multiLevelType w:val="hybridMultilevel"/>
    <w:tmpl w:val="E132F7F2"/>
    <w:lvl w:ilvl="0" w:tplc="FF7E2C9E">
      <w:start w:val="1"/>
      <w:numFmt w:val="lowerLetter"/>
      <w:lvlText w:val="%1)"/>
      <w:lvlJc w:val="left"/>
      <w:pPr>
        <w:ind w:left="7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3F0D5A"/>
    <w:multiLevelType w:val="hybridMultilevel"/>
    <w:tmpl w:val="B91637BC"/>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A161B46"/>
    <w:multiLevelType w:val="hybridMultilevel"/>
    <w:tmpl w:val="AF2CC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E6"/>
    <w:rsid w:val="000366E6"/>
    <w:rsid w:val="00B22071"/>
    <w:rsid w:val="00B97370"/>
    <w:rsid w:val="00F5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E6"/>
    <w:pPr>
      <w:spacing w:before="120" w:after="120" w:line="280" w:lineRule="exact"/>
    </w:pPr>
    <w:rPr>
      <w:rFonts w:eastAsia="Times New Roman"/>
      <w:szCs w:val="20"/>
    </w:rPr>
  </w:style>
  <w:style w:type="paragraph" w:styleId="Heading1">
    <w:name w:val="heading 1"/>
    <w:basedOn w:val="Normal"/>
    <w:next w:val="Paragraphtext"/>
    <w:link w:val="Heading1Char"/>
    <w:qFormat/>
    <w:rsid w:val="000366E6"/>
    <w:pPr>
      <w:keepNext/>
      <w:spacing w:before="240" w:line="380" w:lineRule="exact"/>
      <w:outlineLvl w:val="0"/>
    </w:pPr>
    <w:rPr>
      <w:color w:val="00AEE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6E6"/>
    <w:rPr>
      <w:rFonts w:eastAsia="Times New Roman"/>
      <w:color w:val="00AEEF"/>
      <w:sz w:val="32"/>
      <w:szCs w:val="20"/>
    </w:rPr>
  </w:style>
  <w:style w:type="paragraph" w:customStyle="1" w:styleId="Paragraphtext">
    <w:name w:val="Paragraph text"/>
    <w:basedOn w:val="Normal"/>
    <w:qFormat/>
    <w:rsid w:val="000366E6"/>
    <w:rPr>
      <w:rFonts w:cs="Times New Roman"/>
    </w:rPr>
  </w:style>
  <w:style w:type="character" w:styleId="Hyperlink">
    <w:name w:val="Hyperlink"/>
    <w:semiHidden/>
    <w:rsid w:val="000366E6"/>
    <w:rPr>
      <w:rFonts w:ascii="Helvetica Neue" w:hAnsi="Helvetica Neue"/>
      <w:color w:val="0000FF"/>
      <w:sz w:val="24"/>
      <w:u w:val="single"/>
    </w:rPr>
  </w:style>
  <w:style w:type="paragraph" w:styleId="Header">
    <w:name w:val="header"/>
    <w:basedOn w:val="Normal"/>
    <w:link w:val="HeaderChar"/>
    <w:semiHidden/>
    <w:rsid w:val="000366E6"/>
    <w:pPr>
      <w:tabs>
        <w:tab w:val="center" w:pos="4153"/>
        <w:tab w:val="right" w:pos="8306"/>
      </w:tabs>
      <w:jc w:val="right"/>
    </w:pPr>
    <w:rPr>
      <w:color w:val="666666"/>
      <w:sz w:val="22"/>
    </w:rPr>
  </w:style>
  <w:style w:type="character" w:customStyle="1" w:styleId="HeaderChar">
    <w:name w:val="Header Char"/>
    <w:basedOn w:val="DefaultParagraphFont"/>
    <w:link w:val="Header"/>
    <w:semiHidden/>
    <w:rsid w:val="000366E6"/>
    <w:rPr>
      <w:rFonts w:eastAsia="Times New Roman"/>
      <w:color w:val="666666"/>
      <w:sz w:val="22"/>
      <w:szCs w:val="20"/>
    </w:rPr>
  </w:style>
  <w:style w:type="paragraph" w:styleId="FootnoteText">
    <w:name w:val="footnote text"/>
    <w:basedOn w:val="Normal"/>
    <w:link w:val="FootnoteTextChar"/>
    <w:semiHidden/>
    <w:rsid w:val="000366E6"/>
    <w:pPr>
      <w:spacing w:before="0" w:after="60" w:line="240" w:lineRule="exact"/>
    </w:pPr>
    <w:rPr>
      <w:sz w:val="20"/>
    </w:rPr>
  </w:style>
  <w:style w:type="character" w:customStyle="1" w:styleId="FootnoteTextChar">
    <w:name w:val="Footnote Text Char"/>
    <w:basedOn w:val="DefaultParagraphFont"/>
    <w:link w:val="FootnoteText"/>
    <w:semiHidden/>
    <w:rsid w:val="000366E6"/>
    <w:rPr>
      <w:rFonts w:eastAsia="Times New Roman"/>
      <w:sz w:val="20"/>
      <w:szCs w:val="20"/>
    </w:rPr>
  </w:style>
  <w:style w:type="character" w:styleId="FootnoteReference">
    <w:name w:val="footnote reference"/>
    <w:semiHidden/>
    <w:rsid w:val="000366E6"/>
    <w:rPr>
      <w:vertAlign w:val="superscript"/>
    </w:rPr>
  </w:style>
  <w:style w:type="paragraph" w:customStyle="1" w:styleId="TableTitleRomanWhite">
    <w:name w:val="Table Title Roman White"/>
    <w:basedOn w:val="Normal"/>
    <w:rsid w:val="000366E6"/>
    <w:pPr>
      <w:spacing w:before="0" w:after="0" w:line="240" w:lineRule="auto"/>
      <w:ind w:left="113" w:right="113"/>
    </w:pPr>
    <w:rPr>
      <w:rFonts w:cs="Times New Roman"/>
      <w:b/>
      <w:color w:val="FFFFFF"/>
      <w:szCs w:val="24"/>
    </w:rPr>
  </w:style>
  <w:style w:type="paragraph" w:customStyle="1" w:styleId="TableText">
    <w:name w:val="Table Text"/>
    <w:basedOn w:val="Normal"/>
    <w:rsid w:val="000366E6"/>
    <w:pPr>
      <w:spacing w:before="0" w:after="80" w:line="240" w:lineRule="auto"/>
      <w:ind w:left="113" w:right="113"/>
    </w:pPr>
    <w:rPr>
      <w:rFonts w:cs="Times New Roman"/>
      <w:b/>
      <w:szCs w:val="24"/>
    </w:rPr>
  </w:style>
  <w:style w:type="paragraph" w:customStyle="1" w:styleId="Tabletextnon-bold">
    <w:name w:val="Table text non-bold"/>
    <w:basedOn w:val="TableText"/>
    <w:qFormat/>
    <w:rsid w:val="000366E6"/>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E6"/>
    <w:pPr>
      <w:spacing w:before="120" w:after="120" w:line="280" w:lineRule="exact"/>
    </w:pPr>
    <w:rPr>
      <w:rFonts w:eastAsia="Times New Roman"/>
      <w:szCs w:val="20"/>
    </w:rPr>
  </w:style>
  <w:style w:type="paragraph" w:styleId="Heading1">
    <w:name w:val="heading 1"/>
    <w:basedOn w:val="Normal"/>
    <w:next w:val="Paragraphtext"/>
    <w:link w:val="Heading1Char"/>
    <w:qFormat/>
    <w:rsid w:val="000366E6"/>
    <w:pPr>
      <w:keepNext/>
      <w:spacing w:before="240" w:line="380" w:lineRule="exact"/>
      <w:outlineLvl w:val="0"/>
    </w:pPr>
    <w:rPr>
      <w:color w:val="00AEE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6E6"/>
    <w:rPr>
      <w:rFonts w:eastAsia="Times New Roman"/>
      <w:color w:val="00AEEF"/>
      <w:sz w:val="32"/>
      <w:szCs w:val="20"/>
    </w:rPr>
  </w:style>
  <w:style w:type="paragraph" w:customStyle="1" w:styleId="Paragraphtext">
    <w:name w:val="Paragraph text"/>
    <w:basedOn w:val="Normal"/>
    <w:qFormat/>
    <w:rsid w:val="000366E6"/>
    <w:rPr>
      <w:rFonts w:cs="Times New Roman"/>
    </w:rPr>
  </w:style>
  <w:style w:type="character" w:styleId="Hyperlink">
    <w:name w:val="Hyperlink"/>
    <w:semiHidden/>
    <w:rsid w:val="000366E6"/>
    <w:rPr>
      <w:rFonts w:ascii="Helvetica Neue" w:hAnsi="Helvetica Neue"/>
      <w:color w:val="0000FF"/>
      <w:sz w:val="24"/>
      <w:u w:val="single"/>
    </w:rPr>
  </w:style>
  <w:style w:type="paragraph" w:styleId="Header">
    <w:name w:val="header"/>
    <w:basedOn w:val="Normal"/>
    <w:link w:val="HeaderChar"/>
    <w:semiHidden/>
    <w:rsid w:val="000366E6"/>
    <w:pPr>
      <w:tabs>
        <w:tab w:val="center" w:pos="4153"/>
        <w:tab w:val="right" w:pos="8306"/>
      </w:tabs>
      <w:jc w:val="right"/>
    </w:pPr>
    <w:rPr>
      <w:color w:val="666666"/>
      <w:sz w:val="22"/>
    </w:rPr>
  </w:style>
  <w:style w:type="character" w:customStyle="1" w:styleId="HeaderChar">
    <w:name w:val="Header Char"/>
    <w:basedOn w:val="DefaultParagraphFont"/>
    <w:link w:val="Header"/>
    <w:semiHidden/>
    <w:rsid w:val="000366E6"/>
    <w:rPr>
      <w:rFonts w:eastAsia="Times New Roman"/>
      <w:color w:val="666666"/>
      <w:sz w:val="22"/>
      <w:szCs w:val="20"/>
    </w:rPr>
  </w:style>
  <w:style w:type="paragraph" w:styleId="FootnoteText">
    <w:name w:val="footnote text"/>
    <w:basedOn w:val="Normal"/>
    <w:link w:val="FootnoteTextChar"/>
    <w:semiHidden/>
    <w:rsid w:val="000366E6"/>
    <w:pPr>
      <w:spacing w:before="0" w:after="60" w:line="240" w:lineRule="exact"/>
    </w:pPr>
    <w:rPr>
      <w:sz w:val="20"/>
    </w:rPr>
  </w:style>
  <w:style w:type="character" w:customStyle="1" w:styleId="FootnoteTextChar">
    <w:name w:val="Footnote Text Char"/>
    <w:basedOn w:val="DefaultParagraphFont"/>
    <w:link w:val="FootnoteText"/>
    <w:semiHidden/>
    <w:rsid w:val="000366E6"/>
    <w:rPr>
      <w:rFonts w:eastAsia="Times New Roman"/>
      <w:sz w:val="20"/>
      <w:szCs w:val="20"/>
    </w:rPr>
  </w:style>
  <w:style w:type="character" w:styleId="FootnoteReference">
    <w:name w:val="footnote reference"/>
    <w:semiHidden/>
    <w:rsid w:val="000366E6"/>
    <w:rPr>
      <w:vertAlign w:val="superscript"/>
    </w:rPr>
  </w:style>
  <w:style w:type="paragraph" w:customStyle="1" w:styleId="TableTitleRomanWhite">
    <w:name w:val="Table Title Roman White"/>
    <w:basedOn w:val="Normal"/>
    <w:rsid w:val="000366E6"/>
    <w:pPr>
      <w:spacing w:before="0" w:after="0" w:line="240" w:lineRule="auto"/>
      <w:ind w:left="113" w:right="113"/>
    </w:pPr>
    <w:rPr>
      <w:rFonts w:cs="Times New Roman"/>
      <w:b/>
      <w:color w:val="FFFFFF"/>
      <w:szCs w:val="24"/>
    </w:rPr>
  </w:style>
  <w:style w:type="paragraph" w:customStyle="1" w:styleId="TableText">
    <w:name w:val="Table Text"/>
    <w:basedOn w:val="Normal"/>
    <w:rsid w:val="000366E6"/>
    <w:pPr>
      <w:spacing w:before="0" w:after="80" w:line="240" w:lineRule="auto"/>
      <w:ind w:left="113" w:right="113"/>
    </w:pPr>
    <w:rPr>
      <w:rFonts w:cs="Times New Roman"/>
      <w:b/>
      <w:szCs w:val="24"/>
    </w:rPr>
  </w:style>
  <w:style w:type="paragraph" w:customStyle="1" w:styleId="Tabletextnon-bold">
    <w:name w:val="Table text non-bold"/>
    <w:basedOn w:val="TableText"/>
    <w:qFormat/>
    <w:rsid w:val="000366E6"/>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13"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5" Type="http://schemas.openxmlformats.org/officeDocument/2006/relationships/webSettings" Target="webSettings.xml"/><Relationship Id="rId15"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10"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4" Type="http://schemas.openxmlformats.org/officeDocument/2006/relationships/settings" Target="settings.xml"/><Relationship Id="rId9"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14"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William (Community Energy Unit)</dc:creator>
  <cp:lastModifiedBy>Hollingshead Paul</cp:lastModifiedBy>
  <cp:revision>2</cp:revision>
  <dcterms:created xsi:type="dcterms:W3CDTF">2015-01-26T10:26:00Z</dcterms:created>
  <dcterms:modified xsi:type="dcterms:W3CDTF">2015-01-26T10:26:00Z</dcterms:modified>
</cp:coreProperties>
</file>