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9" w:rsidRDefault="00B74A19" w:rsidP="00A55C8B"/>
    <w:p w:rsidR="00A55C8B" w:rsidRPr="00A55C8B" w:rsidRDefault="00A55C8B" w:rsidP="00A55C8B">
      <w:pPr>
        <w:jc w:val="center"/>
        <w:rPr>
          <w:b/>
          <w:u w:val="single"/>
        </w:rPr>
      </w:pPr>
      <w:r w:rsidRPr="00A55C8B">
        <w:rPr>
          <w:b/>
          <w:u w:val="single"/>
        </w:rPr>
        <w:t>Action Group on Cross-Border Remittances – Chair’s Summary</w:t>
      </w:r>
    </w:p>
    <w:p w:rsidR="00A55C8B" w:rsidRDefault="00D1137E" w:rsidP="00A55C8B">
      <w:pPr>
        <w:jc w:val="center"/>
      </w:pPr>
      <w:r>
        <w:t>31 July</w:t>
      </w:r>
      <w:r w:rsidR="00A55C8B">
        <w:t xml:space="preserve"> 2014</w:t>
      </w:r>
    </w:p>
    <w:p w:rsidR="00A55C8B" w:rsidRDefault="00A55C8B" w:rsidP="00A55C8B"/>
    <w:p w:rsidR="00A00E78" w:rsidRDefault="00A00E78" w:rsidP="00A55C8B"/>
    <w:p w:rsidR="00A55C8B" w:rsidRDefault="00D1137E" w:rsidP="003819F6">
      <w:pPr>
        <w:pStyle w:val="ListParagraph"/>
        <w:numPr>
          <w:ilvl w:val="0"/>
          <w:numId w:val="1"/>
        </w:numPr>
        <w:jc w:val="both"/>
      </w:pPr>
      <w:r>
        <w:t>In the seventh</w:t>
      </w:r>
      <w:r w:rsidR="00A55C8B">
        <w:t xml:space="preserve"> meeting of the Action Gro</w:t>
      </w:r>
      <w:r>
        <w:t xml:space="preserve">up on Cross-Border Remittances, attended by US bank Wells Fargo. Action Group </w:t>
      </w:r>
      <w:r w:rsidR="00A55C8B">
        <w:t xml:space="preserve">members provided progress updates on the </w:t>
      </w:r>
      <w:r>
        <w:t>various Working Groups.</w:t>
      </w:r>
    </w:p>
    <w:p w:rsidR="00D1137E" w:rsidRDefault="00D1137E" w:rsidP="003819F6">
      <w:pPr>
        <w:pStyle w:val="ListParagraph"/>
        <w:jc w:val="both"/>
      </w:pPr>
    </w:p>
    <w:p w:rsidR="00562506" w:rsidRDefault="00562506" w:rsidP="003819F6">
      <w:pPr>
        <w:pStyle w:val="ListParagraph"/>
        <w:jc w:val="both"/>
      </w:pPr>
    </w:p>
    <w:p w:rsidR="00A55C8B" w:rsidRDefault="00D1137E" w:rsidP="003819F6">
      <w:pPr>
        <w:pStyle w:val="ListParagraph"/>
        <w:numPr>
          <w:ilvl w:val="0"/>
          <w:numId w:val="1"/>
        </w:numPr>
        <w:jc w:val="both"/>
      </w:pPr>
      <w:r>
        <w:t>Wells Fargo</w:t>
      </w:r>
      <w:r w:rsidRPr="00D1137E">
        <w:t xml:space="preserve"> an American multinational banking and fin</w:t>
      </w:r>
      <w:r>
        <w:t>ancial services holding company</w:t>
      </w:r>
      <w:r w:rsidRPr="00D1137E">
        <w:t xml:space="preserve"> gave a presentation on their enhanced due diligence centre, through which they carry out due diligence on Money Service Businesses (MSBs) and other higher risk customers. </w:t>
      </w:r>
    </w:p>
    <w:p w:rsidR="00B15F19" w:rsidRDefault="00B15F19" w:rsidP="003819F6">
      <w:pPr>
        <w:jc w:val="both"/>
      </w:pPr>
    </w:p>
    <w:p w:rsidR="00D1137E" w:rsidRDefault="00D1137E" w:rsidP="003819F6">
      <w:pPr>
        <w:pStyle w:val="ListParagraph"/>
        <w:numPr>
          <w:ilvl w:val="0"/>
          <w:numId w:val="1"/>
        </w:numPr>
        <w:jc w:val="both"/>
      </w:pPr>
      <w:r w:rsidRPr="00D1137E">
        <w:t>On Friday 8 August the BBA are hosting a UK Money Transmitters Association (</w:t>
      </w:r>
      <w:proofErr w:type="spellStart"/>
      <w:r w:rsidRPr="00D1137E">
        <w:t>UKMTA</w:t>
      </w:r>
      <w:proofErr w:type="spellEnd"/>
      <w:r w:rsidRPr="00D1137E">
        <w:t xml:space="preserve">) “update on remittance sector initiatives to reduce risk”. </w:t>
      </w:r>
      <w:r>
        <w:t xml:space="preserve">Attendance by a wide variety of organisations and </w:t>
      </w:r>
      <w:proofErr w:type="spellStart"/>
      <w:r>
        <w:t>MSB’s</w:t>
      </w:r>
      <w:proofErr w:type="spellEnd"/>
      <w:r>
        <w:t xml:space="preserve"> is expected to be high.</w:t>
      </w:r>
    </w:p>
    <w:p w:rsidR="00A55C8B" w:rsidRDefault="00A55C8B" w:rsidP="003819F6">
      <w:pPr>
        <w:jc w:val="both"/>
      </w:pPr>
    </w:p>
    <w:p w:rsidR="00D1137E" w:rsidRDefault="002D580F" w:rsidP="003819F6">
      <w:pPr>
        <w:pStyle w:val="ListParagraph"/>
        <w:numPr>
          <w:ilvl w:val="0"/>
          <w:numId w:val="1"/>
        </w:numPr>
        <w:jc w:val="both"/>
      </w:pPr>
      <w:r>
        <w:t xml:space="preserve">HMRC Guidance for MSBs </w:t>
      </w:r>
      <w:r w:rsidR="00D1137E" w:rsidRPr="00D1137E">
        <w:t>has been endorsed by the Money Laundering Advisory Committee (MLAC) and approved by The Commercial Secretary to the Treasury.</w:t>
      </w:r>
    </w:p>
    <w:p w:rsidR="00D1137E" w:rsidRDefault="00D1137E" w:rsidP="003819F6">
      <w:pPr>
        <w:pStyle w:val="ListParagraph"/>
        <w:jc w:val="both"/>
      </w:pPr>
    </w:p>
    <w:p w:rsidR="00B15F19" w:rsidRDefault="002D580F" w:rsidP="003819F6">
      <w:pPr>
        <w:pStyle w:val="ListParagraph"/>
        <w:numPr>
          <w:ilvl w:val="0"/>
          <w:numId w:val="1"/>
        </w:numPr>
        <w:jc w:val="both"/>
        <w:rPr>
          <w:rFonts w:cs="Arial"/>
          <w:lang w:eastAsia="en-GB"/>
        </w:rPr>
      </w:pPr>
      <w:r>
        <w:t xml:space="preserve">JMLSG guidance </w:t>
      </w:r>
      <w:r w:rsidR="00754542">
        <w:t xml:space="preserve">for servicing the MSB sector </w:t>
      </w:r>
      <w:r w:rsidR="00D1137E">
        <w:t xml:space="preserve">can </w:t>
      </w:r>
      <w:r w:rsidR="00D1137E" w:rsidRPr="00D1137E">
        <w:rPr>
          <w:rFonts w:cs="Arial"/>
          <w:lang w:eastAsia="en-GB"/>
        </w:rPr>
        <w:t xml:space="preserve">be found at: </w:t>
      </w:r>
      <w:hyperlink r:id="rId9" w:history="1">
        <w:r w:rsidR="00D1137E" w:rsidRPr="00D1137E">
          <w:rPr>
            <w:rFonts w:cs="Arial"/>
            <w:color w:val="0000FF"/>
            <w:u w:val="single"/>
            <w:lang w:eastAsia="en-GB"/>
          </w:rPr>
          <w:t>http://www.jmlsg.org.uk/consultations</w:t>
        </w:r>
      </w:hyperlink>
      <w:r w:rsidR="00D1137E" w:rsidRPr="00D1137E">
        <w:rPr>
          <w:rFonts w:cs="Arial"/>
          <w:lang w:eastAsia="en-GB"/>
        </w:rPr>
        <w:t xml:space="preserve">. This guidance has been endorsed by the Money Laundering Advisory Committee (MLAC) and approved by The Commercial Secretary to the Treasury. </w:t>
      </w:r>
    </w:p>
    <w:p w:rsidR="00B15F19" w:rsidRPr="00B15F19" w:rsidRDefault="00B15F19" w:rsidP="003819F6">
      <w:pPr>
        <w:pStyle w:val="ListParagraph"/>
        <w:jc w:val="both"/>
        <w:rPr>
          <w:rFonts w:cs="Arial"/>
          <w:lang w:eastAsia="en-GB"/>
        </w:rPr>
      </w:pPr>
    </w:p>
    <w:p w:rsidR="00B15F19" w:rsidRPr="00B15F19" w:rsidRDefault="00B15F19" w:rsidP="003819F6">
      <w:pPr>
        <w:numPr>
          <w:ilvl w:val="0"/>
          <w:numId w:val="3"/>
        </w:numPr>
        <w:jc w:val="both"/>
        <w:rPr>
          <w:rFonts w:cs="Arial"/>
          <w:lang w:eastAsia="en-GB"/>
        </w:rPr>
      </w:pPr>
      <w:r w:rsidRPr="00B15F19">
        <w:rPr>
          <w:rFonts w:cs="Arial"/>
          <w:lang w:eastAsia="en-GB"/>
        </w:rPr>
        <w:t>The Economic Secretary to the Treasury laid a Written Ministerial Statement covering remittances and the work of</w:t>
      </w:r>
      <w:bookmarkStart w:id="0" w:name="_GoBack"/>
      <w:bookmarkEnd w:id="0"/>
      <w:r w:rsidRPr="00B15F19">
        <w:rPr>
          <w:rFonts w:cs="Arial"/>
          <w:lang w:eastAsia="en-GB"/>
        </w:rPr>
        <w:t xml:space="preserve"> the Action Group on the 22 July.</w:t>
      </w:r>
      <w:r w:rsidRPr="00B15F19">
        <w:t xml:space="preserve"> </w:t>
      </w:r>
      <w:r>
        <w:t xml:space="preserve">It can be found </w:t>
      </w:r>
      <w:hyperlink r:id="rId10" w:history="1">
        <w:r>
          <w:rPr>
            <w:rStyle w:val="Hyperlink"/>
          </w:rPr>
          <w:t>here</w:t>
        </w:r>
      </w:hyperlink>
      <w:r>
        <w:t>.</w:t>
      </w:r>
    </w:p>
    <w:p w:rsidR="00B15F19" w:rsidRDefault="00B15F19" w:rsidP="003819F6">
      <w:pPr>
        <w:ind w:left="720"/>
        <w:jc w:val="both"/>
      </w:pPr>
    </w:p>
    <w:p w:rsidR="00B15F19" w:rsidRDefault="00B15F19" w:rsidP="003819F6">
      <w:pPr>
        <w:pStyle w:val="ListParagraph"/>
        <w:numPr>
          <w:ilvl w:val="0"/>
          <w:numId w:val="3"/>
        </w:numPr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 xml:space="preserve">A six monthly progress report on the work of the Action Group can be found online at  </w:t>
      </w:r>
      <w:hyperlink r:id="rId11" w:history="1">
        <w:r w:rsidRPr="007816FE">
          <w:rPr>
            <w:rStyle w:val="Hyperlink"/>
            <w:rFonts w:cs="Arial"/>
            <w:lang w:eastAsia="en-GB"/>
          </w:rPr>
          <w:t>https://www.gov.uk/government/policies/helping-developing-countries-economies-to-grow/supporting-pages/enabling-the-continued-flow-of-remittances</w:t>
        </w:r>
      </w:hyperlink>
    </w:p>
    <w:p w:rsidR="00B15F19" w:rsidRPr="00B15F19" w:rsidRDefault="00B15F19" w:rsidP="00B15F19">
      <w:pPr>
        <w:pStyle w:val="ListParagraph"/>
        <w:rPr>
          <w:rFonts w:cs="Arial"/>
          <w:lang w:eastAsia="en-GB"/>
        </w:rPr>
      </w:pPr>
    </w:p>
    <w:p w:rsidR="00B15F19" w:rsidRPr="00B15F19" w:rsidRDefault="00B15F19" w:rsidP="00B15F19">
      <w:pPr>
        <w:pStyle w:val="ListParagraph"/>
        <w:jc w:val="both"/>
        <w:rPr>
          <w:rFonts w:cs="Arial"/>
          <w:lang w:eastAsia="en-GB"/>
        </w:rPr>
      </w:pPr>
    </w:p>
    <w:p w:rsidR="00D1137E" w:rsidRDefault="00D1137E" w:rsidP="007940B4">
      <w:pPr>
        <w:jc w:val="both"/>
      </w:pPr>
    </w:p>
    <w:p w:rsidR="00D1137E" w:rsidRDefault="00D1137E" w:rsidP="007940B4">
      <w:pPr>
        <w:jc w:val="both"/>
      </w:pPr>
    </w:p>
    <w:p w:rsidR="00D1137E" w:rsidRDefault="00D1137E" w:rsidP="007940B4">
      <w:pPr>
        <w:jc w:val="both"/>
      </w:pPr>
    </w:p>
    <w:p w:rsidR="00D1137E" w:rsidRDefault="00D1137E" w:rsidP="007940B4">
      <w:pPr>
        <w:jc w:val="both"/>
      </w:pPr>
    </w:p>
    <w:p w:rsidR="006C5DDD" w:rsidRDefault="006C5DDD" w:rsidP="007940B4">
      <w:pPr>
        <w:jc w:val="both"/>
      </w:pPr>
    </w:p>
    <w:p w:rsidR="006C5DDD" w:rsidRDefault="006C5DDD" w:rsidP="00A55C8B"/>
    <w:p w:rsidR="00A55C8B" w:rsidRDefault="002D580F" w:rsidP="00A55C8B">
      <w:r>
        <w:t xml:space="preserve"> </w:t>
      </w:r>
    </w:p>
    <w:p w:rsidR="002D580F" w:rsidRDefault="002D580F" w:rsidP="00A55C8B"/>
    <w:p w:rsidR="002D580F" w:rsidRDefault="002D580F" w:rsidP="00A55C8B"/>
    <w:p w:rsidR="00A10ACE" w:rsidRDefault="00A10ACE" w:rsidP="00A55C8B"/>
    <w:sectPr w:rsidR="00A10ACE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9F" w:rsidRDefault="006B4B9F" w:rsidP="00B74A19">
      <w:r>
        <w:separator/>
      </w:r>
    </w:p>
  </w:endnote>
  <w:endnote w:type="continuationSeparator" w:id="0">
    <w:p w:rsidR="006B4B9F" w:rsidRDefault="006B4B9F" w:rsidP="00B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9F" w:rsidRDefault="006B4B9F" w:rsidP="00B74A19">
      <w:r>
        <w:separator/>
      </w:r>
    </w:p>
  </w:footnote>
  <w:footnote w:type="continuationSeparator" w:id="0">
    <w:p w:rsidR="006B4B9F" w:rsidRDefault="006B4B9F" w:rsidP="00B7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2605"/>
    <w:multiLevelType w:val="hybridMultilevel"/>
    <w:tmpl w:val="9F1E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6A9"/>
    <w:multiLevelType w:val="hybridMultilevel"/>
    <w:tmpl w:val="9F30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60913"/>
    <w:multiLevelType w:val="hybridMultilevel"/>
    <w:tmpl w:val="8656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B"/>
    <w:rsid w:val="0000162E"/>
    <w:rsid w:val="00040009"/>
    <w:rsid w:val="001B7659"/>
    <w:rsid w:val="002428B6"/>
    <w:rsid w:val="00250B60"/>
    <w:rsid w:val="002B06A7"/>
    <w:rsid w:val="002D580F"/>
    <w:rsid w:val="003667A4"/>
    <w:rsid w:val="00367C8C"/>
    <w:rsid w:val="003819F6"/>
    <w:rsid w:val="003C4BEB"/>
    <w:rsid w:val="004D40CD"/>
    <w:rsid w:val="00521737"/>
    <w:rsid w:val="00534E41"/>
    <w:rsid w:val="00562506"/>
    <w:rsid w:val="0067097D"/>
    <w:rsid w:val="006B4B9F"/>
    <w:rsid w:val="006C5DDD"/>
    <w:rsid w:val="00754542"/>
    <w:rsid w:val="007940B4"/>
    <w:rsid w:val="009B4AFB"/>
    <w:rsid w:val="009C0E2C"/>
    <w:rsid w:val="009D2D81"/>
    <w:rsid w:val="00A00E78"/>
    <w:rsid w:val="00A0441C"/>
    <w:rsid w:val="00A10ACE"/>
    <w:rsid w:val="00A55C8B"/>
    <w:rsid w:val="00B01C5D"/>
    <w:rsid w:val="00B15F19"/>
    <w:rsid w:val="00B36DE7"/>
    <w:rsid w:val="00B74A19"/>
    <w:rsid w:val="00C162CA"/>
    <w:rsid w:val="00CF4161"/>
    <w:rsid w:val="00CF5E46"/>
    <w:rsid w:val="00D0468E"/>
    <w:rsid w:val="00D1137E"/>
    <w:rsid w:val="00E069E1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B15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B15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olicies/helping-developing-countries-economies-to-grow/supporting-pages/enabling-the-continued-flow-of-remittanc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yworkforyou.com/wms/?id=2014-07-22a.107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mlsg.org.uk/consult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D389-A99A-4BDB-A5C1-225F784A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Jordan</dc:creator>
  <cp:lastModifiedBy>Matthew Jordan</cp:lastModifiedBy>
  <cp:revision>7</cp:revision>
  <cp:lastPrinted>2014-08-27T09:53:00Z</cp:lastPrinted>
  <dcterms:created xsi:type="dcterms:W3CDTF">2014-08-27T09:10:00Z</dcterms:created>
  <dcterms:modified xsi:type="dcterms:W3CDTF">2014-08-27T17:45:00Z</dcterms:modified>
</cp:coreProperties>
</file>