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2" w:type="dxa"/>
        <w:tblInd w:w="98" w:type="dxa"/>
        <w:tblLook w:val="0000" w:firstRow="0" w:lastRow="0" w:firstColumn="0" w:lastColumn="0" w:noHBand="0" w:noVBand="0"/>
      </w:tblPr>
      <w:tblGrid>
        <w:gridCol w:w="3838"/>
        <w:gridCol w:w="6804"/>
      </w:tblGrid>
      <w:tr w:rsidR="00E05E03" w:rsidRPr="00E8033B" w:rsidTr="00E05E03">
        <w:trPr>
          <w:trHeight w:val="1440"/>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CA07B3" w:rsidRDefault="00E05E03">
            <w:pPr>
              <w:rPr>
                <w:rFonts w:ascii="Tahoma" w:hAnsi="Tahoma" w:cs="Tahoma"/>
                <w:b/>
                <w:bCs/>
                <w:color w:val="FFFFFF"/>
                <w:sz w:val="40"/>
                <w:szCs w:val="40"/>
              </w:rPr>
            </w:pPr>
            <w:r w:rsidRPr="00CA07B3">
              <w:rPr>
                <w:rFonts w:ascii="Tahoma" w:hAnsi="Tahoma" w:cs="Tahoma"/>
                <w:b/>
                <w:bCs/>
                <w:color w:val="FFFFFF"/>
                <w:sz w:val="40"/>
                <w:szCs w:val="40"/>
              </w:rPr>
              <w:t>Official Statistics Release</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255885" w:rsidP="00184C02">
            <w:pPr>
              <w:rPr>
                <w:rFonts w:ascii="Tahoma" w:hAnsi="Tahoma" w:cs="Tahoma"/>
              </w:rPr>
            </w:pPr>
            <w:r>
              <w:rPr>
                <w:rFonts w:ascii="Tahoma" w:hAnsi="Tahoma" w:cs="Tahoma"/>
              </w:rPr>
              <w:t>Adoption</w:t>
            </w:r>
            <w:r w:rsidR="006E038D">
              <w:rPr>
                <w:rFonts w:ascii="Tahoma" w:hAnsi="Tahoma" w:cs="Tahoma"/>
              </w:rPr>
              <w:t xml:space="preserve"> </w:t>
            </w:r>
            <w:r>
              <w:rPr>
                <w:rFonts w:ascii="Tahoma" w:hAnsi="Tahoma" w:cs="Tahoma"/>
              </w:rPr>
              <w:t>agencies</w:t>
            </w:r>
            <w:r w:rsidR="00BE5EDF">
              <w:rPr>
                <w:rFonts w:ascii="Tahoma" w:hAnsi="Tahoma" w:cs="Tahoma"/>
              </w:rPr>
              <w:t xml:space="preserve"> quality assurance and data forms</w:t>
            </w:r>
            <w:r w:rsidR="0088206C">
              <w:rPr>
                <w:rFonts w:ascii="Tahoma" w:hAnsi="Tahoma" w:cs="Tahoma"/>
              </w:rPr>
              <w:t xml:space="preserve"> 201</w:t>
            </w:r>
            <w:r w:rsidR="00184C02">
              <w:rPr>
                <w:rFonts w:ascii="Tahoma" w:hAnsi="Tahoma" w:cs="Tahoma"/>
              </w:rPr>
              <w:t>2-13</w:t>
            </w:r>
            <w:r w:rsidR="006E038D">
              <w:rPr>
                <w:rFonts w:ascii="Tahoma" w:hAnsi="Tahoma" w:cs="Tahoma"/>
              </w:rPr>
              <w:t xml:space="preserve"> </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Education, children’s services and skills</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22224E" w:rsidP="00094BEA">
            <w:pPr>
              <w:rPr>
                <w:rFonts w:ascii="Tahoma" w:hAnsi="Tahoma" w:cs="Tahoma"/>
              </w:rPr>
            </w:pPr>
            <w:r>
              <w:rPr>
                <w:rFonts w:ascii="Tahoma" w:hAnsi="Tahoma" w:cs="Tahoma"/>
              </w:rPr>
              <w:t>2</w:t>
            </w:r>
            <w:r w:rsidR="00094BEA">
              <w:rPr>
                <w:rFonts w:ascii="Tahoma" w:hAnsi="Tahoma" w:cs="Tahoma"/>
              </w:rPr>
              <w:t>6</w:t>
            </w:r>
            <w:r w:rsidR="00BE5EDF">
              <w:rPr>
                <w:rFonts w:ascii="Tahoma" w:hAnsi="Tahoma" w:cs="Tahoma"/>
              </w:rPr>
              <w:t xml:space="preserve"> November 201</w:t>
            </w:r>
            <w:r w:rsidR="00184C02">
              <w:rPr>
                <w:rFonts w:ascii="Tahoma" w:hAnsi="Tahoma" w:cs="Tahoma"/>
              </w:rPr>
              <w:t>3</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England</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F70C44" w:rsidP="00BE5EDF">
            <w:pPr>
              <w:rPr>
                <w:rFonts w:ascii="Tahoma" w:hAnsi="Tahoma" w:cs="Tahoma"/>
              </w:rPr>
            </w:pPr>
            <w:r>
              <w:rPr>
                <w:rFonts w:ascii="Tahoma" w:hAnsi="Tahoma" w:cs="Tahoma"/>
              </w:rPr>
              <w:t xml:space="preserve">1 April </w:t>
            </w:r>
            <w:r w:rsidR="007A61B2" w:rsidRPr="00DA3AC8">
              <w:rPr>
                <w:rFonts w:ascii="Tahoma" w:hAnsi="Tahoma" w:cs="Tahoma"/>
              </w:rPr>
              <w:t>201</w:t>
            </w:r>
            <w:r w:rsidR="00184C02">
              <w:rPr>
                <w:rFonts w:ascii="Tahoma" w:hAnsi="Tahoma" w:cs="Tahoma"/>
              </w:rPr>
              <w:t>2</w:t>
            </w:r>
            <w:r w:rsidR="007A61B2" w:rsidRPr="00DA3AC8">
              <w:rPr>
                <w:rFonts w:ascii="Tahoma" w:hAnsi="Tahoma" w:cs="Tahoma"/>
              </w:rPr>
              <w:t xml:space="preserve"> -</w:t>
            </w:r>
            <w:r w:rsidR="007D6C6B" w:rsidRPr="00DA3AC8">
              <w:rPr>
                <w:rFonts w:ascii="Tahoma" w:hAnsi="Tahoma" w:cs="Tahoma"/>
              </w:rPr>
              <w:t xml:space="preserve"> 3</w:t>
            </w:r>
            <w:r>
              <w:rPr>
                <w:rFonts w:ascii="Tahoma" w:hAnsi="Tahoma" w:cs="Tahoma"/>
              </w:rPr>
              <w:t>1</w:t>
            </w:r>
            <w:r w:rsidR="007D6C6B" w:rsidRPr="00DA3AC8">
              <w:rPr>
                <w:rFonts w:ascii="Tahoma" w:hAnsi="Tahoma" w:cs="Tahoma"/>
              </w:rPr>
              <w:t xml:space="preserve"> </w:t>
            </w:r>
            <w:r>
              <w:rPr>
                <w:rFonts w:ascii="Tahoma" w:hAnsi="Tahoma" w:cs="Tahoma"/>
              </w:rPr>
              <w:t>March</w:t>
            </w:r>
            <w:r w:rsidR="007D6C6B" w:rsidRPr="00DA3AC8">
              <w:rPr>
                <w:rFonts w:ascii="Tahoma" w:hAnsi="Tahoma" w:cs="Tahoma"/>
              </w:rPr>
              <w:t xml:space="preserve"> 201</w:t>
            </w:r>
            <w:r w:rsidR="00184C02">
              <w:rPr>
                <w:rFonts w:ascii="Tahoma" w:hAnsi="Tahoma" w:cs="Tahoma"/>
              </w:rPr>
              <w:t>3</w:t>
            </w:r>
          </w:p>
        </w:tc>
      </w:tr>
      <w:tr w:rsidR="00E05E03" w:rsidRPr="00E8033B"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A3AC8" w:rsidRDefault="00E05E03">
            <w:pPr>
              <w:rPr>
                <w:rFonts w:ascii="Tahoma" w:hAnsi="Tahoma" w:cs="Tahoma"/>
              </w:rPr>
            </w:pPr>
            <w:r w:rsidRPr="00DA3AC8">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A3AC8" w:rsidRDefault="00036983" w:rsidP="001D0159">
            <w:pPr>
              <w:rPr>
                <w:rFonts w:ascii="Tahoma" w:hAnsi="Tahoma" w:cs="Tahoma"/>
                <w:b/>
                <w:bCs/>
              </w:rPr>
            </w:pPr>
            <w:r>
              <w:rPr>
                <w:rFonts w:ascii="Tahoma" w:hAnsi="Tahoma" w:cs="Tahoma"/>
                <w:b/>
                <w:bCs/>
              </w:rPr>
              <w:t>FINAL</w:t>
            </w:r>
          </w:p>
        </w:tc>
      </w:tr>
      <w:tr w:rsidR="00E05E03" w:rsidRPr="00E8033B" w:rsidTr="00E05E03">
        <w:trPr>
          <w:trHeight w:val="410"/>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Office for Standards in Education</w:t>
            </w:r>
            <w:r w:rsidR="007D6C6B" w:rsidRPr="00DA3AC8">
              <w:rPr>
                <w:rFonts w:ascii="Tahoma" w:hAnsi="Tahoma" w:cs="Tahoma"/>
              </w:rPr>
              <w:t>, Children’s Services and Skills</w:t>
            </w:r>
            <w:r w:rsidRPr="00DA3AC8">
              <w:rPr>
                <w:rFonts w:ascii="Tahoma" w:hAnsi="Tahoma" w:cs="Tahoma"/>
              </w:rPr>
              <w:t xml:space="preserve"> (Ofsted)</w:t>
            </w:r>
            <w:r w:rsidRPr="00DA3AC8">
              <w:rPr>
                <w:rFonts w:ascii="Tahoma" w:hAnsi="Tahoma" w:cs="Tahoma"/>
              </w:rPr>
              <w:br/>
              <w:t xml:space="preserve">125 </w:t>
            </w:r>
            <w:r w:rsidR="00DA3AC8">
              <w:rPr>
                <w:rFonts w:ascii="Tahoma" w:hAnsi="Tahoma" w:cs="Tahoma"/>
              </w:rPr>
              <w:t>Kingsway</w:t>
            </w:r>
            <w:r w:rsidRPr="00DA3AC8">
              <w:rPr>
                <w:rFonts w:ascii="Tahoma" w:hAnsi="Tahoma" w:cs="Tahoma"/>
              </w:rPr>
              <w:br/>
              <w:t>London</w:t>
            </w:r>
            <w:r w:rsidRPr="00DA3AC8">
              <w:rPr>
                <w:rFonts w:ascii="Tahoma" w:hAnsi="Tahoma" w:cs="Tahoma"/>
              </w:rPr>
              <w:br/>
              <w:t>WC2B 6SE</w:t>
            </w:r>
          </w:p>
        </w:tc>
      </w:tr>
      <w:tr w:rsidR="00E05E03" w:rsidRPr="00E8033B" w:rsidTr="00E05E03">
        <w:trPr>
          <w:trHeight w:val="590"/>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E05E03">
        <w:trPr>
          <w:trHeight w:val="590"/>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E05E03">
        <w:trPr>
          <w:trHeight w:val="590"/>
        </w:trPr>
        <w:tc>
          <w:tcPr>
            <w:tcW w:w="3838" w:type="dxa"/>
            <w:vMerge/>
            <w:tcBorders>
              <w:top w:val="nil"/>
              <w:left w:val="single" w:sz="8" w:space="0" w:color="auto"/>
              <w:bottom w:val="single" w:sz="4" w:space="0" w:color="auto"/>
              <w:right w:val="single" w:sz="4" w:space="0" w:color="auto"/>
            </w:tcBorders>
            <w:vAlign w:val="center"/>
          </w:tcPr>
          <w:p w:rsidR="00E05E03" w:rsidRPr="00DA3AC8"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A3AC8" w:rsidRDefault="00E05E03">
            <w:pPr>
              <w:rPr>
                <w:rFonts w:ascii="Tahoma" w:hAnsi="Tahoma" w:cs="Tahoma"/>
              </w:rPr>
            </w:pP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DA3AC8">
            <w:pPr>
              <w:rPr>
                <w:rFonts w:ascii="Tahoma" w:hAnsi="Tahoma" w:cs="Tahoma"/>
              </w:rPr>
            </w:pPr>
            <w:r>
              <w:rPr>
                <w:rFonts w:ascii="Tahoma" w:hAnsi="Tahoma" w:cs="Tahoma"/>
              </w:rPr>
              <w:t>S</w:t>
            </w:r>
            <w:r w:rsidR="00E05E03" w:rsidRPr="00DA3AC8">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A61B2">
            <w:pPr>
              <w:rPr>
                <w:rFonts w:ascii="Tahoma" w:hAnsi="Tahoma" w:cs="Tahoma"/>
              </w:rPr>
            </w:pPr>
            <w:r w:rsidRPr="00DA3AC8">
              <w:rPr>
                <w:rFonts w:ascii="Tahoma" w:hAnsi="Tahoma" w:cs="Tahoma"/>
              </w:rPr>
              <w:t>Adam King</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enquiries@ofsted.gov.uk</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pressenquiries@ofsted.gov.uk</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E05E03" w:rsidRPr="008503A1" w:rsidRDefault="00F1786F">
            <w:pPr>
              <w:rPr>
                <w:rFonts w:ascii="Tahoma" w:hAnsi="Tahoma" w:cs="Tahoma"/>
                <w:color w:val="0000FF"/>
                <w:u w:val="single"/>
              </w:rPr>
            </w:pPr>
            <w:hyperlink r:id="rId9" w:history="1">
              <w:r w:rsidR="008503A1" w:rsidRPr="008503A1">
                <w:rPr>
                  <w:rStyle w:val="Hyperlink"/>
                  <w:rFonts w:ascii="Tahoma" w:hAnsi="Tahoma" w:cs="Tahoma"/>
                </w:rPr>
                <w:t>www.ofsted.gov.uk/resources/20130022</w:t>
              </w:r>
            </w:hyperlink>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7D6C6B">
            <w:pPr>
              <w:rPr>
                <w:rFonts w:ascii="Tahoma" w:hAnsi="Tahoma" w:cs="Tahoma"/>
              </w:rPr>
            </w:pPr>
            <w:r w:rsidRPr="00DA3AC8">
              <w:rPr>
                <w:rFonts w:ascii="Tahoma" w:hAnsi="Tahoma" w:cs="Tahoma"/>
              </w:rPr>
              <w:t>Ofsted website</w:t>
            </w:r>
          </w:p>
        </w:tc>
      </w:tr>
      <w:tr w:rsidR="00E05E03" w:rsidRPr="00E8033B"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DA3AC8" w:rsidRDefault="00F70C44">
            <w:pPr>
              <w:rPr>
                <w:rFonts w:ascii="Tahoma" w:hAnsi="Tahoma" w:cs="Tahoma"/>
              </w:rPr>
            </w:pPr>
            <w:r>
              <w:rPr>
                <w:rFonts w:ascii="Tahoma" w:hAnsi="Tahoma" w:cs="Tahoma"/>
              </w:rPr>
              <w:t>Annually</w:t>
            </w:r>
          </w:p>
        </w:tc>
      </w:tr>
      <w:tr w:rsidR="00E05E03" w:rsidRPr="00E8033B"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DA3AC8" w:rsidRDefault="00E05E03">
            <w:pPr>
              <w:rPr>
                <w:rFonts w:ascii="Tahoma" w:hAnsi="Tahoma" w:cs="Tahoma"/>
              </w:rPr>
            </w:pPr>
            <w:r w:rsidRPr="00DA3AC8">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DA3AC8" w:rsidRDefault="00BE5EDF">
            <w:pPr>
              <w:rPr>
                <w:rFonts w:ascii="Tahoma" w:hAnsi="Tahoma" w:cs="Tahoma"/>
              </w:rPr>
            </w:pPr>
            <w:r>
              <w:rPr>
                <w:rFonts w:ascii="Tahoma" w:hAnsi="Tahoma" w:cs="Tahoma"/>
              </w:rPr>
              <w:t>Autumn 201</w:t>
            </w:r>
            <w:r w:rsidR="00184C02">
              <w:rPr>
                <w:rFonts w:ascii="Tahoma" w:hAnsi="Tahoma" w:cs="Tahoma"/>
              </w:rPr>
              <w:t>4</w:t>
            </w:r>
          </w:p>
        </w:tc>
      </w:tr>
    </w:tbl>
    <w:p w:rsidR="00243EB0" w:rsidRPr="001071BC" w:rsidRDefault="00243EB0" w:rsidP="00DA3AC8">
      <w:pPr>
        <w:rPr>
          <w:rFonts w:ascii="Tahoma" w:hAnsi="Tahoma" w:cs="Tahoma"/>
          <w:bCs/>
          <w:color w:val="000000"/>
        </w:rPr>
      </w:pPr>
      <w:bookmarkStart w:id="0" w:name="_Toc280878079"/>
    </w:p>
    <w:p w:rsidR="00CF0966" w:rsidRDefault="00CF0966">
      <w:pPr>
        <w:rPr>
          <w:rFonts w:ascii="Tahoma" w:hAnsi="Tahoma" w:cs="Tahoma"/>
          <w:bCs/>
          <w:color w:val="000000"/>
        </w:rPr>
      </w:pPr>
      <w:r>
        <w:rPr>
          <w:rFonts w:ascii="Tahoma" w:hAnsi="Tahoma" w:cs="Tahoma"/>
          <w:bCs/>
          <w:color w:val="000000"/>
        </w:rPr>
        <w:br w:type="page"/>
      </w:r>
    </w:p>
    <w:p w:rsidR="0000509C" w:rsidRPr="002B2F68" w:rsidRDefault="0000509C" w:rsidP="00995028">
      <w:pPr>
        <w:rPr>
          <w:rFonts w:ascii="Tahoma" w:hAnsi="Tahoma" w:cs="Tahoma"/>
          <w:b/>
          <w:color w:val="000000"/>
          <w:sz w:val="28"/>
          <w:szCs w:val="28"/>
        </w:rPr>
      </w:pPr>
      <w:r w:rsidRPr="002B2F68">
        <w:rPr>
          <w:rFonts w:ascii="Tahoma" w:hAnsi="Tahoma" w:cs="Tahoma"/>
          <w:b/>
          <w:color w:val="000000"/>
          <w:sz w:val="28"/>
          <w:szCs w:val="28"/>
        </w:rPr>
        <w:lastRenderedPageBreak/>
        <w:t>Introduction</w:t>
      </w:r>
      <w:bookmarkEnd w:id="0"/>
      <w:r w:rsidRPr="002B2F68">
        <w:rPr>
          <w:rFonts w:ascii="Tahoma" w:hAnsi="Tahoma" w:cs="Tahoma"/>
          <w:b/>
          <w:color w:val="000000"/>
          <w:sz w:val="28"/>
          <w:szCs w:val="28"/>
        </w:rPr>
        <w:t xml:space="preserve"> </w:t>
      </w:r>
    </w:p>
    <w:p w:rsidR="00F01C75" w:rsidRPr="00D008F0" w:rsidRDefault="00F01C75" w:rsidP="0000509C">
      <w:pPr>
        <w:rPr>
          <w:rFonts w:ascii="Tahoma" w:hAnsi="Tahoma" w:cs="Tahoma"/>
          <w:bCs/>
          <w:color w:val="000000"/>
        </w:rPr>
      </w:pPr>
    </w:p>
    <w:p w:rsidR="00E626F8" w:rsidRDefault="00E626F8" w:rsidP="00E626F8">
      <w:pPr>
        <w:rPr>
          <w:rFonts w:ascii="Tahoma" w:hAnsi="Tahoma" w:cs="Tahoma"/>
          <w:color w:val="000000"/>
        </w:rPr>
      </w:pPr>
      <w:r w:rsidRPr="00235538">
        <w:rPr>
          <w:rFonts w:ascii="Tahoma" w:hAnsi="Tahoma" w:cs="Tahoma"/>
        </w:rPr>
        <w:t xml:space="preserve">Adoption services are provided by local authority </w:t>
      </w:r>
      <w:r>
        <w:rPr>
          <w:rFonts w:ascii="Tahoma" w:hAnsi="Tahoma" w:cs="Tahoma"/>
        </w:rPr>
        <w:t xml:space="preserve">(LA) </w:t>
      </w:r>
      <w:r w:rsidRPr="00235538">
        <w:rPr>
          <w:rFonts w:ascii="Tahoma" w:hAnsi="Tahoma" w:cs="Tahoma"/>
        </w:rPr>
        <w:t>adoption agencies and voluntary adoption agencies</w:t>
      </w:r>
      <w:r>
        <w:rPr>
          <w:rFonts w:ascii="Tahoma" w:hAnsi="Tahoma" w:cs="Tahoma"/>
        </w:rPr>
        <w:t xml:space="preserve"> (VAAs).  Having parental responsibility for looked after children, LAs</w:t>
      </w:r>
      <w:r w:rsidRPr="00235538">
        <w:rPr>
          <w:rFonts w:ascii="Tahoma" w:hAnsi="Tahoma" w:cs="Tahoma"/>
        </w:rPr>
        <w:t xml:space="preserve"> plan whether adoption is in a child’s best interests and will then make arrangements for a child to be adopted.</w:t>
      </w:r>
      <w:r>
        <w:rPr>
          <w:rFonts w:ascii="Tahoma" w:hAnsi="Tahoma" w:cs="Tahoma"/>
        </w:rPr>
        <w:t xml:space="preserve">  </w:t>
      </w:r>
      <w:r w:rsidRPr="00235538">
        <w:rPr>
          <w:rFonts w:ascii="Tahoma" w:hAnsi="Tahoma" w:cs="Tahoma"/>
        </w:rPr>
        <w:t xml:space="preserve">A </w:t>
      </w:r>
      <w:r>
        <w:rPr>
          <w:rFonts w:ascii="Tahoma" w:hAnsi="Tahoma" w:cs="Tahoma"/>
        </w:rPr>
        <w:t>VAA</w:t>
      </w:r>
      <w:r w:rsidRPr="00235538">
        <w:rPr>
          <w:rFonts w:ascii="Tahoma" w:hAnsi="Tahoma" w:cs="Tahoma"/>
        </w:rPr>
        <w:t xml:space="preserve"> is a not-for-profit organisation that places children for adoption.</w:t>
      </w:r>
      <w:r>
        <w:rPr>
          <w:rFonts w:ascii="Tahoma" w:hAnsi="Tahoma" w:cs="Tahoma"/>
        </w:rPr>
        <w:t xml:space="preserve">  </w:t>
      </w:r>
      <w:r w:rsidRPr="00235538">
        <w:rPr>
          <w:rFonts w:ascii="Tahoma" w:hAnsi="Tahoma" w:cs="Tahoma"/>
        </w:rPr>
        <w:t>The focus of all adoption agencies is on placing children successfully into adoptive families who the agency recruits, assesses, prepares and supports, so they will meet the children’s needs and enable them to develop and achieve throughout their lives.</w:t>
      </w:r>
      <w:r w:rsidRPr="00E626F8">
        <w:rPr>
          <w:rFonts w:ascii="Tahoma" w:hAnsi="Tahoma" w:cs="Tahoma"/>
          <w:color w:val="000000"/>
        </w:rPr>
        <w:t xml:space="preserve"> </w:t>
      </w:r>
    </w:p>
    <w:p w:rsidR="00D9296E" w:rsidRDefault="00D9296E" w:rsidP="00E626F8">
      <w:pPr>
        <w:rPr>
          <w:rFonts w:ascii="Tahoma" w:hAnsi="Tahoma" w:cs="Tahoma"/>
          <w:bCs/>
        </w:rPr>
      </w:pPr>
      <w:r w:rsidRPr="00591E93">
        <w:rPr>
          <w:rFonts w:ascii="Tahoma" w:hAnsi="Tahoma" w:cs="Tahoma"/>
          <w:bCs/>
        </w:rPr>
        <w:t xml:space="preserve">This is the </w:t>
      </w:r>
      <w:r>
        <w:rPr>
          <w:rFonts w:ascii="Tahoma" w:hAnsi="Tahoma" w:cs="Tahoma"/>
          <w:bCs/>
        </w:rPr>
        <w:t>second</w:t>
      </w:r>
      <w:r w:rsidRPr="00591E93">
        <w:rPr>
          <w:rFonts w:ascii="Tahoma" w:hAnsi="Tahoma" w:cs="Tahoma"/>
          <w:bCs/>
        </w:rPr>
        <w:t xml:space="preserve"> national publication of data collected by Ofsted</w:t>
      </w:r>
      <w:r>
        <w:rPr>
          <w:rFonts w:ascii="Tahoma" w:hAnsi="Tahoma" w:cs="Tahoma"/>
          <w:bCs/>
        </w:rPr>
        <w:t xml:space="preserve"> from adoption providers.  </w:t>
      </w:r>
      <w:r w:rsidRPr="00591E93">
        <w:rPr>
          <w:rFonts w:ascii="Tahoma" w:hAnsi="Tahoma" w:cs="Tahoma"/>
          <w:bCs/>
        </w:rPr>
        <w:t xml:space="preserve">The data were </w:t>
      </w:r>
      <w:r w:rsidRPr="007D1ABD">
        <w:rPr>
          <w:rFonts w:ascii="Tahoma" w:hAnsi="Tahoma" w:cs="Tahoma"/>
          <w:bCs/>
        </w:rPr>
        <w:t>collected in April-June 2013 and are used to inform the inspection of adoption provision.</w:t>
      </w:r>
    </w:p>
    <w:p w:rsidR="00E626F8" w:rsidRPr="00D008F0" w:rsidRDefault="00D9296E" w:rsidP="00E626F8">
      <w:pPr>
        <w:rPr>
          <w:rFonts w:ascii="Tahoma" w:hAnsi="Tahoma" w:cs="Tahoma"/>
          <w:color w:val="000000"/>
          <w:lang w:val="en"/>
        </w:rPr>
      </w:pPr>
      <w:r>
        <w:rPr>
          <w:rFonts w:ascii="Tahoma" w:hAnsi="Tahoma" w:cs="Tahoma"/>
          <w:color w:val="000000"/>
        </w:rPr>
        <w:t>The</w:t>
      </w:r>
      <w:r w:rsidR="00E626F8" w:rsidRPr="00D008F0">
        <w:rPr>
          <w:rFonts w:ascii="Tahoma" w:hAnsi="Tahoma" w:cs="Tahoma"/>
          <w:color w:val="000000"/>
        </w:rPr>
        <w:t>s</w:t>
      </w:r>
      <w:r>
        <w:rPr>
          <w:rFonts w:ascii="Tahoma" w:hAnsi="Tahoma" w:cs="Tahoma"/>
          <w:color w:val="000000"/>
        </w:rPr>
        <w:t>e</w:t>
      </w:r>
      <w:r w:rsidR="00E626F8" w:rsidRPr="00D008F0">
        <w:rPr>
          <w:rFonts w:ascii="Tahoma" w:hAnsi="Tahoma" w:cs="Tahoma"/>
          <w:color w:val="000000"/>
        </w:rPr>
        <w:t xml:space="preserve"> official statistics report on </w:t>
      </w:r>
      <w:r w:rsidR="00E626F8" w:rsidRPr="00D008F0">
        <w:rPr>
          <w:rFonts w:ascii="Tahoma" w:hAnsi="Tahoma" w:cs="Tahoma"/>
          <w:color w:val="000000"/>
          <w:lang w:val="en"/>
        </w:rPr>
        <w:t xml:space="preserve">the numbers and profile of </w:t>
      </w:r>
      <w:r w:rsidR="00E626F8">
        <w:rPr>
          <w:rFonts w:ascii="Tahoma" w:hAnsi="Tahoma" w:cs="Tahoma"/>
          <w:color w:val="000000"/>
          <w:lang w:val="en"/>
        </w:rPr>
        <w:t>adopters</w:t>
      </w:r>
      <w:r w:rsidR="00E626F8" w:rsidRPr="00D008F0">
        <w:rPr>
          <w:rFonts w:ascii="Tahoma" w:hAnsi="Tahoma" w:cs="Tahoma"/>
          <w:color w:val="000000"/>
          <w:lang w:val="en"/>
        </w:rPr>
        <w:t xml:space="preserve"> and children, in both </w:t>
      </w:r>
      <w:r w:rsidR="00E626F8">
        <w:rPr>
          <w:rFonts w:ascii="Tahoma" w:hAnsi="Tahoma" w:cs="Tahoma"/>
          <w:color w:val="000000"/>
          <w:lang w:val="en"/>
        </w:rPr>
        <w:t>LA</w:t>
      </w:r>
      <w:r w:rsidR="00E626F8" w:rsidRPr="00D008F0">
        <w:rPr>
          <w:rFonts w:ascii="Tahoma" w:hAnsi="Tahoma" w:cs="Tahoma"/>
          <w:color w:val="000000"/>
          <w:lang w:val="en"/>
        </w:rPr>
        <w:t xml:space="preserve"> </w:t>
      </w:r>
      <w:r>
        <w:rPr>
          <w:rFonts w:ascii="Tahoma" w:hAnsi="Tahoma" w:cs="Tahoma"/>
          <w:color w:val="000000"/>
          <w:lang w:val="en"/>
        </w:rPr>
        <w:t xml:space="preserve">adoption </w:t>
      </w:r>
      <w:r w:rsidR="00E626F8">
        <w:rPr>
          <w:rFonts w:ascii="Tahoma" w:hAnsi="Tahoma" w:cs="Tahoma"/>
          <w:color w:val="000000"/>
          <w:lang w:val="en"/>
        </w:rPr>
        <w:t xml:space="preserve">agencies </w:t>
      </w:r>
      <w:r w:rsidR="00E626F8" w:rsidRPr="00D008F0">
        <w:rPr>
          <w:rFonts w:ascii="Tahoma" w:hAnsi="Tahoma" w:cs="Tahoma"/>
          <w:color w:val="000000"/>
          <w:lang w:val="en"/>
        </w:rPr>
        <w:t xml:space="preserve">and </w:t>
      </w:r>
      <w:r w:rsidR="00E626F8">
        <w:rPr>
          <w:rFonts w:ascii="Tahoma" w:hAnsi="Tahoma" w:cs="Tahoma"/>
          <w:color w:val="000000"/>
          <w:lang w:val="en"/>
        </w:rPr>
        <w:t>VAAs</w:t>
      </w:r>
      <w:r w:rsidR="00E626F8" w:rsidRPr="007D1ABD">
        <w:rPr>
          <w:rFonts w:ascii="Tahoma" w:hAnsi="Tahoma" w:cs="Tahoma"/>
          <w:color w:val="000000"/>
          <w:lang w:val="en"/>
        </w:rPr>
        <w:t xml:space="preserve">, </w:t>
      </w:r>
      <w:r w:rsidR="00E626F8" w:rsidRPr="007D1ABD">
        <w:rPr>
          <w:rFonts w:ascii="Tahoma" w:hAnsi="Tahoma" w:cs="Tahoma"/>
          <w:color w:val="000000"/>
        </w:rPr>
        <w:t xml:space="preserve">covering the period between 1 April 2012 and 31 March 2013.  </w:t>
      </w:r>
      <w:r w:rsidR="00E626F8" w:rsidRPr="007D1ABD">
        <w:rPr>
          <w:rFonts w:ascii="Tahoma" w:hAnsi="Tahoma" w:cs="Tahoma"/>
          <w:color w:val="000000"/>
          <w:lang w:val="en"/>
        </w:rPr>
        <w:t>It also gives data relating to recruitment activity of adoptive families, adoption support, complaints and inter-country adoptions.</w:t>
      </w:r>
    </w:p>
    <w:p w:rsidR="00D258E2" w:rsidRPr="00D008F0" w:rsidRDefault="00E626F8" w:rsidP="00E626F8">
      <w:pPr>
        <w:rPr>
          <w:rFonts w:ascii="Tahoma" w:hAnsi="Tahoma" w:cs="Tahoma"/>
          <w:color w:val="000000"/>
        </w:rPr>
      </w:pPr>
      <w:r w:rsidRPr="00D008F0">
        <w:rPr>
          <w:rFonts w:ascii="Tahoma" w:hAnsi="Tahoma" w:cs="Tahoma"/>
          <w:color w:val="000000"/>
        </w:rPr>
        <w:t xml:space="preserve">These statistics are based on data supplied by </w:t>
      </w:r>
      <w:r w:rsidR="00D9296E">
        <w:rPr>
          <w:rFonts w:ascii="Tahoma" w:hAnsi="Tahoma" w:cs="Tahoma"/>
          <w:color w:val="000000"/>
        </w:rPr>
        <w:t>LA</w:t>
      </w:r>
      <w:r w:rsidRPr="00D008F0">
        <w:rPr>
          <w:rFonts w:ascii="Tahoma" w:hAnsi="Tahoma" w:cs="Tahoma"/>
          <w:color w:val="000000"/>
        </w:rPr>
        <w:t xml:space="preserve"> </w:t>
      </w:r>
      <w:r>
        <w:rPr>
          <w:rFonts w:ascii="Tahoma" w:hAnsi="Tahoma" w:cs="Tahoma"/>
          <w:color w:val="000000"/>
        </w:rPr>
        <w:t>adoption</w:t>
      </w:r>
      <w:r w:rsidRPr="00D008F0">
        <w:rPr>
          <w:rFonts w:ascii="Tahoma" w:hAnsi="Tahoma" w:cs="Tahoma"/>
          <w:color w:val="000000"/>
        </w:rPr>
        <w:t xml:space="preserve"> agencies and </w:t>
      </w:r>
      <w:r w:rsidR="00D9296E">
        <w:rPr>
          <w:rFonts w:ascii="Tahoma" w:hAnsi="Tahoma" w:cs="Tahoma"/>
          <w:color w:val="000000"/>
        </w:rPr>
        <w:t>VAAs</w:t>
      </w:r>
      <w:r>
        <w:rPr>
          <w:rFonts w:ascii="Tahoma" w:hAnsi="Tahoma" w:cs="Tahoma"/>
          <w:color w:val="000000"/>
        </w:rPr>
        <w:t xml:space="preserve">.  </w:t>
      </w:r>
      <w:r w:rsidRPr="00D008F0">
        <w:rPr>
          <w:rFonts w:ascii="Tahoma" w:hAnsi="Tahoma" w:cs="Tahoma"/>
          <w:color w:val="000000"/>
        </w:rPr>
        <w:t xml:space="preserve">Ofsted will publish these data annually and the next release </w:t>
      </w:r>
      <w:r>
        <w:rPr>
          <w:rFonts w:ascii="Tahoma" w:hAnsi="Tahoma" w:cs="Tahoma"/>
          <w:color w:val="000000"/>
        </w:rPr>
        <w:t>is currently scheduled for autumn 2014</w:t>
      </w:r>
      <w:r w:rsidRPr="00D008F0">
        <w:rPr>
          <w:rFonts w:ascii="Tahoma" w:hAnsi="Tahoma" w:cs="Tahoma"/>
          <w:color w:val="000000"/>
        </w:rPr>
        <w:t>.</w:t>
      </w:r>
    </w:p>
    <w:bookmarkStart w:id="1" w:name="_Toc280878080" w:displacedByCustomXml="next"/>
    <w:sdt>
      <w:sdtPr>
        <w:rPr>
          <w:rFonts w:ascii="Times New Roman" w:eastAsia="Times New Roman" w:hAnsi="Times New Roman" w:cs="Times New Roman"/>
          <w:b w:val="0"/>
          <w:bCs w:val="0"/>
          <w:color w:val="auto"/>
          <w:sz w:val="24"/>
          <w:szCs w:val="24"/>
          <w:lang w:val="en-GB" w:eastAsia="en-GB"/>
        </w:rPr>
        <w:id w:val="-1048842323"/>
        <w:docPartObj>
          <w:docPartGallery w:val="Table of Contents"/>
          <w:docPartUnique/>
        </w:docPartObj>
      </w:sdtPr>
      <w:sdtEndPr>
        <w:rPr>
          <w:rFonts w:ascii="Tahoma" w:hAnsi="Tahoma" w:cs="Tahoma"/>
          <w:noProof/>
        </w:rPr>
      </w:sdtEndPr>
      <w:sdtContent>
        <w:p w:rsidR="00F266E3" w:rsidRPr="00F266E3" w:rsidRDefault="00F266E3">
          <w:pPr>
            <w:pStyle w:val="TOCHeading"/>
            <w:rPr>
              <w:rFonts w:ascii="Tahoma" w:hAnsi="Tahoma" w:cs="Tahoma"/>
              <w:color w:val="auto"/>
            </w:rPr>
          </w:pPr>
          <w:r w:rsidRPr="00F266E3">
            <w:rPr>
              <w:rFonts w:ascii="Tahoma" w:hAnsi="Tahoma" w:cs="Tahoma"/>
              <w:color w:val="auto"/>
            </w:rPr>
            <w:t>Contents</w:t>
          </w:r>
        </w:p>
        <w:p w:rsidR="00705272" w:rsidRPr="00705272" w:rsidRDefault="00F266E3" w:rsidP="00705272">
          <w:pPr>
            <w:pStyle w:val="TOC1"/>
            <w:spacing w:before="240"/>
            <w:rPr>
              <w:rFonts w:eastAsiaTheme="minorEastAsia" w:cs="Tahoma"/>
              <w:noProof/>
              <w:sz w:val="22"/>
              <w:szCs w:val="22"/>
            </w:rPr>
          </w:pPr>
          <w:r w:rsidRPr="00705272">
            <w:rPr>
              <w:rFonts w:cs="Tahoma"/>
            </w:rPr>
            <w:fldChar w:fldCharType="begin"/>
          </w:r>
          <w:r w:rsidRPr="00705272">
            <w:rPr>
              <w:rFonts w:cs="Tahoma"/>
            </w:rPr>
            <w:instrText xml:space="preserve"> TOC \o "1-3" \h \z \u </w:instrText>
          </w:r>
          <w:r w:rsidRPr="00705272">
            <w:rPr>
              <w:rFonts w:cs="Tahoma"/>
            </w:rPr>
            <w:fldChar w:fldCharType="separate"/>
          </w:r>
          <w:hyperlink w:anchor="_Toc373166794" w:history="1">
            <w:r w:rsidR="00705272" w:rsidRPr="00705272">
              <w:rPr>
                <w:rStyle w:val="Hyperlink"/>
                <w:rFonts w:cs="Tahoma"/>
                <w:noProof/>
              </w:rPr>
              <w:t>Response rates</w:t>
            </w:r>
            <w:r w:rsidR="00705272" w:rsidRPr="00705272">
              <w:rPr>
                <w:rFonts w:cs="Tahoma"/>
                <w:noProof/>
                <w:webHidden/>
              </w:rPr>
              <w:tab/>
            </w:r>
            <w:r w:rsidR="00705272" w:rsidRPr="00705272">
              <w:rPr>
                <w:rFonts w:cs="Tahoma"/>
                <w:noProof/>
                <w:webHidden/>
              </w:rPr>
              <w:fldChar w:fldCharType="begin"/>
            </w:r>
            <w:r w:rsidR="00705272" w:rsidRPr="00705272">
              <w:rPr>
                <w:rFonts w:cs="Tahoma"/>
                <w:noProof/>
                <w:webHidden/>
              </w:rPr>
              <w:instrText xml:space="preserve"> PAGEREF _Toc373166794 \h </w:instrText>
            </w:r>
            <w:r w:rsidR="00705272" w:rsidRPr="00705272">
              <w:rPr>
                <w:rFonts w:cs="Tahoma"/>
                <w:noProof/>
                <w:webHidden/>
              </w:rPr>
            </w:r>
            <w:r w:rsidR="00705272" w:rsidRPr="00705272">
              <w:rPr>
                <w:rFonts w:cs="Tahoma"/>
                <w:noProof/>
                <w:webHidden/>
              </w:rPr>
              <w:fldChar w:fldCharType="separate"/>
            </w:r>
            <w:r w:rsidR="00705272" w:rsidRPr="00705272">
              <w:rPr>
                <w:rFonts w:cs="Tahoma"/>
                <w:noProof/>
                <w:webHidden/>
              </w:rPr>
              <w:t>3</w:t>
            </w:r>
            <w:r w:rsidR="00705272" w:rsidRPr="00705272">
              <w:rPr>
                <w:rFonts w:cs="Tahoma"/>
                <w:noProof/>
                <w:webHidden/>
              </w:rPr>
              <w:fldChar w:fldCharType="end"/>
            </w:r>
          </w:hyperlink>
        </w:p>
        <w:p w:rsidR="00705272" w:rsidRPr="00705272" w:rsidRDefault="00F1786F" w:rsidP="00705272">
          <w:pPr>
            <w:pStyle w:val="TOC1"/>
            <w:spacing w:before="240"/>
            <w:rPr>
              <w:rFonts w:eastAsiaTheme="minorEastAsia" w:cs="Tahoma"/>
              <w:noProof/>
              <w:sz w:val="22"/>
              <w:szCs w:val="22"/>
            </w:rPr>
          </w:pPr>
          <w:hyperlink w:anchor="_Toc373166795" w:history="1">
            <w:r w:rsidR="00705272" w:rsidRPr="00705272">
              <w:rPr>
                <w:rStyle w:val="Hyperlink"/>
                <w:rFonts w:cs="Tahoma"/>
                <w:noProof/>
              </w:rPr>
              <w:t>Key findings</w:t>
            </w:r>
            <w:r w:rsidR="00705272" w:rsidRPr="00705272">
              <w:rPr>
                <w:rFonts w:cs="Tahoma"/>
                <w:noProof/>
                <w:webHidden/>
              </w:rPr>
              <w:tab/>
            </w:r>
            <w:r w:rsidR="00705272" w:rsidRPr="00705272">
              <w:rPr>
                <w:rFonts w:cs="Tahoma"/>
                <w:noProof/>
                <w:webHidden/>
              </w:rPr>
              <w:fldChar w:fldCharType="begin"/>
            </w:r>
            <w:r w:rsidR="00705272" w:rsidRPr="00705272">
              <w:rPr>
                <w:rFonts w:cs="Tahoma"/>
                <w:noProof/>
                <w:webHidden/>
              </w:rPr>
              <w:instrText xml:space="preserve"> PAGEREF _Toc373166795 \h </w:instrText>
            </w:r>
            <w:r w:rsidR="00705272" w:rsidRPr="00705272">
              <w:rPr>
                <w:rFonts w:cs="Tahoma"/>
                <w:noProof/>
                <w:webHidden/>
              </w:rPr>
            </w:r>
            <w:r w:rsidR="00705272" w:rsidRPr="00705272">
              <w:rPr>
                <w:rFonts w:cs="Tahoma"/>
                <w:noProof/>
                <w:webHidden/>
              </w:rPr>
              <w:fldChar w:fldCharType="separate"/>
            </w:r>
            <w:r w:rsidR="00705272" w:rsidRPr="00705272">
              <w:rPr>
                <w:rFonts w:cs="Tahoma"/>
                <w:noProof/>
                <w:webHidden/>
              </w:rPr>
              <w:t>4</w:t>
            </w:r>
            <w:r w:rsidR="00705272" w:rsidRPr="00705272">
              <w:rPr>
                <w:rFonts w:cs="Tahoma"/>
                <w:noProof/>
                <w:webHidden/>
              </w:rPr>
              <w:fldChar w:fldCharType="end"/>
            </w:r>
          </w:hyperlink>
        </w:p>
        <w:p w:rsidR="00705272" w:rsidRPr="00705272" w:rsidRDefault="00F1786F" w:rsidP="00705272">
          <w:pPr>
            <w:pStyle w:val="TOC1"/>
            <w:spacing w:before="240"/>
            <w:rPr>
              <w:rFonts w:eastAsiaTheme="minorEastAsia" w:cs="Tahoma"/>
              <w:noProof/>
              <w:sz w:val="22"/>
              <w:szCs w:val="22"/>
            </w:rPr>
          </w:pPr>
          <w:hyperlink w:anchor="_Toc373166796" w:history="1">
            <w:r w:rsidR="00705272" w:rsidRPr="00705272">
              <w:rPr>
                <w:rStyle w:val="Hyperlink"/>
                <w:rFonts w:cs="Tahoma"/>
                <w:noProof/>
              </w:rPr>
              <w:t>Methodology</w:t>
            </w:r>
            <w:r w:rsidR="00705272" w:rsidRPr="00705272">
              <w:rPr>
                <w:rFonts w:cs="Tahoma"/>
                <w:noProof/>
                <w:webHidden/>
              </w:rPr>
              <w:tab/>
            </w:r>
            <w:r w:rsidR="00705272" w:rsidRPr="00705272">
              <w:rPr>
                <w:rFonts w:cs="Tahoma"/>
                <w:noProof/>
                <w:webHidden/>
              </w:rPr>
              <w:fldChar w:fldCharType="begin"/>
            </w:r>
            <w:r w:rsidR="00705272" w:rsidRPr="00705272">
              <w:rPr>
                <w:rFonts w:cs="Tahoma"/>
                <w:noProof/>
                <w:webHidden/>
              </w:rPr>
              <w:instrText xml:space="preserve"> PAGEREF _Toc373166796 \h </w:instrText>
            </w:r>
            <w:r w:rsidR="00705272" w:rsidRPr="00705272">
              <w:rPr>
                <w:rFonts w:cs="Tahoma"/>
                <w:noProof/>
                <w:webHidden/>
              </w:rPr>
            </w:r>
            <w:r w:rsidR="00705272" w:rsidRPr="00705272">
              <w:rPr>
                <w:rFonts w:cs="Tahoma"/>
                <w:noProof/>
                <w:webHidden/>
              </w:rPr>
              <w:fldChar w:fldCharType="separate"/>
            </w:r>
            <w:r w:rsidR="00705272" w:rsidRPr="00705272">
              <w:rPr>
                <w:rFonts w:cs="Tahoma"/>
                <w:noProof/>
                <w:webHidden/>
              </w:rPr>
              <w:t>12</w:t>
            </w:r>
            <w:r w:rsidR="00705272" w:rsidRPr="00705272">
              <w:rPr>
                <w:rFonts w:cs="Tahoma"/>
                <w:noProof/>
                <w:webHidden/>
              </w:rPr>
              <w:fldChar w:fldCharType="end"/>
            </w:r>
          </w:hyperlink>
        </w:p>
        <w:p w:rsidR="00705272" w:rsidRPr="00705272" w:rsidRDefault="00F1786F" w:rsidP="00705272">
          <w:pPr>
            <w:pStyle w:val="TOC1"/>
            <w:spacing w:before="240"/>
            <w:rPr>
              <w:rFonts w:eastAsiaTheme="minorEastAsia" w:cs="Tahoma"/>
              <w:noProof/>
              <w:sz w:val="22"/>
              <w:szCs w:val="22"/>
            </w:rPr>
          </w:pPr>
          <w:hyperlink w:anchor="_Toc373166797" w:history="1">
            <w:r w:rsidR="00705272" w:rsidRPr="00705272">
              <w:rPr>
                <w:rStyle w:val="Hyperlink"/>
                <w:rFonts w:cs="Tahoma"/>
                <w:noProof/>
              </w:rPr>
              <w:t>Additional information</w:t>
            </w:r>
            <w:r w:rsidR="00705272" w:rsidRPr="00705272">
              <w:rPr>
                <w:rFonts w:cs="Tahoma"/>
                <w:noProof/>
                <w:webHidden/>
              </w:rPr>
              <w:tab/>
            </w:r>
            <w:r w:rsidR="00705272" w:rsidRPr="00705272">
              <w:rPr>
                <w:rFonts w:cs="Tahoma"/>
                <w:noProof/>
                <w:webHidden/>
              </w:rPr>
              <w:fldChar w:fldCharType="begin"/>
            </w:r>
            <w:r w:rsidR="00705272" w:rsidRPr="00705272">
              <w:rPr>
                <w:rFonts w:cs="Tahoma"/>
                <w:noProof/>
                <w:webHidden/>
              </w:rPr>
              <w:instrText xml:space="preserve"> PAGEREF _Toc373166797 \h </w:instrText>
            </w:r>
            <w:r w:rsidR="00705272" w:rsidRPr="00705272">
              <w:rPr>
                <w:rFonts w:cs="Tahoma"/>
                <w:noProof/>
                <w:webHidden/>
              </w:rPr>
            </w:r>
            <w:r w:rsidR="00705272" w:rsidRPr="00705272">
              <w:rPr>
                <w:rFonts w:cs="Tahoma"/>
                <w:noProof/>
                <w:webHidden/>
              </w:rPr>
              <w:fldChar w:fldCharType="separate"/>
            </w:r>
            <w:r w:rsidR="00705272" w:rsidRPr="00705272">
              <w:rPr>
                <w:rFonts w:cs="Tahoma"/>
                <w:noProof/>
                <w:webHidden/>
              </w:rPr>
              <w:t>13</w:t>
            </w:r>
            <w:r w:rsidR="00705272" w:rsidRPr="00705272">
              <w:rPr>
                <w:rFonts w:cs="Tahoma"/>
                <w:noProof/>
                <w:webHidden/>
              </w:rPr>
              <w:fldChar w:fldCharType="end"/>
            </w:r>
          </w:hyperlink>
        </w:p>
        <w:p w:rsidR="00705272" w:rsidRPr="00705272" w:rsidRDefault="00F1786F" w:rsidP="00705272">
          <w:pPr>
            <w:pStyle w:val="TOC1"/>
            <w:spacing w:before="240"/>
            <w:rPr>
              <w:rFonts w:eastAsiaTheme="minorEastAsia" w:cs="Tahoma"/>
              <w:noProof/>
              <w:sz w:val="22"/>
              <w:szCs w:val="22"/>
            </w:rPr>
          </w:pPr>
          <w:hyperlink w:anchor="_Toc373166798" w:history="1">
            <w:r w:rsidR="00705272" w:rsidRPr="00705272">
              <w:rPr>
                <w:rStyle w:val="Hyperlink"/>
                <w:rFonts w:cs="Tahoma"/>
                <w:noProof/>
              </w:rPr>
              <w:t>Glossary</w:t>
            </w:r>
            <w:r w:rsidR="00705272" w:rsidRPr="00705272">
              <w:rPr>
                <w:rFonts w:cs="Tahoma"/>
                <w:noProof/>
                <w:webHidden/>
              </w:rPr>
              <w:tab/>
            </w:r>
            <w:r w:rsidR="00705272" w:rsidRPr="00705272">
              <w:rPr>
                <w:rFonts w:cs="Tahoma"/>
                <w:noProof/>
                <w:webHidden/>
              </w:rPr>
              <w:fldChar w:fldCharType="begin"/>
            </w:r>
            <w:r w:rsidR="00705272" w:rsidRPr="00705272">
              <w:rPr>
                <w:rFonts w:cs="Tahoma"/>
                <w:noProof/>
                <w:webHidden/>
              </w:rPr>
              <w:instrText xml:space="preserve"> PAGEREF _Toc373166798 \h </w:instrText>
            </w:r>
            <w:r w:rsidR="00705272" w:rsidRPr="00705272">
              <w:rPr>
                <w:rFonts w:cs="Tahoma"/>
                <w:noProof/>
                <w:webHidden/>
              </w:rPr>
            </w:r>
            <w:r w:rsidR="00705272" w:rsidRPr="00705272">
              <w:rPr>
                <w:rFonts w:cs="Tahoma"/>
                <w:noProof/>
                <w:webHidden/>
              </w:rPr>
              <w:fldChar w:fldCharType="separate"/>
            </w:r>
            <w:r w:rsidR="00705272" w:rsidRPr="00705272">
              <w:rPr>
                <w:rFonts w:cs="Tahoma"/>
                <w:noProof/>
                <w:webHidden/>
              </w:rPr>
              <w:t>14</w:t>
            </w:r>
            <w:r w:rsidR="00705272" w:rsidRPr="00705272">
              <w:rPr>
                <w:rFonts w:cs="Tahoma"/>
                <w:noProof/>
                <w:webHidden/>
              </w:rPr>
              <w:fldChar w:fldCharType="end"/>
            </w:r>
          </w:hyperlink>
        </w:p>
        <w:p w:rsidR="00F266E3" w:rsidRPr="00705272" w:rsidRDefault="00F266E3" w:rsidP="00705272">
          <w:pPr>
            <w:spacing w:before="240"/>
            <w:rPr>
              <w:rFonts w:ascii="Tahoma" w:hAnsi="Tahoma" w:cs="Tahoma"/>
            </w:rPr>
          </w:pPr>
          <w:r w:rsidRPr="00705272">
            <w:rPr>
              <w:rFonts w:ascii="Tahoma" w:hAnsi="Tahoma" w:cs="Tahoma"/>
              <w:b/>
              <w:bCs/>
              <w:noProof/>
            </w:rPr>
            <w:fldChar w:fldCharType="end"/>
          </w:r>
        </w:p>
      </w:sdtContent>
    </w:sdt>
    <w:p w:rsidR="00E75770" w:rsidRDefault="00E75770">
      <w:pPr>
        <w:rPr>
          <w:rFonts w:ascii="Tahoma" w:hAnsi="Tahoma" w:cs="Tahoma"/>
          <w:b/>
          <w:color w:val="000000" w:themeColor="text1"/>
          <w:sz w:val="28"/>
          <w:szCs w:val="28"/>
        </w:rPr>
      </w:pPr>
      <w:bookmarkStart w:id="2" w:name="_Toc298937324"/>
      <w:r>
        <w:rPr>
          <w:rFonts w:cs="Tahoma"/>
          <w:color w:val="000000" w:themeColor="text1"/>
          <w:sz w:val="28"/>
          <w:szCs w:val="28"/>
        </w:rPr>
        <w:br w:type="page"/>
      </w:r>
    </w:p>
    <w:p w:rsidR="001D5B9D" w:rsidRDefault="001D5B9D" w:rsidP="00110A82">
      <w:pPr>
        <w:pStyle w:val="Heading1SFR"/>
        <w:spacing w:before="0" w:after="120"/>
        <w:rPr>
          <w:rFonts w:cs="Tahoma"/>
          <w:color w:val="000000" w:themeColor="text1"/>
          <w:sz w:val="28"/>
          <w:szCs w:val="28"/>
        </w:rPr>
      </w:pPr>
      <w:bookmarkStart w:id="3" w:name="_Toc373166794"/>
      <w:r w:rsidRPr="00110A82">
        <w:rPr>
          <w:rFonts w:cs="Tahoma"/>
          <w:color w:val="000000" w:themeColor="text1"/>
          <w:sz w:val="28"/>
          <w:szCs w:val="28"/>
        </w:rPr>
        <w:lastRenderedPageBreak/>
        <w:t>Response rates</w:t>
      </w:r>
      <w:bookmarkEnd w:id="3"/>
    </w:p>
    <w:p w:rsidR="008B2185" w:rsidRPr="00235538" w:rsidRDefault="008B2185" w:rsidP="00E626F8">
      <w:pPr>
        <w:pStyle w:val="ListParagraph"/>
        <w:ind w:left="357"/>
        <w:contextualSpacing w:val="0"/>
        <w:rPr>
          <w:rFonts w:ascii="Tahoma" w:hAnsi="Tahoma" w:cs="Tahoma"/>
        </w:rPr>
      </w:pPr>
    </w:p>
    <w:p w:rsidR="001D5B9D" w:rsidRPr="007D1ABD" w:rsidRDefault="00A20973" w:rsidP="00344FF3">
      <w:pPr>
        <w:pStyle w:val="ListParagraph"/>
        <w:numPr>
          <w:ilvl w:val="0"/>
          <w:numId w:val="26"/>
        </w:numPr>
        <w:ind w:left="357" w:hanging="357"/>
        <w:contextualSpacing w:val="0"/>
        <w:rPr>
          <w:rFonts w:ascii="Tahoma" w:hAnsi="Tahoma" w:cs="Tahoma"/>
        </w:rPr>
      </w:pPr>
      <w:r>
        <w:rPr>
          <w:rFonts w:ascii="Tahoma" w:hAnsi="Tahoma" w:cs="Tahoma"/>
        </w:rPr>
        <w:t xml:space="preserve">Responses were received from all 152 </w:t>
      </w:r>
      <w:r w:rsidR="008C21C2">
        <w:rPr>
          <w:rFonts w:ascii="Tahoma" w:hAnsi="Tahoma" w:cs="Tahoma"/>
        </w:rPr>
        <w:t xml:space="preserve">LAs </w:t>
      </w:r>
      <w:r>
        <w:rPr>
          <w:rFonts w:ascii="Tahoma" w:hAnsi="Tahoma" w:cs="Tahoma"/>
        </w:rPr>
        <w:t xml:space="preserve">in England. </w:t>
      </w:r>
      <w:r w:rsidR="00084CBB">
        <w:rPr>
          <w:rFonts w:ascii="Tahoma" w:hAnsi="Tahoma" w:cs="Tahoma"/>
        </w:rPr>
        <w:t xml:space="preserve"> A total of 12 </w:t>
      </w:r>
      <w:r w:rsidR="008C21C2">
        <w:rPr>
          <w:rFonts w:ascii="Tahoma" w:hAnsi="Tahoma" w:cs="Tahoma"/>
        </w:rPr>
        <w:t>LAs</w:t>
      </w:r>
      <w:r w:rsidR="00084CBB">
        <w:rPr>
          <w:rFonts w:ascii="Tahoma" w:hAnsi="Tahoma" w:cs="Tahoma"/>
        </w:rPr>
        <w:t xml:space="preserve"> have five joint arrangements</w:t>
      </w:r>
      <w:r w:rsidR="00235538">
        <w:rPr>
          <w:rStyle w:val="FootnoteReference"/>
          <w:rFonts w:ascii="Tahoma" w:hAnsi="Tahoma" w:cs="Tahoma"/>
        </w:rPr>
        <w:footnoteReference w:id="1"/>
      </w:r>
      <w:r w:rsidR="00084CBB">
        <w:rPr>
          <w:rFonts w:ascii="Tahoma" w:hAnsi="Tahoma" w:cs="Tahoma"/>
        </w:rPr>
        <w:t xml:space="preserve">, whereby adoptive families </w:t>
      </w:r>
      <w:r w:rsidR="00E75770">
        <w:rPr>
          <w:rFonts w:ascii="Tahoma" w:hAnsi="Tahoma" w:cs="Tahoma"/>
        </w:rPr>
        <w:t>were</w:t>
      </w:r>
      <w:r w:rsidR="00084CBB">
        <w:rPr>
          <w:rFonts w:ascii="Tahoma" w:hAnsi="Tahoma" w:cs="Tahoma"/>
        </w:rPr>
        <w:t xml:space="preserve"> </w:t>
      </w:r>
      <w:r w:rsidR="00084CBB" w:rsidRPr="007D1ABD">
        <w:rPr>
          <w:rFonts w:ascii="Tahoma" w:hAnsi="Tahoma" w:cs="Tahoma"/>
        </w:rPr>
        <w:t xml:space="preserve">shared across member authorities and </w:t>
      </w:r>
      <w:r w:rsidR="003A68FA" w:rsidRPr="007D1ABD">
        <w:rPr>
          <w:rFonts w:ascii="Tahoma" w:hAnsi="Tahoma" w:cs="Tahoma"/>
        </w:rPr>
        <w:t>it wa</w:t>
      </w:r>
      <w:r w:rsidR="00084CBB" w:rsidRPr="007D1ABD">
        <w:rPr>
          <w:rFonts w:ascii="Tahoma" w:hAnsi="Tahoma" w:cs="Tahoma"/>
        </w:rPr>
        <w:t xml:space="preserve">s not possible to distinguish the families </w:t>
      </w:r>
      <w:r w:rsidR="003A68FA" w:rsidRPr="007D1ABD">
        <w:rPr>
          <w:rFonts w:ascii="Tahoma" w:hAnsi="Tahoma" w:cs="Tahoma"/>
        </w:rPr>
        <w:t xml:space="preserve">across individual authorities.  </w:t>
      </w:r>
      <w:r w:rsidR="00103AF7" w:rsidRPr="007D1ABD">
        <w:rPr>
          <w:rFonts w:ascii="Tahoma" w:hAnsi="Tahoma" w:cs="Tahoma"/>
        </w:rPr>
        <w:t xml:space="preserve">However, all activity has been captured representing a 100% return rate from </w:t>
      </w:r>
      <w:r w:rsidR="008C21C2">
        <w:rPr>
          <w:rFonts w:ascii="Tahoma" w:hAnsi="Tahoma" w:cs="Tahoma"/>
        </w:rPr>
        <w:t>LAs</w:t>
      </w:r>
      <w:r w:rsidR="00103AF7" w:rsidRPr="007D1ABD">
        <w:rPr>
          <w:rFonts w:ascii="Tahoma" w:hAnsi="Tahoma" w:cs="Tahoma"/>
        </w:rPr>
        <w:t xml:space="preserve">.  </w:t>
      </w:r>
      <w:r w:rsidR="003A68FA" w:rsidRPr="007D1ABD">
        <w:rPr>
          <w:rFonts w:ascii="Tahoma" w:hAnsi="Tahoma" w:cs="Tahoma"/>
        </w:rPr>
        <w:t xml:space="preserve">Three of the joint arrangements provided data on children for each member authority and submitted a combined return for adopters and adoptive families. Two of the shared services reported joint figures for both adopters, adoptive families and children. </w:t>
      </w:r>
    </w:p>
    <w:p w:rsidR="00634E34" w:rsidRDefault="00235538" w:rsidP="00344FF3">
      <w:pPr>
        <w:pStyle w:val="ListParagraph"/>
        <w:numPr>
          <w:ilvl w:val="0"/>
          <w:numId w:val="26"/>
        </w:numPr>
        <w:ind w:left="357" w:hanging="357"/>
        <w:contextualSpacing w:val="0"/>
        <w:rPr>
          <w:rFonts w:ascii="Tahoma" w:hAnsi="Tahoma" w:cs="Tahoma"/>
        </w:rPr>
      </w:pPr>
      <w:r>
        <w:rPr>
          <w:rFonts w:ascii="Tahoma" w:hAnsi="Tahoma" w:cs="Tahoma"/>
        </w:rPr>
        <w:t xml:space="preserve">Of the 44 </w:t>
      </w:r>
      <w:r w:rsidR="00634E34">
        <w:rPr>
          <w:rFonts w:ascii="Tahoma" w:hAnsi="Tahoma" w:cs="Tahoma"/>
        </w:rPr>
        <w:t>VAA</w:t>
      </w:r>
      <w:r w:rsidR="009D4526">
        <w:rPr>
          <w:rFonts w:ascii="Tahoma" w:hAnsi="Tahoma" w:cs="Tahoma"/>
        </w:rPr>
        <w:t>s, 10 registrations wer</w:t>
      </w:r>
      <w:r w:rsidR="00E22BCE">
        <w:rPr>
          <w:rFonts w:ascii="Tahoma" w:hAnsi="Tahoma" w:cs="Tahoma"/>
        </w:rPr>
        <w:t>e not eligible to submit data: s</w:t>
      </w:r>
      <w:r w:rsidR="009D4526">
        <w:rPr>
          <w:rFonts w:ascii="Tahoma" w:hAnsi="Tahoma" w:cs="Tahoma"/>
        </w:rPr>
        <w:t>even registrations (owned by three organisations) provide</w:t>
      </w:r>
      <w:r w:rsidR="00A20973">
        <w:rPr>
          <w:rFonts w:ascii="Tahoma" w:hAnsi="Tahoma" w:cs="Tahoma"/>
        </w:rPr>
        <w:t>d</w:t>
      </w:r>
      <w:r w:rsidR="009D4526">
        <w:rPr>
          <w:rFonts w:ascii="Tahoma" w:hAnsi="Tahoma" w:cs="Tahoma"/>
        </w:rPr>
        <w:t xml:space="preserve"> adoption support functions only; two registrations were head offices that had no delivery functions; one registration was in the process of resigning during the data collection.  </w:t>
      </w:r>
      <w:r w:rsidR="00AD50F0">
        <w:rPr>
          <w:rFonts w:ascii="Tahoma" w:hAnsi="Tahoma" w:cs="Tahoma"/>
        </w:rPr>
        <w:t>Furthermore</w:t>
      </w:r>
      <w:r w:rsidR="00A20973">
        <w:rPr>
          <w:rFonts w:ascii="Tahoma" w:hAnsi="Tahoma" w:cs="Tahoma"/>
        </w:rPr>
        <w:t>, the analysis and statistical release excludes data which related to two registrations which were based in Wales.  The 32 returns</w:t>
      </w:r>
      <w:r w:rsidR="00E22BCE">
        <w:rPr>
          <w:rFonts w:ascii="Tahoma" w:hAnsi="Tahoma" w:cs="Tahoma"/>
        </w:rPr>
        <w:t xml:space="preserve"> in this dataset</w:t>
      </w:r>
      <w:r w:rsidR="003A68FA">
        <w:rPr>
          <w:rFonts w:ascii="Tahoma" w:hAnsi="Tahoma" w:cs="Tahoma"/>
        </w:rPr>
        <w:t>,</w:t>
      </w:r>
      <w:r w:rsidR="00A20973">
        <w:rPr>
          <w:rFonts w:ascii="Tahoma" w:hAnsi="Tahoma" w:cs="Tahoma"/>
        </w:rPr>
        <w:t xml:space="preserve"> therefore</w:t>
      </w:r>
      <w:r w:rsidR="003A68FA">
        <w:rPr>
          <w:rFonts w:ascii="Tahoma" w:hAnsi="Tahoma" w:cs="Tahoma"/>
        </w:rPr>
        <w:t>,</w:t>
      </w:r>
      <w:r w:rsidR="00A20973">
        <w:rPr>
          <w:rFonts w:ascii="Tahoma" w:hAnsi="Tahoma" w:cs="Tahoma"/>
        </w:rPr>
        <w:t xml:space="preserve"> represented a 100%</w:t>
      </w:r>
      <w:r w:rsidR="009D4526">
        <w:rPr>
          <w:rFonts w:ascii="Tahoma" w:hAnsi="Tahoma" w:cs="Tahoma"/>
        </w:rPr>
        <w:t xml:space="preserve"> </w:t>
      </w:r>
      <w:r w:rsidR="00A20973">
        <w:rPr>
          <w:rFonts w:ascii="Tahoma" w:hAnsi="Tahoma" w:cs="Tahoma"/>
        </w:rPr>
        <w:t>response rate of eligible VAA registrations in England.</w:t>
      </w:r>
    </w:p>
    <w:p w:rsidR="00AE2156" w:rsidRPr="00DA700A" w:rsidRDefault="001F432B" w:rsidP="00344FF3">
      <w:pPr>
        <w:pStyle w:val="ListParagraph"/>
        <w:numPr>
          <w:ilvl w:val="0"/>
          <w:numId w:val="26"/>
        </w:numPr>
        <w:ind w:left="357" w:hanging="357"/>
        <w:contextualSpacing w:val="0"/>
        <w:rPr>
          <w:rFonts w:ascii="Tahoma" w:hAnsi="Tahoma" w:cs="Tahoma"/>
        </w:rPr>
      </w:pPr>
      <w:r w:rsidRPr="00DA700A">
        <w:rPr>
          <w:rFonts w:ascii="Tahoma" w:hAnsi="Tahoma" w:cs="Tahoma"/>
        </w:rPr>
        <w:t xml:space="preserve">Of the three </w:t>
      </w:r>
      <w:r w:rsidR="00505223" w:rsidRPr="00DA700A">
        <w:rPr>
          <w:rFonts w:ascii="Tahoma" w:hAnsi="Tahoma" w:cs="Tahoma"/>
        </w:rPr>
        <w:t>LAs</w:t>
      </w:r>
      <w:r w:rsidRPr="00DA700A">
        <w:rPr>
          <w:rFonts w:ascii="Tahoma" w:hAnsi="Tahoma" w:cs="Tahoma"/>
        </w:rPr>
        <w:t xml:space="preserve"> that did not submit data for 2011-12, </w:t>
      </w:r>
      <w:r w:rsidR="00617EE1" w:rsidRPr="00DA700A">
        <w:rPr>
          <w:rFonts w:ascii="Tahoma" w:hAnsi="Tahoma" w:cs="Tahoma"/>
        </w:rPr>
        <w:t xml:space="preserve">but did submit data for 2012-13, </w:t>
      </w:r>
      <w:r w:rsidRPr="00DA700A">
        <w:rPr>
          <w:rFonts w:ascii="Tahoma" w:hAnsi="Tahoma" w:cs="Tahoma"/>
        </w:rPr>
        <w:t xml:space="preserve">children who were subject to an adoption plan </w:t>
      </w:r>
      <w:r w:rsidR="00617EE1" w:rsidRPr="00DA700A">
        <w:rPr>
          <w:rFonts w:ascii="Tahoma" w:hAnsi="Tahoma" w:cs="Tahoma"/>
        </w:rPr>
        <w:t xml:space="preserve">and also the number of approved adoptive families </w:t>
      </w:r>
      <w:r w:rsidRPr="00DA700A">
        <w:rPr>
          <w:rFonts w:ascii="Tahoma" w:hAnsi="Tahoma" w:cs="Tahoma"/>
        </w:rPr>
        <w:t xml:space="preserve">accounted for </w:t>
      </w:r>
      <w:r w:rsidR="00617EE1" w:rsidRPr="00DA700A">
        <w:rPr>
          <w:rFonts w:ascii="Tahoma" w:hAnsi="Tahoma" w:cs="Tahoma"/>
        </w:rPr>
        <w:t>2% each of the total LA figures at 31 March 2013.</w:t>
      </w:r>
      <w:r w:rsidR="00505223" w:rsidRPr="00DA700A">
        <w:rPr>
          <w:rFonts w:ascii="Tahoma" w:hAnsi="Tahoma" w:cs="Tahoma"/>
        </w:rPr>
        <w:t xml:space="preserve">  Of the four VAAs that did not submit data for 2011-12, but did submit data for 2012-13, children who were placed for adoption during 2012-13 accounted for 8% of the total placements with VAAs. Similarly, the number of approved adoptive families at 31 March 2013 in these four VAAs accounted for 9% of the total VAA number of families.  Overall, we estimate that approximately 3% of the </w:t>
      </w:r>
      <w:r w:rsidR="00F1786F">
        <w:rPr>
          <w:rFonts w:ascii="Tahoma" w:hAnsi="Tahoma" w:cs="Tahoma"/>
        </w:rPr>
        <w:t>total</w:t>
      </w:r>
      <w:r w:rsidR="00505223" w:rsidRPr="00DA700A">
        <w:rPr>
          <w:rFonts w:ascii="Tahoma" w:hAnsi="Tahoma" w:cs="Tahoma"/>
        </w:rPr>
        <w:t xml:space="preserve"> numbers in the dataset may be attributed to the slightly higher response rate this year. </w:t>
      </w:r>
    </w:p>
    <w:p w:rsidR="00E75770" w:rsidRPr="00E75770" w:rsidRDefault="00E75770" w:rsidP="00E75770">
      <w:pPr>
        <w:rPr>
          <w:rFonts w:ascii="Tahoma" w:hAnsi="Tahoma" w:cs="Tahoma"/>
        </w:rPr>
      </w:pPr>
    </w:p>
    <w:p w:rsidR="00FB58DA" w:rsidRDefault="00FB58DA">
      <w:pPr>
        <w:rPr>
          <w:rFonts w:ascii="Tahoma" w:hAnsi="Tahoma" w:cs="Tahoma"/>
          <w:b/>
          <w:color w:val="000000" w:themeColor="text1"/>
          <w:sz w:val="28"/>
          <w:szCs w:val="28"/>
        </w:rPr>
      </w:pPr>
      <w:r>
        <w:rPr>
          <w:rFonts w:cs="Tahoma"/>
          <w:color w:val="000000" w:themeColor="text1"/>
          <w:sz w:val="28"/>
          <w:szCs w:val="28"/>
        </w:rPr>
        <w:br w:type="page"/>
      </w:r>
    </w:p>
    <w:p w:rsidR="0000509C" w:rsidRPr="00CB4E3C" w:rsidRDefault="0000509C" w:rsidP="00110A82">
      <w:pPr>
        <w:pStyle w:val="Heading1SFR"/>
        <w:spacing w:before="0" w:after="120"/>
        <w:rPr>
          <w:rFonts w:cs="Tahoma"/>
          <w:color w:val="000000" w:themeColor="text1"/>
          <w:szCs w:val="24"/>
        </w:rPr>
      </w:pPr>
      <w:bookmarkStart w:id="4" w:name="_Toc373166795"/>
      <w:r w:rsidRPr="00CB4E3C">
        <w:rPr>
          <w:rFonts w:cs="Tahoma"/>
          <w:color w:val="000000" w:themeColor="text1"/>
          <w:sz w:val="28"/>
          <w:szCs w:val="28"/>
        </w:rPr>
        <w:lastRenderedPageBreak/>
        <w:t xml:space="preserve">Key </w:t>
      </w:r>
      <w:bookmarkEnd w:id="1"/>
      <w:r w:rsidR="00C47920" w:rsidRPr="00CB4E3C">
        <w:rPr>
          <w:rFonts w:cs="Tahoma"/>
          <w:color w:val="000000" w:themeColor="text1"/>
          <w:sz w:val="28"/>
          <w:szCs w:val="28"/>
        </w:rPr>
        <w:t>findings</w:t>
      </w:r>
      <w:bookmarkEnd w:id="2"/>
      <w:bookmarkEnd w:id="4"/>
    </w:p>
    <w:p w:rsidR="00E75770" w:rsidRPr="00705272" w:rsidRDefault="00E75770" w:rsidP="00405FC7">
      <w:pPr>
        <w:rPr>
          <w:rFonts w:ascii="Tahoma" w:hAnsi="Tahoma" w:cs="Tahoma"/>
          <w:bCs/>
          <w:sz w:val="20"/>
          <w:szCs w:val="20"/>
        </w:rPr>
      </w:pPr>
    </w:p>
    <w:p w:rsidR="002B2F68" w:rsidRDefault="002B2F68" w:rsidP="00110A82">
      <w:pPr>
        <w:rPr>
          <w:rFonts w:ascii="Tahoma" w:hAnsi="Tahoma" w:cs="Tahoma"/>
          <w:b/>
        </w:rPr>
      </w:pPr>
      <w:r w:rsidRPr="00916BB6">
        <w:rPr>
          <w:rFonts w:ascii="Tahoma" w:hAnsi="Tahoma" w:cs="Tahoma"/>
          <w:b/>
        </w:rPr>
        <w:t xml:space="preserve">Children </w:t>
      </w:r>
      <w:r w:rsidR="00D22C15" w:rsidRPr="00916BB6">
        <w:rPr>
          <w:rFonts w:ascii="Tahoma" w:hAnsi="Tahoma" w:cs="Tahoma"/>
          <w:b/>
        </w:rPr>
        <w:t>and</w:t>
      </w:r>
      <w:r w:rsidRPr="00916BB6">
        <w:rPr>
          <w:rFonts w:ascii="Tahoma" w:hAnsi="Tahoma" w:cs="Tahoma"/>
          <w:b/>
        </w:rPr>
        <w:t xml:space="preserve"> young people</w:t>
      </w:r>
    </w:p>
    <w:p w:rsidR="002B2F68" w:rsidRDefault="00D65489" w:rsidP="00D65489">
      <w:pPr>
        <w:numPr>
          <w:ilvl w:val="0"/>
          <w:numId w:val="10"/>
        </w:numPr>
        <w:rPr>
          <w:rFonts w:ascii="Tahoma" w:hAnsi="Tahoma" w:cs="Tahoma"/>
        </w:rPr>
      </w:pPr>
      <w:r w:rsidRPr="00D65489">
        <w:rPr>
          <w:rFonts w:ascii="Tahoma" w:hAnsi="Tahoma" w:cs="Tahoma"/>
        </w:rPr>
        <w:t xml:space="preserve">On the 31 March 2013, a total of 10,177 children were subject to an adoption plan.  </w:t>
      </w:r>
      <w:r w:rsidR="00C14AFC">
        <w:rPr>
          <w:rFonts w:ascii="Tahoma" w:hAnsi="Tahoma" w:cs="Tahoma"/>
        </w:rPr>
        <w:t>A sixth</w:t>
      </w:r>
      <w:r w:rsidR="00C14AFC" w:rsidRPr="00D65489">
        <w:rPr>
          <w:rFonts w:ascii="Tahoma" w:hAnsi="Tahoma" w:cs="Tahoma"/>
        </w:rPr>
        <w:t xml:space="preserve"> of </w:t>
      </w:r>
      <w:r w:rsidR="00C14AFC">
        <w:rPr>
          <w:rFonts w:ascii="Tahoma" w:hAnsi="Tahoma" w:cs="Tahoma"/>
        </w:rPr>
        <w:t xml:space="preserve">the </w:t>
      </w:r>
      <w:r w:rsidR="00C14AFC" w:rsidRPr="00D65489">
        <w:rPr>
          <w:rFonts w:ascii="Tahoma" w:hAnsi="Tahoma" w:cs="Tahoma"/>
        </w:rPr>
        <w:t>children (1,684) had not yet had placement orders granted</w:t>
      </w:r>
      <w:r w:rsidR="00C14AFC">
        <w:rPr>
          <w:rFonts w:ascii="Tahoma" w:hAnsi="Tahoma" w:cs="Tahoma"/>
        </w:rPr>
        <w:t>.</w:t>
      </w:r>
      <w:r w:rsidR="00C14AFC" w:rsidRPr="00D65489">
        <w:rPr>
          <w:rFonts w:ascii="Tahoma" w:hAnsi="Tahoma" w:cs="Tahoma"/>
        </w:rPr>
        <w:t xml:space="preserve"> </w:t>
      </w:r>
      <w:r w:rsidRPr="00D65489">
        <w:rPr>
          <w:rFonts w:ascii="Tahoma" w:hAnsi="Tahoma" w:cs="Tahoma"/>
        </w:rPr>
        <w:t xml:space="preserve">Just under half of </w:t>
      </w:r>
      <w:r w:rsidR="00C14AFC">
        <w:rPr>
          <w:rFonts w:ascii="Tahoma" w:hAnsi="Tahoma" w:cs="Tahoma"/>
        </w:rPr>
        <w:t xml:space="preserve">the </w:t>
      </w:r>
      <w:r w:rsidRPr="00D65489">
        <w:rPr>
          <w:rFonts w:ascii="Tahoma" w:hAnsi="Tahoma" w:cs="Tahoma"/>
        </w:rPr>
        <w:t xml:space="preserve">children (4,682) were waiting to </w:t>
      </w:r>
      <w:r w:rsidR="00C14AFC">
        <w:rPr>
          <w:rFonts w:ascii="Tahoma" w:hAnsi="Tahoma" w:cs="Tahoma"/>
        </w:rPr>
        <w:t>be matched to adoptive families</w:t>
      </w:r>
      <w:r w:rsidRPr="00D65489">
        <w:rPr>
          <w:rFonts w:ascii="Tahoma" w:hAnsi="Tahoma" w:cs="Tahoma"/>
        </w:rPr>
        <w:t>, whilst a third of children (3,458) were placed but the final adoption order had not been made.  (A1.1-1.5)</w:t>
      </w:r>
      <w:r w:rsidR="00DC5F1F">
        <w:rPr>
          <w:rFonts w:ascii="Tahoma" w:hAnsi="Tahoma" w:cs="Tahoma"/>
        </w:rPr>
        <w:t xml:space="preserve"> </w:t>
      </w:r>
    </w:p>
    <w:p w:rsidR="007D3652" w:rsidRPr="007D3652" w:rsidRDefault="00EE1596" w:rsidP="00E46F90">
      <w:pPr>
        <w:ind w:left="1701"/>
        <w:rPr>
          <w:rFonts w:ascii="Tahoma" w:hAnsi="Tahoma" w:cs="Tahoma"/>
          <w:b/>
          <w:sz w:val="20"/>
          <w:szCs w:val="20"/>
        </w:rPr>
      </w:pPr>
      <w:r>
        <w:rPr>
          <w:rFonts w:ascii="Tahoma" w:hAnsi="Tahoma" w:cs="Tahoma"/>
          <w:b/>
          <w:sz w:val="20"/>
          <w:szCs w:val="20"/>
        </w:rPr>
        <w:t>Chart</w:t>
      </w:r>
      <w:r w:rsidR="007D3652" w:rsidRPr="007D3652">
        <w:rPr>
          <w:rFonts w:ascii="Tahoma" w:hAnsi="Tahoma" w:cs="Tahoma"/>
          <w:b/>
          <w:sz w:val="20"/>
          <w:szCs w:val="20"/>
        </w:rPr>
        <w:t xml:space="preserve"> 1</w:t>
      </w:r>
    </w:p>
    <w:p w:rsidR="00CF0966" w:rsidRDefault="00AE2156" w:rsidP="00E46F90">
      <w:pPr>
        <w:ind w:left="1701"/>
        <w:rPr>
          <w:rFonts w:ascii="Tahoma" w:hAnsi="Tahoma" w:cs="Tahoma"/>
        </w:rPr>
      </w:pPr>
      <w:r>
        <w:rPr>
          <w:rFonts w:ascii="Tahoma" w:hAnsi="Tahoma" w:cs="Tahoma"/>
          <w:noProof/>
        </w:rPr>
        <w:drawing>
          <wp:inline distT="0" distB="0" distL="0" distR="0" wp14:anchorId="18000B15" wp14:editId="54B5D16F">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46F90" w:rsidRPr="00C93E6F" w:rsidRDefault="00E46F90" w:rsidP="00E46F90">
      <w:pPr>
        <w:ind w:left="1701"/>
        <w:rPr>
          <w:rFonts w:ascii="Tahoma" w:hAnsi="Tahoma" w:cs="Tahoma"/>
          <w:i/>
          <w:sz w:val="16"/>
          <w:szCs w:val="16"/>
        </w:rPr>
      </w:pPr>
      <w:r w:rsidRPr="00C93E6F">
        <w:rPr>
          <w:rFonts w:ascii="Tahoma" w:hAnsi="Tahoma" w:cs="Tahoma"/>
          <w:i/>
          <w:sz w:val="16"/>
          <w:szCs w:val="16"/>
        </w:rPr>
        <w:t xml:space="preserve">Source: Quality assurance and data form </w:t>
      </w:r>
      <w:r w:rsidRPr="00E46F90">
        <w:rPr>
          <w:rFonts w:ascii="Tahoma" w:hAnsi="Tahoma" w:cs="Tahoma"/>
          <w:i/>
          <w:sz w:val="16"/>
          <w:szCs w:val="16"/>
        </w:rPr>
        <w:t>A</w:t>
      </w:r>
      <w:r>
        <w:rPr>
          <w:rFonts w:ascii="Tahoma" w:hAnsi="Tahoma" w:cs="Tahoma"/>
          <w:i/>
          <w:sz w:val="16"/>
          <w:szCs w:val="16"/>
        </w:rPr>
        <w:t>1</w:t>
      </w:r>
      <w:r w:rsidRPr="00E46F90">
        <w:rPr>
          <w:rFonts w:ascii="Tahoma" w:hAnsi="Tahoma" w:cs="Tahoma"/>
          <w:i/>
          <w:sz w:val="16"/>
          <w:szCs w:val="16"/>
        </w:rPr>
        <w:t>.1-</w:t>
      </w:r>
      <w:r>
        <w:rPr>
          <w:rFonts w:ascii="Tahoma" w:hAnsi="Tahoma" w:cs="Tahoma"/>
          <w:i/>
          <w:sz w:val="16"/>
          <w:szCs w:val="16"/>
        </w:rPr>
        <w:t>1</w:t>
      </w:r>
      <w:r w:rsidRPr="00E46F90">
        <w:rPr>
          <w:rFonts w:ascii="Tahoma" w:hAnsi="Tahoma" w:cs="Tahoma"/>
          <w:i/>
          <w:sz w:val="16"/>
          <w:szCs w:val="16"/>
        </w:rPr>
        <w:t>.</w:t>
      </w:r>
      <w:r>
        <w:rPr>
          <w:rFonts w:ascii="Tahoma" w:hAnsi="Tahoma" w:cs="Tahoma"/>
          <w:i/>
          <w:sz w:val="16"/>
          <w:szCs w:val="16"/>
        </w:rPr>
        <w:t>5</w:t>
      </w:r>
    </w:p>
    <w:p w:rsidR="00C14AFC" w:rsidRDefault="00C14AFC" w:rsidP="00D65489">
      <w:pPr>
        <w:numPr>
          <w:ilvl w:val="0"/>
          <w:numId w:val="17"/>
        </w:numPr>
        <w:rPr>
          <w:rFonts w:ascii="Tahoma" w:hAnsi="Tahoma" w:cs="Tahoma"/>
        </w:rPr>
      </w:pPr>
      <w:r w:rsidRPr="007D1ABD">
        <w:rPr>
          <w:rFonts w:ascii="Tahoma" w:hAnsi="Tahoma" w:cs="Tahoma"/>
        </w:rPr>
        <w:t xml:space="preserve">Adoption placements commenced in 2012-13 for 4,767 children.  A large majority of children (70%, 3,325 children) were placed in families approved by the </w:t>
      </w:r>
      <w:r>
        <w:rPr>
          <w:rFonts w:ascii="Tahoma" w:hAnsi="Tahoma" w:cs="Tahoma"/>
        </w:rPr>
        <w:t>LAs</w:t>
      </w:r>
      <w:r w:rsidRPr="007D1ABD">
        <w:rPr>
          <w:rFonts w:ascii="Tahoma" w:hAnsi="Tahoma" w:cs="Tahoma"/>
        </w:rPr>
        <w:t xml:space="preserve"> who were responsible for the children, whereas 16% (779 children) were placed with families approved by other </w:t>
      </w:r>
      <w:r>
        <w:rPr>
          <w:rFonts w:ascii="Tahoma" w:hAnsi="Tahoma" w:cs="Tahoma"/>
        </w:rPr>
        <w:t>LAs</w:t>
      </w:r>
      <w:r w:rsidRPr="007D1ABD">
        <w:rPr>
          <w:rFonts w:ascii="Tahoma" w:hAnsi="Tahoma" w:cs="Tahoma"/>
        </w:rPr>
        <w:t xml:space="preserve"> and 14% (663 children) were placed with families approved by VAAs.  (A4.1-4.3)</w:t>
      </w:r>
    </w:p>
    <w:p w:rsidR="00C14AFC" w:rsidRDefault="00C14AFC" w:rsidP="00C14AFC">
      <w:pPr>
        <w:numPr>
          <w:ilvl w:val="0"/>
          <w:numId w:val="17"/>
        </w:numPr>
        <w:rPr>
          <w:rFonts w:ascii="Tahoma" w:hAnsi="Tahoma" w:cs="Tahoma"/>
        </w:rPr>
      </w:pPr>
      <w:r w:rsidRPr="00D65489">
        <w:rPr>
          <w:rFonts w:ascii="Tahoma" w:hAnsi="Tahoma" w:cs="Tahoma"/>
        </w:rPr>
        <w:t>A total of 3,782 children were reported as subject to final adoption order</w:t>
      </w:r>
      <w:r>
        <w:rPr>
          <w:rFonts w:ascii="Tahoma" w:hAnsi="Tahoma" w:cs="Tahoma"/>
        </w:rPr>
        <w:t>s</w:t>
      </w:r>
      <w:r w:rsidRPr="00D65489">
        <w:rPr>
          <w:rFonts w:ascii="Tahoma" w:hAnsi="Tahoma" w:cs="Tahoma"/>
        </w:rPr>
        <w:t xml:space="preserve"> during 2012-13</w:t>
      </w:r>
      <w:r w:rsidR="007A08DE">
        <w:rPr>
          <w:rFonts w:ascii="Tahoma" w:hAnsi="Tahoma" w:cs="Tahoma"/>
        </w:rPr>
        <w:t xml:space="preserve">, an increase of approximately 300 children from last year’s published </w:t>
      </w:r>
      <w:proofErr w:type="spellStart"/>
      <w:r w:rsidR="007A08DE">
        <w:rPr>
          <w:rFonts w:ascii="Tahoma" w:hAnsi="Tahoma" w:cs="Tahoma"/>
        </w:rPr>
        <w:t>DfE</w:t>
      </w:r>
      <w:proofErr w:type="spellEnd"/>
      <w:r w:rsidR="007A08DE">
        <w:rPr>
          <w:rFonts w:ascii="Tahoma" w:hAnsi="Tahoma" w:cs="Tahoma"/>
        </w:rPr>
        <w:t xml:space="preserve"> figure</w:t>
      </w:r>
      <w:r w:rsidR="007A08DE">
        <w:rPr>
          <w:rStyle w:val="FootnoteReference"/>
          <w:rFonts w:ascii="Tahoma" w:hAnsi="Tahoma" w:cs="Tahoma"/>
        </w:rPr>
        <w:footnoteReference w:id="2"/>
      </w:r>
      <w:r w:rsidRPr="00D65489">
        <w:rPr>
          <w:rFonts w:ascii="Tahoma" w:hAnsi="Tahoma" w:cs="Tahoma"/>
        </w:rPr>
        <w:t xml:space="preserve">.  </w:t>
      </w:r>
      <w:r w:rsidR="00705272">
        <w:rPr>
          <w:rFonts w:ascii="Tahoma" w:hAnsi="Tahoma" w:cs="Tahoma"/>
        </w:rPr>
        <w:t xml:space="preserve">  </w:t>
      </w:r>
      <w:r w:rsidRPr="00D65489">
        <w:rPr>
          <w:rFonts w:ascii="Tahoma" w:hAnsi="Tahoma" w:cs="Tahoma"/>
        </w:rPr>
        <w:t>A very large majority (84%, 3,175) were ado</w:t>
      </w:r>
      <w:bookmarkStart w:id="5" w:name="_GoBack"/>
      <w:bookmarkEnd w:id="5"/>
      <w:r w:rsidRPr="00D65489">
        <w:rPr>
          <w:rFonts w:ascii="Tahoma" w:hAnsi="Tahoma" w:cs="Tahoma"/>
        </w:rPr>
        <w:t xml:space="preserve">pted by families approved by </w:t>
      </w:r>
      <w:r>
        <w:rPr>
          <w:rFonts w:ascii="Tahoma" w:hAnsi="Tahoma" w:cs="Tahoma"/>
        </w:rPr>
        <w:t>LAs</w:t>
      </w:r>
      <w:r w:rsidRPr="00D65489">
        <w:rPr>
          <w:rFonts w:ascii="Tahoma" w:hAnsi="Tahoma" w:cs="Tahoma"/>
        </w:rPr>
        <w:t>, whilst 16% of children (607) were adopted by VAA approved families.  (A1.8)</w:t>
      </w:r>
    </w:p>
    <w:p w:rsidR="00FA2FF2" w:rsidRPr="00916BB6" w:rsidRDefault="00D65489" w:rsidP="00D65489">
      <w:pPr>
        <w:numPr>
          <w:ilvl w:val="0"/>
          <w:numId w:val="17"/>
        </w:numPr>
        <w:rPr>
          <w:rFonts w:ascii="Tahoma" w:hAnsi="Tahoma" w:cs="Tahoma"/>
        </w:rPr>
      </w:pPr>
      <w:r w:rsidRPr="00D65489">
        <w:rPr>
          <w:rFonts w:ascii="Tahoma" w:hAnsi="Tahoma" w:cs="Tahoma"/>
        </w:rPr>
        <w:t>Children who were disabled (539) represented 5% of the children subject to an adoption plan on 31 March 2013.  (A1.1)</w:t>
      </w:r>
    </w:p>
    <w:p w:rsidR="00D65489" w:rsidRPr="00C14AFC" w:rsidRDefault="00D65489" w:rsidP="00C14AFC">
      <w:pPr>
        <w:numPr>
          <w:ilvl w:val="0"/>
          <w:numId w:val="18"/>
        </w:numPr>
        <w:rPr>
          <w:rFonts w:ascii="Tahoma" w:hAnsi="Tahoma" w:cs="Tahoma"/>
        </w:rPr>
      </w:pPr>
      <w:r w:rsidRPr="00D65489">
        <w:rPr>
          <w:rFonts w:ascii="Tahoma" w:hAnsi="Tahoma" w:cs="Tahoma"/>
        </w:rPr>
        <w:t>The proportion of children who were waiting to be matched to adoptive families was higher among disabled children</w:t>
      </w:r>
      <w:r w:rsidR="00AE2156">
        <w:rPr>
          <w:rFonts w:ascii="Tahoma" w:hAnsi="Tahoma" w:cs="Tahoma"/>
        </w:rPr>
        <w:t xml:space="preserve"> than for all children</w:t>
      </w:r>
      <w:r w:rsidRPr="00D65489">
        <w:rPr>
          <w:rFonts w:ascii="Tahoma" w:hAnsi="Tahoma" w:cs="Tahoma"/>
        </w:rPr>
        <w:t xml:space="preserve">; of 539 disabled children subject to an adoption plan on 31 March 2013, 323 </w:t>
      </w:r>
      <w:r w:rsidR="00AE2156">
        <w:rPr>
          <w:rFonts w:ascii="Tahoma" w:hAnsi="Tahoma" w:cs="Tahoma"/>
        </w:rPr>
        <w:t xml:space="preserve">disabled </w:t>
      </w:r>
      <w:r w:rsidRPr="00D65489">
        <w:rPr>
          <w:rFonts w:ascii="Tahoma" w:hAnsi="Tahoma" w:cs="Tahoma"/>
        </w:rPr>
        <w:t xml:space="preserve">children (60%) were waiting to be matched to adoptive </w:t>
      </w:r>
      <w:r w:rsidRPr="00D65489">
        <w:rPr>
          <w:rFonts w:ascii="Tahoma" w:hAnsi="Tahoma" w:cs="Tahoma"/>
        </w:rPr>
        <w:lastRenderedPageBreak/>
        <w:t>families</w:t>
      </w:r>
      <w:r w:rsidR="00AE2156">
        <w:rPr>
          <w:rFonts w:ascii="Tahoma" w:hAnsi="Tahoma" w:cs="Tahoma"/>
        </w:rPr>
        <w:t>, whereas 46% of all children subject to an adoption plan were waiting to be matched on 31 March 2013</w:t>
      </w:r>
      <w:r w:rsidRPr="00D65489">
        <w:rPr>
          <w:rFonts w:ascii="Tahoma" w:hAnsi="Tahoma" w:cs="Tahoma"/>
        </w:rPr>
        <w:t>.  (A1.1, A1.3)</w:t>
      </w:r>
    </w:p>
    <w:p w:rsidR="006F55A7" w:rsidRPr="00C14AFC" w:rsidRDefault="00D65489" w:rsidP="00C14AFC">
      <w:pPr>
        <w:numPr>
          <w:ilvl w:val="0"/>
          <w:numId w:val="18"/>
        </w:numPr>
        <w:rPr>
          <w:rFonts w:ascii="Tahoma" w:hAnsi="Tahoma" w:cs="Tahoma"/>
        </w:rPr>
      </w:pPr>
      <w:r w:rsidRPr="00D65489">
        <w:rPr>
          <w:rFonts w:ascii="Tahoma" w:hAnsi="Tahoma" w:cs="Tahoma"/>
        </w:rPr>
        <w:t xml:space="preserve">Disabled children (142) represented 4% of the children subject to a </w:t>
      </w:r>
      <w:r w:rsidR="00C765E9">
        <w:rPr>
          <w:rFonts w:ascii="Tahoma" w:hAnsi="Tahoma" w:cs="Tahoma"/>
        </w:rPr>
        <w:t>final adoption order</w:t>
      </w:r>
      <w:r w:rsidRPr="00D65489">
        <w:rPr>
          <w:rFonts w:ascii="Tahoma" w:hAnsi="Tahoma" w:cs="Tahoma"/>
        </w:rPr>
        <w:t xml:space="preserve">, with very little difference in the proportion of disabled children adopted by families approved </w:t>
      </w:r>
      <w:r w:rsidR="00AE2156">
        <w:rPr>
          <w:rFonts w:ascii="Tahoma" w:hAnsi="Tahoma" w:cs="Tahoma"/>
        </w:rPr>
        <w:t xml:space="preserve">by </w:t>
      </w:r>
      <w:r w:rsidR="008C21C2">
        <w:rPr>
          <w:rFonts w:ascii="Tahoma" w:hAnsi="Tahoma" w:cs="Tahoma"/>
        </w:rPr>
        <w:t>LAs</w:t>
      </w:r>
      <w:r w:rsidR="00AE2156">
        <w:rPr>
          <w:rFonts w:ascii="Tahoma" w:hAnsi="Tahoma" w:cs="Tahoma"/>
        </w:rPr>
        <w:t xml:space="preserve"> and VAAs</w:t>
      </w:r>
      <w:r w:rsidRPr="00D65489">
        <w:rPr>
          <w:rFonts w:ascii="Tahoma" w:hAnsi="Tahoma" w:cs="Tahoma"/>
        </w:rPr>
        <w:t>.  (</w:t>
      </w:r>
      <w:r w:rsidRPr="007D1ABD">
        <w:rPr>
          <w:rFonts w:ascii="Tahoma" w:hAnsi="Tahoma" w:cs="Tahoma"/>
        </w:rPr>
        <w:t>A1.8)</w:t>
      </w:r>
    </w:p>
    <w:p w:rsidR="00D65489" w:rsidRDefault="00033C4F" w:rsidP="00D65489">
      <w:pPr>
        <w:numPr>
          <w:ilvl w:val="0"/>
          <w:numId w:val="18"/>
        </w:numPr>
        <w:rPr>
          <w:rFonts w:ascii="Tahoma" w:hAnsi="Tahoma" w:cs="Tahoma"/>
        </w:rPr>
      </w:pPr>
      <w:r w:rsidRPr="00D65489">
        <w:rPr>
          <w:rFonts w:ascii="Tahoma" w:hAnsi="Tahoma" w:cs="Tahoma"/>
        </w:rPr>
        <w:t xml:space="preserve">Very few children </w:t>
      </w:r>
      <w:r w:rsidR="00721097">
        <w:rPr>
          <w:rFonts w:ascii="Tahoma" w:hAnsi="Tahoma" w:cs="Tahoma"/>
        </w:rPr>
        <w:t xml:space="preserve">(3%) </w:t>
      </w:r>
      <w:r w:rsidRPr="00D65489">
        <w:rPr>
          <w:rFonts w:ascii="Tahoma" w:hAnsi="Tahoma" w:cs="Tahoma"/>
        </w:rPr>
        <w:t xml:space="preserve">were reported to have experienced a disruption of adoption placement in 2012-13.  </w:t>
      </w:r>
      <w:r w:rsidR="00721097">
        <w:rPr>
          <w:rFonts w:ascii="Tahoma" w:hAnsi="Tahoma" w:cs="Tahoma"/>
        </w:rPr>
        <w:t xml:space="preserve">In total, of the 4,767 children who were placed for adoption during 2012-13, disruptions affected 148 children. </w:t>
      </w:r>
      <w:r w:rsidR="00721097" w:rsidRPr="00D65489">
        <w:rPr>
          <w:rFonts w:ascii="Tahoma" w:hAnsi="Tahoma" w:cs="Tahoma"/>
        </w:rPr>
        <w:t>(A2.1-2.3, A4.1-4.3)</w:t>
      </w:r>
    </w:p>
    <w:p w:rsidR="008E1D78" w:rsidRDefault="00721097" w:rsidP="006F55A7">
      <w:pPr>
        <w:numPr>
          <w:ilvl w:val="0"/>
          <w:numId w:val="18"/>
        </w:numPr>
        <w:rPr>
          <w:rFonts w:ascii="Tahoma" w:hAnsi="Tahoma" w:cs="Tahoma"/>
        </w:rPr>
      </w:pPr>
      <w:r>
        <w:rPr>
          <w:rFonts w:ascii="Tahoma" w:hAnsi="Tahoma" w:cs="Tahoma"/>
        </w:rPr>
        <w:t xml:space="preserve">There was </w:t>
      </w:r>
      <w:r w:rsidR="00C14AFC">
        <w:rPr>
          <w:rFonts w:ascii="Tahoma" w:hAnsi="Tahoma" w:cs="Tahoma"/>
        </w:rPr>
        <w:t>very little</w:t>
      </w:r>
      <w:r>
        <w:rPr>
          <w:rFonts w:ascii="Tahoma" w:hAnsi="Tahoma" w:cs="Tahoma"/>
        </w:rPr>
        <w:t xml:space="preserve"> difference between </w:t>
      </w:r>
      <w:r w:rsidR="00C14AFC">
        <w:rPr>
          <w:rFonts w:ascii="Tahoma" w:hAnsi="Tahoma" w:cs="Tahoma"/>
        </w:rPr>
        <w:t xml:space="preserve">the proportions of </w:t>
      </w:r>
      <w:r>
        <w:rPr>
          <w:rFonts w:ascii="Tahoma" w:hAnsi="Tahoma" w:cs="Tahoma"/>
        </w:rPr>
        <w:t xml:space="preserve">disruptions within families approved ‘in house’ by </w:t>
      </w:r>
      <w:r w:rsidR="008C21C2">
        <w:rPr>
          <w:rFonts w:ascii="Tahoma" w:hAnsi="Tahoma" w:cs="Tahoma"/>
        </w:rPr>
        <w:t>LAs</w:t>
      </w:r>
      <w:r>
        <w:rPr>
          <w:rFonts w:ascii="Tahoma" w:hAnsi="Tahoma" w:cs="Tahoma"/>
        </w:rPr>
        <w:t xml:space="preserve">, by other </w:t>
      </w:r>
      <w:r w:rsidR="008C21C2">
        <w:rPr>
          <w:rFonts w:ascii="Tahoma" w:hAnsi="Tahoma" w:cs="Tahoma"/>
        </w:rPr>
        <w:t>LAs</w:t>
      </w:r>
      <w:r>
        <w:rPr>
          <w:rFonts w:ascii="Tahoma" w:hAnsi="Tahoma" w:cs="Tahoma"/>
        </w:rPr>
        <w:t xml:space="preserve"> and by VAAs. </w:t>
      </w:r>
      <w:r w:rsidR="00D65489" w:rsidRPr="00D65489">
        <w:rPr>
          <w:rFonts w:ascii="Tahoma" w:hAnsi="Tahoma" w:cs="Tahoma"/>
        </w:rPr>
        <w:t xml:space="preserve">Of 3,325 children who were placed by </w:t>
      </w:r>
      <w:r w:rsidR="008C21C2">
        <w:rPr>
          <w:rFonts w:ascii="Tahoma" w:hAnsi="Tahoma" w:cs="Tahoma"/>
        </w:rPr>
        <w:t>LAs</w:t>
      </w:r>
      <w:r w:rsidR="00D65489" w:rsidRPr="00D65489">
        <w:rPr>
          <w:rFonts w:ascii="Tahoma" w:hAnsi="Tahoma" w:cs="Tahoma"/>
        </w:rPr>
        <w:t xml:space="preserve"> using their own approved adoptive families, disruptions affected 94 children (3%).  Of 779 children who were placed by </w:t>
      </w:r>
      <w:r w:rsidR="008C21C2">
        <w:rPr>
          <w:rFonts w:ascii="Tahoma" w:hAnsi="Tahoma" w:cs="Tahoma"/>
        </w:rPr>
        <w:t>LAs</w:t>
      </w:r>
      <w:r w:rsidR="00D65489" w:rsidRPr="00D65489">
        <w:rPr>
          <w:rFonts w:ascii="Tahoma" w:hAnsi="Tahoma" w:cs="Tahoma"/>
        </w:rPr>
        <w:t xml:space="preserve"> using families approved by other </w:t>
      </w:r>
      <w:r w:rsidR="008C21C2">
        <w:rPr>
          <w:rFonts w:ascii="Tahoma" w:hAnsi="Tahoma" w:cs="Tahoma"/>
        </w:rPr>
        <w:t>LAs</w:t>
      </w:r>
      <w:r w:rsidR="00D65489" w:rsidRPr="00D65489">
        <w:rPr>
          <w:rFonts w:ascii="Tahoma" w:hAnsi="Tahoma" w:cs="Tahoma"/>
        </w:rPr>
        <w:t>, disruptions affected 32 children (4%).  Of 663 children who were placed with VAAs, 22 children (3%) experienced a disruption.  (A2.1-2.3, A4.1-4.3)</w:t>
      </w:r>
    </w:p>
    <w:p w:rsidR="00721097" w:rsidRPr="006F55A7" w:rsidRDefault="00721097" w:rsidP="006F55A7">
      <w:pPr>
        <w:numPr>
          <w:ilvl w:val="0"/>
          <w:numId w:val="18"/>
        </w:numPr>
        <w:rPr>
          <w:rFonts w:ascii="Tahoma" w:hAnsi="Tahoma" w:cs="Tahoma"/>
        </w:rPr>
      </w:pPr>
      <w:r w:rsidRPr="00D65489">
        <w:rPr>
          <w:rFonts w:ascii="Tahoma" w:hAnsi="Tahoma" w:cs="Tahoma"/>
        </w:rPr>
        <w:t>During 2012-13, there were a total of 118 disruptions in adoptive families which affected 148 children.  This was similar to the number of disruptions of placements reported in the previous year at 105.  (A2.1-A2.3, 2011-12 England A)</w:t>
      </w:r>
    </w:p>
    <w:p w:rsidR="00D65489" w:rsidRDefault="00D65489" w:rsidP="00D65489">
      <w:pPr>
        <w:numPr>
          <w:ilvl w:val="0"/>
          <w:numId w:val="18"/>
        </w:numPr>
        <w:rPr>
          <w:rFonts w:ascii="Tahoma" w:hAnsi="Tahoma" w:cs="Tahoma"/>
        </w:rPr>
      </w:pPr>
      <w:r w:rsidRPr="00D65489">
        <w:rPr>
          <w:rFonts w:ascii="Tahoma" w:hAnsi="Tahoma" w:cs="Tahoma"/>
        </w:rPr>
        <w:t>There were 955 sibling groups (2,071 children) who were placed for adoption in the year 2012-13. This was an increase of 40% on the 680 sibling groups who were placed during 2011-12.  (A3.1-3.3, 2011-12 Local Authority A3.2-3.3)</w:t>
      </w:r>
    </w:p>
    <w:p w:rsidR="00D65489" w:rsidRDefault="00D65489" w:rsidP="00D65489">
      <w:pPr>
        <w:numPr>
          <w:ilvl w:val="0"/>
          <w:numId w:val="18"/>
        </w:numPr>
        <w:rPr>
          <w:rFonts w:ascii="Tahoma" w:hAnsi="Tahoma" w:cs="Tahoma"/>
        </w:rPr>
      </w:pPr>
      <w:r w:rsidRPr="00D65489">
        <w:rPr>
          <w:rFonts w:ascii="Tahoma" w:hAnsi="Tahoma" w:cs="Tahoma"/>
        </w:rPr>
        <w:t xml:space="preserve">Although the number of sibling groups placed for adoption has substantially increased, the proportion of groups who were placed together has remained the same.  Of the 955 sibling groups, </w:t>
      </w:r>
      <w:r w:rsidR="0097011C">
        <w:rPr>
          <w:rFonts w:ascii="Tahoma" w:hAnsi="Tahoma" w:cs="Tahoma"/>
        </w:rPr>
        <w:t>82% (</w:t>
      </w:r>
      <w:r w:rsidRPr="00D65489">
        <w:rPr>
          <w:rFonts w:ascii="Tahoma" w:hAnsi="Tahoma" w:cs="Tahoma"/>
        </w:rPr>
        <w:t xml:space="preserve">786 </w:t>
      </w:r>
      <w:r w:rsidR="0097011C">
        <w:rPr>
          <w:rFonts w:ascii="Tahoma" w:hAnsi="Tahoma" w:cs="Tahoma"/>
        </w:rPr>
        <w:t xml:space="preserve">groups) </w:t>
      </w:r>
      <w:r w:rsidRPr="00D65489">
        <w:rPr>
          <w:rFonts w:ascii="Tahoma" w:hAnsi="Tahoma" w:cs="Tahoma"/>
        </w:rPr>
        <w:t xml:space="preserve">were placed together, </w:t>
      </w:r>
      <w:r w:rsidR="0097011C" w:rsidRPr="00D65489">
        <w:rPr>
          <w:rFonts w:ascii="Tahoma" w:hAnsi="Tahoma" w:cs="Tahoma"/>
        </w:rPr>
        <w:t>13%</w:t>
      </w:r>
      <w:r w:rsidR="0097011C">
        <w:rPr>
          <w:rFonts w:ascii="Tahoma" w:hAnsi="Tahoma" w:cs="Tahoma"/>
        </w:rPr>
        <w:t xml:space="preserve"> (</w:t>
      </w:r>
      <w:r w:rsidRPr="00D65489">
        <w:rPr>
          <w:rFonts w:ascii="Tahoma" w:hAnsi="Tahoma" w:cs="Tahoma"/>
        </w:rPr>
        <w:t>126 groups</w:t>
      </w:r>
      <w:r w:rsidR="0097011C">
        <w:rPr>
          <w:rFonts w:ascii="Tahoma" w:hAnsi="Tahoma" w:cs="Tahoma"/>
        </w:rPr>
        <w:t>)</w:t>
      </w:r>
      <w:r w:rsidRPr="00D65489">
        <w:rPr>
          <w:rFonts w:ascii="Tahoma" w:hAnsi="Tahoma" w:cs="Tahoma"/>
        </w:rPr>
        <w:t xml:space="preserve"> were placed </w:t>
      </w:r>
      <w:r w:rsidR="00AD50F0" w:rsidRPr="00D65489">
        <w:rPr>
          <w:rFonts w:ascii="Tahoma" w:hAnsi="Tahoma" w:cs="Tahoma"/>
        </w:rPr>
        <w:t>apart in</w:t>
      </w:r>
      <w:r w:rsidRPr="00D65489">
        <w:rPr>
          <w:rFonts w:ascii="Tahoma" w:hAnsi="Tahoma" w:cs="Tahoma"/>
        </w:rPr>
        <w:t xml:space="preserve"> line with their assessment and </w:t>
      </w:r>
      <w:r w:rsidR="0097011C" w:rsidRPr="00D65489">
        <w:rPr>
          <w:rFonts w:ascii="Tahoma" w:hAnsi="Tahoma" w:cs="Tahoma"/>
        </w:rPr>
        <w:t>5%</w:t>
      </w:r>
      <w:r w:rsidR="0097011C">
        <w:rPr>
          <w:rFonts w:ascii="Tahoma" w:hAnsi="Tahoma" w:cs="Tahoma"/>
        </w:rPr>
        <w:t xml:space="preserve"> (</w:t>
      </w:r>
      <w:r w:rsidRPr="00D65489">
        <w:rPr>
          <w:rFonts w:ascii="Tahoma" w:hAnsi="Tahoma" w:cs="Tahoma"/>
        </w:rPr>
        <w:t>43 groups</w:t>
      </w:r>
      <w:r w:rsidR="0097011C">
        <w:rPr>
          <w:rFonts w:ascii="Tahoma" w:hAnsi="Tahoma" w:cs="Tahoma"/>
        </w:rPr>
        <w:t>)</w:t>
      </w:r>
      <w:r w:rsidRPr="00D65489">
        <w:rPr>
          <w:rFonts w:ascii="Tahoma" w:hAnsi="Tahoma" w:cs="Tahoma"/>
        </w:rPr>
        <w:t xml:space="preserve"> were placed apart despite the assessment to be placed together.  (A3.1-3.3)</w:t>
      </w:r>
    </w:p>
    <w:p w:rsidR="00D65489" w:rsidRPr="007D1ABD" w:rsidRDefault="00D65489" w:rsidP="00D65489">
      <w:pPr>
        <w:numPr>
          <w:ilvl w:val="0"/>
          <w:numId w:val="18"/>
        </w:numPr>
        <w:rPr>
          <w:rFonts w:ascii="Tahoma" w:hAnsi="Tahoma" w:cs="Tahoma"/>
        </w:rPr>
      </w:pPr>
      <w:r w:rsidRPr="00D65489">
        <w:rPr>
          <w:rFonts w:ascii="Tahoma" w:hAnsi="Tahoma" w:cs="Tahoma"/>
        </w:rPr>
        <w:t>Overall there were 4,767 children whose placements commenced during the year ending 31 March 2013.  2,071 children were reported within placements that commenced for sibling groups</w:t>
      </w:r>
      <w:r w:rsidR="00B5352B">
        <w:rPr>
          <w:rFonts w:ascii="Tahoma" w:hAnsi="Tahoma" w:cs="Tahoma"/>
        </w:rPr>
        <w:t>, from which it is possible to infer that, of</w:t>
      </w:r>
      <w:r w:rsidRPr="00D65489">
        <w:rPr>
          <w:rFonts w:ascii="Tahoma" w:hAnsi="Tahoma" w:cs="Tahoma"/>
        </w:rPr>
        <w:t xml:space="preserve"> the children placed in the year, 57% were single children and 43</w:t>
      </w:r>
      <w:r w:rsidRPr="007D1ABD">
        <w:rPr>
          <w:rFonts w:ascii="Tahoma" w:hAnsi="Tahoma" w:cs="Tahoma"/>
        </w:rPr>
        <w:t>% belonged to a sibling group. (A4.1-4.3, A3.1-3.3)</w:t>
      </w:r>
    </w:p>
    <w:p w:rsidR="008E1D78" w:rsidRPr="007D1ABD" w:rsidRDefault="00021A3C" w:rsidP="00021A3C">
      <w:pPr>
        <w:numPr>
          <w:ilvl w:val="0"/>
          <w:numId w:val="18"/>
        </w:numPr>
        <w:rPr>
          <w:rFonts w:ascii="Tahoma" w:hAnsi="Tahoma" w:cs="Tahoma"/>
        </w:rPr>
      </w:pPr>
      <w:r w:rsidRPr="007D1ABD">
        <w:rPr>
          <w:rFonts w:ascii="Tahoma" w:hAnsi="Tahoma" w:cs="Tahoma"/>
        </w:rPr>
        <w:t xml:space="preserve">Of the 3,782 children who were subject to </w:t>
      </w:r>
      <w:r w:rsidR="00C765E9">
        <w:rPr>
          <w:rFonts w:ascii="Tahoma" w:hAnsi="Tahoma" w:cs="Tahoma"/>
        </w:rPr>
        <w:t>final adoption order</w:t>
      </w:r>
      <w:r w:rsidRPr="007D1ABD">
        <w:rPr>
          <w:rFonts w:ascii="Tahoma" w:hAnsi="Tahoma" w:cs="Tahoma"/>
        </w:rPr>
        <w:t>s during 2012-13, 3% (121 children</w:t>
      </w:r>
      <w:r w:rsidR="004E1C55" w:rsidRPr="007D1ABD">
        <w:rPr>
          <w:rFonts w:ascii="Tahoma" w:hAnsi="Tahoma" w:cs="Tahoma"/>
        </w:rPr>
        <w:t>) were</w:t>
      </w:r>
      <w:r w:rsidRPr="007D1ABD">
        <w:rPr>
          <w:rFonts w:ascii="Tahoma" w:hAnsi="Tahoma" w:cs="Tahoma"/>
        </w:rPr>
        <w:t xml:space="preserve"> aged 11 months or younger, 27% (1,005 children) were aged between 12 to 23 months, 50% (1,890 children) were aged two to five years old and 20% (766 children) were older than five.  (A6.1-6.4)</w:t>
      </w:r>
    </w:p>
    <w:p w:rsidR="00373BD5" w:rsidRDefault="004F48B5" w:rsidP="004F48B5">
      <w:pPr>
        <w:numPr>
          <w:ilvl w:val="0"/>
          <w:numId w:val="18"/>
        </w:numPr>
        <w:rPr>
          <w:rFonts w:ascii="Tahoma" w:hAnsi="Tahoma" w:cs="Tahoma"/>
        </w:rPr>
      </w:pPr>
      <w:r w:rsidRPr="00361B1E">
        <w:rPr>
          <w:rFonts w:ascii="Tahoma" w:hAnsi="Tahoma" w:cs="Tahoma"/>
        </w:rPr>
        <w:t>The age profile of the 607 children adopted in 2012-13 by families approved by VAAs was very similar compared to 2011-12.</w:t>
      </w:r>
      <w:r w:rsidR="00373BD5">
        <w:rPr>
          <w:rStyle w:val="FootnoteReference"/>
          <w:rFonts w:ascii="Tahoma" w:hAnsi="Tahoma" w:cs="Tahoma"/>
        </w:rPr>
        <w:footnoteReference w:id="3"/>
      </w:r>
      <w:r w:rsidRPr="00361B1E">
        <w:rPr>
          <w:rFonts w:ascii="Tahoma" w:hAnsi="Tahoma" w:cs="Tahoma"/>
        </w:rPr>
        <w:t xml:space="preserve"> </w:t>
      </w:r>
      <w:r w:rsidR="005666FA" w:rsidRPr="00361B1E">
        <w:rPr>
          <w:rFonts w:ascii="Tahoma" w:hAnsi="Tahoma" w:cs="Tahoma"/>
        </w:rPr>
        <w:t>(A6.1-6.4, 2011-12 Voluntary G2.1-2.4)</w:t>
      </w:r>
    </w:p>
    <w:p w:rsidR="00D65489" w:rsidRPr="00361B1E" w:rsidRDefault="004F48B5" w:rsidP="004F48B5">
      <w:pPr>
        <w:numPr>
          <w:ilvl w:val="0"/>
          <w:numId w:val="18"/>
        </w:numPr>
        <w:rPr>
          <w:rFonts w:ascii="Tahoma" w:hAnsi="Tahoma" w:cs="Tahoma"/>
        </w:rPr>
      </w:pPr>
      <w:r w:rsidRPr="00361B1E">
        <w:rPr>
          <w:rFonts w:ascii="Tahoma" w:hAnsi="Tahoma" w:cs="Tahoma"/>
        </w:rPr>
        <w:t xml:space="preserve">Over a third of children (220) adopted in VAAs were aged five or older at the granting of the </w:t>
      </w:r>
      <w:r w:rsidR="00C765E9">
        <w:rPr>
          <w:rFonts w:ascii="Tahoma" w:hAnsi="Tahoma" w:cs="Tahoma"/>
        </w:rPr>
        <w:t>final adoption order</w:t>
      </w:r>
      <w:r w:rsidR="005666FA">
        <w:rPr>
          <w:rFonts w:ascii="Tahoma" w:hAnsi="Tahoma" w:cs="Tahoma"/>
        </w:rPr>
        <w:t xml:space="preserve"> during 2012-13</w:t>
      </w:r>
      <w:r w:rsidRPr="00361B1E">
        <w:rPr>
          <w:rFonts w:ascii="Tahoma" w:hAnsi="Tahoma" w:cs="Tahoma"/>
        </w:rPr>
        <w:t xml:space="preserve">.  Almost half the children (289) were aged between two and five years </w:t>
      </w:r>
      <w:r w:rsidR="005666FA">
        <w:rPr>
          <w:rFonts w:ascii="Tahoma" w:hAnsi="Tahoma" w:cs="Tahoma"/>
        </w:rPr>
        <w:t>old. (A6.1-6.4</w:t>
      </w:r>
      <w:r w:rsidRPr="00361B1E">
        <w:rPr>
          <w:rFonts w:ascii="Tahoma" w:hAnsi="Tahoma" w:cs="Tahoma"/>
        </w:rPr>
        <w:t>)</w:t>
      </w:r>
      <w:r w:rsidR="00344252" w:rsidRPr="00361B1E">
        <w:rPr>
          <w:rFonts w:ascii="Tahoma" w:hAnsi="Tahoma" w:cs="Tahoma"/>
        </w:rPr>
        <w:t xml:space="preserve"> </w:t>
      </w:r>
    </w:p>
    <w:p w:rsidR="004F48B5" w:rsidRDefault="00373BD5" w:rsidP="004F48B5">
      <w:pPr>
        <w:numPr>
          <w:ilvl w:val="0"/>
          <w:numId w:val="18"/>
        </w:numPr>
        <w:rPr>
          <w:rFonts w:ascii="Tahoma" w:hAnsi="Tahoma" w:cs="Tahoma"/>
        </w:rPr>
      </w:pPr>
      <w:r w:rsidRPr="004F48B5">
        <w:rPr>
          <w:rFonts w:ascii="Tahoma" w:hAnsi="Tahoma" w:cs="Tahoma"/>
        </w:rPr>
        <w:lastRenderedPageBreak/>
        <w:t xml:space="preserve">In </w:t>
      </w:r>
      <w:r w:rsidRPr="007D1ABD">
        <w:rPr>
          <w:rFonts w:ascii="Tahoma" w:hAnsi="Tahoma" w:cs="Tahoma"/>
        </w:rPr>
        <w:t xml:space="preserve">contrast, as indicated in Chart 2 below, </w:t>
      </w:r>
      <w:r>
        <w:rPr>
          <w:rFonts w:ascii="Tahoma" w:hAnsi="Tahoma" w:cs="Tahoma"/>
        </w:rPr>
        <w:t xml:space="preserve">for the families approved by LAs, </w:t>
      </w:r>
      <w:r w:rsidRPr="007D1ABD">
        <w:rPr>
          <w:rFonts w:ascii="Tahoma" w:hAnsi="Tahoma" w:cs="Tahoma"/>
        </w:rPr>
        <w:t>the</w:t>
      </w:r>
      <w:r w:rsidRPr="004F48B5">
        <w:rPr>
          <w:rFonts w:ascii="Tahoma" w:hAnsi="Tahoma" w:cs="Tahoma"/>
        </w:rPr>
        <w:t xml:space="preserve"> proportion of children aged five or older adopted was lower than among VAAs</w:t>
      </w:r>
      <w:r>
        <w:rPr>
          <w:rFonts w:ascii="Tahoma" w:hAnsi="Tahoma" w:cs="Tahoma"/>
        </w:rPr>
        <w:t>;</w:t>
      </w:r>
      <w:r w:rsidRPr="004F48B5">
        <w:rPr>
          <w:rFonts w:ascii="Tahoma" w:hAnsi="Tahoma" w:cs="Tahoma"/>
        </w:rPr>
        <w:t xml:space="preserve"> the difference </w:t>
      </w:r>
      <w:r>
        <w:rPr>
          <w:rFonts w:ascii="Tahoma" w:hAnsi="Tahoma" w:cs="Tahoma"/>
        </w:rPr>
        <w:t xml:space="preserve">was </w:t>
      </w:r>
      <w:r w:rsidRPr="004F48B5">
        <w:rPr>
          <w:rFonts w:ascii="Tahoma" w:hAnsi="Tahoma" w:cs="Tahoma"/>
        </w:rPr>
        <w:t xml:space="preserve">accounted </w:t>
      </w:r>
      <w:r>
        <w:rPr>
          <w:rFonts w:ascii="Tahoma" w:hAnsi="Tahoma" w:cs="Tahoma"/>
        </w:rPr>
        <w:t xml:space="preserve">for </w:t>
      </w:r>
      <w:r w:rsidRPr="004F48B5">
        <w:rPr>
          <w:rFonts w:ascii="Tahoma" w:hAnsi="Tahoma" w:cs="Tahoma"/>
        </w:rPr>
        <w:t>by a higher proportion of children aged 12 to 23 months old. (A6.1-6.4)</w:t>
      </w:r>
    </w:p>
    <w:p w:rsidR="007D3652" w:rsidRDefault="00EE1596" w:rsidP="00E46F90">
      <w:pPr>
        <w:ind w:left="426"/>
        <w:rPr>
          <w:rFonts w:ascii="Tahoma" w:hAnsi="Tahoma" w:cs="Tahoma"/>
          <w:b/>
          <w:sz w:val="20"/>
          <w:szCs w:val="20"/>
        </w:rPr>
      </w:pPr>
      <w:r>
        <w:rPr>
          <w:rFonts w:ascii="Tahoma" w:hAnsi="Tahoma" w:cs="Tahoma"/>
          <w:b/>
          <w:sz w:val="20"/>
          <w:szCs w:val="20"/>
        </w:rPr>
        <w:t>Chart</w:t>
      </w:r>
      <w:r w:rsidR="007D3652" w:rsidRPr="007D3652">
        <w:rPr>
          <w:rFonts w:ascii="Tahoma" w:hAnsi="Tahoma" w:cs="Tahoma"/>
          <w:b/>
          <w:sz w:val="20"/>
          <w:szCs w:val="20"/>
        </w:rPr>
        <w:t xml:space="preserve"> 2</w:t>
      </w:r>
    </w:p>
    <w:p w:rsidR="000E48DF" w:rsidRDefault="007C7F44" w:rsidP="00E46F90">
      <w:pPr>
        <w:ind w:left="426"/>
        <w:rPr>
          <w:rFonts w:ascii="Tahoma" w:hAnsi="Tahoma" w:cs="Tahoma"/>
          <w:b/>
        </w:rPr>
      </w:pPr>
      <w:r>
        <w:rPr>
          <w:rFonts w:ascii="Tahoma" w:hAnsi="Tahoma" w:cs="Tahoma"/>
          <w:b/>
          <w:noProof/>
        </w:rPr>
        <w:drawing>
          <wp:inline distT="0" distB="0" distL="0" distR="0" wp14:anchorId="6EFF2E4D" wp14:editId="4EA02FFD">
            <wp:extent cx="6202393" cy="2576229"/>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510" cy="2584169"/>
                    </a:xfrm>
                    <a:prstGeom prst="rect">
                      <a:avLst/>
                    </a:prstGeom>
                    <a:noFill/>
                  </pic:spPr>
                </pic:pic>
              </a:graphicData>
            </a:graphic>
          </wp:inline>
        </w:drawing>
      </w:r>
    </w:p>
    <w:p w:rsidR="00E46F90" w:rsidRPr="00C93E6F" w:rsidRDefault="00E46F90" w:rsidP="00E46F90">
      <w:pPr>
        <w:ind w:left="426"/>
        <w:rPr>
          <w:rFonts w:ascii="Tahoma" w:hAnsi="Tahoma" w:cs="Tahoma"/>
          <w:i/>
          <w:sz w:val="16"/>
          <w:szCs w:val="16"/>
        </w:rPr>
      </w:pPr>
      <w:r w:rsidRPr="00C93E6F">
        <w:rPr>
          <w:rFonts w:ascii="Tahoma" w:hAnsi="Tahoma" w:cs="Tahoma"/>
          <w:i/>
          <w:sz w:val="16"/>
          <w:szCs w:val="16"/>
        </w:rPr>
        <w:t xml:space="preserve">Source: Quality assurance and data form </w:t>
      </w:r>
      <w:r w:rsidRPr="00E46F90">
        <w:rPr>
          <w:rFonts w:ascii="Tahoma" w:hAnsi="Tahoma" w:cs="Tahoma"/>
          <w:i/>
          <w:sz w:val="16"/>
          <w:szCs w:val="16"/>
        </w:rPr>
        <w:t>A6.1-6.4</w:t>
      </w:r>
    </w:p>
    <w:p w:rsidR="00C93E6F" w:rsidRPr="00591E93" w:rsidRDefault="00C93E6F" w:rsidP="00C93E6F">
      <w:pPr>
        <w:rPr>
          <w:rFonts w:ascii="Tahoma" w:hAnsi="Tahoma" w:cs="Tahoma"/>
          <w:bCs/>
        </w:rPr>
      </w:pPr>
    </w:p>
    <w:p w:rsidR="002B2F68" w:rsidRDefault="002B2F68" w:rsidP="00405FC7">
      <w:pPr>
        <w:ind w:left="357" w:hanging="357"/>
        <w:rPr>
          <w:rFonts w:ascii="Tahoma" w:hAnsi="Tahoma" w:cs="Tahoma"/>
          <w:b/>
        </w:rPr>
      </w:pPr>
      <w:r w:rsidRPr="004A75AB">
        <w:rPr>
          <w:rFonts w:ascii="Tahoma" w:hAnsi="Tahoma" w:cs="Tahoma"/>
          <w:b/>
        </w:rPr>
        <w:t>Adoptive families</w:t>
      </w:r>
    </w:p>
    <w:p w:rsidR="00344252" w:rsidRPr="007D1ABD" w:rsidRDefault="00274A61" w:rsidP="004F48B5">
      <w:pPr>
        <w:numPr>
          <w:ilvl w:val="0"/>
          <w:numId w:val="10"/>
        </w:numPr>
        <w:rPr>
          <w:rFonts w:ascii="Tahoma" w:hAnsi="Tahoma" w:cs="Tahoma"/>
        </w:rPr>
      </w:pPr>
      <w:r w:rsidRPr="00361B1E">
        <w:rPr>
          <w:rFonts w:ascii="Tahoma" w:hAnsi="Tahoma" w:cs="Tahoma"/>
        </w:rPr>
        <w:t>Overall, t</w:t>
      </w:r>
      <w:r w:rsidR="00344252" w:rsidRPr="00361B1E">
        <w:rPr>
          <w:rFonts w:ascii="Tahoma" w:hAnsi="Tahoma" w:cs="Tahoma"/>
        </w:rPr>
        <w:t xml:space="preserve">he </w:t>
      </w:r>
      <w:r w:rsidR="00344252" w:rsidRPr="007D1ABD">
        <w:rPr>
          <w:rFonts w:ascii="Tahoma" w:hAnsi="Tahoma" w:cs="Tahoma"/>
        </w:rPr>
        <w:t xml:space="preserve">number of </w:t>
      </w:r>
      <w:r w:rsidRPr="007D1ABD">
        <w:rPr>
          <w:rFonts w:ascii="Tahoma" w:hAnsi="Tahoma" w:cs="Tahoma"/>
        </w:rPr>
        <w:t xml:space="preserve">approved adoptive </w:t>
      </w:r>
      <w:r w:rsidR="00344252" w:rsidRPr="007D1ABD">
        <w:rPr>
          <w:rFonts w:ascii="Tahoma" w:hAnsi="Tahoma" w:cs="Tahoma"/>
        </w:rPr>
        <w:t>families has increased by</w:t>
      </w:r>
      <w:r w:rsidRPr="007D1ABD">
        <w:rPr>
          <w:rFonts w:ascii="Tahoma" w:hAnsi="Tahoma" w:cs="Tahoma"/>
        </w:rPr>
        <w:t xml:space="preserve"> 18%, from 4,263 at 31 March 2012 to 5,</w:t>
      </w:r>
      <w:r w:rsidR="007A46EE" w:rsidRPr="007D1ABD">
        <w:rPr>
          <w:rFonts w:ascii="Tahoma" w:hAnsi="Tahoma" w:cs="Tahoma"/>
        </w:rPr>
        <w:t>011</w:t>
      </w:r>
      <w:r w:rsidR="00344252" w:rsidRPr="007D1ABD">
        <w:rPr>
          <w:rFonts w:ascii="Tahoma" w:hAnsi="Tahoma" w:cs="Tahoma"/>
        </w:rPr>
        <w:t xml:space="preserve"> </w:t>
      </w:r>
      <w:r w:rsidRPr="007D1ABD">
        <w:rPr>
          <w:rFonts w:ascii="Tahoma" w:hAnsi="Tahoma" w:cs="Tahoma"/>
        </w:rPr>
        <w:t>at 31 March 2013</w:t>
      </w:r>
      <w:r w:rsidR="007A46EE" w:rsidRPr="007D1ABD">
        <w:rPr>
          <w:rFonts w:ascii="Tahoma" w:hAnsi="Tahoma" w:cs="Tahoma"/>
        </w:rPr>
        <w:t xml:space="preserve">; </w:t>
      </w:r>
      <w:r w:rsidRPr="007D1ABD">
        <w:rPr>
          <w:rFonts w:ascii="Tahoma" w:hAnsi="Tahoma" w:cs="Tahoma"/>
        </w:rPr>
        <w:t>a net increase of 7</w:t>
      </w:r>
      <w:r w:rsidR="007A46EE" w:rsidRPr="007D1ABD">
        <w:rPr>
          <w:rFonts w:ascii="Tahoma" w:hAnsi="Tahoma" w:cs="Tahoma"/>
        </w:rPr>
        <w:t>48</w:t>
      </w:r>
      <w:r w:rsidRPr="007D1ABD">
        <w:rPr>
          <w:rFonts w:ascii="Tahoma" w:hAnsi="Tahoma" w:cs="Tahoma"/>
        </w:rPr>
        <w:t xml:space="preserve"> families.</w:t>
      </w:r>
      <w:r w:rsidR="00B41FD5" w:rsidRPr="007D1ABD">
        <w:rPr>
          <w:rFonts w:ascii="Tahoma" w:hAnsi="Tahoma" w:cs="Tahoma"/>
        </w:rPr>
        <w:t xml:space="preserve"> (B1.1, 2011-12 England B1.1)</w:t>
      </w:r>
    </w:p>
    <w:p w:rsidR="00BA5C0D" w:rsidRDefault="00B41FD5" w:rsidP="004F48B5">
      <w:pPr>
        <w:numPr>
          <w:ilvl w:val="0"/>
          <w:numId w:val="10"/>
        </w:numPr>
        <w:rPr>
          <w:rFonts w:ascii="Tahoma" w:hAnsi="Tahoma" w:cs="Tahoma"/>
        </w:rPr>
      </w:pPr>
      <w:r w:rsidRPr="007D1ABD">
        <w:rPr>
          <w:rFonts w:ascii="Tahoma" w:hAnsi="Tahoma" w:cs="Tahoma"/>
        </w:rPr>
        <w:t>Of the</w:t>
      </w:r>
      <w:r w:rsidR="004F48B5" w:rsidRPr="007D1ABD">
        <w:rPr>
          <w:rFonts w:ascii="Tahoma" w:hAnsi="Tahoma" w:cs="Tahoma"/>
        </w:rPr>
        <w:t xml:space="preserve"> </w:t>
      </w:r>
      <w:r w:rsidR="00F227C9" w:rsidRPr="007D1ABD">
        <w:rPr>
          <w:rFonts w:ascii="Tahoma" w:hAnsi="Tahoma" w:cs="Tahoma"/>
        </w:rPr>
        <w:t>5,011</w:t>
      </w:r>
      <w:r w:rsidR="004F48B5" w:rsidRPr="007D1ABD">
        <w:rPr>
          <w:rFonts w:ascii="Tahoma" w:hAnsi="Tahoma" w:cs="Tahoma"/>
        </w:rPr>
        <w:t xml:space="preserve"> approved adoptive families as at 31 March 2013</w:t>
      </w:r>
      <w:r w:rsidRPr="007D1ABD">
        <w:rPr>
          <w:rFonts w:ascii="Tahoma" w:hAnsi="Tahoma" w:cs="Tahoma"/>
        </w:rPr>
        <w:t>, o</w:t>
      </w:r>
      <w:r w:rsidR="004F48B5" w:rsidRPr="007D1ABD">
        <w:rPr>
          <w:rFonts w:ascii="Tahoma" w:hAnsi="Tahoma" w:cs="Tahoma"/>
        </w:rPr>
        <w:t>ver half of the families (55%) had children in placement, 7% of families were matched to children and 38% of families were approved and waiting to be matched to children</w:t>
      </w:r>
      <w:r w:rsidR="00B61B9E" w:rsidRPr="007D1ABD">
        <w:rPr>
          <w:rFonts w:ascii="Tahoma" w:hAnsi="Tahoma" w:cs="Tahoma"/>
        </w:rPr>
        <w:t>, or ‘available’</w:t>
      </w:r>
      <w:r w:rsidR="004F48B5" w:rsidRPr="007D1ABD">
        <w:rPr>
          <w:rFonts w:ascii="Tahoma" w:hAnsi="Tahoma" w:cs="Tahoma"/>
        </w:rPr>
        <w:t xml:space="preserve">. </w:t>
      </w:r>
      <w:r w:rsidR="004F48B5" w:rsidRPr="00361B1E">
        <w:rPr>
          <w:rFonts w:ascii="Tahoma" w:hAnsi="Tahoma" w:cs="Tahoma"/>
        </w:rPr>
        <w:t>(B1.1-1.4)</w:t>
      </w:r>
      <w:r w:rsidR="00344252" w:rsidRPr="00361B1E">
        <w:rPr>
          <w:rFonts w:ascii="Tahoma" w:hAnsi="Tahoma" w:cs="Tahoma"/>
        </w:rPr>
        <w:t xml:space="preserve"> </w:t>
      </w:r>
    </w:p>
    <w:p w:rsidR="007D3652" w:rsidRPr="007D3652" w:rsidRDefault="00EE1596" w:rsidP="00E46F90">
      <w:pPr>
        <w:ind w:left="567"/>
        <w:rPr>
          <w:rFonts w:ascii="Tahoma" w:hAnsi="Tahoma" w:cs="Tahoma"/>
          <w:b/>
          <w:sz w:val="20"/>
          <w:szCs w:val="20"/>
        </w:rPr>
      </w:pPr>
      <w:r>
        <w:rPr>
          <w:rFonts w:ascii="Tahoma" w:hAnsi="Tahoma" w:cs="Tahoma"/>
          <w:b/>
          <w:sz w:val="20"/>
          <w:szCs w:val="20"/>
        </w:rPr>
        <w:t>Chart</w:t>
      </w:r>
      <w:r w:rsidR="007D3652" w:rsidRPr="007D3652">
        <w:rPr>
          <w:rFonts w:ascii="Tahoma" w:hAnsi="Tahoma" w:cs="Tahoma"/>
          <w:b/>
          <w:sz w:val="20"/>
          <w:szCs w:val="20"/>
        </w:rPr>
        <w:t xml:space="preserve"> 3</w:t>
      </w:r>
    </w:p>
    <w:p w:rsidR="004F6411" w:rsidRDefault="004F6411" w:rsidP="00E46F90">
      <w:pPr>
        <w:ind w:left="567"/>
        <w:rPr>
          <w:rFonts w:ascii="Tahoma" w:hAnsi="Tahoma" w:cs="Tahoma"/>
        </w:rPr>
      </w:pPr>
      <w:r>
        <w:rPr>
          <w:rFonts w:ascii="Tahoma" w:hAnsi="Tahoma" w:cs="Tahoma"/>
          <w:noProof/>
        </w:rPr>
        <w:drawing>
          <wp:inline distT="0" distB="0" distL="0" distR="0" wp14:anchorId="1225F2D9" wp14:editId="54E223F5">
            <wp:extent cx="5891342" cy="20789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1841" cy="2079142"/>
                    </a:xfrm>
                    <a:prstGeom prst="rect">
                      <a:avLst/>
                    </a:prstGeom>
                    <a:noFill/>
                  </pic:spPr>
                </pic:pic>
              </a:graphicData>
            </a:graphic>
          </wp:inline>
        </w:drawing>
      </w:r>
    </w:p>
    <w:p w:rsidR="00E46F90" w:rsidRPr="00C93E6F" w:rsidRDefault="00E46F90" w:rsidP="00E46F90">
      <w:pPr>
        <w:ind w:left="567"/>
        <w:rPr>
          <w:rFonts w:ascii="Tahoma" w:hAnsi="Tahoma" w:cs="Tahoma"/>
          <w:i/>
          <w:sz w:val="16"/>
          <w:szCs w:val="16"/>
        </w:rPr>
      </w:pPr>
      <w:r w:rsidRPr="00C93E6F">
        <w:rPr>
          <w:rFonts w:ascii="Tahoma" w:hAnsi="Tahoma" w:cs="Tahoma"/>
          <w:i/>
          <w:sz w:val="16"/>
          <w:szCs w:val="16"/>
        </w:rPr>
        <w:t xml:space="preserve">Source: Quality assurance and data form </w:t>
      </w:r>
      <w:r>
        <w:rPr>
          <w:rFonts w:ascii="Tahoma" w:hAnsi="Tahoma" w:cs="Tahoma"/>
          <w:i/>
          <w:sz w:val="16"/>
          <w:szCs w:val="16"/>
        </w:rPr>
        <w:t>B1.2</w:t>
      </w:r>
      <w:r w:rsidRPr="00E46F90">
        <w:rPr>
          <w:rFonts w:ascii="Tahoma" w:hAnsi="Tahoma" w:cs="Tahoma"/>
          <w:i/>
          <w:sz w:val="16"/>
          <w:szCs w:val="16"/>
        </w:rPr>
        <w:t>-1.4</w:t>
      </w:r>
    </w:p>
    <w:p w:rsidR="003F04D5" w:rsidRDefault="003F04D5">
      <w:pPr>
        <w:rPr>
          <w:rFonts w:ascii="Tahoma" w:hAnsi="Tahoma" w:cs="Tahoma"/>
        </w:rPr>
      </w:pPr>
      <w:r>
        <w:rPr>
          <w:rFonts w:ascii="Tahoma" w:hAnsi="Tahoma" w:cs="Tahoma"/>
        </w:rPr>
        <w:br w:type="page"/>
      </w:r>
    </w:p>
    <w:p w:rsidR="00DE51FC" w:rsidRDefault="004F48B5" w:rsidP="004F48B5">
      <w:pPr>
        <w:numPr>
          <w:ilvl w:val="0"/>
          <w:numId w:val="10"/>
        </w:numPr>
        <w:rPr>
          <w:rFonts w:ascii="Tahoma" w:hAnsi="Tahoma" w:cs="Tahoma"/>
        </w:rPr>
      </w:pPr>
      <w:r w:rsidRPr="00361B1E">
        <w:rPr>
          <w:rFonts w:ascii="Tahoma" w:hAnsi="Tahoma" w:cs="Tahoma"/>
        </w:rPr>
        <w:lastRenderedPageBreak/>
        <w:t xml:space="preserve">Of </w:t>
      </w:r>
      <w:r w:rsidRPr="00680EC5">
        <w:rPr>
          <w:rFonts w:ascii="Tahoma" w:hAnsi="Tahoma" w:cs="Tahoma"/>
        </w:rPr>
        <w:t xml:space="preserve">the </w:t>
      </w:r>
      <w:r w:rsidR="00F227C9" w:rsidRPr="00680EC5">
        <w:rPr>
          <w:rFonts w:ascii="Tahoma" w:hAnsi="Tahoma" w:cs="Tahoma"/>
        </w:rPr>
        <w:t>5,011</w:t>
      </w:r>
      <w:r w:rsidRPr="00680EC5">
        <w:rPr>
          <w:rFonts w:ascii="Tahoma" w:hAnsi="Tahoma" w:cs="Tahoma"/>
        </w:rPr>
        <w:t xml:space="preserve"> approved adoptive families as at 31 March 2013, 84% (4,</w:t>
      </w:r>
      <w:r w:rsidR="00F227C9" w:rsidRPr="00680EC5">
        <w:rPr>
          <w:rFonts w:ascii="Tahoma" w:hAnsi="Tahoma" w:cs="Tahoma"/>
        </w:rPr>
        <w:t>195</w:t>
      </w:r>
      <w:r w:rsidRPr="00680EC5">
        <w:rPr>
          <w:rFonts w:ascii="Tahoma" w:hAnsi="Tahoma" w:cs="Tahoma"/>
        </w:rPr>
        <w:t xml:space="preserve">) had been approved by </w:t>
      </w:r>
      <w:r w:rsidR="008C21C2">
        <w:rPr>
          <w:rFonts w:ascii="Tahoma" w:hAnsi="Tahoma" w:cs="Tahoma"/>
        </w:rPr>
        <w:t>LAs</w:t>
      </w:r>
      <w:r w:rsidRPr="00680EC5">
        <w:rPr>
          <w:rFonts w:ascii="Tahoma" w:hAnsi="Tahoma" w:cs="Tahoma"/>
        </w:rPr>
        <w:t xml:space="preserve"> and 16% (816) had been approved by VAAs.  </w:t>
      </w:r>
      <w:r w:rsidR="00DE51FC">
        <w:rPr>
          <w:rFonts w:ascii="Tahoma" w:hAnsi="Tahoma" w:cs="Tahoma"/>
        </w:rPr>
        <w:t>(</w:t>
      </w:r>
      <w:r w:rsidR="00DE51FC" w:rsidRPr="00680EC5">
        <w:rPr>
          <w:rFonts w:ascii="Tahoma" w:hAnsi="Tahoma" w:cs="Tahoma"/>
        </w:rPr>
        <w:t>B1.1</w:t>
      </w:r>
      <w:r w:rsidR="00DE51FC">
        <w:rPr>
          <w:rFonts w:ascii="Tahoma" w:hAnsi="Tahoma" w:cs="Tahoma"/>
        </w:rPr>
        <w:t>)</w:t>
      </w:r>
    </w:p>
    <w:p w:rsidR="004F48B5" w:rsidRPr="00680EC5" w:rsidRDefault="00DE51FC" w:rsidP="004F48B5">
      <w:pPr>
        <w:numPr>
          <w:ilvl w:val="0"/>
          <w:numId w:val="10"/>
        </w:numPr>
        <w:rPr>
          <w:rFonts w:ascii="Tahoma" w:hAnsi="Tahoma" w:cs="Tahoma"/>
        </w:rPr>
      </w:pPr>
      <w:r>
        <w:rPr>
          <w:rFonts w:ascii="Tahoma" w:hAnsi="Tahoma" w:cs="Tahoma"/>
        </w:rPr>
        <w:t xml:space="preserve">Of the children </w:t>
      </w:r>
      <w:r w:rsidR="004E1C55" w:rsidRPr="00680EC5">
        <w:rPr>
          <w:rFonts w:ascii="Tahoma" w:hAnsi="Tahoma" w:cs="Tahoma"/>
        </w:rPr>
        <w:t xml:space="preserve">subject to </w:t>
      </w:r>
      <w:r w:rsidR="00C765E9">
        <w:rPr>
          <w:rFonts w:ascii="Tahoma" w:hAnsi="Tahoma" w:cs="Tahoma"/>
        </w:rPr>
        <w:t>final adoption order</w:t>
      </w:r>
      <w:r w:rsidR="004E1C55" w:rsidRPr="00680EC5">
        <w:rPr>
          <w:rFonts w:ascii="Tahoma" w:hAnsi="Tahoma" w:cs="Tahoma"/>
        </w:rPr>
        <w:t>s</w:t>
      </w:r>
      <w:r>
        <w:rPr>
          <w:rFonts w:ascii="Tahoma" w:hAnsi="Tahoma" w:cs="Tahoma"/>
        </w:rPr>
        <w:t xml:space="preserve"> and </w:t>
      </w:r>
      <w:r w:rsidRPr="008503A1">
        <w:rPr>
          <w:rFonts w:ascii="Tahoma" w:hAnsi="Tahoma" w:cs="Tahoma"/>
        </w:rPr>
        <w:t>adopted,</w:t>
      </w:r>
      <w:r w:rsidR="004E1C55" w:rsidRPr="008503A1">
        <w:rPr>
          <w:rFonts w:ascii="Tahoma" w:hAnsi="Tahoma" w:cs="Tahoma"/>
        </w:rPr>
        <w:t xml:space="preserve"> during 2012-13</w:t>
      </w:r>
      <w:r w:rsidRPr="008503A1">
        <w:rPr>
          <w:rFonts w:ascii="Tahoma" w:hAnsi="Tahoma" w:cs="Tahoma"/>
        </w:rPr>
        <w:t>,</w:t>
      </w:r>
      <w:r w:rsidR="004E1C55" w:rsidRPr="008503A1">
        <w:rPr>
          <w:rFonts w:ascii="Tahoma" w:hAnsi="Tahoma" w:cs="Tahoma"/>
        </w:rPr>
        <w:t xml:space="preserve"> </w:t>
      </w:r>
      <w:r w:rsidRPr="008503A1">
        <w:rPr>
          <w:rFonts w:ascii="Tahoma" w:hAnsi="Tahoma" w:cs="Tahoma"/>
        </w:rPr>
        <w:t>84% (</w:t>
      </w:r>
      <w:r w:rsidR="008503A1" w:rsidRPr="008503A1">
        <w:rPr>
          <w:rFonts w:ascii="Tahoma" w:hAnsi="Tahoma" w:cs="Tahoma"/>
        </w:rPr>
        <w:t>3,175</w:t>
      </w:r>
      <w:r w:rsidRPr="008503A1">
        <w:rPr>
          <w:rFonts w:ascii="Tahoma" w:hAnsi="Tahoma" w:cs="Tahoma"/>
        </w:rPr>
        <w:t xml:space="preserve">) were </w:t>
      </w:r>
      <w:r w:rsidR="004E1C55" w:rsidRPr="008503A1">
        <w:rPr>
          <w:rFonts w:ascii="Tahoma" w:hAnsi="Tahoma" w:cs="Tahoma"/>
        </w:rPr>
        <w:t xml:space="preserve">adopted </w:t>
      </w:r>
      <w:r w:rsidRPr="008503A1">
        <w:rPr>
          <w:rFonts w:ascii="Tahoma" w:hAnsi="Tahoma" w:cs="Tahoma"/>
        </w:rPr>
        <w:t>by LA approved</w:t>
      </w:r>
      <w:r w:rsidR="004E1C55" w:rsidRPr="008503A1">
        <w:rPr>
          <w:rFonts w:ascii="Tahoma" w:hAnsi="Tahoma" w:cs="Tahoma"/>
        </w:rPr>
        <w:t xml:space="preserve"> families and </w:t>
      </w:r>
      <w:r w:rsidRPr="008503A1">
        <w:rPr>
          <w:rFonts w:ascii="Tahoma" w:hAnsi="Tahoma" w:cs="Tahoma"/>
        </w:rPr>
        <w:t>16% (</w:t>
      </w:r>
      <w:r w:rsidR="008503A1" w:rsidRPr="008503A1">
        <w:rPr>
          <w:rFonts w:ascii="Tahoma" w:hAnsi="Tahoma" w:cs="Tahoma"/>
        </w:rPr>
        <w:t>607</w:t>
      </w:r>
      <w:r w:rsidRPr="008503A1">
        <w:rPr>
          <w:rFonts w:ascii="Tahoma" w:hAnsi="Tahoma" w:cs="Tahoma"/>
        </w:rPr>
        <w:t xml:space="preserve">) by </w:t>
      </w:r>
      <w:r w:rsidR="004E1C55" w:rsidRPr="008503A1">
        <w:rPr>
          <w:rFonts w:ascii="Tahoma" w:hAnsi="Tahoma" w:cs="Tahoma"/>
        </w:rPr>
        <w:t>VA</w:t>
      </w:r>
      <w:r w:rsidR="004E1C55" w:rsidRPr="00680EC5">
        <w:rPr>
          <w:rFonts w:ascii="Tahoma" w:hAnsi="Tahoma" w:cs="Tahoma"/>
        </w:rPr>
        <w:t>A</w:t>
      </w:r>
      <w:r>
        <w:rPr>
          <w:rFonts w:ascii="Tahoma" w:hAnsi="Tahoma" w:cs="Tahoma"/>
        </w:rPr>
        <w:t xml:space="preserve"> approved families.</w:t>
      </w:r>
      <w:r w:rsidR="004E1C55" w:rsidRPr="00680EC5">
        <w:rPr>
          <w:rFonts w:ascii="Tahoma" w:hAnsi="Tahoma" w:cs="Tahoma"/>
        </w:rPr>
        <w:t xml:space="preserve"> </w:t>
      </w:r>
      <w:r w:rsidR="004F48B5" w:rsidRPr="00680EC5">
        <w:rPr>
          <w:rFonts w:ascii="Tahoma" w:hAnsi="Tahoma" w:cs="Tahoma"/>
        </w:rPr>
        <w:t>(</w:t>
      </w:r>
      <w:r w:rsidR="004E1C55" w:rsidRPr="00680EC5">
        <w:rPr>
          <w:rFonts w:ascii="Tahoma" w:hAnsi="Tahoma" w:cs="Tahoma"/>
        </w:rPr>
        <w:t>A1.8</w:t>
      </w:r>
      <w:r w:rsidR="004F48B5" w:rsidRPr="00680EC5">
        <w:rPr>
          <w:rFonts w:ascii="Tahoma" w:hAnsi="Tahoma" w:cs="Tahoma"/>
        </w:rPr>
        <w:t>)</w:t>
      </w:r>
    </w:p>
    <w:p w:rsidR="00B41FD5" w:rsidRPr="00361B1E" w:rsidRDefault="00EE1596" w:rsidP="00ED4FE3">
      <w:pPr>
        <w:numPr>
          <w:ilvl w:val="0"/>
          <w:numId w:val="10"/>
        </w:numPr>
        <w:rPr>
          <w:rFonts w:ascii="Tahoma" w:hAnsi="Tahoma" w:cs="Tahoma"/>
        </w:rPr>
      </w:pPr>
      <w:r w:rsidRPr="00680EC5">
        <w:rPr>
          <w:rFonts w:ascii="Tahoma" w:hAnsi="Tahoma" w:cs="Tahoma"/>
        </w:rPr>
        <w:t>As shown in Chart 4 below, t</w:t>
      </w:r>
      <w:r w:rsidR="00ED4FE3" w:rsidRPr="00680EC5">
        <w:rPr>
          <w:rFonts w:ascii="Tahoma" w:hAnsi="Tahoma" w:cs="Tahoma"/>
        </w:rPr>
        <w:t>he largest number of adoptive families was in the North West region, with 623 families accounting for 15% of the 4,</w:t>
      </w:r>
      <w:r w:rsidR="00F227C9" w:rsidRPr="00680EC5">
        <w:rPr>
          <w:rFonts w:ascii="Tahoma" w:hAnsi="Tahoma" w:cs="Tahoma"/>
        </w:rPr>
        <w:t>195</w:t>
      </w:r>
      <w:r w:rsidR="00ED4FE3" w:rsidRPr="00680EC5">
        <w:rPr>
          <w:rFonts w:ascii="Tahoma" w:hAnsi="Tahoma" w:cs="Tahoma"/>
        </w:rPr>
        <w:t xml:space="preserve"> total</w:t>
      </w:r>
      <w:r w:rsidR="00B41FD5" w:rsidRPr="00680EC5">
        <w:rPr>
          <w:rFonts w:ascii="Tahoma" w:hAnsi="Tahoma" w:cs="Tahoma"/>
        </w:rPr>
        <w:t xml:space="preserve"> families </w:t>
      </w:r>
      <w:r w:rsidR="00ED4FE3" w:rsidRPr="00680EC5">
        <w:rPr>
          <w:rFonts w:ascii="Tahoma" w:hAnsi="Tahoma" w:cs="Tahoma"/>
        </w:rPr>
        <w:t xml:space="preserve">who were </w:t>
      </w:r>
      <w:r w:rsidR="00B41FD5" w:rsidRPr="00680EC5">
        <w:rPr>
          <w:rFonts w:ascii="Tahoma" w:hAnsi="Tahoma" w:cs="Tahoma"/>
        </w:rPr>
        <w:t xml:space="preserve">approved by </w:t>
      </w:r>
      <w:r w:rsidR="008C21C2">
        <w:rPr>
          <w:rFonts w:ascii="Tahoma" w:hAnsi="Tahoma" w:cs="Tahoma"/>
        </w:rPr>
        <w:t>LAs</w:t>
      </w:r>
      <w:r w:rsidR="00ED4FE3" w:rsidRPr="00680EC5">
        <w:rPr>
          <w:rFonts w:ascii="Tahoma" w:hAnsi="Tahoma" w:cs="Tahoma"/>
        </w:rPr>
        <w:t>. However, this region had the lowest proportion</w:t>
      </w:r>
      <w:r w:rsidR="00ED4FE3" w:rsidRPr="00361B1E">
        <w:rPr>
          <w:rFonts w:ascii="Tahoma" w:hAnsi="Tahoma" w:cs="Tahoma"/>
        </w:rPr>
        <w:t xml:space="preserve"> of ‘available’ families, 172 families (28%) were waiting to be matched to children.  The North East region had the smallest number of approved adoptive families.  (B1.2-1.4)</w:t>
      </w:r>
    </w:p>
    <w:p w:rsidR="00ED4FE3" w:rsidRPr="007D3652" w:rsidRDefault="00EE1596" w:rsidP="00ED4FE3">
      <w:pPr>
        <w:rPr>
          <w:rFonts w:ascii="Tahoma" w:hAnsi="Tahoma" w:cs="Tahoma"/>
          <w:b/>
          <w:sz w:val="20"/>
          <w:szCs w:val="20"/>
        </w:rPr>
      </w:pPr>
      <w:r>
        <w:rPr>
          <w:rFonts w:ascii="Tahoma" w:hAnsi="Tahoma" w:cs="Tahoma"/>
          <w:b/>
          <w:sz w:val="20"/>
          <w:szCs w:val="20"/>
        </w:rPr>
        <w:t>Chart</w:t>
      </w:r>
      <w:r w:rsidR="007D3652" w:rsidRPr="007D3652">
        <w:rPr>
          <w:rFonts w:ascii="Tahoma" w:hAnsi="Tahoma" w:cs="Tahoma"/>
          <w:b/>
          <w:sz w:val="20"/>
          <w:szCs w:val="20"/>
        </w:rPr>
        <w:t xml:space="preserve"> 4</w:t>
      </w:r>
    </w:p>
    <w:p w:rsidR="00B41FD5" w:rsidRDefault="00C35447" w:rsidP="00B41FD5">
      <w:pPr>
        <w:jc w:val="center"/>
        <w:rPr>
          <w:rFonts w:ascii="Tahoma" w:hAnsi="Tahoma" w:cs="Tahoma"/>
          <w:highlight w:val="yellow"/>
        </w:rPr>
      </w:pPr>
      <w:r>
        <w:rPr>
          <w:rFonts w:ascii="Tahoma" w:hAnsi="Tahoma" w:cs="Tahoma"/>
          <w:noProof/>
        </w:rPr>
        <w:drawing>
          <wp:inline distT="0" distB="0" distL="0" distR="0" wp14:anchorId="48CA9D83" wp14:editId="20097765">
            <wp:extent cx="6780363" cy="332117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0362" cy="3321170"/>
                    </a:xfrm>
                    <a:prstGeom prst="rect">
                      <a:avLst/>
                    </a:prstGeom>
                    <a:noFill/>
                  </pic:spPr>
                </pic:pic>
              </a:graphicData>
            </a:graphic>
          </wp:inline>
        </w:drawing>
      </w:r>
    </w:p>
    <w:p w:rsidR="00E46F90" w:rsidRDefault="00E46F90" w:rsidP="00E46F90">
      <w:pPr>
        <w:ind w:left="357" w:hanging="357"/>
        <w:rPr>
          <w:rFonts w:ascii="Tahoma" w:hAnsi="Tahoma" w:cs="Tahoma"/>
          <w:i/>
          <w:sz w:val="16"/>
          <w:szCs w:val="16"/>
        </w:rPr>
      </w:pPr>
      <w:r w:rsidRPr="00C93E6F">
        <w:rPr>
          <w:rFonts w:ascii="Tahoma" w:hAnsi="Tahoma" w:cs="Tahoma"/>
          <w:i/>
          <w:sz w:val="16"/>
          <w:szCs w:val="16"/>
        </w:rPr>
        <w:t xml:space="preserve">Source: Quality assurance and data form </w:t>
      </w:r>
      <w:r w:rsidRPr="00E46F90">
        <w:rPr>
          <w:rFonts w:ascii="Tahoma" w:hAnsi="Tahoma" w:cs="Tahoma"/>
          <w:i/>
          <w:sz w:val="16"/>
          <w:szCs w:val="16"/>
        </w:rPr>
        <w:t>B1.2-1.4</w:t>
      </w:r>
    </w:p>
    <w:p w:rsidR="00C14AFC" w:rsidRPr="007D3652" w:rsidRDefault="00C14AFC" w:rsidP="005C2F8F">
      <w:pPr>
        <w:ind w:left="709"/>
        <w:rPr>
          <w:rFonts w:ascii="Tahoma" w:hAnsi="Tahoma" w:cs="Tahoma"/>
          <w:b/>
          <w:sz w:val="20"/>
          <w:szCs w:val="20"/>
        </w:rPr>
      </w:pPr>
      <w:r>
        <w:rPr>
          <w:rFonts w:ascii="Tahoma" w:hAnsi="Tahoma" w:cs="Tahoma"/>
          <w:b/>
          <w:sz w:val="20"/>
          <w:szCs w:val="20"/>
        </w:rPr>
        <w:t>Table 1</w:t>
      </w:r>
    </w:p>
    <w:p w:rsidR="00C14AFC" w:rsidRDefault="00C14AFC" w:rsidP="005C2F8F">
      <w:pPr>
        <w:ind w:left="709"/>
        <w:rPr>
          <w:rFonts w:ascii="Tahoma" w:hAnsi="Tahoma" w:cs="Tahoma"/>
        </w:rPr>
      </w:pPr>
      <w:r w:rsidRPr="00C14AFC">
        <w:rPr>
          <w:noProof/>
        </w:rPr>
        <w:drawing>
          <wp:inline distT="0" distB="0" distL="0" distR="0" wp14:anchorId="1C99713B" wp14:editId="4599A000">
            <wp:extent cx="5822830" cy="244127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2831" cy="2441276"/>
                    </a:xfrm>
                    <a:prstGeom prst="rect">
                      <a:avLst/>
                    </a:prstGeom>
                    <a:noFill/>
                    <a:ln>
                      <a:noFill/>
                    </a:ln>
                  </pic:spPr>
                </pic:pic>
              </a:graphicData>
            </a:graphic>
          </wp:inline>
        </w:drawing>
      </w:r>
    </w:p>
    <w:p w:rsidR="004F48B5" w:rsidRPr="00680EC5" w:rsidRDefault="002A443E" w:rsidP="004F48B5">
      <w:pPr>
        <w:numPr>
          <w:ilvl w:val="0"/>
          <w:numId w:val="10"/>
        </w:numPr>
        <w:rPr>
          <w:rFonts w:ascii="Tahoma" w:hAnsi="Tahoma" w:cs="Tahoma"/>
        </w:rPr>
      </w:pPr>
      <w:r>
        <w:rPr>
          <w:rFonts w:ascii="Tahoma" w:hAnsi="Tahoma" w:cs="Tahoma"/>
        </w:rPr>
        <w:lastRenderedPageBreak/>
        <w:t>Final adoption orders</w:t>
      </w:r>
      <w:r w:rsidR="00F227C9">
        <w:rPr>
          <w:rFonts w:ascii="Tahoma" w:hAnsi="Tahoma" w:cs="Tahoma"/>
        </w:rPr>
        <w:t xml:space="preserve"> </w:t>
      </w:r>
      <w:r w:rsidR="00F227C9" w:rsidRPr="00680EC5">
        <w:rPr>
          <w:rFonts w:ascii="Tahoma" w:hAnsi="Tahoma" w:cs="Tahoma"/>
        </w:rPr>
        <w:t>were granted for 3,12</w:t>
      </w:r>
      <w:r w:rsidR="004F48B5" w:rsidRPr="00680EC5">
        <w:rPr>
          <w:rFonts w:ascii="Tahoma" w:hAnsi="Tahoma" w:cs="Tahoma"/>
        </w:rPr>
        <w:t>0 adoptive families during the year ending 31 Marc</w:t>
      </w:r>
      <w:r w:rsidR="00F227C9" w:rsidRPr="00680EC5">
        <w:rPr>
          <w:rFonts w:ascii="Tahoma" w:hAnsi="Tahoma" w:cs="Tahoma"/>
        </w:rPr>
        <w:t>h 2013.  Of these families, 2,65</w:t>
      </w:r>
      <w:r w:rsidR="004F48B5" w:rsidRPr="00680EC5">
        <w:rPr>
          <w:rFonts w:ascii="Tahoma" w:hAnsi="Tahoma" w:cs="Tahoma"/>
        </w:rPr>
        <w:t xml:space="preserve">0 (85%) were within </w:t>
      </w:r>
      <w:r w:rsidR="008C21C2">
        <w:rPr>
          <w:rFonts w:ascii="Tahoma" w:hAnsi="Tahoma" w:cs="Tahoma"/>
        </w:rPr>
        <w:t>LAs</w:t>
      </w:r>
      <w:r w:rsidR="004F48B5" w:rsidRPr="00680EC5">
        <w:rPr>
          <w:rFonts w:ascii="Tahoma" w:hAnsi="Tahoma" w:cs="Tahoma"/>
        </w:rPr>
        <w:t xml:space="preserve"> and 470 (15%) were within VAAs.  (B1.5)</w:t>
      </w:r>
    </w:p>
    <w:p w:rsidR="004F48B5" w:rsidRPr="00680EC5" w:rsidRDefault="004F48B5" w:rsidP="004F48B5">
      <w:pPr>
        <w:numPr>
          <w:ilvl w:val="0"/>
          <w:numId w:val="10"/>
        </w:numPr>
        <w:rPr>
          <w:rFonts w:ascii="Tahoma" w:hAnsi="Tahoma" w:cs="Tahoma"/>
        </w:rPr>
      </w:pPr>
      <w:r w:rsidRPr="00680EC5">
        <w:rPr>
          <w:rFonts w:ascii="Tahoma" w:hAnsi="Tahoma" w:cs="Tahoma"/>
        </w:rPr>
        <w:t>In 2012-13, 4</w:t>
      </w:r>
      <w:r w:rsidR="00F227C9" w:rsidRPr="00680EC5">
        <w:rPr>
          <w:rFonts w:ascii="Tahoma" w:hAnsi="Tahoma" w:cs="Tahoma"/>
        </w:rPr>
        <w:t>05</w:t>
      </w:r>
      <w:r w:rsidRPr="00680EC5">
        <w:rPr>
          <w:rFonts w:ascii="Tahoma" w:hAnsi="Tahoma" w:cs="Tahoma"/>
        </w:rPr>
        <w:t xml:space="preserve"> foster carers were approved to adopt the child/children they were fostering. This was a 4</w:t>
      </w:r>
      <w:r w:rsidR="00F227C9" w:rsidRPr="00680EC5">
        <w:rPr>
          <w:rFonts w:ascii="Tahoma" w:hAnsi="Tahoma" w:cs="Tahoma"/>
        </w:rPr>
        <w:t>5</w:t>
      </w:r>
      <w:r w:rsidRPr="00680EC5">
        <w:rPr>
          <w:rFonts w:ascii="Tahoma" w:hAnsi="Tahoma" w:cs="Tahoma"/>
        </w:rPr>
        <w:t>% increase on the number reported for the previous year, at 280</w:t>
      </w:r>
      <w:r w:rsidR="002A443E">
        <w:rPr>
          <w:rFonts w:ascii="Tahoma" w:hAnsi="Tahoma" w:cs="Tahoma"/>
        </w:rPr>
        <w:t>.</w:t>
      </w:r>
      <w:r w:rsidRPr="00680EC5">
        <w:rPr>
          <w:rFonts w:ascii="Tahoma" w:hAnsi="Tahoma" w:cs="Tahoma"/>
        </w:rPr>
        <w:t xml:space="preserve"> (B1.9, 2011-12 England B1.7)</w:t>
      </w:r>
    </w:p>
    <w:p w:rsidR="007D3652" w:rsidRDefault="004F48B5" w:rsidP="007D3652">
      <w:pPr>
        <w:numPr>
          <w:ilvl w:val="0"/>
          <w:numId w:val="10"/>
        </w:numPr>
        <w:rPr>
          <w:rFonts w:ascii="Tahoma" w:hAnsi="Tahoma" w:cs="Tahoma"/>
        </w:rPr>
      </w:pPr>
      <w:r w:rsidRPr="00680EC5">
        <w:rPr>
          <w:rFonts w:ascii="Tahoma" w:hAnsi="Tahoma" w:cs="Tahoma"/>
        </w:rPr>
        <w:t xml:space="preserve">For adoptive families who were matched during 2012-13, </w:t>
      </w:r>
      <w:r w:rsidR="00175452">
        <w:rPr>
          <w:rFonts w:ascii="Tahoma" w:hAnsi="Tahoma" w:cs="Tahoma"/>
        </w:rPr>
        <w:t>t</w:t>
      </w:r>
      <w:r w:rsidRPr="00680EC5">
        <w:rPr>
          <w:rFonts w:ascii="Tahoma" w:hAnsi="Tahoma" w:cs="Tahoma"/>
        </w:rPr>
        <w:t>he proportion of adopt</w:t>
      </w:r>
      <w:r w:rsidR="002A443E">
        <w:rPr>
          <w:rFonts w:ascii="Tahoma" w:hAnsi="Tahoma" w:cs="Tahoma"/>
        </w:rPr>
        <w:t>ive families</w:t>
      </w:r>
      <w:r w:rsidRPr="00680EC5">
        <w:rPr>
          <w:rFonts w:ascii="Tahoma" w:hAnsi="Tahoma" w:cs="Tahoma"/>
        </w:rPr>
        <w:t xml:space="preserve"> who waited less than three months to be matched to children was substantially lower among VAAs compared to </w:t>
      </w:r>
      <w:r w:rsidR="008C21C2">
        <w:rPr>
          <w:rFonts w:ascii="Tahoma" w:hAnsi="Tahoma" w:cs="Tahoma"/>
        </w:rPr>
        <w:t>LAs</w:t>
      </w:r>
      <w:r w:rsidR="002B5EC9">
        <w:rPr>
          <w:rFonts w:ascii="Tahoma" w:hAnsi="Tahoma" w:cs="Tahoma"/>
        </w:rPr>
        <w:t>:</w:t>
      </w:r>
      <w:r w:rsidRPr="00680EC5">
        <w:rPr>
          <w:rFonts w:ascii="Tahoma" w:hAnsi="Tahoma" w:cs="Tahoma"/>
        </w:rPr>
        <w:t xml:space="preserve"> 15% a</w:t>
      </w:r>
      <w:r w:rsidR="002B5EC9">
        <w:rPr>
          <w:rFonts w:ascii="Tahoma" w:hAnsi="Tahoma" w:cs="Tahoma"/>
        </w:rPr>
        <w:t>nd 42% respectively.  T</w:t>
      </w:r>
      <w:r w:rsidRPr="00680EC5">
        <w:rPr>
          <w:rFonts w:ascii="Tahoma" w:hAnsi="Tahoma" w:cs="Tahoma"/>
        </w:rPr>
        <w:t>he proportion of adoptive families who waited longer than 12 months to be matched</w:t>
      </w:r>
      <w:r w:rsidR="002B5EC9">
        <w:rPr>
          <w:rFonts w:ascii="Tahoma" w:hAnsi="Tahoma" w:cs="Tahoma"/>
        </w:rPr>
        <w:t>, however,</w:t>
      </w:r>
      <w:r w:rsidRPr="00680EC5">
        <w:rPr>
          <w:rFonts w:ascii="Tahoma" w:hAnsi="Tahoma" w:cs="Tahoma"/>
        </w:rPr>
        <w:t xml:space="preserve"> was very similar across </w:t>
      </w:r>
      <w:r w:rsidR="000E48DF" w:rsidRPr="00680EC5">
        <w:rPr>
          <w:rFonts w:ascii="Tahoma" w:hAnsi="Tahoma" w:cs="Tahoma"/>
        </w:rPr>
        <w:t xml:space="preserve">VAAs and </w:t>
      </w:r>
      <w:r w:rsidR="008C21C2">
        <w:rPr>
          <w:rFonts w:ascii="Tahoma" w:hAnsi="Tahoma" w:cs="Tahoma"/>
        </w:rPr>
        <w:t>LAs</w:t>
      </w:r>
      <w:r w:rsidR="002B5EC9">
        <w:rPr>
          <w:rFonts w:ascii="Tahoma" w:hAnsi="Tahoma" w:cs="Tahoma"/>
        </w:rPr>
        <w:t>:</w:t>
      </w:r>
      <w:r w:rsidRPr="00680EC5">
        <w:rPr>
          <w:rFonts w:ascii="Tahoma" w:hAnsi="Tahoma" w:cs="Tahoma"/>
        </w:rPr>
        <w:t xml:space="preserve"> </w:t>
      </w:r>
      <w:r w:rsidR="000E48DF" w:rsidRPr="00680EC5">
        <w:rPr>
          <w:rFonts w:ascii="Tahoma" w:hAnsi="Tahoma" w:cs="Tahoma"/>
        </w:rPr>
        <w:t>10% and 9</w:t>
      </w:r>
      <w:r w:rsidRPr="00680EC5">
        <w:rPr>
          <w:rFonts w:ascii="Tahoma" w:hAnsi="Tahoma" w:cs="Tahoma"/>
        </w:rPr>
        <w:t>%.  (B3.1-3</w:t>
      </w:r>
      <w:r w:rsidRPr="004F48B5">
        <w:rPr>
          <w:rFonts w:ascii="Tahoma" w:hAnsi="Tahoma" w:cs="Tahoma"/>
        </w:rPr>
        <w:t>.6)</w:t>
      </w:r>
      <w:r w:rsidR="00344252">
        <w:rPr>
          <w:rFonts w:ascii="Tahoma" w:hAnsi="Tahoma" w:cs="Tahoma"/>
        </w:rPr>
        <w:t xml:space="preserve"> </w:t>
      </w:r>
    </w:p>
    <w:p w:rsidR="00CD7531" w:rsidRPr="00CD7531" w:rsidRDefault="00CD7531" w:rsidP="00CD7531">
      <w:pPr>
        <w:rPr>
          <w:rFonts w:ascii="Tahoma" w:hAnsi="Tahoma" w:cs="Tahoma"/>
          <w:b/>
          <w:sz w:val="20"/>
          <w:szCs w:val="20"/>
        </w:rPr>
      </w:pPr>
      <w:r w:rsidRPr="00CD7531">
        <w:rPr>
          <w:rFonts w:ascii="Tahoma" w:hAnsi="Tahoma" w:cs="Tahoma"/>
          <w:b/>
          <w:sz w:val="20"/>
          <w:szCs w:val="20"/>
        </w:rPr>
        <w:t>Chart 5</w:t>
      </w:r>
    </w:p>
    <w:p w:rsidR="00CD7531" w:rsidRDefault="00CD7531">
      <w:pPr>
        <w:rPr>
          <w:rFonts w:ascii="Tahoma" w:hAnsi="Tahoma" w:cs="Tahoma"/>
          <w:b/>
          <w:sz w:val="20"/>
          <w:szCs w:val="20"/>
        </w:rPr>
      </w:pPr>
      <w:r>
        <w:rPr>
          <w:rFonts w:ascii="Tahoma" w:hAnsi="Tahoma" w:cs="Tahoma"/>
          <w:noProof/>
        </w:rPr>
        <w:drawing>
          <wp:inline distT="0" distB="0" distL="0" distR="0" wp14:anchorId="3AF083A3" wp14:editId="37F6CF98">
            <wp:extent cx="6485405" cy="29223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1723" cy="2925225"/>
                    </a:xfrm>
                    <a:prstGeom prst="rect">
                      <a:avLst/>
                    </a:prstGeom>
                    <a:noFill/>
                  </pic:spPr>
                </pic:pic>
              </a:graphicData>
            </a:graphic>
          </wp:inline>
        </w:drawing>
      </w:r>
    </w:p>
    <w:p w:rsidR="005C2F8F" w:rsidRDefault="00CD7531">
      <w:pPr>
        <w:rPr>
          <w:rFonts w:ascii="Tahoma" w:hAnsi="Tahoma" w:cs="Tahoma"/>
          <w:i/>
          <w:sz w:val="16"/>
          <w:szCs w:val="16"/>
        </w:rPr>
      </w:pPr>
      <w:r w:rsidRPr="00C93E6F">
        <w:rPr>
          <w:rFonts w:ascii="Tahoma" w:hAnsi="Tahoma" w:cs="Tahoma"/>
          <w:i/>
          <w:sz w:val="16"/>
          <w:szCs w:val="16"/>
        </w:rPr>
        <w:t>Source: Quality assurance and data form B3.1-3.6</w:t>
      </w:r>
    </w:p>
    <w:p w:rsidR="003F04D5" w:rsidRDefault="003F04D5">
      <w:pPr>
        <w:rPr>
          <w:rFonts w:ascii="Tahoma" w:hAnsi="Tahoma" w:cs="Tahoma"/>
          <w:b/>
          <w:sz w:val="20"/>
          <w:szCs w:val="20"/>
        </w:rPr>
      </w:pPr>
    </w:p>
    <w:p w:rsidR="002B2F68" w:rsidRDefault="002B2F68" w:rsidP="00405FC7">
      <w:pPr>
        <w:ind w:left="357" w:hanging="357"/>
        <w:rPr>
          <w:rFonts w:ascii="Tahoma" w:hAnsi="Tahoma" w:cs="Tahoma"/>
          <w:b/>
        </w:rPr>
      </w:pPr>
      <w:r w:rsidRPr="004A75AB">
        <w:rPr>
          <w:rFonts w:ascii="Tahoma" w:hAnsi="Tahoma" w:cs="Tahoma"/>
          <w:b/>
        </w:rPr>
        <w:t>Recruitment of adopters</w:t>
      </w:r>
    </w:p>
    <w:p w:rsidR="003848DF" w:rsidRPr="00680EC5" w:rsidRDefault="004F48B5" w:rsidP="004F48B5">
      <w:pPr>
        <w:numPr>
          <w:ilvl w:val="0"/>
          <w:numId w:val="10"/>
        </w:numPr>
        <w:rPr>
          <w:rFonts w:ascii="Tahoma" w:hAnsi="Tahoma" w:cs="Tahoma"/>
        </w:rPr>
      </w:pPr>
      <w:r w:rsidRPr="004F48B5">
        <w:rPr>
          <w:rFonts w:ascii="Tahoma" w:hAnsi="Tahoma" w:cs="Tahoma"/>
        </w:rPr>
        <w:t xml:space="preserve">There </w:t>
      </w:r>
      <w:r w:rsidRPr="00680EC5">
        <w:rPr>
          <w:rFonts w:ascii="Tahoma" w:hAnsi="Tahoma" w:cs="Tahoma"/>
        </w:rPr>
        <w:t>were 27,</w:t>
      </w:r>
      <w:r w:rsidR="00F642E2" w:rsidRPr="00680EC5">
        <w:rPr>
          <w:rFonts w:ascii="Tahoma" w:hAnsi="Tahoma" w:cs="Tahoma"/>
        </w:rPr>
        <w:t>080</w:t>
      </w:r>
      <w:r w:rsidRPr="00680EC5">
        <w:rPr>
          <w:rFonts w:ascii="Tahoma" w:hAnsi="Tahoma" w:cs="Tahoma"/>
        </w:rPr>
        <w:t xml:space="preserve"> initial enquiries recorded during 2012-13.  Applications were received from 5,1</w:t>
      </w:r>
      <w:r w:rsidR="00F642E2" w:rsidRPr="00680EC5">
        <w:rPr>
          <w:rFonts w:ascii="Tahoma" w:hAnsi="Tahoma" w:cs="Tahoma"/>
        </w:rPr>
        <w:t>73</w:t>
      </w:r>
      <w:r w:rsidRPr="00680EC5">
        <w:rPr>
          <w:rFonts w:ascii="Tahoma" w:hAnsi="Tahoma" w:cs="Tahoma"/>
        </w:rPr>
        <w:t xml:space="preserve"> prospective adoptive families, </w:t>
      </w:r>
      <w:r w:rsidR="00DA700A">
        <w:rPr>
          <w:rFonts w:ascii="Tahoma" w:hAnsi="Tahoma" w:cs="Tahoma"/>
        </w:rPr>
        <w:t xml:space="preserve">from which we may infer </w:t>
      </w:r>
      <w:r w:rsidRPr="00680EC5">
        <w:rPr>
          <w:rFonts w:ascii="Tahoma" w:hAnsi="Tahoma" w:cs="Tahoma"/>
        </w:rPr>
        <w:t xml:space="preserve">that approximately one in five enquiries progress into applications from people wishing to adopt.  </w:t>
      </w:r>
      <w:r w:rsidR="002B5EC9">
        <w:rPr>
          <w:rFonts w:ascii="Tahoma" w:hAnsi="Tahoma" w:cs="Tahoma"/>
        </w:rPr>
        <w:t>T</w:t>
      </w:r>
      <w:r w:rsidR="00DA700A">
        <w:rPr>
          <w:rFonts w:ascii="Tahoma" w:hAnsi="Tahoma" w:cs="Tahoma"/>
        </w:rPr>
        <w:t>here was</w:t>
      </w:r>
      <w:r w:rsidR="002B5EC9">
        <w:rPr>
          <w:rFonts w:ascii="Tahoma" w:hAnsi="Tahoma" w:cs="Tahoma"/>
        </w:rPr>
        <w:t>, however,</w:t>
      </w:r>
      <w:r w:rsidR="00DA700A">
        <w:rPr>
          <w:rFonts w:ascii="Tahoma" w:hAnsi="Tahoma" w:cs="Tahoma"/>
        </w:rPr>
        <w:t xml:space="preserve"> considerable variation in the data. </w:t>
      </w:r>
      <w:r w:rsidRPr="00680EC5">
        <w:rPr>
          <w:rFonts w:ascii="Tahoma" w:hAnsi="Tahoma" w:cs="Tahoma"/>
        </w:rPr>
        <w:t>(B2.1-2.2)</w:t>
      </w:r>
    </w:p>
    <w:p w:rsidR="004F48B5" w:rsidRPr="00680EC5" w:rsidRDefault="004F48B5" w:rsidP="004F48B5">
      <w:pPr>
        <w:numPr>
          <w:ilvl w:val="0"/>
          <w:numId w:val="19"/>
        </w:numPr>
        <w:rPr>
          <w:rFonts w:ascii="Tahoma" w:hAnsi="Tahoma" w:cs="Tahoma"/>
        </w:rPr>
      </w:pPr>
      <w:r w:rsidRPr="00680EC5">
        <w:rPr>
          <w:rFonts w:ascii="Tahoma" w:hAnsi="Tahoma" w:cs="Tahoma"/>
        </w:rPr>
        <w:t>The number of applications that were approved had increased by 3</w:t>
      </w:r>
      <w:r w:rsidR="007F78AB" w:rsidRPr="00680EC5">
        <w:rPr>
          <w:rFonts w:ascii="Tahoma" w:hAnsi="Tahoma" w:cs="Tahoma"/>
        </w:rPr>
        <w:t>4</w:t>
      </w:r>
      <w:r w:rsidRPr="00680EC5">
        <w:rPr>
          <w:rFonts w:ascii="Tahoma" w:hAnsi="Tahoma" w:cs="Tahoma"/>
        </w:rPr>
        <w:t>% compared to the previous year. During 2012-13 a total of 4,</w:t>
      </w:r>
      <w:r w:rsidR="00F642E2" w:rsidRPr="00680EC5">
        <w:rPr>
          <w:rFonts w:ascii="Tahoma" w:hAnsi="Tahoma" w:cs="Tahoma"/>
        </w:rPr>
        <w:t>093</w:t>
      </w:r>
      <w:r w:rsidRPr="00680EC5">
        <w:rPr>
          <w:rFonts w:ascii="Tahoma" w:hAnsi="Tahoma" w:cs="Tahoma"/>
        </w:rPr>
        <w:t xml:space="preserve"> applications were approved, whereas during 2011-12 there were 3,048 applications approved.  (B2.5)</w:t>
      </w:r>
    </w:p>
    <w:p w:rsidR="009361FE" w:rsidRPr="00680EC5" w:rsidRDefault="004F48B5" w:rsidP="004F48B5">
      <w:pPr>
        <w:numPr>
          <w:ilvl w:val="0"/>
          <w:numId w:val="19"/>
        </w:numPr>
        <w:rPr>
          <w:rFonts w:ascii="Tahoma" w:hAnsi="Tahoma" w:cs="Tahoma"/>
        </w:rPr>
      </w:pPr>
      <w:r w:rsidRPr="00680EC5">
        <w:rPr>
          <w:rFonts w:ascii="Tahoma" w:hAnsi="Tahoma" w:cs="Tahoma"/>
        </w:rPr>
        <w:t>Application outcomes in 2012-13 were very similar to 2011-12. Approvals (4,</w:t>
      </w:r>
      <w:r w:rsidR="002A0952" w:rsidRPr="00680EC5">
        <w:rPr>
          <w:rFonts w:ascii="Tahoma" w:hAnsi="Tahoma" w:cs="Tahoma"/>
        </w:rPr>
        <w:t>093</w:t>
      </w:r>
      <w:r w:rsidRPr="00680EC5">
        <w:rPr>
          <w:rFonts w:ascii="Tahoma" w:hAnsi="Tahoma" w:cs="Tahoma"/>
        </w:rPr>
        <w:t>) accounted for 87% of applications that were concluded, whilst 12% were withdrawn (58</w:t>
      </w:r>
      <w:r w:rsidR="002A0952" w:rsidRPr="00680EC5">
        <w:rPr>
          <w:rFonts w:ascii="Tahoma" w:hAnsi="Tahoma" w:cs="Tahoma"/>
        </w:rPr>
        <w:t>0</w:t>
      </w:r>
      <w:r w:rsidRPr="00680EC5">
        <w:rPr>
          <w:rFonts w:ascii="Tahoma" w:hAnsi="Tahoma" w:cs="Tahoma"/>
        </w:rPr>
        <w:t>) and 1% were refused (</w:t>
      </w:r>
      <w:r w:rsidR="002A0952" w:rsidRPr="00680EC5">
        <w:rPr>
          <w:rFonts w:ascii="Tahoma" w:hAnsi="Tahoma" w:cs="Tahoma"/>
        </w:rPr>
        <w:t>3</w:t>
      </w:r>
      <w:r w:rsidRPr="00680EC5">
        <w:rPr>
          <w:rFonts w:ascii="Tahoma" w:hAnsi="Tahoma" w:cs="Tahoma"/>
        </w:rPr>
        <w:t>3).  (B2.5-2.7)</w:t>
      </w:r>
    </w:p>
    <w:p w:rsidR="004F48B5" w:rsidRPr="00680EC5" w:rsidRDefault="004F48B5" w:rsidP="004F48B5">
      <w:pPr>
        <w:numPr>
          <w:ilvl w:val="0"/>
          <w:numId w:val="19"/>
        </w:numPr>
        <w:rPr>
          <w:rFonts w:ascii="Tahoma" w:hAnsi="Tahoma" w:cs="Tahoma"/>
        </w:rPr>
      </w:pPr>
      <w:r w:rsidRPr="00680EC5">
        <w:rPr>
          <w:rFonts w:ascii="Tahoma" w:hAnsi="Tahoma" w:cs="Tahoma"/>
        </w:rPr>
        <w:lastRenderedPageBreak/>
        <w:t xml:space="preserve">The number of applications that were </w:t>
      </w:r>
      <w:r w:rsidR="00E01CB0" w:rsidRPr="00680EC5">
        <w:rPr>
          <w:rFonts w:ascii="Tahoma" w:hAnsi="Tahoma" w:cs="Tahoma"/>
        </w:rPr>
        <w:t xml:space="preserve">still </w:t>
      </w:r>
      <w:r w:rsidRPr="00680EC5">
        <w:rPr>
          <w:rFonts w:ascii="Tahoma" w:hAnsi="Tahoma" w:cs="Tahoma"/>
        </w:rPr>
        <w:t>being processed on the 31 March has also increased by 1</w:t>
      </w:r>
      <w:r w:rsidR="002C03A4" w:rsidRPr="00680EC5">
        <w:rPr>
          <w:rFonts w:ascii="Tahoma" w:hAnsi="Tahoma" w:cs="Tahoma"/>
        </w:rPr>
        <w:t>9</w:t>
      </w:r>
      <w:r w:rsidRPr="00680EC5">
        <w:rPr>
          <w:rFonts w:ascii="Tahoma" w:hAnsi="Tahoma" w:cs="Tahoma"/>
        </w:rPr>
        <w:t xml:space="preserve">% in 2012-13, but lower than the 31% increase from the previous year.  There were </w:t>
      </w:r>
      <w:r w:rsidR="002A0952" w:rsidRPr="00680EC5">
        <w:rPr>
          <w:rFonts w:ascii="Tahoma" w:hAnsi="Tahoma" w:cs="Tahoma"/>
        </w:rPr>
        <w:t>2</w:t>
      </w:r>
      <w:r w:rsidRPr="00680EC5">
        <w:rPr>
          <w:rFonts w:ascii="Tahoma" w:hAnsi="Tahoma" w:cs="Tahoma"/>
        </w:rPr>
        <w:t>,</w:t>
      </w:r>
      <w:r w:rsidR="002A0952" w:rsidRPr="00680EC5">
        <w:rPr>
          <w:rFonts w:ascii="Tahoma" w:hAnsi="Tahoma" w:cs="Tahoma"/>
        </w:rPr>
        <w:t>982</w:t>
      </w:r>
      <w:r w:rsidRPr="00680EC5">
        <w:rPr>
          <w:rFonts w:ascii="Tahoma" w:hAnsi="Tahoma" w:cs="Tahoma"/>
        </w:rPr>
        <w:t xml:space="preserve"> applications that were still in progress on 31 March 2013, compared to 2,5</w:t>
      </w:r>
      <w:r w:rsidR="002A0952" w:rsidRPr="00680EC5">
        <w:rPr>
          <w:rFonts w:ascii="Tahoma" w:hAnsi="Tahoma" w:cs="Tahoma"/>
        </w:rPr>
        <w:t>15</w:t>
      </w:r>
      <w:r w:rsidRPr="00680EC5">
        <w:rPr>
          <w:rFonts w:ascii="Tahoma" w:hAnsi="Tahoma" w:cs="Tahoma"/>
        </w:rPr>
        <w:t xml:space="preserve"> applications that were still in progress and brought forward into the year on 1 April 2012.  (B2.3-2.4)</w:t>
      </w:r>
      <w:r w:rsidR="00E01CB0" w:rsidRPr="00680EC5">
        <w:rPr>
          <w:rFonts w:ascii="Tahoma" w:hAnsi="Tahoma" w:cs="Tahoma"/>
        </w:rPr>
        <w:t xml:space="preserve"> </w:t>
      </w:r>
    </w:p>
    <w:p w:rsidR="004F48B5" w:rsidRDefault="00EC64C3" w:rsidP="00EC64C3">
      <w:pPr>
        <w:numPr>
          <w:ilvl w:val="0"/>
          <w:numId w:val="19"/>
        </w:numPr>
        <w:rPr>
          <w:rFonts w:ascii="Tahoma" w:hAnsi="Tahoma" w:cs="Tahoma"/>
        </w:rPr>
      </w:pPr>
      <w:r w:rsidRPr="00680EC5">
        <w:rPr>
          <w:rFonts w:ascii="Tahoma" w:hAnsi="Tahoma" w:cs="Tahoma"/>
        </w:rPr>
        <w:t>Data were collected on timescales between application and approval decision, for p</w:t>
      </w:r>
      <w:r w:rsidR="002C03A4" w:rsidRPr="00680EC5">
        <w:rPr>
          <w:rFonts w:ascii="Tahoma" w:hAnsi="Tahoma" w:cs="Tahoma"/>
        </w:rPr>
        <w:t>rospective</w:t>
      </w:r>
      <w:r w:rsidRPr="00680EC5">
        <w:rPr>
          <w:rFonts w:ascii="Tahoma" w:hAnsi="Tahoma" w:cs="Tahoma"/>
        </w:rPr>
        <w:t xml:space="preserve"> adoptive families, as an indication of the length of time taken for assessment processes. A higher proportion of adoptive families were assessed within six months in </w:t>
      </w:r>
      <w:r w:rsidR="00F93FBC">
        <w:rPr>
          <w:rFonts w:ascii="Tahoma" w:hAnsi="Tahoma" w:cs="Tahoma"/>
        </w:rPr>
        <w:t>LAs</w:t>
      </w:r>
      <w:r w:rsidRPr="00680EC5">
        <w:rPr>
          <w:rFonts w:ascii="Tahoma" w:hAnsi="Tahoma" w:cs="Tahoma"/>
        </w:rPr>
        <w:t>; 29%</w:t>
      </w:r>
      <w:r w:rsidRPr="00EC64C3">
        <w:rPr>
          <w:rFonts w:ascii="Tahoma" w:hAnsi="Tahoma" w:cs="Tahoma"/>
        </w:rPr>
        <w:t xml:space="preserve"> compared to 15% among adoptive families in VAAs.    (B4.1-4.6)</w:t>
      </w:r>
      <w:r w:rsidR="007371DB">
        <w:rPr>
          <w:rFonts w:ascii="Tahoma" w:hAnsi="Tahoma" w:cs="Tahoma"/>
        </w:rPr>
        <w:t xml:space="preserve"> </w:t>
      </w:r>
    </w:p>
    <w:p w:rsidR="007D3652" w:rsidRPr="007D3652" w:rsidRDefault="00EE1596" w:rsidP="007D3652">
      <w:pPr>
        <w:rPr>
          <w:rFonts w:ascii="Tahoma" w:hAnsi="Tahoma" w:cs="Tahoma"/>
          <w:b/>
          <w:sz w:val="20"/>
          <w:szCs w:val="20"/>
        </w:rPr>
      </w:pPr>
      <w:r>
        <w:rPr>
          <w:rFonts w:ascii="Tahoma" w:hAnsi="Tahoma" w:cs="Tahoma"/>
          <w:b/>
          <w:sz w:val="20"/>
          <w:szCs w:val="20"/>
        </w:rPr>
        <w:t>Chart</w:t>
      </w:r>
      <w:r w:rsidR="007D3652" w:rsidRPr="007D3652">
        <w:rPr>
          <w:rFonts w:ascii="Tahoma" w:hAnsi="Tahoma" w:cs="Tahoma"/>
          <w:b/>
          <w:sz w:val="20"/>
          <w:szCs w:val="20"/>
        </w:rPr>
        <w:t xml:space="preserve"> 6</w:t>
      </w:r>
    </w:p>
    <w:p w:rsidR="00CD0828" w:rsidRDefault="00CD0828" w:rsidP="004A55DA">
      <w:pPr>
        <w:rPr>
          <w:rFonts w:ascii="Tahoma" w:hAnsi="Tahoma" w:cs="Tahoma"/>
        </w:rPr>
      </w:pPr>
      <w:r>
        <w:rPr>
          <w:rFonts w:ascii="Tahoma" w:hAnsi="Tahoma" w:cs="Tahoma"/>
          <w:noProof/>
        </w:rPr>
        <w:drawing>
          <wp:inline distT="0" distB="0" distL="0" distR="0" wp14:anchorId="430FAD40">
            <wp:extent cx="6528079" cy="294160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36931" cy="2945597"/>
                    </a:xfrm>
                    <a:prstGeom prst="rect">
                      <a:avLst/>
                    </a:prstGeom>
                    <a:noFill/>
                  </pic:spPr>
                </pic:pic>
              </a:graphicData>
            </a:graphic>
          </wp:inline>
        </w:drawing>
      </w:r>
    </w:p>
    <w:p w:rsidR="00FD5D74" w:rsidRDefault="00FD5D74" w:rsidP="004A55DA">
      <w:pPr>
        <w:rPr>
          <w:rFonts w:ascii="Tahoma" w:hAnsi="Tahoma" w:cs="Tahoma"/>
        </w:rPr>
      </w:pPr>
      <w:r w:rsidRPr="00FD5D74">
        <w:rPr>
          <w:rFonts w:ascii="Tahoma" w:hAnsi="Tahoma" w:cs="Tahoma"/>
          <w:i/>
          <w:sz w:val="16"/>
          <w:szCs w:val="16"/>
        </w:rPr>
        <w:t>Source: Quality</w:t>
      </w:r>
      <w:r w:rsidRPr="00C93E6F">
        <w:rPr>
          <w:rFonts w:ascii="Tahoma" w:hAnsi="Tahoma" w:cs="Tahoma"/>
          <w:i/>
          <w:sz w:val="16"/>
          <w:szCs w:val="16"/>
        </w:rPr>
        <w:t xml:space="preserve"> assurance and data form </w:t>
      </w:r>
      <w:r w:rsidRPr="00FD5D74">
        <w:rPr>
          <w:rFonts w:ascii="Tahoma" w:hAnsi="Tahoma" w:cs="Tahoma"/>
          <w:i/>
          <w:sz w:val="16"/>
          <w:szCs w:val="16"/>
        </w:rPr>
        <w:t>B4.1-4.6</w:t>
      </w:r>
    </w:p>
    <w:p w:rsidR="0047589B" w:rsidRDefault="0047589B" w:rsidP="0047589B">
      <w:pPr>
        <w:rPr>
          <w:rFonts w:ascii="Tahoma" w:hAnsi="Tahoma" w:cs="Tahoma"/>
        </w:rPr>
      </w:pPr>
    </w:p>
    <w:p w:rsidR="002B2F68" w:rsidRDefault="002B2F68" w:rsidP="00405FC7">
      <w:pPr>
        <w:ind w:left="357" w:hanging="357"/>
        <w:rPr>
          <w:rFonts w:ascii="Tahoma" w:hAnsi="Tahoma" w:cs="Tahoma"/>
          <w:b/>
        </w:rPr>
      </w:pPr>
      <w:r w:rsidRPr="00A40AF9">
        <w:rPr>
          <w:rFonts w:ascii="Tahoma" w:hAnsi="Tahoma" w:cs="Tahoma"/>
          <w:b/>
        </w:rPr>
        <w:t>Characteristics of adopters</w:t>
      </w:r>
    </w:p>
    <w:p w:rsidR="003F04D5" w:rsidRDefault="00EC64C3" w:rsidP="00EC64C3">
      <w:pPr>
        <w:numPr>
          <w:ilvl w:val="0"/>
          <w:numId w:val="11"/>
        </w:numPr>
        <w:rPr>
          <w:rFonts w:ascii="Tahoma" w:hAnsi="Tahoma" w:cs="Tahoma"/>
        </w:rPr>
      </w:pPr>
      <w:r w:rsidRPr="00EC64C3">
        <w:rPr>
          <w:rFonts w:ascii="Tahoma" w:hAnsi="Tahoma" w:cs="Tahoma"/>
        </w:rPr>
        <w:t xml:space="preserve">Ethnicity data were </w:t>
      </w:r>
      <w:r w:rsidRPr="00680EC5">
        <w:rPr>
          <w:rFonts w:ascii="Tahoma" w:hAnsi="Tahoma" w:cs="Tahoma"/>
        </w:rPr>
        <w:t>collected for the 9,5</w:t>
      </w:r>
      <w:r w:rsidR="00126969" w:rsidRPr="00680EC5">
        <w:rPr>
          <w:rFonts w:ascii="Tahoma" w:hAnsi="Tahoma" w:cs="Tahoma"/>
        </w:rPr>
        <w:t>01</w:t>
      </w:r>
      <w:r w:rsidRPr="00680EC5">
        <w:rPr>
          <w:rFonts w:ascii="Tahoma" w:hAnsi="Tahoma" w:cs="Tahoma"/>
        </w:rPr>
        <w:t xml:space="preserve"> individuals who were approved to adopt. As at the 31 March 2013, most approved adopters (90%, 8,5</w:t>
      </w:r>
      <w:r w:rsidR="00126969" w:rsidRPr="00680EC5">
        <w:rPr>
          <w:rFonts w:ascii="Tahoma" w:hAnsi="Tahoma" w:cs="Tahoma"/>
        </w:rPr>
        <w:t>47</w:t>
      </w:r>
      <w:r w:rsidRPr="00680EC5">
        <w:rPr>
          <w:rFonts w:ascii="Tahoma" w:hAnsi="Tahoma" w:cs="Tahoma"/>
        </w:rPr>
        <w:t>) were White. Other ethnic groups were represented as follows:  4% (35</w:t>
      </w:r>
      <w:r w:rsidR="00126969" w:rsidRPr="00680EC5">
        <w:rPr>
          <w:rFonts w:ascii="Tahoma" w:hAnsi="Tahoma" w:cs="Tahoma"/>
        </w:rPr>
        <w:t>4</w:t>
      </w:r>
      <w:r w:rsidRPr="00680EC5">
        <w:rPr>
          <w:rFonts w:ascii="Tahoma" w:hAnsi="Tahoma" w:cs="Tahoma"/>
        </w:rPr>
        <w:t>) Asian or Asian British; 3% (31</w:t>
      </w:r>
      <w:r w:rsidR="00126969" w:rsidRPr="00680EC5">
        <w:rPr>
          <w:rFonts w:ascii="Tahoma" w:hAnsi="Tahoma" w:cs="Tahoma"/>
        </w:rPr>
        <w:t>3</w:t>
      </w:r>
      <w:r w:rsidRPr="00680EC5">
        <w:rPr>
          <w:rFonts w:ascii="Tahoma" w:hAnsi="Tahoma" w:cs="Tahoma"/>
        </w:rPr>
        <w:t>) Black or Black British; 2% (166) Mixed; and 1% each for any other ethnic group and refused or unknown (68 and 53 respectively).  (C1.1-1.20)</w:t>
      </w:r>
      <w:r w:rsidR="007371DB" w:rsidRPr="00680EC5">
        <w:rPr>
          <w:rFonts w:ascii="Tahoma" w:hAnsi="Tahoma" w:cs="Tahoma"/>
        </w:rPr>
        <w:t xml:space="preserve"> </w:t>
      </w:r>
    </w:p>
    <w:p w:rsidR="000B2951" w:rsidRPr="00680EC5" w:rsidRDefault="003F04D5" w:rsidP="003F04D5">
      <w:pPr>
        <w:rPr>
          <w:rFonts w:ascii="Tahoma" w:hAnsi="Tahoma" w:cs="Tahoma"/>
        </w:rPr>
      </w:pPr>
      <w:r>
        <w:rPr>
          <w:rFonts w:ascii="Tahoma" w:hAnsi="Tahoma" w:cs="Tahoma"/>
        </w:rPr>
        <w:br w:type="page"/>
      </w:r>
    </w:p>
    <w:p w:rsidR="00CF1F2E" w:rsidRDefault="000B2951" w:rsidP="00EC64C3">
      <w:pPr>
        <w:numPr>
          <w:ilvl w:val="0"/>
          <w:numId w:val="11"/>
        </w:numPr>
        <w:rPr>
          <w:rFonts w:ascii="Tahoma" w:hAnsi="Tahoma" w:cs="Tahoma"/>
        </w:rPr>
      </w:pPr>
      <w:r w:rsidRPr="00680EC5">
        <w:rPr>
          <w:rFonts w:ascii="Tahoma" w:hAnsi="Tahoma" w:cs="Tahoma"/>
        </w:rPr>
        <w:lastRenderedPageBreak/>
        <w:t>The proportion of White adopters at 31 March 2013 was higher than White</w:t>
      </w:r>
      <w:r w:rsidRPr="00361B1E">
        <w:rPr>
          <w:rFonts w:ascii="Tahoma" w:hAnsi="Tahoma" w:cs="Tahoma"/>
        </w:rPr>
        <w:t xml:space="preserve"> children who were subject to an adoption plan and the wider looked after children cohort according to statistics p</w:t>
      </w:r>
      <w:r w:rsidR="00C93E6F">
        <w:rPr>
          <w:rFonts w:ascii="Tahoma" w:hAnsi="Tahoma" w:cs="Tahoma"/>
        </w:rPr>
        <w:t>ublished by the Department for E</w:t>
      </w:r>
      <w:r w:rsidR="00BD34BE">
        <w:rPr>
          <w:rFonts w:ascii="Tahoma" w:hAnsi="Tahoma" w:cs="Tahoma"/>
        </w:rPr>
        <w:t>ducation (Df</w:t>
      </w:r>
      <w:r w:rsidRPr="00361B1E">
        <w:rPr>
          <w:rFonts w:ascii="Tahoma" w:hAnsi="Tahoma" w:cs="Tahoma"/>
        </w:rPr>
        <w:t>E)</w:t>
      </w:r>
      <w:r w:rsidR="00DB0E96">
        <w:rPr>
          <w:rFonts w:ascii="Tahoma" w:hAnsi="Tahoma" w:cs="Tahoma"/>
        </w:rPr>
        <w:t>, as shown in Chart 7 below</w:t>
      </w:r>
      <w:r w:rsidRPr="00361B1E">
        <w:rPr>
          <w:rFonts w:ascii="Tahoma" w:hAnsi="Tahoma" w:cs="Tahoma"/>
        </w:rPr>
        <w:t>.  (</w:t>
      </w:r>
      <w:r w:rsidR="00DB0E96" w:rsidRPr="00361B1E">
        <w:rPr>
          <w:rFonts w:ascii="Tahoma" w:hAnsi="Tahoma" w:cs="Tahoma"/>
        </w:rPr>
        <w:t xml:space="preserve">C1.1-1.20, </w:t>
      </w:r>
      <w:r w:rsidR="00FD5D74">
        <w:rPr>
          <w:rFonts w:ascii="Tahoma" w:hAnsi="Tahoma" w:cs="Tahoma"/>
        </w:rPr>
        <w:t>Looked after children national statistics</w:t>
      </w:r>
      <w:r w:rsidR="00FD5D74">
        <w:rPr>
          <w:rStyle w:val="FootnoteReference"/>
          <w:rFonts w:ascii="Tahoma" w:hAnsi="Tahoma" w:cs="Tahoma"/>
        </w:rPr>
        <w:footnoteReference w:id="4"/>
      </w:r>
      <w:r w:rsidRPr="00361B1E">
        <w:rPr>
          <w:rFonts w:ascii="Tahoma" w:hAnsi="Tahoma" w:cs="Tahoma"/>
        </w:rPr>
        <w:t>)</w:t>
      </w:r>
    </w:p>
    <w:p w:rsidR="007D3652" w:rsidRPr="007D3652" w:rsidRDefault="007D3652" w:rsidP="00940416">
      <w:pPr>
        <w:rPr>
          <w:rFonts w:ascii="Tahoma" w:hAnsi="Tahoma" w:cs="Tahoma"/>
          <w:b/>
          <w:sz w:val="20"/>
          <w:szCs w:val="20"/>
        </w:rPr>
      </w:pPr>
      <w:r w:rsidRPr="007D3652">
        <w:rPr>
          <w:rFonts w:ascii="Tahoma" w:hAnsi="Tahoma" w:cs="Tahoma"/>
          <w:b/>
          <w:sz w:val="20"/>
          <w:szCs w:val="20"/>
        </w:rPr>
        <w:t>Chart 7</w:t>
      </w:r>
    </w:p>
    <w:p w:rsidR="00D05CD2" w:rsidRDefault="00940416" w:rsidP="00940416">
      <w:pPr>
        <w:rPr>
          <w:rFonts w:ascii="Tahoma" w:hAnsi="Tahoma" w:cs="Tahoma"/>
        </w:rPr>
      </w:pPr>
      <w:r>
        <w:rPr>
          <w:rFonts w:ascii="Tahoma" w:hAnsi="Tahoma" w:cs="Tahoma"/>
          <w:noProof/>
        </w:rPr>
        <w:drawing>
          <wp:inline distT="0" distB="0" distL="0" distR="0" wp14:anchorId="56EC4880" wp14:editId="41A63FD9">
            <wp:extent cx="6381418" cy="293397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3682" cy="2935013"/>
                    </a:xfrm>
                    <a:prstGeom prst="rect">
                      <a:avLst/>
                    </a:prstGeom>
                    <a:noFill/>
                  </pic:spPr>
                </pic:pic>
              </a:graphicData>
            </a:graphic>
          </wp:inline>
        </w:drawing>
      </w:r>
    </w:p>
    <w:p w:rsidR="00126969" w:rsidRDefault="00126969" w:rsidP="00940416">
      <w:pPr>
        <w:rPr>
          <w:rFonts w:ascii="Tahoma" w:hAnsi="Tahoma" w:cs="Tahoma"/>
          <w:i/>
          <w:sz w:val="16"/>
          <w:szCs w:val="16"/>
        </w:rPr>
      </w:pPr>
      <w:r w:rsidRPr="00364216">
        <w:rPr>
          <w:rFonts w:ascii="Tahoma" w:hAnsi="Tahoma" w:cs="Tahoma"/>
          <w:i/>
          <w:sz w:val="16"/>
          <w:szCs w:val="16"/>
        </w:rPr>
        <w:t>Percentages are rounded and may not sum to 100</w:t>
      </w:r>
    </w:p>
    <w:p w:rsidR="00C93E6F" w:rsidRDefault="00C93E6F" w:rsidP="00940416">
      <w:pPr>
        <w:rPr>
          <w:rFonts w:ascii="Tahoma" w:hAnsi="Tahoma" w:cs="Tahoma"/>
          <w:i/>
          <w:sz w:val="16"/>
          <w:szCs w:val="16"/>
        </w:rPr>
      </w:pPr>
      <w:r>
        <w:rPr>
          <w:rFonts w:ascii="Tahoma" w:hAnsi="Tahoma" w:cs="Tahoma"/>
          <w:i/>
          <w:sz w:val="16"/>
          <w:szCs w:val="16"/>
        </w:rPr>
        <w:t>Source</w:t>
      </w:r>
      <w:r w:rsidR="00E46F90">
        <w:rPr>
          <w:rFonts w:ascii="Tahoma" w:hAnsi="Tahoma" w:cs="Tahoma"/>
          <w:i/>
          <w:sz w:val="16"/>
          <w:szCs w:val="16"/>
        </w:rPr>
        <w:t>s</w:t>
      </w:r>
      <w:r>
        <w:rPr>
          <w:rFonts w:ascii="Tahoma" w:hAnsi="Tahoma" w:cs="Tahoma"/>
          <w:i/>
          <w:sz w:val="16"/>
          <w:szCs w:val="16"/>
        </w:rPr>
        <w:t>:</w:t>
      </w:r>
      <w:r w:rsidR="00FD5D74">
        <w:rPr>
          <w:rFonts w:ascii="Tahoma" w:hAnsi="Tahoma" w:cs="Tahoma"/>
          <w:i/>
          <w:sz w:val="16"/>
          <w:szCs w:val="16"/>
        </w:rPr>
        <w:t xml:space="preserve"> </w:t>
      </w:r>
      <w:r w:rsidR="00FD5D74" w:rsidRPr="00FD5D74">
        <w:rPr>
          <w:rFonts w:ascii="Tahoma" w:hAnsi="Tahoma" w:cs="Tahoma"/>
          <w:i/>
          <w:sz w:val="16"/>
          <w:szCs w:val="16"/>
        </w:rPr>
        <w:t>DfE</w:t>
      </w:r>
      <w:r w:rsidR="00FD5D74">
        <w:rPr>
          <w:rFonts w:ascii="Tahoma" w:hAnsi="Tahoma" w:cs="Tahoma"/>
          <w:i/>
          <w:sz w:val="16"/>
          <w:szCs w:val="16"/>
        </w:rPr>
        <w:t xml:space="preserve"> </w:t>
      </w:r>
      <w:r w:rsidR="00E46F90">
        <w:rPr>
          <w:rFonts w:ascii="Tahoma" w:hAnsi="Tahoma" w:cs="Tahoma"/>
          <w:i/>
          <w:sz w:val="16"/>
          <w:szCs w:val="16"/>
        </w:rPr>
        <w:t>l</w:t>
      </w:r>
      <w:r w:rsidR="00FD5D74" w:rsidRPr="00FD5D74">
        <w:rPr>
          <w:rFonts w:ascii="Tahoma" w:hAnsi="Tahoma" w:cs="Tahoma"/>
          <w:i/>
          <w:sz w:val="16"/>
          <w:szCs w:val="16"/>
        </w:rPr>
        <w:t>ooked after children national statistics</w:t>
      </w:r>
      <w:r w:rsidR="00E46F90">
        <w:rPr>
          <w:rFonts w:ascii="Tahoma" w:hAnsi="Tahoma" w:cs="Tahoma"/>
          <w:i/>
          <w:sz w:val="16"/>
          <w:szCs w:val="16"/>
        </w:rPr>
        <w:t xml:space="preserve">; </w:t>
      </w:r>
      <w:r w:rsidR="00E46F90" w:rsidRPr="00FD5D74">
        <w:rPr>
          <w:rFonts w:ascii="Tahoma" w:hAnsi="Tahoma" w:cs="Tahoma"/>
          <w:i/>
          <w:sz w:val="16"/>
          <w:szCs w:val="16"/>
        </w:rPr>
        <w:t>Quality</w:t>
      </w:r>
      <w:r w:rsidR="00E46F90" w:rsidRPr="00C93E6F">
        <w:rPr>
          <w:rFonts w:ascii="Tahoma" w:hAnsi="Tahoma" w:cs="Tahoma"/>
          <w:i/>
          <w:sz w:val="16"/>
          <w:szCs w:val="16"/>
        </w:rPr>
        <w:t xml:space="preserve"> assurance and data form</w:t>
      </w:r>
      <w:r w:rsidR="00E46F90">
        <w:rPr>
          <w:rFonts w:ascii="Tahoma" w:hAnsi="Tahoma" w:cs="Tahoma"/>
          <w:i/>
          <w:sz w:val="16"/>
          <w:szCs w:val="16"/>
        </w:rPr>
        <w:t xml:space="preserve"> A5.1-5.20, C1.1-1.20</w:t>
      </w:r>
    </w:p>
    <w:p w:rsidR="00DB0E96" w:rsidRDefault="00DB0E96" w:rsidP="00DB0E96">
      <w:pPr>
        <w:numPr>
          <w:ilvl w:val="0"/>
          <w:numId w:val="11"/>
        </w:numPr>
        <w:ind w:left="357" w:hanging="357"/>
        <w:rPr>
          <w:rFonts w:ascii="Tahoma" w:hAnsi="Tahoma" w:cs="Tahoma"/>
        </w:rPr>
      </w:pPr>
      <w:r>
        <w:rPr>
          <w:rFonts w:ascii="Tahoma" w:hAnsi="Tahoma" w:cs="Tahoma"/>
        </w:rPr>
        <w:t xml:space="preserve">However, the ethnic profile of adopters at 31 March 2013 was similar to the profile found among the adult resident population in England at the last census, </w:t>
      </w:r>
      <w:r w:rsidRPr="00680EC5">
        <w:rPr>
          <w:rFonts w:ascii="Tahoma" w:hAnsi="Tahoma" w:cs="Tahoma"/>
        </w:rPr>
        <w:t>in 2011.</w:t>
      </w:r>
      <w:r>
        <w:rPr>
          <w:rFonts w:ascii="Tahoma" w:hAnsi="Tahoma" w:cs="Tahoma"/>
        </w:rPr>
        <w:t xml:space="preserve"> (</w:t>
      </w:r>
      <w:r w:rsidRPr="00361B1E">
        <w:rPr>
          <w:rFonts w:ascii="Tahoma" w:hAnsi="Tahoma" w:cs="Tahoma"/>
        </w:rPr>
        <w:t xml:space="preserve">C1.1-1.20, 2011 </w:t>
      </w:r>
      <w:r>
        <w:rPr>
          <w:rFonts w:ascii="Tahoma" w:hAnsi="Tahoma" w:cs="Tahoma"/>
        </w:rPr>
        <w:t>census</w:t>
      </w:r>
      <w:r>
        <w:rPr>
          <w:rStyle w:val="FootnoteReference"/>
          <w:rFonts w:ascii="Tahoma" w:hAnsi="Tahoma" w:cs="Tahoma"/>
        </w:rPr>
        <w:footnoteReference w:id="5"/>
      </w:r>
      <w:r>
        <w:rPr>
          <w:rFonts w:ascii="Tahoma" w:hAnsi="Tahoma" w:cs="Tahoma"/>
        </w:rPr>
        <w:t>)</w:t>
      </w:r>
    </w:p>
    <w:p w:rsidR="00DB0E96" w:rsidRPr="00DB0E96" w:rsidRDefault="00DB0E96" w:rsidP="00DB0E96">
      <w:pPr>
        <w:rPr>
          <w:rFonts w:ascii="Tahoma" w:hAnsi="Tahoma" w:cs="Tahoma"/>
          <w:b/>
          <w:sz w:val="20"/>
          <w:szCs w:val="20"/>
        </w:rPr>
      </w:pPr>
      <w:r>
        <w:rPr>
          <w:rFonts w:ascii="Tahoma" w:hAnsi="Tahoma" w:cs="Tahoma"/>
          <w:b/>
          <w:sz w:val="20"/>
          <w:szCs w:val="20"/>
        </w:rPr>
        <w:t>Table 2</w:t>
      </w:r>
    </w:p>
    <w:p w:rsidR="00DB0E96" w:rsidRPr="00364216" w:rsidRDefault="00DB0E96" w:rsidP="00940416">
      <w:pPr>
        <w:rPr>
          <w:rFonts w:ascii="Tahoma" w:hAnsi="Tahoma" w:cs="Tahoma"/>
          <w:i/>
          <w:sz w:val="16"/>
          <w:szCs w:val="16"/>
        </w:rPr>
      </w:pPr>
      <w:r w:rsidRPr="00DB0E96">
        <w:rPr>
          <w:noProof/>
        </w:rPr>
        <w:drawing>
          <wp:inline distT="0" distB="0" distL="0" distR="0" wp14:anchorId="7761922A" wp14:editId="75314187">
            <wp:extent cx="6718300" cy="172783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8300" cy="1727839"/>
                    </a:xfrm>
                    <a:prstGeom prst="rect">
                      <a:avLst/>
                    </a:prstGeom>
                    <a:noFill/>
                    <a:ln>
                      <a:noFill/>
                    </a:ln>
                  </pic:spPr>
                </pic:pic>
              </a:graphicData>
            </a:graphic>
          </wp:inline>
        </w:drawing>
      </w:r>
    </w:p>
    <w:p w:rsidR="003F04D5" w:rsidRDefault="003F04D5">
      <w:pPr>
        <w:rPr>
          <w:rFonts w:ascii="Tahoma" w:hAnsi="Tahoma" w:cs="Tahoma"/>
        </w:rPr>
      </w:pPr>
      <w:r>
        <w:rPr>
          <w:rFonts w:ascii="Tahoma" w:hAnsi="Tahoma" w:cs="Tahoma"/>
        </w:rPr>
        <w:br w:type="page"/>
      </w:r>
    </w:p>
    <w:p w:rsidR="00CF1F2E" w:rsidRDefault="007807B9" w:rsidP="007807B9">
      <w:pPr>
        <w:numPr>
          <w:ilvl w:val="0"/>
          <w:numId w:val="11"/>
        </w:numPr>
        <w:rPr>
          <w:rFonts w:ascii="Tahoma" w:hAnsi="Tahoma" w:cs="Tahoma"/>
        </w:rPr>
      </w:pPr>
      <w:r w:rsidRPr="00361B1E">
        <w:rPr>
          <w:rFonts w:ascii="Tahoma" w:hAnsi="Tahoma" w:cs="Tahoma"/>
        </w:rPr>
        <w:lastRenderedPageBreak/>
        <w:t xml:space="preserve">The </w:t>
      </w:r>
      <w:r w:rsidRPr="00680EC5">
        <w:rPr>
          <w:rFonts w:ascii="Tahoma" w:hAnsi="Tahoma" w:cs="Tahoma"/>
        </w:rPr>
        <w:t xml:space="preserve">proportion of individuals approved to adopt who were from Black and Minority Ethnic (BME) backgrounds was 11 percentage points </w:t>
      </w:r>
      <w:r w:rsidR="00F93FBC">
        <w:rPr>
          <w:rFonts w:ascii="Tahoma" w:hAnsi="Tahoma" w:cs="Tahoma"/>
        </w:rPr>
        <w:t>lower</w:t>
      </w:r>
      <w:r w:rsidRPr="00680EC5">
        <w:rPr>
          <w:rFonts w:ascii="Tahoma" w:hAnsi="Tahoma" w:cs="Tahoma"/>
        </w:rPr>
        <w:t xml:space="preserve"> among </w:t>
      </w:r>
      <w:r w:rsidR="00F93FBC">
        <w:rPr>
          <w:rFonts w:ascii="Tahoma" w:hAnsi="Tahoma" w:cs="Tahoma"/>
        </w:rPr>
        <w:t>LAs</w:t>
      </w:r>
      <w:r w:rsidR="00F93FBC" w:rsidRPr="00680EC5">
        <w:rPr>
          <w:rFonts w:ascii="Tahoma" w:hAnsi="Tahoma" w:cs="Tahoma"/>
        </w:rPr>
        <w:t xml:space="preserve"> </w:t>
      </w:r>
      <w:r w:rsidRPr="00680EC5">
        <w:rPr>
          <w:rFonts w:ascii="Tahoma" w:hAnsi="Tahoma" w:cs="Tahoma"/>
        </w:rPr>
        <w:t xml:space="preserve">compared to </w:t>
      </w:r>
      <w:r w:rsidR="00F93FBC" w:rsidRPr="00680EC5">
        <w:rPr>
          <w:rFonts w:ascii="Tahoma" w:hAnsi="Tahoma" w:cs="Tahoma"/>
        </w:rPr>
        <w:t>VAAs</w:t>
      </w:r>
      <w:r w:rsidRPr="00680EC5">
        <w:rPr>
          <w:rFonts w:ascii="Tahoma" w:hAnsi="Tahoma" w:cs="Tahoma"/>
        </w:rPr>
        <w:t xml:space="preserve">.  As at the 31 March 2013, </w:t>
      </w:r>
      <w:r w:rsidR="00F93FBC">
        <w:rPr>
          <w:rFonts w:ascii="Tahoma" w:hAnsi="Tahoma" w:cs="Tahoma"/>
        </w:rPr>
        <w:t>8</w:t>
      </w:r>
      <w:r w:rsidRPr="00680EC5">
        <w:rPr>
          <w:rFonts w:ascii="Tahoma" w:hAnsi="Tahoma" w:cs="Tahoma"/>
        </w:rPr>
        <w:t xml:space="preserve">% of individual adopters in </w:t>
      </w:r>
      <w:r w:rsidR="00F93FBC">
        <w:rPr>
          <w:rFonts w:ascii="Tahoma" w:hAnsi="Tahoma" w:cs="Tahoma"/>
        </w:rPr>
        <w:t>L</w:t>
      </w:r>
      <w:r w:rsidRPr="00680EC5">
        <w:rPr>
          <w:rFonts w:ascii="Tahoma" w:hAnsi="Tahoma" w:cs="Tahoma"/>
        </w:rPr>
        <w:t xml:space="preserve">As were from BME backgrounds compared to </w:t>
      </w:r>
      <w:r w:rsidR="00F93FBC">
        <w:rPr>
          <w:rFonts w:ascii="Tahoma" w:hAnsi="Tahoma" w:cs="Tahoma"/>
        </w:rPr>
        <w:t>19</w:t>
      </w:r>
      <w:r w:rsidRPr="00680EC5">
        <w:rPr>
          <w:rFonts w:ascii="Tahoma" w:hAnsi="Tahoma" w:cs="Tahoma"/>
        </w:rPr>
        <w:t>% of individual adopters</w:t>
      </w:r>
      <w:r w:rsidRPr="00361B1E">
        <w:rPr>
          <w:rFonts w:ascii="Tahoma" w:hAnsi="Tahoma" w:cs="Tahoma"/>
        </w:rPr>
        <w:t xml:space="preserve"> in </w:t>
      </w:r>
      <w:r w:rsidR="00F93FBC">
        <w:rPr>
          <w:rFonts w:ascii="Tahoma" w:hAnsi="Tahoma" w:cs="Tahoma"/>
        </w:rPr>
        <w:t>VAAs</w:t>
      </w:r>
      <w:r w:rsidRPr="00361B1E">
        <w:rPr>
          <w:rFonts w:ascii="Tahoma" w:hAnsi="Tahoma" w:cs="Tahoma"/>
        </w:rPr>
        <w:t>. (C1.1-1.20)</w:t>
      </w:r>
      <w:r w:rsidR="007371DB" w:rsidRPr="00361B1E">
        <w:rPr>
          <w:rFonts w:ascii="Tahoma" w:hAnsi="Tahoma" w:cs="Tahoma"/>
        </w:rPr>
        <w:t xml:space="preserve"> </w:t>
      </w:r>
    </w:p>
    <w:p w:rsidR="00EE1596" w:rsidRPr="00EE1596" w:rsidRDefault="00EE1596" w:rsidP="00EE1596">
      <w:pPr>
        <w:rPr>
          <w:rFonts w:ascii="Tahoma" w:hAnsi="Tahoma" w:cs="Tahoma"/>
          <w:b/>
          <w:sz w:val="20"/>
          <w:szCs w:val="20"/>
        </w:rPr>
      </w:pPr>
      <w:r w:rsidRPr="00EE1596">
        <w:rPr>
          <w:rFonts w:ascii="Tahoma" w:hAnsi="Tahoma" w:cs="Tahoma"/>
          <w:b/>
          <w:sz w:val="20"/>
          <w:szCs w:val="20"/>
        </w:rPr>
        <w:t>Chart 8</w:t>
      </w:r>
    </w:p>
    <w:p w:rsidR="002647BD" w:rsidRDefault="00232E1A" w:rsidP="007807B9">
      <w:pPr>
        <w:jc w:val="center"/>
        <w:rPr>
          <w:rFonts w:ascii="Tahoma" w:hAnsi="Tahoma" w:cs="Tahoma"/>
        </w:rPr>
      </w:pPr>
      <w:r>
        <w:rPr>
          <w:rFonts w:ascii="Tahoma" w:hAnsi="Tahoma" w:cs="Tahoma"/>
          <w:noProof/>
        </w:rPr>
        <w:drawing>
          <wp:inline distT="0" distB="0" distL="0" distR="0" wp14:anchorId="7A886241">
            <wp:extent cx="6832121" cy="2591000"/>
            <wp:effectExtent l="19050" t="19050" r="2603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7303" cy="2589173"/>
                    </a:xfrm>
                    <a:prstGeom prst="rect">
                      <a:avLst/>
                    </a:prstGeom>
                    <a:noFill/>
                    <a:ln>
                      <a:solidFill>
                        <a:schemeClr val="tx1"/>
                      </a:solidFill>
                    </a:ln>
                  </pic:spPr>
                </pic:pic>
              </a:graphicData>
            </a:graphic>
          </wp:inline>
        </w:drawing>
      </w:r>
    </w:p>
    <w:p w:rsidR="0003581C" w:rsidRPr="00364216" w:rsidRDefault="0003581C" w:rsidP="0003581C">
      <w:pPr>
        <w:rPr>
          <w:rFonts w:ascii="Tahoma" w:hAnsi="Tahoma" w:cs="Tahoma"/>
          <w:i/>
          <w:sz w:val="16"/>
          <w:szCs w:val="16"/>
        </w:rPr>
      </w:pPr>
      <w:r w:rsidRPr="00364216">
        <w:rPr>
          <w:rFonts w:ascii="Tahoma" w:hAnsi="Tahoma" w:cs="Tahoma"/>
          <w:i/>
          <w:sz w:val="16"/>
          <w:szCs w:val="16"/>
        </w:rPr>
        <w:t>Percentages are rounded and may not sum to 100</w:t>
      </w:r>
    </w:p>
    <w:p w:rsidR="007807B9" w:rsidRPr="00680EC5" w:rsidRDefault="007807B9" w:rsidP="007807B9">
      <w:pPr>
        <w:numPr>
          <w:ilvl w:val="0"/>
          <w:numId w:val="11"/>
        </w:numPr>
        <w:rPr>
          <w:rFonts w:ascii="Tahoma" w:hAnsi="Tahoma" w:cs="Tahoma"/>
        </w:rPr>
      </w:pPr>
      <w:r w:rsidRPr="007807B9">
        <w:rPr>
          <w:rFonts w:ascii="Tahoma" w:hAnsi="Tahoma" w:cs="Tahoma"/>
        </w:rPr>
        <w:t xml:space="preserve">Among </w:t>
      </w:r>
      <w:r w:rsidRPr="00680EC5">
        <w:rPr>
          <w:rFonts w:ascii="Tahoma" w:hAnsi="Tahoma" w:cs="Tahoma"/>
        </w:rPr>
        <w:t>individuals who were approved to adopt as at 31 March 2013, the majority of individuals were Christian (</w:t>
      </w:r>
      <w:r w:rsidRPr="005E0F00">
        <w:rPr>
          <w:rFonts w:ascii="Tahoma" w:hAnsi="Tahoma" w:cs="Tahoma"/>
        </w:rPr>
        <w:t>64%, 6,0</w:t>
      </w:r>
      <w:r w:rsidR="005E0F00" w:rsidRPr="005E0F00">
        <w:rPr>
          <w:rFonts w:ascii="Tahoma" w:hAnsi="Tahoma" w:cs="Tahoma"/>
        </w:rPr>
        <w:t>37</w:t>
      </w:r>
      <w:r w:rsidRPr="005E0F00">
        <w:rPr>
          <w:rFonts w:ascii="Tahoma" w:hAnsi="Tahoma" w:cs="Tahoma"/>
        </w:rPr>
        <w:t xml:space="preserve">).  </w:t>
      </w:r>
      <w:r w:rsidR="00175452" w:rsidRPr="005E0F00">
        <w:rPr>
          <w:rFonts w:ascii="Tahoma" w:hAnsi="Tahoma" w:cs="Tahoma"/>
        </w:rPr>
        <w:t>Twenty per cent</w:t>
      </w:r>
      <w:r w:rsidRPr="005E0F00">
        <w:rPr>
          <w:rFonts w:ascii="Tahoma" w:hAnsi="Tahoma" w:cs="Tahoma"/>
        </w:rPr>
        <w:t xml:space="preserve"> of individuals (1,</w:t>
      </w:r>
      <w:r w:rsidR="006633A5" w:rsidRPr="005E0F00">
        <w:rPr>
          <w:rFonts w:ascii="Tahoma" w:hAnsi="Tahoma" w:cs="Tahoma"/>
        </w:rPr>
        <w:t>88</w:t>
      </w:r>
      <w:r w:rsidR="005E0F00" w:rsidRPr="005E0F00">
        <w:rPr>
          <w:rFonts w:ascii="Tahoma" w:hAnsi="Tahoma" w:cs="Tahoma"/>
        </w:rPr>
        <w:t>5</w:t>
      </w:r>
      <w:r w:rsidRPr="005E0F00">
        <w:rPr>
          <w:rFonts w:ascii="Tahoma" w:hAnsi="Tahoma" w:cs="Tahoma"/>
        </w:rPr>
        <w:t>) had no religious affiliation, whilst 2% (21</w:t>
      </w:r>
      <w:r w:rsidR="006633A5" w:rsidRPr="005E0F00">
        <w:rPr>
          <w:rFonts w:ascii="Tahoma" w:hAnsi="Tahoma" w:cs="Tahoma"/>
        </w:rPr>
        <w:t>6</w:t>
      </w:r>
      <w:r w:rsidRPr="005E0F00">
        <w:rPr>
          <w:rFonts w:ascii="Tahoma" w:hAnsi="Tahoma" w:cs="Tahoma"/>
        </w:rPr>
        <w:t xml:space="preserve">) were Muslim and 1% (89) </w:t>
      </w:r>
      <w:proofErr w:type="gramStart"/>
      <w:r w:rsidRPr="005E0F00">
        <w:rPr>
          <w:rFonts w:ascii="Tahoma" w:hAnsi="Tahoma" w:cs="Tahoma"/>
        </w:rPr>
        <w:t>were</w:t>
      </w:r>
      <w:proofErr w:type="gramEnd"/>
      <w:r w:rsidRPr="005E0F00">
        <w:rPr>
          <w:rFonts w:ascii="Tahoma" w:hAnsi="Tahoma" w:cs="Tahoma"/>
        </w:rPr>
        <w:t xml:space="preserve"> Hindu. Three per cent of individuals (250) were reported as having an</w:t>
      </w:r>
      <w:r w:rsidRPr="00680EC5">
        <w:rPr>
          <w:rFonts w:ascii="Tahoma" w:hAnsi="Tahoma" w:cs="Tahoma"/>
        </w:rPr>
        <w:t xml:space="preserve"> other religion and information was not available for 10% of individuals (969).  (C2.1-2.8)</w:t>
      </w:r>
    </w:p>
    <w:p w:rsidR="00AC63C0" w:rsidRPr="00680EC5" w:rsidRDefault="00AC63C0" w:rsidP="00AC63C0">
      <w:pPr>
        <w:numPr>
          <w:ilvl w:val="0"/>
          <w:numId w:val="11"/>
        </w:numPr>
        <w:rPr>
          <w:rFonts w:ascii="Tahoma" w:hAnsi="Tahoma" w:cs="Tahoma"/>
        </w:rPr>
      </w:pPr>
      <w:r w:rsidRPr="00680EC5">
        <w:rPr>
          <w:rFonts w:ascii="Tahoma" w:hAnsi="Tahoma" w:cs="Tahoma"/>
        </w:rPr>
        <w:t>As at 31 March 2013, most individuals (90%) who were approved to adopt were heterosexual.  Individuals who were lesbian (276) or gay (319) represented 3% each of the total number of adopters.  Information was not available for 4% of individuals (356).  (C3.1-3.6)</w:t>
      </w:r>
    </w:p>
    <w:p w:rsidR="00AC63C0" w:rsidRPr="00680EC5" w:rsidRDefault="00AC63C0" w:rsidP="006633A5">
      <w:pPr>
        <w:numPr>
          <w:ilvl w:val="0"/>
          <w:numId w:val="11"/>
        </w:numPr>
        <w:rPr>
          <w:rFonts w:ascii="Tahoma" w:hAnsi="Tahoma" w:cs="Tahoma"/>
        </w:rPr>
      </w:pPr>
      <w:r w:rsidRPr="00680EC5">
        <w:rPr>
          <w:rFonts w:ascii="Tahoma" w:hAnsi="Tahoma" w:cs="Tahoma"/>
        </w:rPr>
        <w:t>Very few adopters were disabled. Of the 9,5</w:t>
      </w:r>
      <w:r w:rsidR="006633A5" w:rsidRPr="00680EC5">
        <w:rPr>
          <w:rFonts w:ascii="Tahoma" w:hAnsi="Tahoma" w:cs="Tahoma"/>
        </w:rPr>
        <w:t>01</w:t>
      </w:r>
      <w:r w:rsidRPr="00680EC5">
        <w:rPr>
          <w:rFonts w:ascii="Tahoma" w:hAnsi="Tahoma" w:cs="Tahoma"/>
        </w:rPr>
        <w:t xml:space="preserve"> individuals who were approved to adopt as at 31 March 2013, 73 (1%) had a disability.  (C4.1)</w:t>
      </w:r>
    </w:p>
    <w:p w:rsidR="007371DB" w:rsidRPr="007371DB" w:rsidRDefault="003A0176" w:rsidP="007371DB">
      <w:pPr>
        <w:numPr>
          <w:ilvl w:val="0"/>
          <w:numId w:val="11"/>
        </w:numPr>
        <w:rPr>
          <w:rFonts w:ascii="Tahoma" w:hAnsi="Tahoma" w:cs="Tahoma"/>
        </w:rPr>
      </w:pPr>
      <w:r w:rsidRPr="00680EC5">
        <w:rPr>
          <w:rFonts w:ascii="Tahoma" w:hAnsi="Tahoma" w:cs="Tahoma"/>
        </w:rPr>
        <w:t>As at the 31 March 2013, a large majority of approved adoptive families were married (75%, 3,7</w:t>
      </w:r>
      <w:r w:rsidR="00AB7BB3" w:rsidRPr="00680EC5">
        <w:rPr>
          <w:rFonts w:ascii="Tahoma" w:hAnsi="Tahoma" w:cs="Tahoma"/>
        </w:rPr>
        <w:t>43</w:t>
      </w:r>
      <w:r w:rsidRPr="00680EC5">
        <w:rPr>
          <w:rFonts w:ascii="Tahoma" w:hAnsi="Tahoma" w:cs="Tahoma"/>
        </w:rPr>
        <w:t>).  The next largest relationship status was single at 10% (52</w:t>
      </w:r>
      <w:r w:rsidR="00AB7BB3" w:rsidRPr="00680EC5">
        <w:rPr>
          <w:rFonts w:ascii="Tahoma" w:hAnsi="Tahoma" w:cs="Tahoma"/>
        </w:rPr>
        <w:t>1</w:t>
      </w:r>
      <w:r w:rsidRPr="00680EC5">
        <w:rPr>
          <w:rFonts w:ascii="Tahoma" w:hAnsi="Tahoma" w:cs="Tahoma"/>
        </w:rPr>
        <w:t xml:space="preserve"> families), followed by male/female partnership at 9% (43</w:t>
      </w:r>
      <w:r w:rsidR="00AB7BB3" w:rsidRPr="00680EC5">
        <w:rPr>
          <w:rFonts w:ascii="Tahoma" w:hAnsi="Tahoma" w:cs="Tahoma"/>
        </w:rPr>
        <w:t>1</w:t>
      </w:r>
      <w:r w:rsidRPr="00680EC5">
        <w:rPr>
          <w:rFonts w:ascii="Tahoma" w:hAnsi="Tahoma" w:cs="Tahoma"/>
        </w:rPr>
        <w:t xml:space="preserve"> families). Civil partnerships and same sex partnerships represented 3% each</w:t>
      </w:r>
      <w:r w:rsidR="007371DB" w:rsidRPr="00680EC5">
        <w:rPr>
          <w:rFonts w:ascii="Tahoma" w:hAnsi="Tahoma" w:cs="Tahoma"/>
        </w:rPr>
        <w:t>,</w:t>
      </w:r>
      <w:r w:rsidRPr="00680EC5">
        <w:rPr>
          <w:rFonts w:ascii="Tahoma" w:hAnsi="Tahoma" w:cs="Tahoma"/>
        </w:rPr>
        <w:t xml:space="preserve"> 168 and 141 families respectively.  (C5.1-5</w:t>
      </w:r>
      <w:r w:rsidRPr="00F45148">
        <w:rPr>
          <w:rFonts w:ascii="Tahoma" w:hAnsi="Tahoma" w:cs="Tahoma"/>
        </w:rPr>
        <w:t>.7)</w:t>
      </w:r>
      <w:r w:rsidR="007371DB">
        <w:rPr>
          <w:rFonts w:ascii="Tahoma" w:hAnsi="Tahoma" w:cs="Tahoma"/>
        </w:rPr>
        <w:t xml:space="preserve"> </w:t>
      </w:r>
    </w:p>
    <w:p w:rsidR="00695A09" w:rsidRPr="008341FB" w:rsidRDefault="00695A09" w:rsidP="00C642C2">
      <w:pPr>
        <w:rPr>
          <w:rFonts w:ascii="Tahoma" w:hAnsi="Tahoma" w:cs="Tahoma"/>
        </w:rPr>
      </w:pPr>
    </w:p>
    <w:p w:rsidR="0027604A" w:rsidRDefault="0027604A" w:rsidP="00405FC7">
      <w:pPr>
        <w:ind w:left="357" w:hanging="357"/>
        <w:rPr>
          <w:rFonts w:ascii="Tahoma" w:hAnsi="Tahoma" w:cs="Tahoma"/>
          <w:b/>
        </w:rPr>
      </w:pPr>
      <w:r w:rsidRPr="00887AF1">
        <w:rPr>
          <w:rFonts w:ascii="Tahoma" w:hAnsi="Tahoma" w:cs="Tahoma"/>
          <w:b/>
        </w:rPr>
        <w:t>Adoption support</w:t>
      </w:r>
    </w:p>
    <w:p w:rsidR="00E547B3" w:rsidRDefault="00E547B3" w:rsidP="00E547B3">
      <w:pPr>
        <w:numPr>
          <w:ilvl w:val="0"/>
          <w:numId w:val="13"/>
        </w:numPr>
        <w:rPr>
          <w:rFonts w:ascii="Tahoma" w:hAnsi="Tahoma" w:cs="Tahoma"/>
        </w:rPr>
      </w:pPr>
      <w:r w:rsidRPr="00E547B3">
        <w:rPr>
          <w:rFonts w:ascii="Tahoma" w:hAnsi="Tahoma" w:cs="Tahoma"/>
        </w:rPr>
        <w:t>In 2012-13, 7,933 adult adoptees received adoption support, for instance birth records counselling. Local authorities provided 90% (7,165) of the support whilst VAAs provided 10% (768).  (D1.5, D1.8)</w:t>
      </w:r>
    </w:p>
    <w:p w:rsidR="00E547B3" w:rsidRDefault="00E547B3" w:rsidP="00E547B3">
      <w:pPr>
        <w:numPr>
          <w:ilvl w:val="0"/>
          <w:numId w:val="13"/>
        </w:numPr>
        <w:rPr>
          <w:rFonts w:ascii="Tahoma" w:hAnsi="Tahoma" w:cs="Tahoma"/>
        </w:rPr>
      </w:pPr>
      <w:r>
        <w:rPr>
          <w:rFonts w:ascii="Tahoma" w:hAnsi="Tahoma" w:cs="Tahoma"/>
        </w:rPr>
        <w:t xml:space="preserve">There were 3,782 children reported as adopted during the year 2012-13.  </w:t>
      </w:r>
      <w:r w:rsidRPr="00E547B3">
        <w:rPr>
          <w:rFonts w:ascii="Tahoma" w:hAnsi="Tahoma" w:cs="Tahoma"/>
        </w:rPr>
        <w:t xml:space="preserve">For children who were adopted between 1 April 2012 and 31 March 2013, </w:t>
      </w:r>
      <w:r w:rsidR="00F93FBC">
        <w:rPr>
          <w:rFonts w:ascii="Tahoma" w:hAnsi="Tahoma" w:cs="Tahoma"/>
        </w:rPr>
        <w:t>LAs</w:t>
      </w:r>
      <w:r w:rsidRPr="00E547B3">
        <w:rPr>
          <w:rFonts w:ascii="Tahoma" w:hAnsi="Tahoma" w:cs="Tahoma"/>
        </w:rPr>
        <w:t xml:space="preserve"> received requests for post </w:t>
      </w:r>
      <w:r w:rsidRPr="00E547B3">
        <w:rPr>
          <w:rFonts w:ascii="Tahoma" w:hAnsi="Tahoma" w:cs="Tahoma"/>
        </w:rPr>
        <w:lastRenderedPageBreak/>
        <w:t>adoption support assessments from 1,122 families.   Of these requests, 911 (</w:t>
      </w:r>
      <w:r>
        <w:rPr>
          <w:rFonts w:ascii="Tahoma" w:hAnsi="Tahoma" w:cs="Tahoma"/>
        </w:rPr>
        <w:t>81</w:t>
      </w:r>
      <w:r w:rsidRPr="00E547B3">
        <w:rPr>
          <w:rFonts w:ascii="Tahoma" w:hAnsi="Tahoma" w:cs="Tahoma"/>
        </w:rPr>
        <w:t xml:space="preserve">%) went on to have support provided during the year. Of the support provided, 83% </w:t>
      </w:r>
      <w:r w:rsidR="00940416">
        <w:rPr>
          <w:rFonts w:ascii="Tahoma" w:hAnsi="Tahoma" w:cs="Tahoma"/>
        </w:rPr>
        <w:t xml:space="preserve">(752) </w:t>
      </w:r>
      <w:r w:rsidRPr="00E547B3">
        <w:rPr>
          <w:rFonts w:ascii="Tahoma" w:hAnsi="Tahoma" w:cs="Tahoma"/>
        </w:rPr>
        <w:t xml:space="preserve">were provided </w:t>
      </w:r>
      <w:r w:rsidR="00F93FBC">
        <w:rPr>
          <w:rFonts w:ascii="Tahoma" w:hAnsi="Tahoma" w:cs="Tahoma"/>
        </w:rPr>
        <w:t xml:space="preserve">by </w:t>
      </w:r>
      <w:r w:rsidRPr="00E547B3">
        <w:rPr>
          <w:rFonts w:ascii="Tahoma" w:hAnsi="Tahoma" w:cs="Tahoma"/>
        </w:rPr>
        <w:t xml:space="preserve">the </w:t>
      </w:r>
      <w:r w:rsidR="00F93FBC">
        <w:rPr>
          <w:rFonts w:ascii="Tahoma" w:hAnsi="Tahoma" w:cs="Tahoma"/>
        </w:rPr>
        <w:t>LA</w:t>
      </w:r>
      <w:r w:rsidRPr="00E547B3">
        <w:rPr>
          <w:rFonts w:ascii="Tahoma" w:hAnsi="Tahoma" w:cs="Tahoma"/>
        </w:rPr>
        <w:t xml:space="preserve"> and 17% </w:t>
      </w:r>
      <w:r w:rsidR="00940416">
        <w:rPr>
          <w:rFonts w:ascii="Tahoma" w:hAnsi="Tahoma" w:cs="Tahoma"/>
        </w:rPr>
        <w:t xml:space="preserve">(159) </w:t>
      </w:r>
      <w:r w:rsidRPr="00E547B3">
        <w:rPr>
          <w:rFonts w:ascii="Tahoma" w:hAnsi="Tahoma" w:cs="Tahoma"/>
        </w:rPr>
        <w:t>were commissioned to other agencies to provide the support.  (</w:t>
      </w:r>
      <w:r w:rsidR="007244AE">
        <w:rPr>
          <w:rFonts w:ascii="Tahoma" w:hAnsi="Tahoma" w:cs="Tahoma"/>
        </w:rPr>
        <w:t xml:space="preserve">A1.8, </w:t>
      </w:r>
      <w:r w:rsidRPr="00E547B3">
        <w:rPr>
          <w:rFonts w:ascii="Tahoma" w:hAnsi="Tahoma" w:cs="Tahoma"/>
        </w:rPr>
        <w:t>D1.1-1.3)</w:t>
      </w:r>
    </w:p>
    <w:p w:rsidR="00E476EE" w:rsidRPr="0027604A" w:rsidRDefault="00E476EE" w:rsidP="00405FC7">
      <w:pPr>
        <w:ind w:left="357" w:hanging="357"/>
        <w:rPr>
          <w:rFonts w:ascii="Tahoma" w:hAnsi="Tahoma" w:cs="Tahoma"/>
        </w:rPr>
      </w:pPr>
    </w:p>
    <w:p w:rsidR="0027604A" w:rsidRDefault="0027604A" w:rsidP="00405FC7">
      <w:pPr>
        <w:ind w:left="357" w:hanging="357"/>
        <w:rPr>
          <w:rFonts w:ascii="Tahoma" w:hAnsi="Tahoma" w:cs="Tahoma"/>
          <w:b/>
        </w:rPr>
      </w:pPr>
      <w:r w:rsidRPr="00887AF1">
        <w:rPr>
          <w:rFonts w:ascii="Tahoma" w:hAnsi="Tahoma" w:cs="Tahoma"/>
          <w:b/>
        </w:rPr>
        <w:t>Complaints and allegations</w:t>
      </w:r>
    </w:p>
    <w:p w:rsidR="00E547B3" w:rsidRPr="00680EC5" w:rsidRDefault="00E547B3" w:rsidP="00E547B3">
      <w:pPr>
        <w:numPr>
          <w:ilvl w:val="0"/>
          <w:numId w:val="20"/>
        </w:numPr>
        <w:rPr>
          <w:rFonts w:ascii="Tahoma" w:hAnsi="Tahoma" w:cs="Tahoma"/>
        </w:rPr>
      </w:pPr>
      <w:r w:rsidRPr="00E547B3">
        <w:rPr>
          <w:rFonts w:ascii="Tahoma" w:hAnsi="Tahoma" w:cs="Tahoma"/>
        </w:rPr>
        <w:t xml:space="preserve">There </w:t>
      </w:r>
      <w:r w:rsidRPr="00680EC5">
        <w:rPr>
          <w:rFonts w:ascii="Tahoma" w:hAnsi="Tahoma" w:cs="Tahoma"/>
        </w:rPr>
        <w:t>were 4</w:t>
      </w:r>
      <w:r w:rsidR="007244AE" w:rsidRPr="00680EC5">
        <w:rPr>
          <w:rFonts w:ascii="Tahoma" w:hAnsi="Tahoma" w:cs="Tahoma"/>
        </w:rPr>
        <w:t>18</w:t>
      </w:r>
      <w:r w:rsidRPr="00680EC5">
        <w:rPr>
          <w:rFonts w:ascii="Tahoma" w:hAnsi="Tahoma" w:cs="Tahoma"/>
        </w:rPr>
        <w:t xml:space="preserve"> complaints received during 2012-13; 96% (40</w:t>
      </w:r>
      <w:r w:rsidR="007244AE" w:rsidRPr="00680EC5">
        <w:rPr>
          <w:rFonts w:ascii="Tahoma" w:hAnsi="Tahoma" w:cs="Tahoma"/>
        </w:rPr>
        <w:t>0</w:t>
      </w:r>
      <w:r w:rsidRPr="00680EC5">
        <w:rPr>
          <w:rFonts w:ascii="Tahoma" w:hAnsi="Tahoma" w:cs="Tahoma"/>
        </w:rPr>
        <w:t xml:space="preserve">) were made to </w:t>
      </w:r>
      <w:r w:rsidR="00F93FBC">
        <w:rPr>
          <w:rFonts w:ascii="Tahoma" w:hAnsi="Tahoma" w:cs="Tahoma"/>
        </w:rPr>
        <w:t>LAs</w:t>
      </w:r>
      <w:r w:rsidRPr="00680EC5">
        <w:rPr>
          <w:rFonts w:ascii="Tahoma" w:hAnsi="Tahoma" w:cs="Tahoma"/>
        </w:rPr>
        <w:t xml:space="preserve"> and 4% (18) were made to VAAs.  (E1.1)</w:t>
      </w:r>
    </w:p>
    <w:p w:rsidR="00E547B3" w:rsidRPr="00680EC5" w:rsidRDefault="00E547B3" w:rsidP="00E547B3">
      <w:pPr>
        <w:numPr>
          <w:ilvl w:val="0"/>
          <w:numId w:val="20"/>
        </w:numPr>
        <w:rPr>
          <w:rFonts w:ascii="Tahoma" w:hAnsi="Tahoma" w:cs="Tahoma"/>
        </w:rPr>
      </w:pPr>
      <w:r w:rsidRPr="00680EC5">
        <w:rPr>
          <w:rFonts w:ascii="Tahoma" w:hAnsi="Tahoma" w:cs="Tahoma"/>
        </w:rPr>
        <w:t xml:space="preserve">There were 67 allegations relating to child protection made against adopters, or prospective adopters, </w:t>
      </w:r>
      <w:r w:rsidR="002A443E">
        <w:rPr>
          <w:rFonts w:ascii="Tahoma" w:hAnsi="Tahoma" w:cs="Tahoma"/>
        </w:rPr>
        <w:t>made</w:t>
      </w:r>
      <w:r w:rsidRPr="00680EC5">
        <w:rPr>
          <w:rFonts w:ascii="Tahoma" w:hAnsi="Tahoma" w:cs="Tahoma"/>
        </w:rPr>
        <w:t xml:space="preserve"> between 1 April 2012 and 31 March 2013; 82% (55) for LAs and 18% (12) for VAAs.  (E1.3)</w:t>
      </w:r>
    </w:p>
    <w:p w:rsidR="00361B1E" w:rsidRDefault="00361B1E">
      <w:pPr>
        <w:rPr>
          <w:rFonts w:ascii="Tahoma" w:hAnsi="Tahoma" w:cs="Tahoma"/>
          <w:b/>
        </w:rPr>
      </w:pPr>
    </w:p>
    <w:p w:rsidR="00C51E6E" w:rsidRDefault="00C51E6E" w:rsidP="00405FC7">
      <w:pPr>
        <w:ind w:left="357" w:hanging="357"/>
        <w:rPr>
          <w:rFonts w:ascii="Tahoma" w:hAnsi="Tahoma" w:cs="Tahoma"/>
          <w:b/>
        </w:rPr>
      </w:pPr>
      <w:r>
        <w:rPr>
          <w:rFonts w:ascii="Tahoma" w:hAnsi="Tahoma" w:cs="Tahoma"/>
          <w:b/>
        </w:rPr>
        <w:t>Inter-</w:t>
      </w:r>
      <w:r w:rsidRPr="00C51E6E">
        <w:rPr>
          <w:rFonts w:ascii="Tahoma" w:hAnsi="Tahoma" w:cs="Tahoma"/>
          <w:b/>
        </w:rPr>
        <w:t>country adoptions</w:t>
      </w:r>
      <w:r>
        <w:rPr>
          <w:rFonts w:ascii="Tahoma" w:hAnsi="Tahoma" w:cs="Tahoma"/>
          <w:b/>
        </w:rPr>
        <w:t xml:space="preserve"> </w:t>
      </w:r>
      <w:r w:rsidR="006C640D">
        <w:rPr>
          <w:rFonts w:ascii="Tahoma" w:hAnsi="Tahoma" w:cs="Tahoma"/>
          <w:b/>
        </w:rPr>
        <w:t>of children from outside the UK</w:t>
      </w:r>
    </w:p>
    <w:p w:rsidR="00E547B3" w:rsidRDefault="00657205" w:rsidP="00E547B3">
      <w:pPr>
        <w:numPr>
          <w:ilvl w:val="0"/>
          <w:numId w:val="15"/>
        </w:numPr>
        <w:rPr>
          <w:rFonts w:ascii="Tahoma" w:hAnsi="Tahoma" w:cs="Tahoma"/>
        </w:rPr>
      </w:pPr>
      <w:r>
        <w:rPr>
          <w:rFonts w:ascii="Tahoma" w:hAnsi="Tahoma" w:cs="Tahoma"/>
        </w:rPr>
        <w:t xml:space="preserve">Data on children’s ages </w:t>
      </w:r>
      <w:r w:rsidRPr="00E547B3">
        <w:rPr>
          <w:rFonts w:ascii="Tahoma" w:hAnsi="Tahoma" w:cs="Tahoma"/>
        </w:rPr>
        <w:t xml:space="preserve">at the time they entered the United Kingdom </w:t>
      </w:r>
      <w:r>
        <w:rPr>
          <w:rFonts w:ascii="Tahoma" w:hAnsi="Tahoma" w:cs="Tahoma"/>
        </w:rPr>
        <w:t xml:space="preserve">was supplied for </w:t>
      </w:r>
      <w:r w:rsidR="00E547B3" w:rsidRPr="00E547B3">
        <w:rPr>
          <w:rFonts w:ascii="Tahoma" w:hAnsi="Tahoma" w:cs="Tahoma"/>
        </w:rPr>
        <w:t xml:space="preserve">135 children who were placed for inter-country adoption during 2012-13. The largest </w:t>
      </w:r>
      <w:r w:rsidR="00597B75" w:rsidRPr="00E547B3">
        <w:rPr>
          <w:rFonts w:ascii="Tahoma" w:hAnsi="Tahoma" w:cs="Tahoma"/>
        </w:rPr>
        <w:t>number of children w</w:t>
      </w:r>
      <w:r>
        <w:rPr>
          <w:rFonts w:ascii="Tahoma" w:hAnsi="Tahoma" w:cs="Tahoma"/>
        </w:rPr>
        <w:t>ere</w:t>
      </w:r>
      <w:r w:rsidR="00E547B3" w:rsidRPr="00E547B3">
        <w:rPr>
          <w:rFonts w:ascii="Tahoma" w:hAnsi="Tahoma" w:cs="Tahoma"/>
        </w:rPr>
        <w:t xml:space="preserve"> aged 12-23 months, at 57 children placed.  A quarter of the children placed (34) were aged 0 to 11 months.  </w:t>
      </w:r>
      <w:r>
        <w:rPr>
          <w:rFonts w:ascii="Tahoma" w:hAnsi="Tahoma" w:cs="Tahoma"/>
        </w:rPr>
        <w:t xml:space="preserve">A fifth of children (21%) were aged two to five years old with 29 children placed. </w:t>
      </w:r>
      <w:r w:rsidR="00E547B3" w:rsidRPr="00E547B3">
        <w:rPr>
          <w:rFonts w:ascii="Tahoma" w:hAnsi="Tahoma" w:cs="Tahoma"/>
        </w:rPr>
        <w:t>This was a substantially younger age profile of children compared to domestic adoptions, where 50% were aged two to five years old, and only 3% of children (121) were 0 to 11 months.  (G4.1-4.4, A6.1-6.4)</w:t>
      </w:r>
    </w:p>
    <w:p w:rsidR="00EB4663" w:rsidRPr="00F45148" w:rsidRDefault="003A0176" w:rsidP="003A0176">
      <w:pPr>
        <w:numPr>
          <w:ilvl w:val="0"/>
          <w:numId w:val="15"/>
        </w:numPr>
        <w:rPr>
          <w:rFonts w:ascii="Tahoma" w:hAnsi="Tahoma" w:cs="Tahoma"/>
        </w:rPr>
      </w:pPr>
      <w:r w:rsidRPr="00F45148">
        <w:rPr>
          <w:rFonts w:ascii="Tahoma" w:hAnsi="Tahoma" w:cs="Tahoma"/>
        </w:rPr>
        <w:t>Just over two thirds (68%) of the children placed for inter-country adoption during 2012-13 were female; 94 females and 44 males.  (G5)</w:t>
      </w:r>
    </w:p>
    <w:p w:rsidR="00E12DFB" w:rsidRDefault="003A0176" w:rsidP="003A0176">
      <w:pPr>
        <w:numPr>
          <w:ilvl w:val="0"/>
          <w:numId w:val="10"/>
        </w:numPr>
        <w:rPr>
          <w:rFonts w:ascii="Tahoma" w:hAnsi="Tahoma" w:cs="Tahoma"/>
          <w:color w:val="000000" w:themeColor="text1"/>
        </w:rPr>
      </w:pPr>
      <w:r w:rsidRPr="00F45148">
        <w:rPr>
          <w:rFonts w:ascii="Tahoma" w:hAnsi="Tahoma" w:cs="Tahoma"/>
          <w:color w:val="000000" w:themeColor="text1"/>
        </w:rPr>
        <w:t>Local authorities placed 84 children for inter-country adoption during 2012-13 and VAAs placed 54 children. (G5)</w:t>
      </w:r>
    </w:p>
    <w:p w:rsidR="003A0176" w:rsidRPr="00680EC5" w:rsidRDefault="00E547B3" w:rsidP="00680EC5">
      <w:pPr>
        <w:numPr>
          <w:ilvl w:val="0"/>
          <w:numId w:val="10"/>
        </w:numPr>
        <w:rPr>
          <w:rFonts w:ascii="Tahoma" w:hAnsi="Tahoma" w:cs="Tahoma"/>
          <w:color w:val="000000" w:themeColor="text1"/>
        </w:rPr>
      </w:pPr>
      <w:r w:rsidRPr="00E547B3">
        <w:rPr>
          <w:rFonts w:ascii="Tahoma" w:hAnsi="Tahoma" w:cs="Tahoma"/>
          <w:color w:val="000000" w:themeColor="text1"/>
        </w:rPr>
        <w:t>The three countries with the highest number of children who were placed for inter-country adoption were: Russia (30); China (20) and Pakistan (19).  (G5)</w:t>
      </w:r>
    </w:p>
    <w:p w:rsidR="00405FC7" w:rsidRPr="001071BC" w:rsidRDefault="00405FC7" w:rsidP="001071BC">
      <w:pPr>
        <w:rPr>
          <w:rFonts w:ascii="Tahoma" w:hAnsi="Tahoma" w:cs="Tahoma"/>
          <w:bCs/>
          <w:color w:val="000000"/>
        </w:rPr>
      </w:pPr>
      <w:bookmarkStart w:id="6" w:name="_Toc298937325"/>
    </w:p>
    <w:p w:rsidR="005C2D27" w:rsidRPr="00CB4E3C" w:rsidRDefault="005C2D27" w:rsidP="00110A82">
      <w:pPr>
        <w:pStyle w:val="Heading1SFR"/>
        <w:spacing w:before="0" w:after="120"/>
        <w:rPr>
          <w:rFonts w:cs="Tahoma"/>
          <w:color w:val="000000" w:themeColor="text1"/>
          <w:sz w:val="28"/>
          <w:szCs w:val="28"/>
        </w:rPr>
      </w:pPr>
      <w:bookmarkStart w:id="7" w:name="_Toc373166796"/>
      <w:r w:rsidRPr="00CB4E3C">
        <w:rPr>
          <w:rFonts w:cs="Tahoma"/>
          <w:color w:val="000000" w:themeColor="text1"/>
          <w:sz w:val="28"/>
          <w:szCs w:val="28"/>
        </w:rPr>
        <w:t>Methodology</w:t>
      </w:r>
      <w:bookmarkEnd w:id="6"/>
      <w:bookmarkEnd w:id="7"/>
      <w:r w:rsidRPr="00CB4E3C">
        <w:rPr>
          <w:rFonts w:cs="Tahoma"/>
          <w:color w:val="000000" w:themeColor="text1"/>
          <w:sz w:val="28"/>
          <w:szCs w:val="28"/>
        </w:rPr>
        <w:t xml:space="preserve"> </w:t>
      </w:r>
    </w:p>
    <w:p w:rsidR="00347FE5" w:rsidRPr="00F05BC2" w:rsidRDefault="00E8033B" w:rsidP="00A2176B">
      <w:pPr>
        <w:numPr>
          <w:ilvl w:val="0"/>
          <w:numId w:val="7"/>
        </w:numPr>
        <w:rPr>
          <w:rFonts w:ascii="Tahoma" w:hAnsi="Tahoma" w:cs="Tahoma"/>
          <w:color w:val="000000" w:themeColor="text1"/>
        </w:rPr>
      </w:pPr>
      <w:bookmarkStart w:id="8" w:name="_Toc295399876"/>
      <w:r w:rsidRPr="00CB4E3C">
        <w:rPr>
          <w:rFonts w:ascii="Tahoma" w:hAnsi="Tahoma" w:cs="Tahoma"/>
          <w:color w:val="000000" w:themeColor="text1"/>
        </w:rPr>
        <w:t xml:space="preserve">The data in this </w:t>
      </w:r>
      <w:r w:rsidRPr="00744548">
        <w:rPr>
          <w:rFonts w:ascii="Tahoma" w:hAnsi="Tahoma" w:cs="Tahoma"/>
          <w:color w:val="000000"/>
        </w:rPr>
        <w:t>publication are taken from</w:t>
      </w:r>
      <w:r w:rsidR="00347FE5" w:rsidRPr="00744548">
        <w:rPr>
          <w:rFonts w:ascii="Tahoma" w:hAnsi="Tahoma" w:cs="Tahoma"/>
          <w:color w:val="000000"/>
        </w:rPr>
        <w:t xml:space="preserve"> returns made to Ofsted by local authority and </w:t>
      </w:r>
      <w:r w:rsidR="00255885">
        <w:rPr>
          <w:rFonts w:ascii="Tahoma" w:hAnsi="Tahoma" w:cs="Tahoma"/>
          <w:color w:val="000000"/>
        </w:rPr>
        <w:t xml:space="preserve">voluntary adoption </w:t>
      </w:r>
      <w:r w:rsidR="00347FE5" w:rsidRPr="00744548">
        <w:rPr>
          <w:rFonts w:ascii="Tahoma" w:hAnsi="Tahoma" w:cs="Tahoma"/>
          <w:color w:val="000000"/>
        </w:rPr>
        <w:t>agencies</w:t>
      </w:r>
      <w:r w:rsidR="00775FAD">
        <w:rPr>
          <w:rFonts w:ascii="Tahoma" w:hAnsi="Tahoma" w:cs="Tahoma"/>
          <w:color w:val="000000"/>
        </w:rPr>
        <w:t xml:space="preserve">.  </w:t>
      </w:r>
      <w:r w:rsidR="000653F7">
        <w:rPr>
          <w:rFonts w:ascii="Tahoma" w:hAnsi="Tahoma" w:cs="Tahoma"/>
          <w:color w:val="000000"/>
        </w:rPr>
        <w:t>Most of the d</w:t>
      </w:r>
      <w:r w:rsidR="001A6E3F" w:rsidRPr="00744548">
        <w:rPr>
          <w:rFonts w:ascii="Tahoma" w:hAnsi="Tahoma" w:cs="Tahoma"/>
          <w:color w:val="000000"/>
        </w:rPr>
        <w:t>ata</w:t>
      </w:r>
      <w:r w:rsidRPr="00744548">
        <w:rPr>
          <w:rFonts w:ascii="Tahoma" w:hAnsi="Tahoma" w:cs="Tahoma"/>
          <w:color w:val="000000"/>
        </w:rPr>
        <w:t xml:space="preserve"> relate to the </w:t>
      </w:r>
      <w:r w:rsidR="00347FE5" w:rsidRPr="00744548">
        <w:rPr>
          <w:rFonts w:ascii="Tahoma" w:hAnsi="Tahoma" w:cs="Tahoma"/>
          <w:color w:val="000000"/>
        </w:rPr>
        <w:t>period between 1 April 201</w:t>
      </w:r>
      <w:r w:rsidR="00184C02">
        <w:rPr>
          <w:rFonts w:ascii="Tahoma" w:hAnsi="Tahoma" w:cs="Tahoma"/>
          <w:color w:val="000000"/>
        </w:rPr>
        <w:t>2</w:t>
      </w:r>
      <w:r w:rsidR="00347FE5" w:rsidRPr="00744548">
        <w:rPr>
          <w:rFonts w:ascii="Tahoma" w:hAnsi="Tahoma" w:cs="Tahoma"/>
          <w:color w:val="000000"/>
        </w:rPr>
        <w:t xml:space="preserve"> and 31 March </w:t>
      </w:r>
      <w:r w:rsidRPr="00F05BC2">
        <w:rPr>
          <w:rFonts w:ascii="Tahoma" w:hAnsi="Tahoma" w:cs="Tahoma"/>
          <w:color w:val="000000" w:themeColor="text1"/>
        </w:rPr>
        <w:t>201</w:t>
      </w:r>
      <w:r w:rsidR="00184C02">
        <w:rPr>
          <w:rFonts w:ascii="Tahoma" w:hAnsi="Tahoma" w:cs="Tahoma"/>
          <w:color w:val="000000" w:themeColor="text1"/>
        </w:rPr>
        <w:t>3</w:t>
      </w:r>
      <w:r w:rsidRPr="00F05BC2">
        <w:rPr>
          <w:rFonts w:ascii="Tahoma" w:hAnsi="Tahoma" w:cs="Tahoma"/>
          <w:color w:val="000000" w:themeColor="text1"/>
        </w:rPr>
        <w:t>.</w:t>
      </w:r>
    </w:p>
    <w:p w:rsidR="00C14773" w:rsidRPr="00184C02" w:rsidRDefault="00C14773" w:rsidP="00940416">
      <w:pPr>
        <w:numPr>
          <w:ilvl w:val="0"/>
          <w:numId w:val="7"/>
        </w:numPr>
        <w:rPr>
          <w:rStyle w:val="Hyperlink"/>
          <w:rFonts w:ascii="Tahoma" w:hAnsi="Tahoma" w:cs="Tahoma"/>
          <w:color w:val="000000"/>
          <w:u w:val="none"/>
        </w:rPr>
      </w:pPr>
      <w:r w:rsidRPr="00744548">
        <w:rPr>
          <w:rFonts w:ascii="Tahoma" w:hAnsi="Tahoma" w:cs="Tahoma"/>
          <w:color w:val="000000"/>
        </w:rPr>
        <w:t xml:space="preserve">For more information on how Ofsted regulates and inspects </w:t>
      </w:r>
      <w:r w:rsidR="00940416">
        <w:rPr>
          <w:rFonts w:ascii="Tahoma" w:hAnsi="Tahoma" w:cs="Tahoma"/>
          <w:color w:val="000000"/>
        </w:rPr>
        <w:t xml:space="preserve">voluntary adoption </w:t>
      </w:r>
      <w:r w:rsidR="00940416" w:rsidRPr="00744548">
        <w:rPr>
          <w:rFonts w:ascii="Tahoma" w:hAnsi="Tahoma" w:cs="Tahoma"/>
          <w:color w:val="000000"/>
        </w:rPr>
        <w:t>agencies</w:t>
      </w:r>
      <w:r w:rsidRPr="00744548">
        <w:rPr>
          <w:rFonts w:ascii="Tahoma" w:hAnsi="Tahoma" w:cs="Tahoma"/>
          <w:color w:val="000000"/>
        </w:rPr>
        <w:t>, please go to the Ofsted website:</w:t>
      </w:r>
      <w:r w:rsidR="00940416">
        <w:rPr>
          <w:rFonts w:ascii="Tahoma" w:hAnsi="Tahoma" w:cs="Tahoma"/>
          <w:color w:val="000000"/>
        </w:rPr>
        <w:t xml:space="preserve"> </w:t>
      </w:r>
      <w:r w:rsidRPr="00744548">
        <w:rPr>
          <w:rFonts w:ascii="Tahoma" w:hAnsi="Tahoma" w:cs="Tahoma"/>
          <w:color w:val="000000"/>
        </w:rPr>
        <w:t xml:space="preserve"> </w:t>
      </w:r>
      <w:hyperlink r:id="rId20" w:history="1">
        <w:r w:rsidR="00940416" w:rsidRPr="00E837D2">
          <w:rPr>
            <w:rStyle w:val="Hyperlink"/>
            <w:rFonts w:ascii="Tahoma" w:hAnsi="Tahoma" w:cs="Tahoma"/>
          </w:rPr>
          <w:t>http://www.ofsted.gov.uk/resources/childrens-social-care-registration-introduction-voluntary-adoption-agencies</w:t>
        </w:r>
      </w:hyperlink>
      <w:r w:rsidR="00940416">
        <w:rPr>
          <w:rFonts w:ascii="Tahoma" w:hAnsi="Tahoma" w:cs="Tahoma"/>
        </w:rPr>
        <w:t xml:space="preserve"> </w:t>
      </w:r>
    </w:p>
    <w:p w:rsidR="00775FAD" w:rsidRDefault="00775FAD">
      <w:pPr>
        <w:rPr>
          <w:rFonts w:ascii="Tahoma" w:hAnsi="Tahoma" w:cs="Tahoma"/>
          <w:b/>
          <w:bCs/>
          <w:color w:val="000000"/>
          <w:kern w:val="32"/>
          <w:sz w:val="28"/>
          <w:szCs w:val="28"/>
        </w:rPr>
      </w:pPr>
      <w:bookmarkStart w:id="9" w:name="_Toc298937326"/>
    </w:p>
    <w:p w:rsidR="00C14773" w:rsidRPr="00110A82" w:rsidRDefault="00C14773" w:rsidP="00110A82">
      <w:pPr>
        <w:pStyle w:val="Heading1SFR"/>
        <w:spacing w:before="0" w:after="120"/>
        <w:rPr>
          <w:rFonts w:cs="Tahoma"/>
          <w:color w:val="000000" w:themeColor="text1"/>
          <w:sz w:val="28"/>
          <w:szCs w:val="28"/>
        </w:rPr>
      </w:pPr>
      <w:bookmarkStart w:id="10" w:name="_Toc373166797"/>
      <w:r w:rsidRPr="00110A82">
        <w:rPr>
          <w:rFonts w:cs="Tahoma"/>
          <w:color w:val="000000" w:themeColor="text1"/>
          <w:sz w:val="28"/>
          <w:szCs w:val="28"/>
        </w:rPr>
        <w:lastRenderedPageBreak/>
        <w:t>Additional information</w:t>
      </w:r>
      <w:bookmarkEnd w:id="9"/>
      <w:bookmarkEnd w:id="10"/>
      <w:r w:rsidRPr="00110A82">
        <w:rPr>
          <w:rFonts w:cs="Tahoma"/>
          <w:color w:val="000000" w:themeColor="text1"/>
          <w:sz w:val="28"/>
          <w:szCs w:val="28"/>
        </w:rPr>
        <w:t xml:space="preserve"> </w:t>
      </w:r>
    </w:p>
    <w:p w:rsidR="00C14773" w:rsidRPr="007A31FC" w:rsidRDefault="00680EC5" w:rsidP="00A2176B">
      <w:pPr>
        <w:autoSpaceDE w:val="0"/>
        <w:autoSpaceDN w:val="0"/>
        <w:adjustRightInd w:val="0"/>
        <w:spacing w:before="240"/>
        <w:rPr>
          <w:rFonts w:ascii="Tahoma" w:hAnsi="Tahoma" w:cs="Tahoma"/>
          <w:bCs/>
          <w:color w:val="000000"/>
        </w:rPr>
      </w:pPr>
      <w:r w:rsidRPr="00680EC5">
        <w:rPr>
          <w:rFonts w:ascii="Tahoma" w:hAnsi="Tahoma" w:cs="Tahoma"/>
          <w:color w:val="000000"/>
        </w:rPr>
        <w:t>The underlying data</w:t>
      </w:r>
      <w:r w:rsidR="00C14773" w:rsidRPr="00680EC5">
        <w:rPr>
          <w:rFonts w:ascii="Tahoma" w:hAnsi="Tahoma" w:cs="Tahoma"/>
          <w:color w:val="000000"/>
        </w:rPr>
        <w:t xml:space="preserve">, along with </w:t>
      </w:r>
      <w:r w:rsidRPr="00680EC5">
        <w:rPr>
          <w:rFonts w:ascii="Tahoma" w:hAnsi="Tahoma" w:cs="Tahoma"/>
          <w:color w:val="000000"/>
        </w:rPr>
        <w:t xml:space="preserve">aggregated </w:t>
      </w:r>
      <w:r w:rsidR="00C31F12" w:rsidRPr="00680EC5">
        <w:rPr>
          <w:rFonts w:ascii="Tahoma" w:hAnsi="Tahoma" w:cs="Tahoma"/>
          <w:color w:val="000000"/>
        </w:rPr>
        <w:t xml:space="preserve">data at </w:t>
      </w:r>
      <w:r w:rsidR="009454A9" w:rsidRPr="00680EC5">
        <w:rPr>
          <w:rFonts w:ascii="Tahoma" w:hAnsi="Tahoma" w:cs="Tahoma"/>
          <w:color w:val="000000"/>
        </w:rPr>
        <w:t>England</w:t>
      </w:r>
      <w:r w:rsidR="00C31F12" w:rsidRPr="00680EC5">
        <w:rPr>
          <w:rFonts w:ascii="Tahoma" w:hAnsi="Tahoma" w:cs="Tahoma"/>
          <w:color w:val="000000"/>
        </w:rPr>
        <w:t xml:space="preserve">, </w:t>
      </w:r>
      <w:r w:rsidR="00CA14D3" w:rsidRPr="00680EC5">
        <w:rPr>
          <w:rFonts w:ascii="Tahoma" w:hAnsi="Tahoma" w:cs="Tahoma"/>
          <w:color w:val="000000"/>
        </w:rPr>
        <w:t>total</w:t>
      </w:r>
      <w:r w:rsidR="00C31F12" w:rsidRPr="00680EC5">
        <w:rPr>
          <w:rFonts w:ascii="Tahoma" w:hAnsi="Tahoma" w:cs="Tahoma"/>
          <w:color w:val="000000"/>
        </w:rPr>
        <w:t xml:space="preserve"> local authority </w:t>
      </w:r>
      <w:r w:rsidR="00255885" w:rsidRPr="00680EC5">
        <w:rPr>
          <w:rFonts w:ascii="Tahoma" w:hAnsi="Tahoma" w:cs="Tahoma"/>
          <w:color w:val="000000"/>
        </w:rPr>
        <w:t>adoption agencies</w:t>
      </w:r>
      <w:r w:rsidR="00CA14D3" w:rsidRPr="00680EC5">
        <w:rPr>
          <w:rFonts w:ascii="Tahoma" w:hAnsi="Tahoma" w:cs="Tahoma"/>
          <w:color w:val="000000"/>
        </w:rPr>
        <w:t xml:space="preserve"> and total </w:t>
      </w:r>
      <w:r w:rsidR="00255885" w:rsidRPr="00680EC5">
        <w:rPr>
          <w:rFonts w:ascii="Tahoma" w:hAnsi="Tahoma" w:cs="Tahoma"/>
          <w:color w:val="000000"/>
        </w:rPr>
        <w:t>voluntary adoption agencies</w:t>
      </w:r>
      <w:r w:rsidR="00ED4EE9" w:rsidRPr="00680EC5">
        <w:rPr>
          <w:rFonts w:ascii="Tahoma" w:hAnsi="Tahoma" w:cs="Tahoma"/>
          <w:color w:val="000000"/>
        </w:rPr>
        <w:t xml:space="preserve"> levels</w:t>
      </w:r>
      <w:r w:rsidR="00C14773" w:rsidRPr="00680EC5">
        <w:rPr>
          <w:rFonts w:ascii="Tahoma" w:hAnsi="Tahoma" w:cs="Tahoma"/>
          <w:color w:val="000000"/>
        </w:rPr>
        <w:t>, are available in Excel format on the Ofsted website in the same location as this document</w:t>
      </w:r>
      <w:r w:rsidR="007A31FC">
        <w:rPr>
          <w:rFonts w:ascii="Tahoma" w:hAnsi="Tahoma" w:cs="Tahoma"/>
          <w:color w:val="000000"/>
        </w:rPr>
        <w:t>:</w:t>
      </w:r>
      <w:r w:rsidR="00775FAD">
        <w:rPr>
          <w:rFonts w:ascii="Tahoma" w:hAnsi="Tahoma" w:cs="Tahoma"/>
          <w:color w:val="000000"/>
        </w:rPr>
        <w:t xml:space="preserve">  </w:t>
      </w:r>
      <w:hyperlink r:id="rId21" w:history="1">
        <w:r w:rsidR="007A31FC" w:rsidRPr="007A31FC">
          <w:rPr>
            <w:rStyle w:val="Hyperlink"/>
            <w:rFonts w:ascii="Tahoma" w:hAnsi="Tahoma" w:cs="Tahoma"/>
          </w:rPr>
          <w:t>http://www.ofsted.gov.uk/resources/adoption-quality-assurance-and-data-forms-2012-13-first-statistical-release</w:t>
        </w:r>
      </w:hyperlink>
      <w:r w:rsidR="007A31FC" w:rsidRPr="007A31FC">
        <w:rPr>
          <w:rFonts w:ascii="Tahoma" w:hAnsi="Tahoma" w:cs="Tahoma"/>
        </w:rPr>
        <w:t xml:space="preserve">  </w:t>
      </w:r>
    </w:p>
    <w:p w:rsidR="00A2176B" w:rsidRDefault="00A2176B" w:rsidP="00A2176B">
      <w:pPr>
        <w:rPr>
          <w:rFonts w:ascii="Tahoma" w:hAnsi="Tahoma" w:cs="Tahoma"/>
          <w:color w:val="000000"/>
        </w:rPr>
      </w:pPr>
    </w:p>
    <w:p w:rsidR="00C14773" w:rsidRPr="00F3088A" w:rsidRDefault="00680EC5" w:rsidP="00A2176B">
      <w:pPr>
        <w:rPr>
          <w:rFonts w:ascii="Tahoma" w:hAnsi="Tahoma" w:cs="Tahoma"/>
          <w:color w:val="000000"/>
        </w:rPr>
      </w:pPr>
      <w:r w:rsidRPr="00680EC5">
        <w:rPr>
          <w:rFonts w:ascii="Tahoma" w:hAnsi="Tahoma" w:cs="Tahoma"/>
          <w:color w:val="000000"/>
        </w:rPr>
        <w:t xml:space="preserve">The summary release also includes an overview of response rates, as shown in </w:t>
      </w:r>
      <w:r w:rsidRPr="007A31FC">
        <w:rPr>
          <w:rFonts w:ascii="Tahoma" w:hAnsi="Tahoma" w:cs="Tahoma"/>
          <w:color w:val="000000"/>
        </w:rPr>
        <w:t xml:space="preserve">the table </w:t>
      </w:r>
      <w:r w:rsidR="0012575D" w:rsidRPr="007A31FC">
        <w:rPr>
          <w:rFonts w:ascii="Tahoma" w:hAnsi="Tahoma" w:cs="Tahoma"/>
          <w:color w:val="000000"/>
        </w:rPr>
        <w:t>below:</w:t>
      </w:r>
    </w:p>
    <w:p w:rsidR="00744548" w:rsidRDefault="00744548" w:rsidP="00A2176B">
      <w:pPr>
        <w:rPr>
          <w:rFonts w:ascii="Tahoma" w:hAnsi="Tahoma" w:cs="Tahoma"/>
          <w:color w:val="000000"/>
        </w:rPr>
      </w:pPr>
    </w:p>
    <w:p w:rsidR="00EE1596" w:rsidRDefault="00EE1596" w:rsidP="00EE1596">
      <w:pPr>
        <w:ind w:left="1418"/>
        <w:rPr>
          <w:rFonts w:ascii="Tahoma" w:hAnsi="Tahoma" w:cs="Tahoma"/>
          <w:b/>
          <w:sz w:val="20"/>
          <w:szCs w:val="20"/>
        </w:rPr>
      </w:pPr>
      <w:bookmarkStart w:id="11" w:name="_Toc298937327"/>
      <w:bookmarkStart w:id="12" w:name="_Toc295399880"/>
      <w:bookmarkEnd w:id="8"/>
      <w:r w:rsidRPr="00EE1596">
        <w:rPr>
          <w:rFonts w:ascii="Tahoma" w:hAnsi="Tahoma" w:cs="Tahoma"/>
          <w:b/>
          <w:sz w:val="20"/>
          <w:szCs w:val="20"/>
        </w:rPr>
        <w:t>Table 2</w:t>
      </w:r>
      <w:bookmarkEnd w:id="11"/>
    </w:p>
    <w:p w:rsidR="003126CA" w:rsidRPr="00EE1596" w:rsidRDefault="00D848EC" w:rsidP="00EE1596">
      <w:pPr>
        <w:ind w:left="1418"/>
        <w:rPr>
          <w:rFonts w:ascii="Tahoma" w:hAnsi="Tahoma" w:cs="Tahoma"/>
          <w:b/>
          <w:sz w:val="20"/>
          <w:szCs w:val="20"/>
        </w:rPr>
      </w:pPr>
      <w:r w:rsidRPr="00EE1596">
        <w:rPr>
          <w:rFonts w:ascii="Tahoma" w:hAnsi="Tahoma" w:cs="Tahoma"/>
          <w:b/>
          <w:sz w:val="20"/>
          <w:szCs w:val="20"/>
        </w:rPr>
        <w:t>P</w:t>
      </w:r>
      <w:r w:rsidR="00FF5DBA" w:rsidRPr="00EE1596">
        <w:rPr>
          <w:rFonts w:ascii="Tahoma" w:hAnsi="Tahoma" w:cs="Tahoma"/>
          <w:b/>
          <w:sz w:val="20"/>
          <w:szCs w:val="20"/>
        </w:rPr>
        <w:t xml:space="preserve">ercentage of returns of the </w:t>
      </w:r>
      <w:r w:rsidR="00255885" w:rsidRPr="00EE1596">
        <w:rPr>
          <w:rFonts w:ascii="Tahoma" w:hAnsi="Tahoma" w:cs="Tahoma"/>
          <w:b/>
          <w:sz w:val="20"/>
          <w:szCs w:val="20"/>
        </w:rPr>
        <w:t xml:space="preserve">adoption quality assurance and data form </w:t>
      </w:r>
      <w:r w:rsidRPr="00EE1596">
        <w:rPr>
          <w:rFonts w:ascii="Tahoma" w:hAnsi="Tahoma" w:cs="Tahoma"/>
          <w:b/>
          <w:sz w:val="20"/>
          <w:szCs w:val="20"/>
        </w:rPr>
        <w:t>201</w:t>
      </w:r>
      <w:r w:rsidR="008E78CD" w:rsidRPr="00EE1596">
        <w:rPr>
          <w:rFonts w:ascii="Tahoma" w:hAnsi="Tahoma" w:cs="Tahoma"/>
          <w:b/>
          <w:sz w:val="20"/>
          <w:szCs w:val="20"/>
        </w:rPr>
        <w:t>2</w:t>
      </w:r>
      <w:r w:rsidRPr="00EE1596">
        <w:rPr>
          <w:rFonts w:ascii="Tahoma" w:hAnsi="Tahoma" w:cs="Tahoma"/>
          <w:b/>
          <w:sz w:val="20"/>
          <w:szCs w:val="20"/>
        </w:rPr>
        <w:t>-1</w:t>
      </w:r>
      <w:r w:rsidR="008E78CD" w:rsidRPr="00EE1596">
        <w:rPr>
          <w:rFonts w:ascii="Tahoma" w:hAnsi="Tahoma" w:cs="Tahoma"/>
          <w:b/>
          <w:sz w:val="20"/>
          <w:szCs w:val="20"/>
        </w:rPr>
        <w:t>3</w:t>
      </w:r>
    </w:p>
    <w:p w:rsidR="003126CA" w:rsidRDefault="007A31FC" w:rsidP="00EE1596">
      <w:pPr>
        <w:ind w:left="1418"/>
        <w:rPr>
          <w:rFonts w:ascii="Tahoma" w:hAnsi="Tahoma" w:cs="Tahoma"/>
        </w:rPr>
      </w:pPr>
      <w:r w:rsidRPr="007A31FC">
        <w:rPr>
          <w:noProof/>
        </w:rPr>
        <w:drawing>
          <wp:inline distT="0" distB="0" distL="0" distR="0">
            <wp:extent cx="4822190" cy="21304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2190" cy="2130425"/>
                    </a:xfrm>
                    <a:prstGeom prst="rect">
                      <a:avLst/>
                    </a:prstGeom>
                    <a:noFill/>
                    <a:ln>
                      <a:noFill/>
                    </a:ln>
                  </pic:spPr>
                </pic:pic>
              </a:graphicData>
            </a:graphic>
          </wp:inline>
        </w:drawing>
      </w:r>
    </w:p>
    <w:p w:rsidR="007A31FC" w:rsidRDefault="007A31FC" w:rsidP="007A31FC">
      <w:pPr>
        <w:rPr>
          <w:rFonts w:ascii="Tahoma" w:hAnsi="Tahoma" w:cs="Tahoma"/>
        </w:rPr>
      </w:pPr>
    </w:p>
    <w:p w:rsidR="007A31FC" w:rsidRPr="002B480E" w:rsidRDefault="007A31FC" w:rsidP="007A31FC">
      <w:pPr>
        <w:rPr>
          <w:rFonts w:ascii="Tahoma" w:hAnsi="Tahoma" w:cs="Tahoma"/>
        </w:rPr>
      </w:pPr>
      <w:r w:rsidRPr="007A31FC">
        <w:rPr>
          <w:rFonts w:ascii="Tahoma" w:hAnsi="Tahoma" w:cs="Tahoma"/>
        </w:rPr>
        <w:t>Ofsted received data returns from all local authority and voluntary agencies eligible to return data. However, the returns from Lambeth and Peterborough local authorities contained small inaccuracies around the number of individuals/families where placements had commenced (sections C1-3 and C5). The two local authorities were unable to rectify these inaccuracies. Their data have been included in the national and local authority datasets.</w:t>
      </w:r>
    </w:p>
    <w:p w:rsidR="00744548" w:rsidRPr="003126CA" w:rsidRDefault="00744548" w:rsidP="00744548"/>
    <w:bookmarkEnd w:id="12"/>
    <w:p w:rsidR="00C235F2" w:rsidRPr="00744548" w:rsidRDefault="00C235F2" w:rsidP="002B480E">
      <w:pPr>
        <w:rPr>
          <w:rFonts w:ascii="Tahoma" w:hAnsi="Tahoma" w:cs="Tahoma"/>
          <w:color w:val="FF0000"/>
        </w:rPr>
        <w:sectPr w:rsidR="00C235F2" w:rsidRPr="00744548" w:rsidSect="00CD7531">
          <w:headerReference w:type="even" r:id="rId23"/>
          <w:headerReference w:type="default" r:id="rId24"/>
          <w:footerReference w:type="even" r:id="rId25"/>
          <w:footerReference w:type="default" r:id="rId26"/>
          <w:headerReference w:type="first" r:id="rId27"/>
          <w:footerReference w:type="first" r:id="rId28"/>
          <w:pgSz w:w="11906" w:h="16838" w:code="9"/>
          <w:pgMar w:top="873" w:right="663" w:bottom="709" w:left="663" w:header="284" w:footer="280" w:gutter="0"/>
          <w:cols w:space="708"/>
          <w:titlePg/>
          <w:docGrid w:linePitch="360"/>
        </w:sectPr>
      </w:pPr>
    </w:p>
    <w:p w:rsidR="00B56F6A" w:rsidRPr="00110A82" w:rsidRDefault="00951C66" w:rsidP="00110A82">
      <w:pPr>
        <w:pStyle w:val="Heading1SFR"/>
        <w:spacing w:before="0" w:after="120"/>
        <w:rPr>
          <w:rFonts w:cs="Tahoma"/>
          <w:color w:val="000000" w:themeColor="text1"/>
          <w:sz w:val="28"/>
          <w:szCs w:val="28"/>
        </w:rPr>
      </w:pPr>
      <w:bookmarkStart w:id="13" w:name="_Toc298937330"/>
      <w:bookmarkStart w:id="14" w:name="_Toc373166798"/>
      <w:r w:rsidRPr="00680EC5">
        <w:rPr>
          <w:rFonts w:cs="Tahoma"/>
          <w:color w:val="000000" w:themeColor="text1"/>
          <w:sz w:val="28"/>
          <w:szCs w:val="28"/>
        </w:rPr>
        <w:lastRenderedPageBreak/>
        <w:t>G</w:t>
      </w:r>
      <w:r w:rsidR="00342FA0" w:rsidRPr="00680EC5">
        <w:rPr>
          <w:rFonts w:cs="Tahoma"/>
          <w:color w:val="000000" w:themeColor="text1"/>
          <w:sz w:val="28"/>
          <w:szCs w:val="28"/>
        </w:rPr>
        <w:t>lossary</w:t>
      </w:r>
      <w:bookmarkEnd w:id="13"/>
      <w:bookmarkEnd w:id="14"/>
    </w:p>
    <w:p w:rsidR="00255885" w:rsidRPr="002A4469" w:rsidRDefault="00255885" w:rsidP="00A2176B">
      <w:pPr>
        <w:autoSpaceDE w:val="0"/>
        <w:autoSpaceDN w:val="0"/>
        <w:adjustRightInd w:val="0"/>
        <w:contextualSpacing/>
        <w:rPr>
          <w:rFonts w:ascii="Tahoma" w:hAnsi="Tahoma" w:cs="Tahoma"/>
          <w:b/>
          <w:color w:val="000000"/>
        </w:rPr>
      </w:pPr>
      <w:r w:rsidRPr="002A4469">
        <w:rPr>
          <w:rFonts w:ascii="Tahoma" w:hAnsi="Tahoma" w:cs="Tahoma"/>
          <w:b/>
          <w:color w:val="000000"/>
        </w:rPr>
        <w:t xml:space="preserve">Adoption agencies </w:t>
      </w:r>
    </w:p>
    <w:p w:rsidR="005B6B04" w:rsidRPr="00BE5EDF" w:rsidRDefault="00255885" w:rsidP="00A2176B">
      <w:pPr>
        <w:autoSpaceDE w:val="0"/>
        <w:autoSpaceDN w:val="0"/>
        <w:adjustRightInd w:val="0"/>
        <w:contextualSpacing/>
        <w:rPr>
          <w:rFonts w:ascii="Tahoma" w:hAnsi="Tahoma" w:cs="Tahoma"/>
          <w:color w:val="FF0000"/>
        </w:rPr>
      </w:pPr>
      <w:r w:rsidRPr="002A4469">
        <w:rPr>
          <w:rFonts w:ascii="Tahoma" w:hAnsi="Tahoma" w:cs="Tahoma"/>
          <w:color w:val="000000"/>
        </w:rPr>
        <w:t>The focus of all adoption agencies is on placing children successfully into adoptive families who the agency recruits, assesses, prepares and supports, so they will meet the children’s needs and enable them to develop and achieve throughout their lives</w:t>
      </w:r>
      <w:r w:rsidR="00775FAD">
        <w:rPr>
          <w:rFonts w:ascii="Tahoma" w:hAnsi="Tahoma" w:cs="Tahoma"/>
          <w:color w:val="000000"/>
        </w:rPr>
        <w:t xml:space="preserve">.  </w:t>
      </w:r>
      <w:r w:rsidRPr="002A4469">
        <w:rPr>
          <w:rFonts w:ascii="Tahoma" w:hAnsi="Tahoma" w:cs="Tahoma"/>
          <w:color w:val="000000"/>
        </w:rPr>
        <w:t>The services maintained by local authorities are described in section 3(1) of the Adoption and Children Act 2002</w:t>
      </w:r>
      <w:r w:rsidR="00775FAD">
        <w:rPr>
          <w:rFonts w:ascii="Tahoma" w:hAnsi="Tahoma" w:cs="Tahoma"/>
          <w:color w:val="000000"/>
        </w:rPr>
        <w:t xml:space="preserve">.  </w:t>
      </w:r>
      <w:r w:rsidRPr="002A4469">
        <w:rPr>
          <w:rFonts w:ascii="Tahoma" w:hAnsi="Tahoma" w:cs="Tahoma"/>
          <w:color w:val="000000"/>
        </w:rPr>
        <w:t>Local authorities place children with adoptive families recruited and approved by themselves, by other local authorities or by voluntary adoption agencies who must register with Ofsted</w:t>
      </w:r>
      <w:r w:rsidR="00775FAD">
        <w:rPr>
          <w:rFonts w:ascii="Tahoma" w:hAnsi="Tahoma" w:cs="Tahoma"/>
          <w:color w:val="000000"/>
        </w:rPr>
        <w:t xml:space="preserve">.  </w:t>
      </w:r>
      <w:r w:rsidRPr="002A4469">
        <w:rPr>
          <w:rFonts w:ascii="Tahoma" w:hAnsi="Tahoma" w:cs="Tahoma"/>
          <w:color w:val="000000"/>
        </w:rPr>
        <w:t>Adoption agencies may also provide birth records, counselling and intermediary services to adoptees and birth relatives</w:t>
      </w:r>
      <w:r w:rsidR="00775FAD">
        <w:rPr>
          <w:rFonts w:ascii="Tahoma" w:hAnsi="Tahoma" w:cs="Tahoma"/>
          <w:color w:val="000000"/>
        </w:rPr>
        <w:t xml:space="preserve">.  </w:t>
      </w:r>
      <w:r w:rsidRPr="002A4469">
        <w:rPr>
          <w:rFonts w:ascii="Tahoma" w:hAnsi="Tahoma" w:cs="Tahoma"/>
          <w:color w:val="000000"/>
        </w:rPr>
        <w:t xml:space="preserve">There </w:t>
      </w:r>
      <w:r w:rsidRPr="00F45148">
        <w:rPr>
          <w:rFonts w:ascii="Tahoma" w:hAnsi="Tahoma" w:cs="Tahoma"/>
          <w:color w:val="000000"/>
        </w:rPr>
        <w:t>are three branches of voluntary</w:t>
      </w:r>
      <w:r w:rsidRPr="002A4469">
        <w:rPr>
          <w:rFonts w:ascii="Tahoma" w:hAnsi="Tahoma" w:cs="Tahoma"/>
          <w:color w:val="000000"/>
        </w:rPr>
        <w:t xml:space="preserve"> adoption agencies in Wales which are inspected by Ofsted because their head offices are in England</w:t>
      </w:r>
      <w:r w:rsidR="00775FAD">
        <w:rPr>
          <w:rFonts w:ascii="Tahoma" w:hAnsi="Tahoma" w:cs="Tahoma"/>
          <w:color w:val="000000"/>
        </w:rPr>
        <w:t xml:space="preserve">.  </w:t>
      </w:r>
      <w:r w:rsidRPr="002A4469">
        <w:rPr>
          <w:rFonts w:ascii="Tahoma" w:hAnsi="Tahoma" w:cs="Tahoma"/>
          <w:color w:val="000000"/>
        </w:rPr>
        <w:t>These are not included in this publication</w:t>
      </w:r>
      <w:r w:rsidR="00775FAD">
        <w:rPr>
          <w:rFonts w:ascii="Tahoma" w:hAnsi="Tahoma" w:cs="Tahoma"/>
          <w:color w:val="000000"/>
        </w:rPr>
        <w:t xml:space="preserve">.  </w:t>
      </w:r>
    </w:p>
    <w:p w:rsidR="00A2176B" w:rsidRDefault="00A2176B" w:rsidP="00A2176B">
      <w:pPr>
        <w:contextualSpacing/>
        <w:rPr>
          <w:rFonts w:ascii="Tahoma" w:hAnsi="Tahoma" w:cs="Tahoma"/>
          <w:b/>
        </w:rPr>
      </w:pPr>
    </w:p>
    <w:p w:rsidR="002B535A" w:rsidRDefault="002B535A" w:rsidP="00A2176B">
      <w:pPr>
        <w:contextualSpacing/>
        <w:rPr>
          <w:rFonts w:ascii="Tahoma" w:hAnsi="Tahoma" w:cs="Tahoma"/>
          <w:b/>
        </w:rPr>
      </w:pPr>
      <w:r>
        <w:rPr>
          <w:rFonts w:ascii="Tahoma" w:hAnsi="Tahoma" w:cs="Tahoma"/>
          <w:b/>
        </w:rPr>
        <w:t>A</w:t>
      </w:r>
      <w:r w:rsidRPr="002B535A">
        <w:rPr>
          <w:rFonts w:ascii="Tahoma" w:hAnsi="Tahoma" w:cs="Tahoma"/>
          <w:b/>
        </w:rPr>
        <w:t>doption plan</w:t>
      </w:r>
    </w:p>
    <w:p w:rsidR="002B535A" w:rsidRPr="002B535A" w:rsidRDefault="003843AC" w:rsidP="00A2176B">
      <w:pPr>
        <w:contextualSpacing/>
        <w:rPr>
          <w:rFonts w:ascii="Tahoma" w:hAnsi="Tahoma" w:cs="Tahoma"/>
        </w:rPr>
      </w:pPr>
      <w:r w:rsidRPr="003843AC">
        <w:rPr>
          <w:rFonts w:ascii="Tahoma" w:hAnsi="Tahoma" w:cs="Tahoma"/>
        </w:rPr>
        <w:t>This means that the decision has been made by the agency decision maker that the child 'should be placed for adoption' (SBPFA). Also known as the 'best interest decision'. Children are counted as subject to an adoption plan at all stages until the final adoption order is granted.</w:t>
      </w:r>
    </w:p>
    <w:p w:rsidR="002B535A" w:rsidRDefault="002B535A" w:rsidP="00A2176B">
      <w:pPr>
        <w:contextualSpacing/>
        <w:rPr>
          <w:rFonts w:ascii="Tahoma" w:hAnsi="Tahoma" w:cs="Tahoma"/>
          <w:b/>
        </w:rPr>
      </w:pPr>
    </w:p>
    <w:p w:rsidR="00AA4A21" w:rsidRPr="003E3AA3" w:rsidRDefault="00AA4A21" w:rsidP="00A2176B">
      <w:pPr>
        <w:contextualSpacing/>
        <w:rPr>
          <w:rFonts w:ascii="Tahoma" w:hAnsi="Tahoma" w:cs="Tahoma"/>
          <w:b/>
        </w:rPr>
      </w:pPr>
      <w:r w:rsidRPr="003E3AA3">
        <w:rPr>
          <w:rFonts w:ascii="Tahoma" w:hAnsi="Tahoma" w:cs="Tahoma"/>
          <w:b/>
        </w:rPr>
        <w:t>Adoptive family</w:t>
      </w:r>
    </w:p>
    <w:p w:rsidR="00AA4A21" w:rsidRPr="003E3AA3" w:rsidRDefault="00AA4A21" w:rsidP="00A2176B">
      <w:pPr>
        <w:contextualSpacing/>
        <w:rPr>
          <w:rFonts w:ascii="Tahoma" w:hAnsi="Tahoma" w:cs="Tahoma"/>
        </w:rPr>
      </w:pPr>
      <w:r w:rsidRPr="003E3AA3">
        <w:rPr>
          <w:rFonts w:ascii="Tahoma" w:hAnsi="Tahoma" w:cs="Tahoma"/>
        </w:rPr>
        <w:t xml:space="preserve">For the purposes of these data, one 'adoptive family' includes: a couple (married, civil partnership </w:t>
      </w:r>
      <w:r w:rsidR="008E78CD">
        <w:rPr>
          <w:rFonts w:ascii="Tahoma" w:hAnsi="Tahoma" w:cs="Tahoma"/>
        </w:rPr>
        <w:t>male/female partnership</w:t>
      </w:r>
      <w:r w:rsidR="008E78CD" w:rsidRPr="008E78CD">
        <w:rPr>
          <w:rFonts w:ascii="Tahoma" w:hAnsi="Tahoma" w:cs="Tahoma"/>
        </w:rPr>
        <w:t xml:space="preserve"> </w:t>
      </w:r>
      <w:r w:rsidR="008E78CD" w:rsidRPr="003E3AA3">
        <w:rPr>
          <w:rFonts w:ascii="Tahoma" w:hAnsi="Tahoma" w:cs="Tahoma"/>
        </w:rPr>
        <w:t>or</w:t>
      </w:r>
      <w:r w:rsidR="008E78CD">
        <w:rPr>
          <w:rFonts w:ascii="Tahoma" w:hAnsi="Tahoma" w:cs="Tahoma"/>
        </w:rPr>
        <w:t xml:space="preserve"> same sex partnership</w:t>
      </w:r>
      <w:r w:rsidRPr="003E3AA3">
        <w:rPr>
          <w:rFonts w:ascii="Tahoma" w:hAnsi="Tahoma" w:cs="Tahoma"/>
        </w:rPr>
        <w:t xml:space="preserve">) who </w:t>
      </w:r>
      <w:r w:rsidR="008E78CD">
        <w:rPr>
          <w:rFonts w:ascii="Tahoma" w:hAnsi="Tahoma" w:cs="Tahoma"/>
        </w:rPr>
        <w:t>have been approved as</w:t>
      </w:r>
      <w:r w:rsidRPr="003E3AA3">
        <w:rPr>
          <w:rFonts w:ascii="Tahoma" w:hAnsi="Tahoma" w:cs="Tahoma"/>
        </w:rPr>
        <w:t xml:space="preserve"> adoptive parents; or a single person (including divorced or widowed) </w:t>
      </w:r>
      <w:r w:rsidR="008E78CD">
        <w:rPr>
          <w:rFonts w:ascii="Tahoma" w:hAnsi="Tahoma" w:cs="Tahoma"/>
        </w:rPr>
        <w:t>who has been approved as</w:t>
      </w:r>
      <w:r w:rsidRPr="003E3AA3">
        <w:rPr>
          <w:rFonts w:ascii="Tahoma" w:hAnsi="Tahoma" w:cs="Tahoma"/>
        </w:rPr>
        <w:t xml:space="preserve"> an adoptive parent.</w:t>
      </w:r>
    </w:p>
    <w:p w:rsidR="00AA4A21" w:rsidRPr="003E3AA3" w:rsidRDefault="00AA4A21" w:rsidP="00A2176B">
      <w:pPr>
        <w:contextualSpacing/>
        <w:rPr>
          <w:rFonts w:ascii="Tahoma" w:hAnsi="Tahoma" w:cs="Tahoma"/>
        </w:rPr>
      </w:pPr>
    </w:p>
    <w:p w:rsidR="00AA4A21" w:rsidRPr="003E3AA3" w:rsidRDefault="00AA4A21" w:rsidP="00A2176B">
      <w:pPr>
        <w:contextualSpacing/>
        <w:rPr>
          <w:rFonts w:ascii="Tahoma" w:hAnsi="Tahoma" w:cs="Tahoma"/>
          <w:b/>
        </w:rPr>
      </w:pPr>
      <w:r w:rsidRPr="003E3AA3">
        <w:rPr>
          <w:rFonts w:ascii="Tahoma" w:hAnsi="Tahoma" w:cs="Tahoma"/>
          <w:b/>
        </w:rPr>
        <w:t>Approved</w:t>
      </w:r>
    </w:p>
    <w:p w:rsidR="00AA4A21" w:rsidRPr="003E3AA3" w:rsidRDefault="00AA4A21" w:rsidP="00A2176B">
      <w:pPr>
        <w:contextualSpacing/>
        <w:rPr>
          <w:rFonts w:ascii="Tahoma" w:hAnsi="Tahoma" w:cs="Tahoma"/>
        </w:rPr>
      </w:pPr>
      <w:r w:rsidRPr="003E3AA3">
        <w:rPr>
          <w:rFonts w:ascii="Tahoma" w:hAnsi="Tahoma" w:cs="Tahoma"/>
        </w:rPr>
        <w:t>The definition of approved is ‘people who have been approved as adopters by the adoption agency decision maker’.</w:t>
      </w:r>
    </w:p>
    <w:p w:rsidR="00AA4A21" w:rsidRPr="003E3AA3" w:rsidRDefault="00AA4A21" w:rsidP="00A2176B">
      <w:pPr>
        <w:contextualSpacing/>
        <w:rPr>
          <w:rFonts w:ascii="Tahoma" w:hAnsi="Tahoma" w:cs="Tahoma"/>
        </w:rPr>
      </w:pPr>
    </w:p>
    <w:p w:rsidR="00AA4A21" w:rsidRPr="003E3AA3" w:rsidRDefault="00AA4A21" w:rsidP="00A2176B">
      <w:pPr>
        <w:contextualSpacing/>
        <w:rPr>
          <w:rFonts w:ascii="Tahoma" w:hAnsi="Tahoma" w:cs="Tahoma"/>
          <w:b/>
        </w:rPr>
      </w:pPr>
      <w:r w:rsidRPr="003E3AA3">
        <w:rPr>
          <w:rFonts w:ascii="Tahoma" w:hAnsi="Tahoma" w:cs="Tahoma"/>
          <w:b/>
        </w:rPr>
        <w:t>Disability</w:t>
      </w:r>
    </w:p>
    <w:p w:rsidR="00AA4A21" w:rsidRPr="003E3AA3" w:rsidRDefault="00AA4A21" w:rsidP="00A2176B">
      <w:pPr>
        <w:contextualSpacing/>
        <w:rPr>
          <w:rFonts w:ascii="Tahoma" w:hAnsi="Tahoma" w:cs="Tahoma"/>
          <w:b/>
        </w:rPr>
      </w:pPr>
      <w:r w:rsidRPr="003E3AA3">
        <w:rPr>
          <w:rFonts w:ascii="Tahoma" w:hAnsi="Tahoma" w:cs="Tahoma"/>
        </w:rPr>
        <w:t>Section 6 of the Equality Act 2010 defines a disabled person as someone who has a physical or mental impairment which has a substantial and long term adverse effect on his or her ability to carry out normal day to day activities</w:t>
      </w:r>
      <w:r w:rsidR="00775FAD">
        <w:rPr>
          <w:rFonts w:ascii="Tahoma" w:hAnsi="Tahoma" w:cs="Tahoma"/>
        </w:rPr>
        <w:t xml:space="preserve">.  </w:t>
      </w:r>
      <w:r w:rsidRPr="003E3AA3">
        <w:rPr>
          <w:rFonts w:ascii="Tahoma" w:hAnsi="Tahoma" w:cs="Tahoma"/>
        </w:rPr>
        <w:t>Examples include cancer, diabetes, multiple sclerosis and heart conditions; hearing or sight impairments, or a significant mobility difficulty; and mental health conditions or learning difficulties.</w:t>
      </w:r>
    </w:p>
    <w:p w:rsidR="00AA4A21" w:rsidRPr="003E3AA3" w:rsidRDefault="00AA4A21" w:rsidP="00A2176B">
      <w:pPr>
        <w:contextualSpacing/>
        <w:rPr>
          <w:rFonts w:ascii="Tahoma" w:hAnsi="Tahoma" w:cs="Tahoma"/>
          <w:b/>
        </w:rPr>
      </w:pPr>
    </w:p>
    <w:p w:rsidR="003D6BFA" w:rsidRPr="003E3AA3" w:rsidRDefault="003D6BFA" w:rsidP="00A2176B">
      <w:pPr>
        <w:contextualSpacing/>
        <w:rPr>
          <w:rFonts w:ascii="Tahoma" w:hAnsi="Tahoma" w:cs="Tahoma"/>
          <w:b/>
        </w:rPr>
      </w:pPr>
      <w:r w:rsidRPr="003E3AA3">
        <w:rPr>
          <w:rFonts w:ascii="Tahoma" w:hAnsi="Tahoma" w:cs="Tahoma"/>
          <w:b/>
        </w:rPr>
        <w:t>F</w:t>
      </w:r>
      <w:r w:rsidR="003460D5" w:rsidRPr="003E3AA3">
        <w:rPr>
          <w:rFonts w:ascii="Tahoma" w:hAnsi="Tahoma" w:cs="Tahoma"/>
          <w:b/>
        </w:rPr>
        <w:t>inal adoption order</w:t>
      </w:r>
    </w:p>
    <w:p w:rsidR="003460D5" w:rsidRPr="003E3AA3" w:rsidRDefault="003460D5" w:rsidP="00A2176B">
      <w:pPr>
        <w:contextualSpacing/>
        <w:rPr>
          <w:rFonts w:ascii="Tahoma" w:hAnsi="Tahoma" w:cs="Tahoma"/>
        </w:rPr>
      </w:pPr>
      <w:r w:rsidRPr="003E3AA3">
        <w:rPr>
          <w:rFonts w:ascii="Tahoma" w:hAnsi="Tahoma" w:cs="Tahoma"/>
        </w:rPr>
        <w:t>This is when the courts grant the adoption order.</w:t>
      </w:r>
    </w:p>
    <w:p w:rsidR="00AA4A21" w:rsidRPr="003E3AA3" w:rsidRDefault="00AA4A21" w:rsidP="00A2176B">
      <w:pPr>
        <w:contextualSpacing/>
        <w:rPr>
          <w:rFonts w:ascii="Tahoma" w:hAnsi="Tahoma" w:cs="Tahoma"/>
        </w:rPr>
      </w:pPr>
    </w:p>
    <w:p w:rsidR="00AA4A21" w:rsidRPr="003E3AA3" w:rsidRDefault="00AA4A21" w:rsidP="00A2176B">
      <w:pPr>
        <w:contextualSpacing/>
        <w:rPr>
          <w:rFonts w:ascii="Tahoma" w:hAnsi="Tahoma" w:cs="Tahoma"/>
          <w:b/>
        </w:rPr>
      </w:pPr>
      <w:r w:rsidRPr="003E3AA3">
        <w:rPr>
          <w:rFonts w:ascii="Tahoma" w:hAnsi="Tahoma" w:cs="Tahoma"/>
          <w:b/>
        </w:rPr>
        <w:t>Final adoption order (inter-country adoptions)</w:t>
      </w:r>
    </w:p>
    <w:p w:rsidR="00AA4A21" w:rsidRPr="003E3AA3" w:rsidRDefault="00AA4A21" w:rsidP="00A2176B">
      <w:pPr>
        <w:contextualSpacing/>
        <w:rPr>
          <w:rFonts w:ascii="Tahoma" w:hAnsi="Tahoma" w:cs="Tahoma"/>
        </w:rPr>
      </w:pPr>
      <w:r w:rsidRPr="003E3AA3">
        <w:rPr>
          <w:rFonts w:ascii="Tahoma" w:hAnsi="Tahoma" w:cs="Tahoma"/>
        </w:rPr>
        <w:t>This is the final adoption order issued by the state of origin (for a convention or designated country) or the final adoption order issued by a UK court (for a non-convention country).</w:t>
      </w:r>
    </w:p>
    <w:p w:rsidR="00AA4A21" w:rsidRPr="003E3AA3" w:rsidRDefault="00AA4A21" w:rsidP="00A2176B">
      <w:pPr>
        <w:contextualSpacing/>
        <w:rPr>
          <w:rFonts w:ascii="Tahoma" w:hAnsi="Tahoma" w:cs="Tahoma"/>
        </w:rPr>
      </w:pPr>
    </w:p>
    <w:p w:rsidR="00AA4A21" w:rsidRPr="003E3AA3" w:rsidRDefault="00AA4A21" w:rsidP="00A2176B">
      <w:pPr>
        <w:contextualSpacing/>
        <w:rPr>
          <w:rFonts w:ascii="Tahoma" w:hAnsi="Tahoma" w:cs="Tahoma"/>
          <w:b/>
        </w:rPr>
      </w:pPr>
      <w:r w:rsidRPr="003E3AA3">
        <w:rPr>
          <w:rFonts w:ascii="Tahoma" w:hAnsi="Tahoma" w:cs="Tahoma"/>
          <w:b/>
        </w:rPr>
        <w:t>Misconduct</w:t>
      </w:r>
    </w:p>
    <w:p w:rsidR="00AA4A21" w:rsidRPr="003E3AA3" w:rsidRDefault="00AA4A21" w:rsidP="00A2176B">
      <w:pPr>
        <w:contextualSpacing/>
        <w:rPr>
          <w:rFonts w:ascii="Tahoma" w:hAnsi="Tahoma" w:cs="Tahoma"/>
        </w:rPr>
      </w:pPr>
      <w:r w:rsidRPr="003E3AA3">
        <w:rPr>
          <w:rFonts w:ascii="Tahoma" w:hAnsi="Tahoma" w:cs="Tahoma"/>
        </w:rPr>
        <w:t>Where a formal investigation into the conduct of a member of staff or a prospective adopter is undertaken which follows a voluntary adoption agency's procedures for investigating such allegations</w:t>
      </w:r>
      <w:r w:rsidR="00775FAD">
        <w:rPr>
          <w:rFonts w:ascii="Tahoma" w:hAnsi="Tahoma" w:cs="Tahoma"/>
        </w:rPr>
        <w:t xml:space="preserve">.  </w:t>
      </w:r>
      <w:r w:rsidRPr="003E3AA3">
        <w:rPr>
          <w:rFonts w:ascii="Tahoma" w:hAnsi="Tahoma" w:cs="Tahoma"/>
        </w:rPr>
        <w:t>The use of the term allegation is used for employment as well as safeguarding.</w:t>
      </w:r>
    </w:p>
    <w:p w:rsidR="002B535A" w:rsidRDefault="002B535A" w:rsidP="00A2176B">
      <w:pPr>
        <w:contextualSpacing/>
        <w:rPr>
          <w:rFonts w:ascii="Tahoma" w:hAnsi="Tahoma" w:cs="Tahoma"/>
        </w:rPr>
      </w:pPr>
    </w:p>
    <w:p w:rsidR="002B535A" w:rsidRPr="002B535A" w:rsidRDefault="002B535A" w:rsidP="00A2176B">
      <w:pPr>
        <w:contextualSpacing/>
        <w:rPr>
          <w:rFonts w:ascii="Tahoma" w:hAnsi="Tahoma" w:cs="Tahoma"/>
          <w:b/>
        </w:rPr>
      </w:pPr>
      <w:r w:rsidRPr="002B535A">
        <w:rPr>
          <w:rFonts w:ascii="Tahoma" w:hAnsi="Tahoma" w:cs="Tahoma"/>
          <w:b/>
        </w:rPr>
        <w:t>Placed for adoption</w:t>
      </w:r>
    </w:p>
    <w:p w:rsidR="002B535A" w:rsidRDefault="002B535A" w:rsidP="00A2176B">
      <w:pPr>
        <w:contextualSpacing/>
        <w:rPr>
          <w:rFonts w:ascii="Tahoma" w:hAnsi="Tahoma" w:cs="Tahoma"/>
        </w:rPr>
      </w:pPr>
      <w:r>
        <w:rPr>
          <w:rFonts w:ascii="Tahoma" w:hAnsi="Tahoma" w:cs="Tahoma"/>
        </w:rPr>
        <w:t xml:space="preserve">This is </w:t>
      </w:r>
      <w:r w:rsidRPr="002B535A">
        <w:rPr>
          <w:rFonts w:ascii="Tahoma" w:hAnsi="Tahoma" w:cs="Tahoma"/>
        </w:rPr>
        <w:t>where a child is placed (i</w:t>
      </w:r>
      <w:r>
        <w:rPr>
          <w:rFonts w:ascii="Tahoma" w:hAnsi="Tahoma" w:cs="Tahoma"/>
        </w:rPr>
        <w:t>.</w:t>
      </w:r>
      <w:r w:rsidRPr="002B535A">
        <w:rPr>
          <w:rFonts w:ascii="Tahoma" w:hAnsi="Tahoma" w:cs="Tahoma"/>
        </w:rPr>
        <w:t>e</w:t>
      </w:r>
      <w:r>
        <w:rPr>
          <w:rFonts w:ascii="Tahoma" w:hAnsi="Tahoma" w:cs="Tahoma"/>
        </w:rPr>
        <w:t>.</w:t>
      </w:r>
      <w:r w:rsidRPr="002B535A">
        <w:rPr>
          <w:rFonts w:ascii="Tahoma" w:hAnsi="Tahoma" w:cs="Tahoma"/>
        </w:rPr>
        <w:t xml:space="preserve"> living with) the adoptive family that they have been matched to.</w:t>
      </w:r>
    </w:p>
    <w:p w:rsidR="002B535A" w:rsidRDefault="002B535A" w:rsidP="00A2176B">
      <w:pPr>
        <w:contextualSpacing/>
        <w:rPr>
          <w:rFonts w:ascii="Tahoma" w:hAnsi="Tahoma" w:cs="Tahoma"/>
        </w:rPr>
      </w:pPr>
    </w:p>
    <w:p w:rsidR="002B535A" w:rsidRPr="002B535A" w:rsidRDefault="002B535A" w:rsidP="00A2176B">
      <w:pPr>
        <w:contextualSpacing/>
        <w:rPr>
          <w:rFonts w:ascii="Tahoma" w:hAnsi="Tahoma" w:cs="Tahoma"/>
          <w:b/>
        </w:rPr>
      </w:pPr>
      <w:r w:rsidRPr="002B535A">
        <w:rPr>
          <w:rFonts w:ascii="Tahoma" w:hAnsi="Tahoma" w:cs="Tahoma"/>
          <w:b/>
        </w:rPr>
        <w:t xml:space="preserve">Requests for assessment </w:t>
      </w:r>
    </w:p>
    <w:p w:rsidR="002B535A" w:rsidRDefault="002B535A" w:rsidP="00A2176B">
      <w:pPr>
        <w:contextualSpacing/>
        <w:rPr>
          <w:rFonts w:ascii="Tahoma" w:hAnsi="Tahoma" w:cs="Tahoma"/>
        </w:rPr>
      </w:pPr>
      <w:r>
        <w:rPr>
          <w:rFonts w:ascii="Tahoma" w:hAnsi="Tahoma" w:cs="Tahoma"/>
        </w:rPr>
        <w:t>F</w:t>
      </w:r>
      <w:r w:rsidRPr="002B535A">
        <w:rPr>
          <w:rFonts w:ascii="Tahoma" w:hAnsi="Tahoma" w:cs="Tahoma"/>
        </w:rPr>
        <w:t>ormal requests for assessment for adoption support services, rather than on-going informal assistance or initial enquiries.</w:t>
      </w:r>
    </w:p>
    <w:p w:rsidR="003843AC" w:rsidRDefault="003843AC" w:rsidP="00A2176B">
      <w:pPr>
        <w:contextualSpacing/>
        <w:rPr>
          <w:rFonts w:ascii="Tahoma" w:hAnsi="Tahoma" w:cs="Tahoma"/>
        </w:rPr>
      </w:pPr>
    </w:p>
    <w:p w:rsidR="003843AC" w:rsidRPr="002B535A" w:rsidRDefault="003843AC" w:rsidP="003843AC">
      <w:pPr>
        <w:contextualSpacing/>
        <w:rPr>
          <w:rFonts w:ascii="Tahoma" w:hAnsi="Tahoma" w:cs="Tahoma"/>
          <w:b/>
        </w:rPr>
      </w:pPr>
      <w:r>
        <w:rPr>
          <w:rFonts w:ascii="Tahoma" w:hAnsi="Tahoma" w:cs="Tahoma"/>
          <w:b/>
        </w:rPr>
        <w:t>Sibling groups</w:t>
      </w:r>
      <w:r w:rsidRPr="002B535A">
        <w:rPr>
          <w:rFonts w:ascii="Tahoma" w:hAnsi="Tahoma" w:cs="Tahoma"/>
          <w:b/>
        </w:rPr>
        <w:t xml:space="preserve"> </w:t>
      </w:r>
    </w:p>
    <w:p w:rsidR="002B535A" w:rsidRDefault="003843AC" w:rsidP="003843AC">
      <w:pPr>
        <w:contextualSpacing/>
        <w:rPr>
          <w:rFonts w:ascii="Tahoma" w:hAnsi="Tahoma" w:cs="Tahoma"/>
        </w:rPr>
      </w:pPr>
      <w:r w:rsidRPr="003843AC">
        <w:rPr>
          <w:rFonts w:ascii="Tahoma" w:hAnsi="Tahoma" w:cs="Tahoma"/>
        </w:rPr>
        <w:t>The definition of siblings includes children who are</w:t>
      </w:r>
      <w:r>
        <w:rPr>
          <w:rFonts w:ascii="Tahoma" w:hAnsi="Tahoma" w:cs="Tahoma"/>
        </w:rPr>
        <w:t xml:space="preserve">: </w:t>
      </w:r>
      <w:r w:rsidRPr="003843AC">
        <w:rPr>
          <w:rFonts w:ascii="Tahoma" w:hAnsi="Tahoma" w:cs="Tahoma"/>
        </w:rPr>
        <w:t>full siblings</w:t>
      </w:r>
      <w:r>
        <w:rPr>
          <w:rFonts w:ascii="Tahoma" w:hAnsi="Tahoma" w:cs="Tahoma"/>
        </w:rPr>
        <w:t xml:space="preserve">; </w:t>
      </w:r>
      <w:r w:rsidRPr="003843AC">
        <w:rPr>
          <w:rFonts w:ascii="Tahoma" w:hAnsi="Tahoma" w:cs="Tahoma"/>
        </w:rPr>
        <w:t>half siblings</w:t>
      </w:r>
      <w:r>
        <w:rPr>
          <w:rFonts w:ascii="Tahoma" w:hAnsi="Tahoma" w:cs="Tahoma"/>
        </w:rPr>
        <w:t>;</w:t>
      </w:r>
      <w:r w:rsidRPr="003843AC">
        <w:rPr>
          <w:rFonts w:ascii="Tahoma" w:hAnsi="Tahoma" w:cs="Tahoma"/>
        </w:rPr>
        <w:t xml:space="preserve"> step siblings who have usually been living together or where there is a connection</w:t>
      </w:r>
      <w:r>
        <w:rPr>
          <w:rFonts w:ascii="Tahoma" w:hAnsi="Tahoma" w:cs="Tahoma"/>
        </w:rPr>
        <w:t>;</w:t>
      </w:r>
      <w:r w:rsidRPr="003843AC">
        <w:rPr>
          <w:rFonts w:ascii="Tahoma" w:hAnsi="Tahoma" w:cs="Tahoma"/>
        </w:rPr>
        <w:t xml:space="preserve"> children of a partner or former partner of a child’s parent where the children have grown up together and consider themselves to be siblings.</w:t>
      </w:r>
    </w:p>
    <w:p w:rsidR="003843AC" w:rsidRPr="003E3AA3" w:rsidRDefault="003843AC" w:rsidP="003843AC">
      <w:pPr>
        <w:contextualSpacing/>
        <w:rPr>
          <w:rFonts w:ascii="Tahoma" w:hAnsi="Tahoma" w:cs="Tahoma"/>
        </w:rPr>
      </w:pPr>
    </w:p>
    <w:p w:rsidR="00AA4A21" w:rsidRPr="003E3AA3" w:rsidRDefault="003843AC" w:rsidP="00A2176B">
      <w:pPr>
        <w:contextualSpacing/>
        <w:rPr>
          <w:rFonts w:ascii="Tahoma" w:hAnsi="Tahoma" w:cs="Tahoma"/>
        </w:rPr>
      </w:pPr>
      <w:r>
        <w:rPr>
          <w:rFonts w:ascii="Tahoma" w:hAnsi="Tahoma" w:cs="Tahoma"/>
          <w:b/>
        </w:rPr>
        <w:t>Disruptions</w:t>
      </w:r>
      <w:r w:rsidR="00AA4A21" w:rsidRPr="003E3AA3">
        <w:rPr>
          <w:rFonts w:ascii="Tahoma" w:hAnsi="Tahoma" w:cs="Tahoma"/>
          <w:i/>
        </w:rPr>
        <w:t xml:space="preserve"> </w:t>
      </w:r>
    </w:p>
    <w:p w:rsidR="003460D5" w:rsidRPr="003E3AA3" w:rsidRDefault="003843AC" w:rsidP="00A2176B">
      <w:pPr>
        <w:contextualSpacing/>
        <w:rPr>
          <w:rFonts w:ascii="Tahoma" w:hAnsi="Tahoma" w:cs="Tahoma"/>
        </w:rPr>
      </w:pPr>
      <w:r w:rsidRPr="003843AC">
        <w:rPr>
          <w:rFonts w:ascii="Tahoma" w:hAnsi="Tahoma" w:cs="Tahoma"/>
        </w:rPr>
        <w:t>Adoption placements that end before the final adoption order is made by the courts.</w:t>
      </w:r>
      <w:r w:rsidR="003460D5" w:rsidRPr="003E3AA3">
        <w:rPr>
          <w:rFonts w:ascii="Tahoma" w:hAnsi="Tahoma" w:cs="Tahoma"/>
        </w:rPr>
        <w:tab/>
      </w:r>
    </w:p>
    <w:p w:rsidR="00A2176B" w:rsidRPr="003E3AA3" w:rsidRDefault="00A2176B" w:rsidP="00A2176B">
      <w:pPr>
        <w:contextualSpacing/>
        <w:rPr>
          <w:rFonts w:ascii="Tahoma" w:hAnsi="Tahoma" w:cs="Tahoma"/>
        </w:rPr>
      </w:pPr>
    </w:p>
    <w:p w:rsidR="003D6BFA" w:rsidRPr="003E3AA3" w:rsidRDefault="003D6BFA" w:rsidP="00A2176B">
      <w:pPr>
        <w:contextualSpacing/>
        <w:rPr>
          <w:rFonts w:ascii="Tahoma" w:hAnsi="Tahoma" w:cs="Tahoma"/>
          <w:b/>
        </w:rPr>
      </w:pPr>
      <w:r w:rsidRPr="003E3AA3">
        <w:rPr>
          <w:rFonts w:ascii="Tahoma" w:hAnsi="Tahoma" w:cs="Tahoma"/>
          <w:b/>
        </w:rPr>
        <w:t>W</w:t>
      </w:r>
      <w:r w:rsidR="003460D5" w:rsidRPr="003E3AA3">
        <w:rPr>
          <w:rFonts w:ascii="Tahoma" w:hAnsi="Tahoma" w:cs="Tahoma"/>
          <w:b/>
        </w:rPr>
        <w:t>ithdrawn</w:t>
      </w:r>
    </w:p>
    <w:p w:rsidR="003460D5" w:rsidRPr="003E3AA3" w:rsidRDefault="003D6BFA" w:rsidP="00A2176B">
      <w:pPr>
        <w:contextualSpacing/>
        <w:rPr>
          <w:rFonts w:ascii="Tahoma" w:hAnsi="Tahoma" w:cs="Tahoma"/>
        </w:rPr>
      </w:pPr>
      <w:r w:rsidRPr="003E3AA3">
        <w:rPr>
          <w:rFonts w:ascii="Tahoma" w:hAnsi="Tahoma" w:cs="Tahoma"/>
        </w:rPr>
        <w:t>The definition of withdrawn is</w:t>
      </w:r>
      <w:r w:rsidR="003460D5" w:rsidRPr="003E3AA3">
        <w:rPr>
          <w:rFonts w:ascii="Tahoma" w:hAnsi="Tahoma" w:cs="Tahoma"/>
        </w:rPr>
        <w:t xml:space="preserve"> </w:t>
      </w:r>
      <w:r w:rsidRPr="003E3AA3">
        <w:rPr>
          <w:rFonts w:ascii="Tahoma" w:hAnsi="Tahoma" w:cs="Tahoma"/>
        </w:rPr>
        <w:t>‘</w:t>
      </w:r>
      <w:r w:rsidR="003460D5" w:rsidRPr="003E3AA3">
        <w:rPr>
          <w:rFonts w:ascii="Tahoma" w:hAnsi="Tahoma" w:cs="Tahoma"/>
        </w:rPr>
        <w:t>those applications that were stopped by the applicant</w:t>
      </w:r>
      <w:r w:rsidRPr="003E3AA3">
        <w:rPr>
          <w:rFonts w:ascii="Tahoma" w:hAnsi="Tahoma" w:cs="Tahoma"/>
        </w:rPr>
        <w:t>’</w:t>
      </w:r>
      <w:r w:rsidR="003460D5" w:rsidRPr="003E3AA3">
        <w:rPr>
          <w:rFonts w:ascii="Tahoma" w:hAnsi="Tahoma" w:cs="Tahoma"/>
        </w:rPr>
        <w:t>.</w:t>
      </w:r>
    </w:p>
    <w:p w:rsidR="00BE5EDF" w:rsidRDefault="00BE5EDF" w:rsidP="00C8733B">
      <w:pPr>
        <w:rPr>
          <w:rFonts w:ascii="Tahoma" w:hAnsi="Tahoma" w:cs="Tahoma"/>
          <w:color w:val="000000"/>
        </w:rPr>
      </w:pPr>
    </w:p>
    <w:p w:rsidR="00BE5EDF" w:rsidRDefault="00BE5EDF"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3A0176" w:rsidRDefault="003A0176"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B4E3C" w:rsidRDefault="00CB4E3C" w:rsidP="00C8733B">
      <w:pPr>
        <w:rPr>
          <w:rFonts w:ascii="Tahoma" w:hAnsi="Tahoma" w:cs="Tahoma"/>
          <w:color w:val="000000"/>
        </w:rPr>
      </w:pPr>
    </w:p>
    <w:p w:rsidR="00C8733B" w:rsidRPr="00D008F0" w:rsidRDefault="00C8733B" w:rsidP="00C8733B">
      <w:pPr>
        <w:rPr>
          <w:rFonts w:ascii="Tahoma" w:hAnsi="Tahoma" w:cs="Tahoma"/>
          <w:color w:val="000000"/>
        </w:rPr>
      </w:pPr>
      <w:r w:rsidRPr="00D008F0">
        <w:rPr>
          <w:rFonts w:ascii="Tahoma" w:hAnsi="Tahoma" w:cs="Tahoma"/>
          <w:color w:val="000000"/>
        </w:rPr>
        <w:t>© Crown copyright</w:t>
      </w:r>
    </w:p>
    <w:p w:rsidR="00C8733B" w:rsidRPr="00D008F0" w:rsidRDefault="00C8733B" w:rsidP="00C8733B">
      <w:pPr>
        <w:rPr>
          <w:rFonts w:ascii="Tahoma" w:hAnsi="Tahoma" w:cs="Tahoma"/>
          <w:color w:val="000000"/>
        </w:rPr>
      </w:pPr>
    </w:p>
    <w:p w:rsidR="00F779A5" w:rsidRPr="00D008F0" w:rsidRDefault="00C8733B" w:rsidP="00C8733B">
      <w:pPr>
        <w:autoSpaceDE w:val="0"/>
        <w:autoSpaceDN w:val="0"/>
        <w:adjustRightInd w:val="0"/>
        <w:rPr>
          <w:rFonts w:ascii="Tahoma" w:hAnsi="Tahoma" w:cs="Tahoma"/>
          <w:color w:val="000000"/>
        </w:rPr>
      </w:pPr>
      <w:r w:rsidRPr="00D008F0">
        <w:rPr>
          <w:rFonts w:ascii="Tahoma" w:hAnsi="Tahoma" w:cs="Tahoma"/>
          <w:color w:val="000000"/>
        </w:rPr>
        <w:t>You may re-use this information (not including logos) free of charge in any format or medium, under the terms of the Open Government Licence</w:t>
      </w:r>
      <w:r w:rsidR="00775FAD">
        <w:rPr>
          <w:rFonts w:ascii="Tahoma" w:hAnsi="Tahoma" w:cs="Tahoma"/>
          <w:color w:val="000000"/>
        </w:rPr>
        <w:t xml:space="preserve">.  </w:t>
      </w:r>
      <w:r w:rsidRPr="00D008F0">
        <w:rPr>
          <w:rFonts w:ascii="Tahoma" w:hAnsi="Tahoma" w:cs="Tahoma"/>
          <w:color w:val="000000"/>
        </w:rPr>
        <w:t xml:space="preserve">To view this licence, visit </w:t>
      </w:r>
      <w:hyperlink r:id="rId29" w:history="1">
        <w:r w:rsidRPr="00D008F0">
          <w:rPr>
            <w:rStyle w:val="Hyperlink"/>
            <w:rFonts w:ascii="Tahoma" w:hAnsi="Tahoma" w:cs="Tahoma"/>
            <w:color w:val="000000"/>
          </w:rPr>
          <w:t>http://www.nationalarchives.gov.uk/doc/open-government-licence/</w:t>
        </w:r>
      </w:hyperlink>
      <w:r w:rsidRPr="00D008F0">
        <w:rPr>
          <w:rFonts w:ascii="Tahoma" w:hAnsi="Tahoma" w:cs="Tahoma"/>
          <w:color w:val="000000"/>
        </w:rPr>
        <w:t xml:space="preserve"> or write to the Information Policy Team, The National Archives, Kew, London, TW9 4DU or e-mail: </w:t>
      </w:r>
      <w:hyperlink r:id="rId30" w:history="1">
        <w:r w:rsidRPr="00D008F0">
          <w:rPr>
            <w:rStyle w:val="Hyperlink"/>
            <w:rFonts w:ascii="Tahoma" w:hAnsi="Tahoma" w:cs="Tahoma"/>
            <w:color w:val="000000"/>
          </w:rPr>
          <w:t>psi@nationalarchives.gsi.gov.uk</w:t>
        </w:r>
      </w:hyperlink>
      <w:r w:rsidRPr="00D008F0">
        <w:rPr>
          <w:rFonts w:ascii="Tahoma" w:hAnsi="Tahoma" w:cs="Tahoma"/>
          <w:color w:val="000000"/>
        </w:rPr>
        <w:t>.</w:t>
      </w:r>
    </w:p>
    <w:sectPr w:rsidR="00F779A5" w:rsidRPr="00D008F0" w:rsidSect="00DD7FF4">
      <w:pgSz w:w="11906" w:h="16838" w:code="9"/>
      <w:pgMar w:top="873" w:right="663" w:bottom="873" w:left="66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8A" w:rsidRDefault="00504B8A">
      <w:r>
        <w:separator/>
      </w:r>
    </w:p>
  </w:endnote>
  <w:endnote w:type="continuationSeparator" w:id="0">
    <w:p w:rsidR="00504B8A" w:rsidRDefault="0050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8A" w:rsidRDefault="00504B8A" w:rsidP="00E06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86F">
      <w:rPr>
        <w:rStyle w:val="PageNumber"/>
        <w:noProof/>
      </w:rPr>
      <w:t>3</w:t>
    </w:r>
    <w:r>
      <w:rPr>
        <w:rStyle w:val="PageNumber"/>
      </w:rPr>
      <w:fldChar w:fldCharType="end"/>
    </w:r>
  </w:p>
  <w:p w:rsidR="00504B8A" w:rsidRDefault="00504B8A" w:rsidP="008135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8A" w:rsidRDefault="00504B8A" w:rsidP="00E06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86F">
      <w:rPr>
        <w:rStyle w:val="PageNumber"/>
        <w:noProof/>
      </w:rPr>
      <w:t>4</w:t>
    </w:r>
    <w:r>
      <w:rPr>
        <w:rStyle w:val="PageNumber"/>
      </w:rPr>
      <w:fldChar w:fldCharType="end"/>
    </w:r>
  </w:p>
  <w:p w:rsidR="00504B8A" w:rsidRDefault="00504B8A" w:rsidP="008135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6F" w:rsidRDefault="00F1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8A" w:rsidRDefault="00504B8A">
      <w:r>
        <w:separator/>
      </w:r>
    </w:p>
  </w:footnote>
  <w:footnote w:type="continuationSeparator" w:id="0">
    <w:p w:rsidR="00504B8A" w:rsidRDefault="00504B8A">
      <w:r>
        <w:continuationSeparator/>
      </w:r>
    </w:p>
  </w:footnote>
  <w:footnote w:id="1">
    <w:p w:rsidR="00235538" w:rsidRPr="00235538" w:rsidRDefault="00235538">
      <w:pPr>
        <w:pStyle w:val="FootnoteText"/>
        <w:rPr>
          <w:sz w:val="16"/>
          <w:szCs w:val="16"/>
        </w:rPr>
      </w:pPr>
      <w:r>
        <w:rPr>
          <w:rStyle w:val="FootnoteReference"/>
        </w:rPr>
        <w:footnoteRef/>
      </w:r>
      <w:r>
        <w:t xml:space="preserve"> </w:t>
      </w:r>
      <w:r w:rsidR="00F42660" w:rsidRPr="00F42660">
        <w:rPr>
          <w:sz w:val="16"/>
          <w:szCs w:val="16"/>
        </w:rPr>
        <w:t xml:space="preserve">Adoption services which were provided under joint arrangements involved the following LAs: </w:t>
      </w:r>
      <w:r w:rsidRPr="00F42660">
        <w:rPr>
          <w:sz w:val="16"/>
          <w:szCs w:val="16"/>
        </w:rPr>
        <w:t>Bedford</w:t>
      </w:r>
      <w:r>
        <w:rPr>
          <w:sz w:val="16"/>
          <w:szCs w:val="16"/>
        </w:rPr>
        <w:t xml:space="preserve"> Borough</w:t>
      </w:r>
      <w:r w:rsidR="002B5EC9">
        <w:rPr>
          <w:sz w:val="16"/>
          <w:szCs w:val="16"/>
        </w:rPr>
        <w:t xml:space="preserve"> and</w:t>
      </w:r>
      <w:r>
        <w:rPr>
          <w:sz w:val="16"/>
          <w:szCs w:val="16"/>
        </w:rPr>
        <w:t xml:space="preserve"> Central Bedfordshire</w:t>
      </w:r>
      <w:r w:rsidR="00F42660">
        <w:rPr>
          <w:sz w:val="16"/>
          <w:szCs w:val="16"/>
        </w:rPr>
        <w:t xml:space="preserve">; </w:t>
      </w:r>
      <w:r w:rsidR="0008331B" w:rsidRPr="00F42660">
        <w:rPr>
          <w:sz w:val="16"/>
          <w:szCs w:val="16"/>
        </w:rPr>
        <w:t>Kensington and Chelsea</w:t>
      </w:r>
      <w:r w:rsidR="0008331B">
        <w:rPr>
          <w:sz w:val="16"/>
          <w:szCs w:val="16"/>
        </w:rPr>
        <w:t>,</w:t>
      </w:r>
      <w:r w:rsidR="0008331B" w:rsidRPr="00F42660">
        <w:rPr>
          <w:sz w:val="16"/>
          <w:szCs w:val="16"/>
        </w:rPr>
        <w:t xml:space="preserve"> </w:t>
      </w:r>
      <w:r w:rsidR="00F42660" w:rsidRPr="00F42660">
        <w:rPr>
          <w:sz w:val="16"/>
          <w:szCs w:val="16"/>
        </w:rPr>
        <w:t>Hammersmith &amp; Fulham</w:t>
      </w:r>
      <w:r w:rsidR="002B5EC9">
        <w:rPr>
          <w:sz w:val="16"/>
          <w:szCs w:val="16"/>
        </w:rPr>
        <w:t xml:space="preserve"> and</w:t>
      </w:r>
      <w:r w:rsidR="00F42660">
        <w:rPr>
          <w:sz w:val="16"/>
          <w:szCs w:val="16"/>
        </w:rPr>
        <w:t xml:space="preserve"> </w:t>
      </w:r>
      <w:r w:rsidR="00F42660" w:rsidRPr="00F42660">
        <w:rPr>
          <w:sz w:val="16"/>
          <w:szCs w:val="16"/>
        </w:rPr>
        <w:t>Westminster</w:t>
      </w:r>
      <w:r w:rsidR="00F42660">
        <w:rPr>
          <w:sz w:val="16"/>
          <w:szCs w:val="16"/>
        </w:rPr>
        <w:t xml:space="preserve">; </w:t>
      </w:r>
      <w:r w:rsidR="00F42660" w:rsidRPr="00F42660">
        <w:rPr>
          <w:sz w:val="16"/>
          <w:szCs w:val="16"/>
        </w:rPr>
        <w:t>Leicestershire</w:t>
      </w:r>
      <w:r w:rsidR="002B5EC9">
        <w:rPr>
          <w:sz w:val="16"/>
          <w:szCs w:val="16"/>
        </w:rPr>
        <w:t xml:space="preserve"> and</w:t>
      </w:r>
      <w:r w:rsidR="00F42660">
        <w:rPr>
          <w:sz w:val="16"/>
          <w:szCs w:val="16"/>
        </w:rPr>
        <w:t xml:space="preserve"> Rutland; </w:t>
      </w:r>
      <w:r w:rsidR="0008331B" w:rsidRPr="0008331B">
        <w:rPr>
          <w:sz w:val="16"/>
          <w:szCs w:val="16"/>
        </w:rPr>
        <w:t>Shropshire</w:t>
      </w:r>
      <w:r w:rsidR="002B5EC9">
        <w:rPr>
          <w:sz w:val="16"/>
          <w:szCs w:val="16"/>
        </w:rPr>
        <w:t xml:space="preserve"> and</w:t>
      </w:r>
      <w:r w:rsidR="0008331B">
        <w:rPr>
          <w:sz w:val="16"/>
          <w:szCs w:val="16"/>
        </w:rPr>
        <w:t xml:space="preserve"> </w:t>
      </w:r>
      <w:r w:rsidR="0008331B" w:rsidRPr="0008331B">
        <w:rPr>
          <w:sz w:val="16"/>
          <w:szCs w:val="16"/>
        </w:rPr>
        <w:t>Telford</w:t>
      </w:r>
      <w:r w:rsidR="0008331B">
        <w:rPr>
          <w:sz w:val="16"/>
          <w:szCs w:val="16"/>
        </w:rPr>
        <w:t xml:space="preserve">; </w:t>
      </w:r>
      <w:r w:rsidR="0008331B" w:rsidRPr="0008331B">
        <w:rPr>
          <w:sz w:val="16"/>
          <w:szCs w:val="16"/>
        </w:rPr>
        <w:t>Warrington</w:t>
      </w:r>
      <w:r w:rsidR="0008331B">
        <w:rPr>
          <w:sz w:val="16"/>
          <w:szCs w:val="16"/>
        </w:rPr>
        <w:t>,</w:t>
      </w:r>
      <w:r w:rsidR="0008331B" w:rsidRPr="0008331B">
        <w:rPr>
          <w:sz w:val="16"/>
          <w:szCs w:val="16"/>
        </w:rPr>
        <w:t xml:space="preserve"> Wigan</w:t>
      </w:r>
      <w:r w:rsidR="002B5EC9">
        <w:rPr>
          <w:sz w:val="16"/>
          <w:szCs w:val="16"/>
        </w:rPr>
        <w:t xml:space="preserve"> and</w:t>
      </w:r>
      <w:r w:rsidR="0008331B" w:rsidRPr="0008331B">
        <w:rPr>
          <w:sz w:val="16"/>
          <w:szCs w:val="16"/>
        </w:rPr>
        <w:t xml:space="preserve"> St</w:t>
      </w:r>
      <w:r w:rsidR="0008331B">
        <w:rPr>
          <w:sz w:val="16"/>
          <w:szCs w:val="16"/>
        </w:rPr>
        <w:t>.</w:t>
      </w:r>
      <w:r w:rsidR="0008331B" w:rsidRPr="0008331B">
        <w:rPr>
          <w:sz w:val="16"/>
          <w:szCs w:val="16"/>
        </w:rPr>
        <w:t xml:space="preserve"> Helens</w:t>
      </w:r>
    </w:p>
  </w:footnote>
  <w:footnote w:id="2">
    <w:p w:rsidR="007A08DE" w:rsidRDefault="007A08DE" w:rsidP="007A08DE">
      <w:pPr>
        <w:pStyle w:val="FootnoteText"/>
        <w:jc w:val="left"/>
      </w:pPr>
      <w:r>
        <w:rPr>
          <w:rStyle w:val="FootnoteReference"/>
        </w:rPr>
        <w:footnoteRef/>
      </w:r>
      <w:r>
        <w:t xml:space="preserve"> </w:t>
      </w:r>
      <w:r w:rsidRPr="007A08DE">
        <w:rPr>
          <w:sz w:val="16"/>
          <w:szCs w:val="16"/>
        </w:rPr>
        <w:t xml:space="preserve">This number is slightly lower than the number published by the </w:t>
      </w:r>
      <w:proofErr w:type="spellStart"/>
      <w:r w:rsidRPr="007A08DE">
        <w:rPr>
          <w:sz w:val="16"/>
          <w:szCs w:val="16"/>
        </w:rPr>
        <w:t>DfE</w:t>
      </w:r>
      <w:proofErr w:type="spellEnd"/>
      <w:r w:rsidRPr="007A08DE">
        <w:rPr>
          <w:sz w:val="16"/>
          <w:szCs w:val="16"/>
        </w:rPr>
        <w:t xml:space="preserve">, with a net difference of approximately 200 children. </w:t>
      </w:r>
      <w:proofErr w:type="spellStart"/>
      <w:r w:rsidRPr="007A08DE">
        <w:rPr>
          <w:sz w:val="16"/>
          <w:szCs w:val="16"/>
        </w:rPr>
        <w:t>DfE</w:t>
      </w:r>
      <w:proofErr w:type="spellEnd"/>
      <w:r w:rsidRPr="007A08DE">
        <w:rPr>
          <w:sz w:val="16"/>
          <w:szCs w:val="16"/>
        </w:rPr>
        <w:t>:</w:t>
      </w:r>
      <w:r w:rsidRPr="00FD5D74">
        <w:rPr>
          <w:sz w:val="16"/>
          <w:szCs w:val="16"/>
        </w:rPr>
        <w:t xml:space="preserve"> </w:t>
      </w:r>
      <w:r w:rsidRPr="00FD5D74">
        <w:rPr>
          <w:bCs/>
          <w:sz w:val="16"/>
          <w:szCs w:val="16"/>
          <w:lang w:val="en"/>
        </w:rPr>
        <w:t>Children</w:t>
      </w:r>
      <w:r>
        <w:rPr>
          <w:bCs/>
          <w:sz w:val="16"/>
          <w:szCs w:val="16"/>
          <w:lang w:val="en"/>
        </w:rPr>
        <w:t xml:space="preserve"> l</w:t>
      </w:r>
      <w:r w:rsidRPr="00916BB6">
        <w:rPr>
          <w:bCs/>
          <w:sz w:val="16"/>
          <w:szCs w:val="16"/>
          <w:lang w:val="en"/>
        </w:rPr>
        <w:t>o</w:t>
      </w:r>
      <w:r>
        <w:rPr>
          <w:bCs/>
          <w:sz w:val="16"/>
          <w:szCs w:val="16"/>
          <w:lang w:val="en"/>
        </w:rPr>
        <w:t>oked a</w:t>
      </w:r>
      <w:r w:rsidRPr="00916BB6">
        <w:rPr>
          <w:bCs/>
          <w:sz w:val="16"/>
          <w:szCs w:val="16"/>
          <w:lang w:val="en"/>
        </w:rPr>
        <w:t>fter in England (includi</w:t>
      </w:r>
      <w:r>
        <w:rPr>
          <w:bCs/>
          <w:sz w:val="16"/>
          <w:szCs w:val="16"/>
          <w:lang w:val="en"/>
        </w:rPr>
        <w:t xml:space="preserve">ng adoption and care leavers) year ending 31 March 2013, </w:t>
      </w:r>
      <w:r w:rsidRPr="00FD5D74">
        <w:rPr>
          <w:bCs/>
          <w:sz w:val="16"/>
          <w:szCs w:val="16"/>
          <w:lang w:val="en"/>
        </w:rPr>
        <w:t>Tables: SFR36/2013</w:t>
      </w:r>
      <w:r>
        <w:rPr>
          <w:bCs/>
          <w:sz w:val="16"/>
          <w:szCs w:val="16"/>
          <w:lang w:val="en"/>
        </w:rPr>
        <w:t>, table E1 (</w:t>
      </w:r>
      <w:hyperlink r:id="rId1" w:history="1">
        <w:r w:rsidRPr="00CA405B">
          <w:rPr>
            <w:rStyle w:val="Hyperlink"/>
            <w:bCs/>
            <w:sz w:val="16"/>
            <w:szCs w:val="16"/>
            <w:lang w:val="en"/>
          </w:rPr>
          <w:t>https://www.gov.uk/government/publications/children-looked-after-in-england-including-adoption</w:t>
        </w:r>
      </w:hyperlink>
      <w:r>
        <w:rPr>
          <w:bCs/>
          <w:sz w:val="16"/>
          <w:szCs w:val="16"/>
          <w:lang w:val="en"/>
        </w:rPr>
        <w:t>)</w:t>
      </w:r>
    </w:p>
    <w:p w:rsidR="007A08DE" w:rsidRDefault="007A08DE" w:rsidP="007A08DE">
      <w:pPr>
        <w:pStyle w:val="FootnoteText"/>
      </w:pPr>
    </w:p>
  </w:footnote>
  <w:footnote w:id="3">
    <w:p w:rsidR="00373BD5" w:rsidRPr="00C93E6F" w:rsidRDefault="00373BD5">
      <w:pPr>
        <w:pStyle w:val="FootnoteText"/>
        <w:rPr>
          <w:sz w:val="16"/>
          <w:szCs w:val="16"/>
        </w:rPr>
      </w:pPr>
      <w:r>
        <w:rPr>
          <w:rStyle w:val="FootnoteReference"/>
        </w:rPr>
        <w:footnoteRef/>
      </w:r>
      <w:r>
        <w:t xml:space="preserve"> </w:t>
      </w:r>
      <w:r w:rsidRPr="00C93E6F">
        <w:rPr>
          <w:sz w:val="16"/>
          <w:szCs w:val="16"/>
        </w:rPr>
        <w:t>Data on ages of children subject to final adoption orders were not collected from LAs in 2011-12</w:t>
      </w:r>
    </w:p>
  </w:footnote>
  <w:footnote w:id="4">
    <w:p w:rsidR="00FD5D74" w:rsidRDefault="00FD5D74" w:rsidP="00FD5D74">
      <w:pPr>
        <w:pStyle w:val="FootnoteText"/>
        <w:jc w:val="left"/>
      </w:pPr>
      <w:r>
        <w:rPr>
          <w:rStyle w:val="FootnoteReference"/>
        </w:rPr>
        <w:footnoteRef/>
      </w:r>
      <w:r>
        <w:rPr>
          <w:sz w:val="16"/>
          <w:szCs w:val="16"/>
        </w:rPr>
        <w:t xml:space="preserve"> </w:t>
      </w:r>
      <w:r w:rsidRPr="00FD5D74">
        <w:rPr>
          <w:sz w:val="16"/>
          <w:szCs w:val="16"/>
        </w:rPr>
        <w:t xml:space="preserve">DfE: </w:t>
      </w:r>
      <w:r w:rsidRPr="00FD5D74">
        <w:rPr>
          <w:bCs/>
          <w:sz w:val="16"/>
          <w:szCs w:val="16"/>
          <w:lang w:val="en"/>
        </w:rPr>
        <w:t>Children</w:t>
      </w:r>
      <w:r>
        <w:rPr>
          <w:bCs/>
          <w:sz w:val="16"/>
          <w:szCs w:val="16"/>
          <w:lang w:val="en"/>
        </w:rPr>
        <w:t xml:space="preserve"> l</w:t>
      </w:r>
      <w:r w:rsidRPr="00916BB6">
        <w:rPr>
          <w:bCs/>
          <w:sz w:val="16"/>
          <w:szCs w:val="16"/>
          <w:lang w:val="en"/>
        </w:rPr>
        <w:t>o</w:t>
      </w:r>
      <w:r>
        <w:rPr>
          <w:bCs/>
          <w:sz w:val="16"/>
          <w:szCs w:val="16"/>
          <w:lang w:val="en"/>
        </w:rPr>
        <w:t>oked a</w:t>
      </w:r>
      <w:r w:rsidRPr="00916BB6">
        <w:rPr>
          <w:bCs/>
          <w:sz w:val="16"/>
          <w:szCs w:val="16"/>
          <w:lang w:val="en"/>
        </w:rPr>
        <w:t>fter in England (includi</w:t>
      </w:r>
      <w:r>
        <w:rPr>
          <w:bCs/>
          <w:sz w:val="16"/>
          <w:szCs w:val="16"/>
          <w:lang w:val="en"/>
        </w:rPr>
        <w:t xml:space="preserve">ng adoption and care leavers) year ending 31 March 2013, </w:t>
      </w:r>
      <w:r w:rsidRPr="00FD5D74">
        <w:rPr>
          <w:bCs/>
          <w:sz w:val="16"/>
          <w:szCs w:val="16"/>
          <w:lang w:val="en"/>
        </w:rPr>
        <w:t>Tables: SFR36/2013</w:t>
      </w:r>
      <w:r>
        <w:rPr>
          <w:bCs/>
          <w:sz w:val="16"/>
          <w:szCs w:val="16"/>
          <w:lang w:val="en"/>
        </w:rPr>
        <w:t>, table A1 (</w:t>
      </w:r>
      <w:hyperlink r:id="rId2" w:history="1">
        <w:r w:rsidRPr="00CA405B">
          <w:rPr>
            <w:rStyle w:val="Hyperlink"/>
            <w:bCs/>
            <w:sz w:val="16"/>
            <w:szCs w:val="16"/>
            <w:lang w:val="en"/>
          </w:rPr>
          <w:t>https://www.gov.uk/government/publications/children-looked-after-in-england-including-adoption</w:t>
        </w:r>
      </w:hyperlink>
      <w:r>
        <w:rPr>
          <w:bCs/>
          <w:sz w:val="16"/>
          <w:szCs w:val="16"/>
          <w:lang w:val="en"/>
        </w:rPr>
        <w:t>)</w:t>
      </w:r>
    </w:p>
  </w:footnote>
  <w:footnote w:id="5">
    <w:p w:rsidR="00DB0E96" w:rsidRDefault="00DB0E96" w:rsidP="00DB0E96">
      <w:pPr>
        <w:pStyle w:val="FootnoteText"/>
        <w:spacing w:after="0"/>
        <w:jc w:val="left"/>
      </w:pPr>
      <w:r>
        <w:rPr>
          <w:rStyle w:val="FootnoteReference"/>
        </w:rPr>
        <w:footnoteRef/>
      </w:r>
      <w:r>
        <w:rPr>
          <w:sz w:val="16"/>
          <w:szCs w:val="16"/>
        </w:rPr>
        <w:t xml:space="preserve"> </w:t>
      </w:r>
      <w:r w:rsidRPr="00FD5D74">
        <w:rPr>
          <w:sz w:val="16"/>
          <w:szCs w:val="16"/>
        </w:rPr>
        <w:t>Office for National Statistics (ONS)</w:t>
      </w:r>
      <w:r>
        <w:rPr>
          <w:sz w:val="16"/>
          <w:szCs w:val="16"/>
        </w:rPr>
        <w:t>:</w:t>
      </w:r>
      <w:r w:rsidRPr="00FD5D74">
        <w:rPr>
          <w:sz w:val="16"/>
          <w:szCs w:val="16"/>
        </w:rPr>
        <w:t xml:space="preserve"> 2011 census</w:t>
      </w:r>
      <w:r>
        <w:rPr>
          <w:sz w:val="16"/>
          <w:szCs w:val="16"/>
        </w:rPr>
        <w:t xml:space="preserve"> (</w:t>
      </w:r>
      <w:hyperlink r:id="rId3" w:history="1">
        <w:r w:rsidR="00DA700A" w:rsidRPr="00524ED5">
          <w:rPr>
            <w:rStyle w:val="Hyperlink"/>
            <w:sz w:val="16"/>
            <w:szCs w:val="16"/>
          </w:rPr>
          <w:t>http://www.nomisweb.co.uk/census/2011/dc2101ew</w:t>
        </w:r>
      </w:hyperlink>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6F" w:rsidRDefault="00F1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8A" w:rsidRDefault="00504B8A" w:rsidP="0000509C">
    <w:pPr>
      <w:pStyle w:val="Header"/>
      <w:jc w:val="right"/>
    </w:pPr>
    <w:r>
      <w:rPr>
        <w:noProof/>
      </w:rPr>
      <w:drawing>
        <wp:inline distT="0" distB="0" distL="0" distR="0" wp14:anchorId="4F95B358" wp14:editId="3D0E215E">
          <wp:extent cx="1343025" cy="1143000"/>
          <wp:effectExtent l="0" t="0" r="9525" b="0"/>
          <wp:docPr id="11" name="Picture 11"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p w:rsidR="00504B8A" w:rsidRDefault="00504B8A" w:rsidP="0000509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8A" w:rsidRPr="00AA3C0A" w:rsidRDefault="00093F5E" w:rsidP="00093F5E">
    <w:pPr>
      <w:pStyle w:val="Header"/>
      <w:jc w:val="right"/>
      <w:rPr>
        <w:rFonts w:ascii="Tahoma" w:hAnsi="Tahoma" w:cs="Tahoma"/>
      </w:rPr>
    </w:pPr>
    <w:r>
      <w:rPr>
        <w:noProof/>
      </w:rPr>
      <w:drawing>
        <wp:inline distT="0" distB="0" distL="0" distR="0" wp14:anchorId="2497B4A4" wp14:editId="6AF9CA39">
          <wp:extent cx="1343025" cy="1143000"/>
          <wp:effectExtent l="0" t="0" r="9525" b="0"/>
          <wp:docPr id="12" name="Picture 1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C82"/>
    <w:multiLevelType w:val="hybridMultilevel"/>
    <w:tmpl w:val="EC147A82"/>
    <w:lvl w:ilvl="0" w:tplc="F06AB9D2">
      <w:start w:val="1"/>
      <w:numFmt w:val="bullet"/>
      <w:lvlText w:val=""/>
      <w:lvlJc w:val="left"/>
      <w:pPr>
        <w:ind w:left="360" w:hanging="360"/>
      </w:pPr>
      <w:rPr>
        <w:rFonts w:ascii="Wingdings" w:hAnsi="Wingdings" w:hint="default"/>
        <w:color w:val="auto"/>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E6B5E59"/>
    <w:multiLevelType w:val="hybridMultilevel"/>
    <w:tmpl w:val="3C144320"/>
    <w:lvl w:ilvl="0" w:tplc="C9F65F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0B547A"/>
    <w:multiLevelType w:val="hybridMultilevel"/>
    <w:tmpl w:val="0B22662C"/>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EB6DCD"/>
    <w:multiLevelType w:val="hybridMultilevel"/>
    <w:tmpl w:val="99942FB2"/>
    <w:lvl w:ilvl="0" w:tplc="F06AB9D2">
      <w:start w:val="1"/>
      <w:numFmt w:val="bullet"/>
      <w:lvlText w:val=""/>
      <w:lvlJc w:val="left"/>
      <w:pPr>
        <w:ind w:left="360" w:hanging="360"/>
      </w:pPr>
      <w:rPr>
        <w:rFonts w:ascii="Wingdings" w:hAnsi="Wingdings" w:hint="default"/>
        <w:color w:val="auto"/>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74D2861"/>
    <w:multiLevelType w:val="hybridMultilevel"/>
    <w:tmpl w:val="90EAD6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FD4B7C"/>
    <w:multiLevelType w:val="hybridMultilevel"/>
    <w:tmpl w:val="3756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26B9B"/>
    <w:multiLevelType w:val="hybridMultilevel"/>
    <w:tmpl w:val="B0B0E4BC"/>
    <w:lvl w:ilvl="0" w:tplc="F06AB9D2">
      <w:start w:val="1"/>
      <w:numFmt w:val="bullet"/>
      <w:lvlText w:val=""/>
      <w:lvlJc w:val="left"/>
      <w:pPr>
        <w:ind w:left="360" w:hanging="360"/>
      </w:pPr>
      <w:rPr>
        <w:rFonts w:ascii="Wingdings" w:hAnsi="Wingdings" w:hint="default"/>
        <w:color w:val="auto"/>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CA91810"/>
    <w:multiLevelType w:val="hybridMultilevel"/>
    <w:tmpl w:val="08E0F354"/>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1C5AB2"/>
    <w:multiLevelType w:val="hybridMultilevel"/>
    <w:tmpl w:val="8CB0D254"/>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5F3B02"/>
    <w:multiLevelType w:val="hybridMultilevel"/>
    <w:tmpl w:val="C272408E"/>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6C2010"/>
    <w:multiLevelType w:val="hybridMultilevel"/>
    <w:tmpl w:val="85AEC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5C56C9A"/>
    <w:multiLevelType w:val="hybridMultilevel"/>
    <w:tmpl w:val="AF9219CA"/>
    <w:lvl w:ilvl="0" w:tplc="F06AB9D2">
      <w:start w:val="1"/>
      <w:numFmt w:val="bullet"/>
      <w:lvlText w:val=""/>
      <w:lvlJc w:val="left"/>
      <w:pPr>
        <w:ind w:left="360" w:hanging="360"/>
      </w:pPr>
      <w:rPr>
        <w:rFonts w:ascii="Wingdings" w:hAnsi="Wingdings" w:hint="default"/>
        <w:color w:val="auto"/>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A543CBB"/>
    <w:multiLevelType w:val="hybridMultilevel"/>
    <w:tmpl w:val="17465708"/>
    <w:lvl w:ilvl="0" w:tplc="F06AB9D2">
      <w:start w:val="1"/>
      <w:numFmt w:val="bullet"/>
      <w:lvlText w:val=""/>
      <w:lvlJc w:val="left"/>
      <w:pPr>
        <w:ind w:left="502" w:hanging="360"/>
      </w:pPr>
      <w:rPr>
        <w:rFonts w:ascii="Wingdings" w:hAnsi="Wingdings"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850C5"/>
    <w:multiLevelType w:val="hybridMultilevel"/>
    <w:tmpl w:val="98C2E6EE"/>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0D10BB"/>
    <w:multiLevelType w:val="hybridMultilevel"/>
    <w:tmpl w:val="231E9F2E"/>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212F68"/>
    <w:multiLevelType w:val="hybridMultilevel"/>
    <w:tmpl w:val="AB5EB788"/>
    <w:lvl w:ilvl="0" w:tplc="F06AB9D2">
      <w:start w:val="1"/>
      <w:numFmt w:val="bullet"/>
      <w:lvlText w:val=""/>
      <w:lvlJc w:val="left"/>
      <w:pPr>
        <w:ind w:left="360" w:hanging="360"/>
      </w:pPr>
      <w:rPr>
        <w:rFonts w:ascii="Wingdings" w:hAnsi="Wingdings" w:hint="default"/>
        <w:color w:val="auto"/>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44B1124"/>
    <w:multiLevelType w:val="hybridMultilevel"/>
    <w:tmpl w:val="A942C7A6"/>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B92D3F"/>
    <w:multiLevelType w:val="hybridMultilevel"/>
    <w:tmpl w:val="1F4AAF36"/>
    <w:lvl w:ilvl="0" w:tplc="F06AB9D2">
      <w:start w:val="1"/>
      <w:numFmt w:val="bullet"/>
      <w:lvlText w:val=""/>
      <w:lvlJc w:val="left"/>
      <w:pPr>
        <w:ind w:left="360" w:hanging="360"/>
      </w:pPr>
      <w:rPr>
        <w:rFonts w:ascii="Wingdings" w:hAnsi="Wingdings" w:hint="default"/>
        <w:color w:val="auto"/>
        <w:sz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D05385"/>
    <w:multiLevelType w:val="hybridMultilevel"/>
    <w:tmpl w:val="3DD0A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D7C0D5E"/>
    <w:multiLevelType w:val="hybridMultilevel"/>
    <w:tmpl w:val="22601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391A46"/>
    <w:multiLevelType w:val="hybridMultilevel"/>
    <w:tmpl w:val="56927334"/>
    <w:lvl w:ilvl="0" w:tplc="F06AB9D2">
      <w:start w:val="1"/>
      <w:numFmt w:val="bullet"/>
      <w:lvlText w:val=""/>
      <w:lvlJc w:val="left"/>
      <w:pPr>
        <w:ind w:left="360" w:hanging="360"/>
      </w:pPr>
      <w:rPr>
        <w:rFonts w:ascii="Wingdings" w:hAnsi="Wingdings" w:hint="default"/>
        <w:color w:val="auto"/>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404AE0"/>
    <w:multiLevelType w:val="hybridMultilevel"/>
    <w:tmpl w:val="CF1AA1CA"/>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4DC5B41"/>
    <w:multiLevelType w:val="hybridMultilevel"/>
    <w:tmpl w:val="CC4E5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24C12"/>
    <w:multiLevelType w:val="hybridMultilevel"/>
    <w:tmpl w:val="42E4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0"/>
  </w:num>
  <w:num w:numId="4">
    <w:abstractNumId w:val="19"/>
  </w:num>
  <w:num w:numId="5">
    <w:abstractNumId w:val="14"/>
  </w:num>
  <w:num w:numId="6">
    <w:abstractNumId w:val="4"/>
  </w:num>
  <w:num w:numId="7">
    <w:abstractNumId w:val="1"/>
  </w:num>
  <w:num w:numId="8">
    <w:abstractNumId w:val="10"/>
  </w:num>
  <w:num w:numId="9">
    <w:abstractNumId w:val="6"/>
  </w:num>
  <w:num w:numId="10">
    <w:abstractNumId w:val="3"/>
  </w:num>
  <w:num w:numId="11">
    <w:abstractNumId w:val="16"/>
  </w:num>
  <w:num w:numId="12">
    <w:abstractNumId w:val="18"/>
  </w:num>
  <w:num w:numId="13">
    <w:abstractNumId w:val="11"/>
  </w:num>
  <w:num w:numId="14">
    <w:abstractNumId w:val="0"/>
  </w:num>
  <w:num w:numId="15">
    <w:abstractNumId w:val="13"/>
  </w:num>
  <w:num w:numId="16">
    <w:abstractNumId w:val="9"/>
  </w:num>
  <w:num w:numId="17">
    <w:abstractNumId w:val="17"/>
  </w:num>
  <w:num w:numId="18">
    <w:abstractNumId w:val="15"/>
  </w:num>
  <w:num w:numId="19">
    <w:abstractNumId w:val="8"/>
  </w:num>
  <w:num w:numId="20">
    <w:abstractNumId w:val="22"/>
  </w:num>
  <w:num w:numId="21">
    <w:abstractNumId w:val="7"/>
  </w:num>
  <w:num w:numId="22">
    <w:abstractNumId w:val="5"/>
  </w:num>
  <w:num w:numId="23">
    <w:abstractNumId w:val="25"/>
  </w:num>
  <w:num w:numId="24">
    <w:abstractNumId w:val="26"/>
  </w:num>
  <w:num w:numId="25">
    <w:abstractNumId w:val="21"/>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9C"/>
    <w:rsid w:val="00000152"/>
    <w:rsid w:val="0000509C"/>
    <w:rsid w:val="00005E16"/>
    <w:rsid w:val="0001126C"/>
    <w:rsid w:val="00015389"/>
    <w:rsid w:val="00021A3C"/>
    <w:rsid w:val="00022E6C"/>
    <w:rsid w:val="00025627"/>
    <w:rsid w:val="0002631A"/>
    <w:rsid w:val="00032DDF"/>
    <w:rsid w:val="00033C4F"/>
    <w:rsid w:val="00033E4E"/>
    <w:rsid w:val="00034009"/>
    <w:rsid w:val="00034A89"/>
    <w:rsid w:val="0003581C"/>
    <w:rsid w:val="00036983"/>
    <w:rsid w:val="00041270"/>
    <w:rsid w:val="00042873"/>
    <w:rsid w:val="0004366A"/>
    <w:rsid w:val="0004544E"/>
    <w:rsid w:val="00055130"/>
    <w:rsid w:val="000653F7"/>
    <w:rsid w:val="0006764D"/>
    <w:rsid w:val="0007232D"/>
    <w:rsid w:val="00074F41"/>
    <w:rsid w:val="000765EC"/>
    <w:rsid w:val="00080C05"/>
    <w:rsid w:val="00082431"/>
    <w:rsid w:val="000830D8"/>
    <w:rsid w:val="0008331B"/>
    <w:rsid w:val="00083D53"/>
    <w:rsid w:val="00084CBB"/>
    <w:rsid w:val="00085DBB"/>
    <w:rsid w:val="00093F5E"/>
    <w:rsid w:val="00094BEA"/>
    <w:rsid w:val="000A6AA9"/>
    <w:rsid w:val="000A7EFC"/>
    <w:rsid w:val="000B2951"/>
    <w:rsid w:val="000B4473"/>
    <w:rsid w:val="000B5AEF"/>
    <w:rsid w:val="000B7D78"/>
    <w:rsid w:val="000C2B36"/>
    <w:rsid w:val="000C3F85"/>
    <w:rsid w:val="000C437C"/>
    <w:rsid w:val="000C4FB7"/>
    <w:rsid w:val="000D3253"/>
    <w:rsid w:val="000D35EC"/>
    <w:rsid w:val="000D3CA1"/>
    <w:rsid w:val="000E13E3"/>
    <w:rsid w:val="000E2F37"/>
    <w:rsid w:val="000E3E5E"/>
    <w:rsid w:val="000E3FBC"/>
    <w:rsid w:val="000E4737"/>
    <w:rsid w:val="000E48DF"/>
    <w:rsid w:val="000F30AE"/>
    <w:rsid w:val="000F3B4B"/>
    <w:rsid w:val="000F43AF"/>
    <w:rsid w:val="0010041D"/>
    <w:rsid w:val="001023CB"/>
    <w:rsid w:val="00103AF7"/>
    <w:rsid w:val="0010492A"/>
    <w:rsid w:val="00104EDC"/>
    <w:rsid w:val="001071BC"/>
    <w:rsid w:val="0010754E"/>
    <w:rsid w:val="00107E3A"/>
    <w:rsid w:val="001103E0"/>
    <w:rsid w:val="00110A82"/>
    <w:rsid w:val="00111535"/>
    <w:rsid w:val="001131C7"/>
    <w:rsid w:val="00114D54"/>
    <w:rsid w:val="00117269"/>
    <w:rsid w:val="00121519"/>
    <w:rsid w:val="0012575D"/>
    <w:rsid w:val="00126969"/>
    <w:rsid w:val="00126A7B"/>
    <w:rsid w:val="0012786E"/>
    <w:rsid w:val="0013105C"/>
    <w:rsid w:val="00134FB2"/>
    <w:rsid w:val="00135D46"/>
    <w:rsid w:val="00137506"/>
    <w:rsid w:val="00137786"/>
    <w:rsid w:val="00141E5D"/>
    <w:rsid w:val="001434C8"/>
    <w:rsid w:val="00145C61"/>
    <w:rsid w:val="0016524B"/>
    <w:rsid w:val="0016772A"/>
    <w:rsid w:val="00173661"/>
    <w:rsid w:val="00175452"/>
    <w:rsid w:val="00175E87"/>
    <w:rsid w:val="00177114"/>
    <w:rsid w:val="00177AB6"/>
    <w:rsid w:val="00183AC9"/>
    <w:rsid w:val="00184C02"/>
    <w:rsid w:val="00184F09"/>
    <w:rsid w:val="001857C2"/>
    <w:rsid w:val="00187EA8"/>
    <w:rsid w:val="0019262C"/>
    <w:rsid w:val="00194D27"/>
    <w:rsid w:val="001952D6"/>
    <w:rsid w:val="0019565E"/>
    <w:rsid w:val="001A1339"/>
    <w:rsid w:val="001A1D68"/>
    <w:rsid w:val="001A62C9"/>
    <w:rsid w:val="001A6E3F"/>
    <w:rsid w:val="001B1D72"/>
    <w:rsid w:val="001B2C55"/>
    <w:rsid w:val="001B2EF8"/>
    <w:rsid w:val="001B6D86"/>
    <w:rsid w:val="001B6F28"/>
    <w:rsid w:val="001B74E4"/>
    <w:rsid w:val="001C3B27"/>
    <w:rsid w:val="001D0159"/>
    <w:rsid w:val="001D19C8"/>
    <w:rsid w:val="001D4D48"/>
    <w:rsid w:val="001D5B9D"/>
    <w:rsid w:val="001E09E0"/>
    <w:rsid w:val="001E1DE4"/>
    <w:rsid w:val="001E249F"/>
    <w:rsid w:val="001E3157"/>
    <w:rsid w:val="001E500B"/>
    <w:rsid w:val="001E57D4"/>
    <w:rsid w:val="001E7190"/>
    <w:rsid w:val="001E7F4A"/>
    <w:rsid w:val="001F06C8"/>
    <w:rsid w:val="001F2007"/>
    <w:rsid w:val="001F432B"/>
    <w:rsid w:val="001F5980"/>
    <w:rsid w:val="00204997"/>
    <w:rsid w:val="00207B1E"/>
    <w:rsid w:val="00212A16"/>
    <w:rsid w:val="0022224E"/>
    <w:rsid w:val="002260BD"/>
    <w:rsid w:val="00226ECC"/>
    <w:rsid w:val="00230273"/>
    <w:rsid w:val="002314EB"/>
    <w:rsid w:val="00232E1A"/>
    <w:rsid w:val="00235538"/>
    <w:rsid w:val="00243EB0"/>
    <w:rsid w:val="00255885"/>
    <w:rsid w:val="002647BD"/>
    <w:rsid w:val="002678C2"/>
    <w:rsid w:val="0027116D"/>
    <w:rsid w:val="00271BFE"/>
    <w:rsid w:val="00274A61"/>
    <w:rsid w:val="0027604A"/>
    <w:rsid w:val="00285CC1"/>
    <w:rsid w:val="00287048"/>
    <w:rsid w:val="002913F0"/>
    <w:rsid w:val="00296542"/>
    <w:rsid w:val="00297596"/>
    <w:rsid w:val="002A0952"/>
    <w:rsid w:val="002A443E"/>
    <w:rsid w:val="002A531C"/>
    <w:rsid w:val="002A5AAF"/>
    <w:rsid w:val="002A6E21"/>
    <w:rsid w:val="002B2F68"/>
    <w:rsid w:val="002B480E"/>
    <w:rsid w:val="002B535A"/>
    <w:rsid w:val="002B5EC9"/>
    <w:rsid w:val="002C03A4"/>
    <w:rsid w:val="002C07CB"/>
    <w:rsid w:val="002C5F08"/>
    <w:rsid w:val="002C7E75"/>
    <w:rsid w:val="002D5BB4"/>
    <w:rsid w:val="002D763B"/>
    <w:rsid w:val="002E0928"/>
    <w:rsid w:val="002E1710"/>
    <w:rsid w:val="002E7031"/>
    <w:rsid w:val="002E7362"/>
    <w:rsid w:val="002E7536"/>
    <w:rsid w:val="003004E6"/>
    <w:rsid w:val="00302C5D"/>
    <w:rsid w:val="0031108B"/>
    <w:rsid w:val="003126CA"/>
    <w:rsid w:val="00317D63"/>
    <w:rsid w:val="003255D8"/>
    <w:rsid w:val="00332E10"/>
    <w:rsid w:val="00333CDD"/>
    <w:rsid w:val="003364FF"/>
    <w:rsid w:val="00340737"/>
    <w:rsid w:val="00342004"/>
    <w:rsid w:val="00342FA0"/>
    <w:rsid w:val="00344252"/>
    <w:rsid w:val="00344FF3"/>
    <w:rsid w:val="003455D2"/>
    <w:rsid w:val="003460D5"/>
    <w:rsid w:val="00347FE5"/>
    <w:rsid w:val="00353120"/>
    <w:rsid w:val="00355596"/>
    <w:rsid w:val="00356FE3"/>
    <w:rsid w:val="00357372"/>
    <w:rsid w:val="00357D20"/>
    <w:rsid w:val="00361B1E"/>
    <w:rsid w:val="003634F7"/>
    <w:rsid w:val="00364216"/>
    <w:rsid w:val="00365A59"/>
    <w:rsid w:val="00371365"/>
    <w:rsid w:val="00372E52"/>
    <w:rsid w:val="0037380B"/>
    <w:rsid w:val="00373BD5"/>
    <w:rsid w:val="00374E8A"/>
    <w:rsid w:val="00376E24"/>
    <w:rsid w:val="00377CF3"/>
    <w:rsid w:val="00381B41"/>
    <w:rsid w:val="003843AC"/>
    <w:rsid w:val="003848DF"/>
    <w:rsid w:val="00385A09"/>
    <w:rsid w:val="00391766"/>
    <w:rsid w:val="00393494"/>
    <w:rsid w:val="00395794"/>
    <w:rsid w:val="00395CFE"/>
    <w:rsid w:val="003969D7"/>
    <w:rsid w:val="003A0176"/>
    <w:rsid w:val="003A2B54"/>
    <w:rsid w:val="003A4898"/>
    <w:rsid w:val="003A68FA"/>
    <w:rsid w:val="003B17E6"/>
    <w:rsid w:val="003B252C"/>
    <w:rsid w:val="003B2DE8"/>
    <w:rsid w:val="003B32DF"/>
    <w:rsid w:val="003B5D6A"/>
    <w:rsid w:val="003C5C38"/>
    <w:rsid w:val="003D27D0"/>
    <w:rsid w:val="003D6A19"/>
    <w:rsid w:val="003D6BFA"/>
    <w:rsid w:val="003D7841"/>
    <w:rsid w:val="003E186F"/>
    <w:rsid w:val="003E3819"/>
    <w:rsid w:val="003E3AA3"/>
    <w:rsid w:val="003F04D5"/>
    <w:rsid w:val="003F3814"/>
    <w:rsid w:val="003F3952"/>
    <w:rsid w:val="003F544D"/>
    <w:rsid w:val="003F56A6"/>
    <w:rsid w:val="004028DA"/>
    <w:rsid w:val="00405FC7"/>
    <w:rsid w:val="00406D07"/>
    <w:rsid w:val="00406E98"/>
    <w:rsid w:val="00411C76"/>
    <w:rsid w:val="00414CE0"/>
    <w:rsid w:val="00415EC4"/>
    <w:rsid w:val="00420194"/>
    <w:rsid w:val="00424FCF"/>
    <w:rsid w:val="00427C97"/>
    <w:rsid w:val="004307DE"/>
    <w:rsid w:val="004419E7"/>
    <w:rsid w:val="00443082"/>
    <w:rsid w:val="0044350F"/>
    <w:rsid w:val="0044542E"/>
    <w:rsid w:val="004472FD"/>
    <w:rsid w:val="00447F2C"/>
    <w:rsid w:val="00451941"/>
    <w:rsid w:val="004538AB"/>
    <w:rsid w:val="004573D3"/>
    <w:rsid w:val="00464837"/>
    <w:rsid w:val="00464A0B"/>
    <w:rsid w:val="00465A7E"/>
    <w:rsid w:val="00465B9C"/>
    <w:rsid w:val="0046730E"/>
    <w:rsid w:val="00471BC2"/>
    <w:rsid w:val="00471E72"/>
    <w:rsid w:val="00472A11"/>
    <w:rsid w:val="00472D26"/>
    <w:rsid w:val="00472FC3"/>
    <w:rsid w:val="0047477E"/>
    <w:rsid w:val="0047544D"/>
    <w:rsid w:val="0047589B"/>
    <w:rsid w:val="00475C7E"/>
    <w:rsid w:val="0048450A"/>
    <w:rsid w:val="00486CD2"/>
    <w:rsid w:val="00487D84"/>
    <w:rsid w:val="004964C6"/>
    <w:rsid w:val="00497A3E"/>
    <w:rsid w:val="004A0F20"/>
    <w:rsid w:val="004A2BC9"/>
    <w:rsid w:val="004A55DA"/>
    <w:rsid w:val="004A7367"/>
    <w:rsid w:val="004A75AB"/>
    <w:rsid w:val="004B1E3F"/>
    <w:rsid w:val="004B1FCB"/>
    <w:rsid w:val="004B45EF"/>
    <w:rsid w:val="004B4861"/>
    <w:rsid w:val="004C30EF"/>
    <w:rsid w:val="004C5D93"/>
    <w:rsid w:val="004C6B50"/>
    <w:rsid w:val="004D32B1"/>
    <w:rsid w:val="004D64E8"/>
    <w:rsid w:val="004E0B53"/>
    <w:rsid w:val="004E1C55"/>
    <w:rsid w:val="004E407D"/>
    <w:rsid w:val="004F074E"/>
    <w:rsid w:val="004F083A"/>
    <w:rsid w:val="004F48B5"/>
    <w:rsid w:val="004F6411"/>
    <w:rsid w:val="00500601"/>
    <w:rsid w:val="00504B8A"/>
    <w:rsid w:val="00505223"/>
    <w:rsid w:val="0051460D"/>
    <w:rsid w:val="00516975"/>
    <w:rsid w:val="00516FA0"/>
    <w:rsid w:val="005178F7"/>
    <w:rsid w:val="0052021F"/>
    <w:rsid w:val="00522B98"/>
    <w:rsid w:val="0053024E"/>
    <w:rsid w:val="00530E00"/>
    <w:rsid w:val="00547442"/>
    <w:rsid w:val="00550984"/>
    <w:rsid w:val="00555AB3"/>
    <w:rsid w:val="00561937"/>
    <w:rsid w:val="00561A20"/>
    <w:rsid w:val="005655AC"/>
    <w:rsid w:val="005666FA"/>
    <w:rsid w:val="00575757"/>
    <w:rsid w:val="005831A3"/>
    <w:rsid w:val="005879F7"/>
    <w:rsid w:val="005904B9"/>
    <w:rsid w:val="005917E7"/>
    <w:rsid w:val="00591E93"/>
    <w:rsid w:val="00592668"/>
    <w:rsid w:val="0059366E"/>
    <w:rsid w:val="00597670"/>
    <w:rsid w:val="00597B75"/>
    <w:rsid w:val="005A2903"/>
    <w:rsid w:val="005A3B8C"/>
    <w:rsid w:val="005A3DAD"/>
    <w:rsid w:val="005A4B89"/>
    <w:rsid w:val="005A7C78"/>
    <w:rsid w:val="005B10C7"/>
    <w:rsid w:val="005B1D3A"/>
    <w:rsid w:val="005B23F6"/>
    <w:rsid w:val="005B6B04"/>
    <w:rsid w:val="005B74EF"/>
    <w:rsid w:val="005C1268"/>
    <w:rsid w:val="005C2699"/>
    <w:rsid w:val="005C2D27"/>
    <w:rsid w:val="005C2F8F"/>
    <w:rsid w:val="005C7AAB"/>
    <w:rsid w:val="005D00F8"/>
    <w:rsid w:val="005D2BEC"/>
    <w:rsid w:val="005D7036"/>
    <w:rsid w:val="005E0016"/>
    <w:rsid w:val="005E0F00"/>
    <w:rsid w:val="005E18A9"/>
    <w:rsid w:val="005E3D78"/>
    <w:rsid w:val="005E3FB2"/>
    <w:rsid w:val="005E7745"/>
    <w:rsid w:val="005F1461"/>
    <w:rsid w:val="005F1ABC"/>
    <w:rsid w:val="005F2582"/>
    <w:rsid w:val="005F67A5"/>
    <w:rsid w:val="005F6E1E"/>
    <w:rsid w:val="00601E3B"/>
    <w:rsid w:val="00602D25"/>
    <w:rsid w:val="006104EA"/>
    <w:rsid w:val="00610C6E"/>
    <w:rsid w:val="00614C66"/>
    <w:rsid w:val="00617E2F"/>
    <w:rsid w:val="00617EE1"/>
    <w:rsid w:val="0062353F"/>
    <w:rsid w:val="00624540"/>
    <w:rsid w:val="0062509D"/>
    <w:rsid w:val="00627184"/>
    <w:rsid w:val="00632C37"/>
    <w:rsid w:val="00634E34"/>
    <w:rsid w:val="00652113"/>
    <w:rsid w:val="00652845"/>
    <w:rsid w:val="006551CC"/>
    <w:rsid w:val="006565CC"/>
    <w:rsid w:val="00657205"/>
    <w:rsid w:val="006615ED"/>
    <w:rsid w:val="006628E3"/>
    <w:rsid w:val="006633A5"/>
    <w:rsid w:val="0066436B"/>
    <w:rsid w:val="00670B28"/>
    <w:rsid w:val="006716EF"/>
    <w:rsid w:val="0067708E"/>
    <w:rsid w:val="006776B2"/>
    <w:rsid w:val="0068049D"/>
    <w:rsid w:val="00680EC5"/>
    <w:rsid w:val="00681244"/>
    <w:rsid w:val="00681AA9"/>
    <w:rsid w:val="006829B6"/>
    <w:rsid w:val="0068529E"/>
    <w:rsid w:val="00695A09"/>
    <w:rsid w:val="0069767E"/>
    <w:rsid w:val="006A7D12"/>
    <w:rsid w:val="006C3BE6"/>
    <w:rsid w:val="006C640D"/>
    <w:rsid w:val="006C7AB2"/>
    <w:rsid w:val="006E038D"/>
    <w:rsid w:val="006E47D5"/>
    <w:rsid w:val="006E7149"/>
    <w:rsid w:val="006F0DF0"/>
    <w:rsid w:val="006F23FB"/>
    <w:rsid w:val="006F264C"/>
    <w:rsid w:val="006F4F1A"/>
    <w:rsid w:val="006F55A7"/>
    <w:rsid w:val="006F7249"/>
    <w:rsid w:val="00702E0C"/>
    <w:rsid w:val="00703E3E"/>
    <w:rsid w:val="007041DF"/>
    <w:rsid w:val="00704BB7"/>
    <w:rsid w:val="007051A1"/>
    <w:rsid w:val="00705272"/>
    <w:rsid w:val="00712801"/>
    <w:rsid w:val="0071608C"/>
    <w:rsid w:val="00720EB7"/>
    <w:rsid w:val="00721097"/>
    <w:rsid w:val="007244AE"/>
    <w:rsid w:val="00724CAB"/>
    <w:rsid w:val="00725A91"/>
    <w:rsid w:val="00727795"/>
    <w:rsid w:val="007371DB"/>
    <w:rsid w:val="007441CE"/>
    <w:rsid w:val="007442EA"/>
    <w:rsid w:val="00744548"/>
    <w:rsid w:val="00756A46"/>
    <w:rsid w:val="00762762"/>
    <w:rsid w:val="00766058"/>
    <w:rsid w:val="0076792C"/>
    <w:rsid w:val="00767EEF"/>
    <w:rsid w:val="00775FAD"/>
    <w:rsid w:val="00776855"/>
    <w:rsid w:val="007807B9"/>
    <w:rsid w:val="00781F86"/>
    <w:rsid w:val="007851D2"/>
    <w:rsid w:val="0078678C"/>
    <w:rsid w:val="007A08DE"/>
    <w:rsid w:val="007A2468"/>
    <w:rsid w:val="007A31C3"/>
    <w:rsid w:val="007A31FC"/>
    <w:rsid w:val="007A46EE"/>
    <w:rsid w:val="007A61B2"/>
    <w:rsid w:val="007A6507"/>
    <w:rsid w:val="007B2576"/>
    <w:rsid w:val="007B4B1B"/>
    <w:rsid w:val="007B5573"/>
    <w:rsid w:val="007C1620"/>
    <w:rsid w:val="007C44E6"/>
    <w:rsid w:val="007C6B9D"/>
    <w:rsid w:val="007C7B60"/>
    <w:rsid w:val="007C7F44"/>
    <w:rsid w:val="007D0B46"/>
    <w:rsid w:val="007D1ABD"/>
    <w:rsid w:val="007D3652"/>
    <w:rsid w:val="007D44D4"/>
    <w:rsid w:val="007D5985"/>
    <w:rsid w:val="007D6C6B"/>
    <w:rsid w:val="007E43A2"/>
    <w:rsid w:val="007E4816"/>
    <w:rsid w:val="007E6F6C"/>
    <w:rsid w:val="007F24EF"/>
    <w:rsid w:val="007F78AB"/>
    <w:rsid w:val="00801DC4"/>
    <w:rsid w:val="008031C1"/>
    <w:rsid w:val="00804FDD"/>
    <w:rsid w:val="008056ED"/>
    <w:rsid w:val="00807602"/>
    <w:rsid w:val="008103C9"/>
    <w:rsid w:val="00811D92"/>
    <w:rsid w:val="00812948"/>
    <w:rsid w:val="0081353C"/>
    <w:rsid w:val="00817730"/>
    <w:rsid w:val="00822767"/>
    <w:rsid w:val="00825DC2"/>
    <w:rsid w:val="00827653"/>
    <w:rsid w:val="00833BF7"/>
    <w:rsid w:val="008341FB"/>
    <w:rsid w:val="0083722B"/>
    <w:rsid w:val="00843F35"/>
    <w:rsid w:val="00844D33"/>
    <w:rsid w:val="008503A1"/>
    <w:rsid w:val="008508F7"/>
    <w:rsid w:val="00852EE0"/>
    <w:rsid w:val="00864CB5"/>
    <w:rsid w:val="00880CAE"/>
    <w:rsid w:val="0088206C"/>
    <w:rsid w:val="00882246"/>
    <w:rsid w:val="00887AF1"/>
    <w:rsid w:val="00895B16"/>
    <w:rsid w:val="008A20B5"/>
    <w:rsid w:val="008A317E"/>
    <w:rsid w:val="008A5B75"/>
    <w:rsid w:val="008B0693"/>
    <w:rsid w:val="008B0D2D"/>
    <w:rsid w:val="008B1896"/>
    <w:rsid w:val="008B2185"/>
    <w:rsid w:val="008B6403"/>
    <w:rsid w:val="008B6A94"/>
    <w:rsid w:val="008B6D88"/>
    <w:rsid w:val="008C076F"/>
    <w:rsid w:val="008C109D"/>
    <w:rsid w:val="008C21C2"/>
    <w:rsid w:val="008C2BE3"/>
    <w:rsid w:val="008C2FEE"/>
    <w:rsid w:val="008C348B"/>
    <w:rsid w:val="008C6961"/>
    <w:rsid w:val="008C6FBD"/>
    <w:rsid w:val="008C77C2"/>
    <w:rsid w:val="008E1D78"/>
    <w:rsid w:val="008E268C"/>
    <w:rsid w:val="008E78CD"/>
    <w:rsid w:val="00904A7C"/>
    <w:rsid w:val="00907119"/>
    <w:rsid w:val="00910D2E"/>
    <w:rsid w:val="00916BB6"/>
    <w:rsid w:val="00921352"/>
    <w:rsid w:val="009213A2"/>
    <w:rsid w:val="009267D4"/>
    <w:rsid w:val="0093245C"/>
    <w:rsid w:val="009361FE"/>
    <w:rsid w:val="009364AE"/>
    <w:rsid w:val="00936B2A"/>
    <w:rsid w:val="00940416"/>
    <w:rsid w:val="00941AAC"/>
    <w:rsid w:val="009454A9"/>
    <w:rsid w:val="00950AB6"/>
    <w:rsid w:val="00951BE0"/>
    <w:rsid w:val="00951C66"/>
    <w:rsid w:val="0095259B"/>
    <w:rsid w:val="0096151F"/>
    <w:rsid w:val="00962175"/>
    <w:rsid w:val="00963AC3"/>
    <w:rsid w:val="009655D0"/>
    <w:rsid w:val="0097011C"/>
    <w:rsid w:val="00975C28"/>
    <w:rsid w:val="0097764C"/>
    <w:rsid w:val="009805E1"/>
    <w:rsid w:val="00984ACD"/>
    <w:rsid w:val="009937B9"/>
    <w:rsid w:val="00995028"/>
    <w:rsid w:val="009A0CED"/>
    <w:rsid w:val="009A0E67"/>
    <w:rsid w:val="009A26F2"/>
    <w:rsid w:val="009A6708"/>
    <w:rsid w:val="009B0D92"/>
    <w:rsid w:val="009B21D9"/>
    <w:rsid w:val="009B21E0"/>
    <w:rsid w:val="009C00D0"/>
    <w:rsid w:val="009C1770"/>
    <w:rsid w:val="009C18CC"/>
    <w:rsid w:val="009C3F75"/>
    <w:rsid w:val="009C67C0"/>
    <w:rsid w:val="009C6993"/>
    <w:rsid w:val="009C728E"/>
    <w:rsid w:val="009D0245"/>
    <w:rsid w:val="009D1F2D"/>
    <w:rsid w:val="009D4526"/>
    <w:rsid w:val="009E344E"/>
    <w:rsid w:val="009E352C"/>
    <w:rsid w:val="009E3979"/>
    <w:rsid w:val="009F0524"/>
    <w:rsid w:val="009F087C"/>
    <w:rsid w:val="009F6C2A"/>
    <w:rsid w:val="00A01941"/>
    <w:rsid w:val="00A04F60"/>
    <w:rsid w:val="00A057C4"/>
    <w:rsid w:val="00A05FDD"/>
    <w:rsid w:val="00A06B33"/>
    <w:rsid w:val="00A14C9E"/>
    <w:rsid w:val="00A16A04"/>
    <w:rsid w:val="00A20973"/>
    <w:rsid w:val="00A2176B"/>
    <w:rsid w:val="00A23FB1"/>
    <w:rsid w:val="00A353E7"/>
    <w:rsid w:val="00A3581A"/>
    <w:rsid w:val="00A40AF9"/>
    <w:rsid w:val="00A41CDA"/>
    <w:rsid w:val="00A41E95"/>
    <w:rsid w:val="00A438C1"/>
    <w:rsid w:val="00A44155"/>
    <w:rsid w:val="00A456C1"/>
    <w:rsid w:val="00A51CFB"/>
    <w:rsid w:val="00A551C0"/>
    <w:rsid w:val="00A55AE2"/>
    <w:rsid w:val="00A55B7F"/>
    <w:rsid w:val="00A62F34"/>
    <w:rsid w:val="00A646BF"/>
    <w:rsid w:val="00A65B98"/>
    <w:rsid w:val="00A66D88"/>
    <w:rsid w:val="00A7460C"/>
    <w:rsid w:val="00A74F10"/>
    <w:rsid w:val="00A802D5"/>
    <w:rsid w:val="00A81BA6"/>
    <w:rsid w:val="00A9397E"/>
    <w:rsid w:val="00A94AB4"/>
    <w:rsid w:val="00AA0AAE"/>
    <w:rsid w:val="00AA1001"/>
    <w:rsid w:val="00AA1058"/>
    <w:rsid w:val="00AA1CD7"/>
    <w:rsid w:val="00AA2760"/>
    <w:rsid w:val="00AA3C0A"/>
    <w:rsid w:val="00AA4165"/>
    <w:rsid w:val="00AA4A21"/>
    <w:rsid w:val="00AA5C93"/>
    <w:rsid w:val="00AB436F"/>
    <w:rsid w:val="00AB69CA"/>
    <w:rsid w:val="00AB7BB3"/>
    <w:rsid w:val="00AC2B49"/>
    <w:rsid w:val="00AC2C10"/>
    <w:rsid w:val="00AC3770"/>
    <w:rsid w:val="00AC63C0"/>
    <w:rsid w:val="00AD4A1C"/>
    <w:rsid w:val="00AD50F0"/>
    <w:rsid w:val="00AE0721"/>
    <w:rsid w:val="00AE14E2"/>
    <w:rsid w:val="00AE2156"/>
    <w:rsid w:val="00AE2594"/>
    <w:rsid w:val="00AE3260"/>
    <w:rsid w:val="00AE46B4"/>
    <w:rsid w:val="00AF0AA4"/>
    <w:rsid w:val="00AF0E6E"/>
    <w:rsid w:val="00AF2B75"/>
    <w:rsid w:val="00AF5235"/>
    <w:rsid w:val="00AF5AAE"/>
    <w:rsid w:val="00B05D44"/>
    <w:rsid w:val="00B12D63"/>
    <w:rsid w:val="00B1509C"/>
    <w:rsid w:val="00B15677"/>
    <w:rsid w:val="00B1639F"/>
    <w:rsid w:val="00B167CF"/>
    <w:rsid w:val="00B202F1"/>
    <w:rsid w:val="00B21736"/>
    <w:rsid w:val="00B26DC5"/>
    <w:rsid w:val="00B329BA"/>
    <w:rsid w:val="00B41FD5"/>
    <w:rsid w:val="00B44C3B"/>
    <w:rsid w:val="00B46442"/>
    <w:rsid w:val="00B502FF"/>
    <w:rsid w:val="00B5079F"/>
    <w:rsid w:val="00B525D5"/>
    <w:rsid w:val="00B5352B"/>
    <w:rsid w:val="00B562A4"/>
    <w:rsid w:val="00B56F6A"/>
    <w:rsid w:val="00B61943"/>
    <w:rsid w:val="00B61B9E"/>
    <w:rsid w:val="00B63986"/>
    <w:rsid w:val="00B656F5"/>
    <w:rsid w:val="00B76074"/>
    <w:rsid w:val="00B8126B"/>
    <w:rsid w:val="00B8436F"/>
    <w:rsid w:val="00B84BAE"/>
    <w:rsid w:val="00B90AC7"/>
    <w:rsid w:val="00B91F44"/>
    <w:rsid w:val="00B95872"/>
    <w:rsid w:val="00BA0C1A"/>
    <w:rsid w:val="00BA2A1D"/>
    <w:rsid w:val="00BA5C0D"/>
    <w:rsid w:val="00BB740D"/>
    <w:rsid w:val="00BC075F"/>
    <w:rsid w:val="00BC274B"/>
    <w:rsid w:val="00BC5C88"/>
    <w:rsid w:val="00BD34BE"/>
    <w:rsid w:val="00BE5EDF"/>
    <w:rsid w:val="00BF3E43"/>
    <w:rsid w:val="00BF771F"/>
    <w:rsid w:val="00BF7820"/>
    <w:rsid w:val="00BF7D42"/>
    <w:rsid w:val="00C0046C"/>
    <w:rsid w:val="00C05B59"/>
    <w:rsid w:val="00C05C4C"/>
    <w:rsid w:val="00C10A81"/>
    <w:rsid w:val="00C119C1"/>
    <w:rsid w:val="00C133A4"/>
    <w:rsid w:val="00C14773"/>
    <w:rsid w:val="00C14AFC"/>
    <w:rsid w:val="00C2029A"/>
    <w:rsid w:val="00C20896"/>
    <w:rsid w:val="00C235F2"/>
    <w:rsid w:val="00C246A5"/>
    <w:rsid w:val="00C24E78"/>
    <w:rsid w:val="00C262F1"/>
    <w:rsid w:val="00C31F12"/>
    <w:rsid w:val="00C344FF"/>
    <w:rsid w:val="00C35447"/>
    <w:rsid w:val="00C41A10"/>
    <w:rsid w:val="00C42617"/>
    <w:rsid w:val="00C4321D"/>
    <w:rsid w:val="00C47920"/>
    <w:rsid w:val="00C502E7"/>
    <w:rsid w:val="00C51E6E"/>
    <w:rsid w:val="00C539F2"/>
    <w:rsid w:val="00C53C4B"/>
    <w:rsid w:val="00C5624C"/>
    <w:rsid w:val="00C571E2"/>
    <w:rsid w:val="00C62007"/>
    <w:rsid w:val="00C62E21"/>
    <w:rsid w:val="00C642C2"/>
    <w:rsid w:val="00C646CA"/>
    <w:rsid w:val="00C71DAF"/>
    <w:rsid w:val="00C72AF0"/>
    <w:rsid w:val="00C741D6"/>
    <w:rsid w:val="00C753D7"/>
    <w:rsid w:val="00C76135"/>
    <w:rsid w:val="00C765E9"/>
    <w:rsid w:val="00C82F80"/>
    <w:rsid w:val="00C8733B"/>
    <w:rsid w:val="00C9393D"/>
    <w:rsid w:val="00C93E6F"/>
    <w:rsid w:val="00C961C2"/>
    <w:rsid w:val="00C96400"/>
    <w:rsid w:val="00C971F6"/>
    <w:rsid w:val="00CA07B3"/>
    <w:rsid w:val="00CA1187"/>
    <w:rsid w:val="00CA14D3"/>
    <w:rsid w:val="00CA4D72"/>
    <w:rsid w:val="00CA528B"/>
    <w:rsid w:val="00CA70E1"/>
    <w:rsid w:val="00CB1159"/>
    <w:rsid w:val="00CB1CEA"/>
    <w:rsid w:val="00CB2C78"/>
    <w:rsid w:val="00CB4E3C"/>
    <w:rsid w:val="00CC147B"/>
    <w:rsid w:val="00CC380D"/>
    <w:rsid w:val="00CC4360"/>
    <w:rsid w:val="00CC4BC6"/>
    <w:rsid w:val="00CD0699"/>
    <w:rsid w:val="00CD0828"/>
    <w:rsid w:val="00CD6820"/>
    <w:rsid w:val="00CD7531"/>
    <w:rsid w:val="00CE34AA"/>
    <w:rsid w:val="00CE7328"/>
    <w:rsid w:val="00CF0966"/>
    <w:rsid w:val="00CF158F"/>
    <w:rsid w:val="00CF1F2E"/>
    <w:rsid w:val="00CF7979"/>
    <w:rsid w:val="00D008F0"/>
    <w:rsid w:val="00D01A62"/>
    <w:rsid w:val="00D01F66"/>
    <w:rsid w:val="00D045D2"/>
    <w:rsid w:val="00D05CD2"/>
    <w:rsid w:val="00D05FDA"/>
    <w:rsid w:val="00D11E41"/>
    <w:rsid w:val="00D214B1"/>
    <w:rsid w:val="00D22C15"/>
    <w:rsid w:val="00D258E2"/>
    <w:rsid w:val="00D36F92"/>
    <w:rsid w:val="00D41060"/>
    <w:rsid w:val="00D444E3"/>
    <w:rsid w:val="00D463B3"/>
    <w:rsid w:val="00D50C90"/>
    <w:rsid w:val="00D51CCB"/>
    <w:rsid w:val="00D56C36"/>
    <w:rsid w:val="00D62F35"/>
    <w:rsid w:val="00D63D80"/>
    <w:rsid w:val="00D65489"/>
    <w:rsid w:val="00D664E4"/>
    <w:rsid w:val="00D73555"/>
    <w:rsid w:val="00D73A1B"/>
    <w:rsid w:val="00D77897"/>
    <w:rsid w:val="00D77933"/>
    <w:rsid w:val="00D82B14"/>
    <w:rsid w:val="00D848EC"/>
    <w:rsid w:val="00D84D95"/>
    <w:rsid w:val="00D853C3"/>
    <w:rsid w:val="00D91D47"/>
    <w:rsid w:val="00D9296E"/>
    <w:rsid w:val="00D93395"/>
    <w:rsid w:val="00D965F8"/>
    <w:rsid w:val="00DA2AA8"/>
    <w:rsid w:val="00DA3AC8"/>
    <w:rsid w:val="00DA3E0B"/>
    <w:rsid w:val="00DA700A"/>
    <w:rsid w:val="00DB0E96"/>
    <w:rsid w:val="00DC0F4E"/>
    <w:rsid w:val="00DC5F1F"/>
    <w:rsid w:val="00DD1072"/>
    <w:rsid w:val="00DD16BF"/>
    <w:rsid w:val="00DD39FE"/>
    <w:rsid w:val="00DD5914"/>
    <w:rsid w:val="00DD7FF4"/>
    <w:rsid w:val="00DE51FC"/>
    <w:rsid w:val="00DF0A66"/>
    <w:rsid w:val="00DF2299"/>
    <w:rsid w:val="00DF3314"/>
    <w:rsid w:val="00DF7DD9"/>
    <w:rsid w:val="00E01CB0"/>
    <w:rsid w:val="00E0319E"/>
    <w:rsid w:val="00E05A32"/>
    <w:rsid w:val="00E05E03"/>
    <w:rsid w:val="00E066CD"/>
    <w:rsid w:val="00E06A6F"/>
    <w:rsid w:val="00E06E55"/>
    <w:rsid w:val="00E076C5"/>
    <w:rsid w:val="00E12DFB"/>
    <w:rsid w:val="00E15E90"/>
    <w:rsid w:val="00E15FAE"/>
    <w:rsid w:val="00E162D5"/>
    <w:rsid w:val="00E1651E"/>
    <w:rsid w:val="00E16EAD"/>
    <w:rsid w:val="00E206CC"/>
    <w:rsid w:val="00E22BCE"/>
    <w:rsid w:val="00E22DF6"/>
    <w:rsid w:val="00E23995"/>
    <w:rsid w:val="00E3266B"/>
    <w:rsid w:val="00E33C02"/>
    <w:rsid w:val="00E369DC"/>
    <w:rsid w:val="00E37CD8"/>
    <w:rsid w:val="00E40FCC"/>
    <w:rsid w:val="00E43762"/>
    <w:rsid w:val="00E46F90"/>
    <w:rsid w:val="00E473C3"/>
    <w:rsid w:val="00E476EE"/>
    <w:rsid w:val="00E50124"/>
    <w:rsid w:val="00E50292"/>
    <w:rsid w:val="00E547B3"/>
    <w:rsid w:val="00E626F8"/>
    <w:rsid w:val="00E656BF"/>
    <w:rsid w:val="00E704F7"/>
    <w:rsid w:val="00E70F26"/>
    <w:rsid w:val="00E73DF4"/>
    <w:rsid w:val="00E747C1"/>
    <w:rsid w:val="00E75770"/>
    <w:rsid w:val="00E77347"/>
    <w:rsid w:val="00E77CDF"/>
    <w:rsid w:val="00E8033B"/>
    <w:rsid w:val="00E81486"/>
    <w:rsid w:val="00E82041"/>
    <w:rsid w:val="00E843CC"/>
    <w:rsid w:val="00E858B2"/>
    <w:rsid w:val="00E862D2"/>
    <w:rsid w:val="00E90452"/>
    <w:rsid w:val="00E909A6"/>
    <w:rsid w:val="00E90C9F"/>
    <w:rsid w:val="00E93AE1"/>
    <w:rsid w:val="00E968BE"/>
    <w:rsid w:val="00EA089E"/>
    <w:rsid w:val="00EA0D1D"/>
    <w:rsid w:val="00EA7677"/>
    <w:rsid w:val="00EB1E4B"/>
    <w:rsid w:val="00EB248D"/>
    <w:rsid w:val="00EB4663"/>
    <w:rsid w:val="00EB472A"/>
    <w:rsid w:val="00EB7FD4"/>
    <w:rsid w:val="00EC1B4F"/>
    <w:rsid w:val="00EC3582"/>
    <w:rsid w:val="00EC641C"/>
    <w:rsid w:val="00EC64C3"/>
    <w:rsid w:val="00EC7DF2"/>
    <w:rsid w:val="00ED1CDC"/>
    <w:rsid w:val="00ED418B"/>
    <w:rsid w:val="00ED4EE9"/>
    <w:rsid w:val="00ED4FE3"/>
    <w:rsid w:val="00EE0BD4"/>
    <w:rsid w:val="00EE1596"/>
    <w:rsid w:val="00EE207F"/>
    <w:rsid w:val="00EE37DD"/>
    <w:rsid w:val="00EE7092"/>
    <w:rsid w:val="00EF0E97"/>
    <w:rsid w:val="00F01C75"/>
    <w:rsid w:val="00F0246E"/>
    <w:rsid w:val="00F02EBD"/>
    <w:rsid w:val="00F03940"/>
    <w:rsid w:val="00F05BC2"/>
    <w:rsid w:val="00F06F90"/>
    <w:rsid w:val="00F07101"/>
    <w:rsid w:val="00F1786F"/>
    <w:rsid w:val="00F2113B"/>
    <w:rsid w:val="00F21880"/>
    <w:rsid w:val="00F227C9"/>
    <w:rsid w:val="00F266E3"/>
    <w:rsid w:val="00F302C2"/>
    <w:rsid w:val="00F30822"/>
    <w:rsid w:val="00F3088A"/>
    <w:rsid w:val="00F31734"/>
    <w:rsid w:val="00F36140"/>
    <w:rsid w:val="00F379B9"/>
    <w:rsid w:val="00F40F4B"/>
    <w:rsid w:val="00F41424"/>
    <w:rsid w:val="00F42660"/>
    <w:rsid w:val="00F45148"/>
    <w:rsid w:val="00F453EA"/>
    <w:rsid w:val="00F57F8D"/>
    <w:rsid w:val="00F60233"/>
    <w:rsid w:val="00F6112F"/>
    <w:rsid w:val="00F642E2"/>
    <w:rsid w:val="00F65CCB"/>
    <w:rsid w:val="00F70C44"/>
    <w:rsid w:val="00F72C44"/>
    <w:rsid w:val="00F75079"/>
    <w:rsid w:val="00F763AB"/>
    <w:rsid w:val="00F770FA"/>
    <w:rsid w:val="00F779A5"/>
    <w:rsid w:val="00F8109E"/>
    <w:rsid w:val="00F813DB"/>
    <w:rsid w:val="00F83897"/>
    <w:rsid w:val="00F841FE"/>
    <w:rsid w:val="00F85F35"/>
    <w:rsid w:val="00F872C1"/>
    <w:rsid w:val="00F8736C"/>
    <w:rsid w:val="00F916BB"/>
    <w:rsid w:val="00F93FBC"/>
    <w:rsid w:val="00F94BF5"/>
    <w:rsid w:val="00F97890"/>
    <w:rsid w:val="00FA2FF2"/>
    <w:rsid w:val="00FA43E7"/>
    <w:rsid w:val="00FA52C0"/>
    <w:rsid w:val="00FA6863"/>
    <w:rsid w:val="00FA7641"/>
    <w:rsid w:val="00FA7BAB"/>
    <w:rsid w:val="00FB0D9F"/>
    <w:rsid w:val="00FB58DA"/>
    <w:rsid w:val="00FB6F04"/>
    <w:rsid w:val="00FC0B63"/>
    <w:rsid w:val="00FC7A9F"/>
    <w:rsid w:val="00FD0362"/>
    <w:rsid w:val="00FD5D74"/>
    <w:rsid w:val="00FE21F5"/>
    <w:rsid w:val="00FE249C"/>
    <w:rsid w:val="00FF0FCD"/>
    <w:rsid w:val="00FF5DBA"/>
    <w:rsid w:val="00FF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9C"/>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9C"/>
    <w:pPr>
      <w:tabs>
        <w:tab w:val="center" w:pos="4153"/>
        <w:tab w:val="right" w:pos="8306"/>
      </w:tabs>
    </w:pPr>
  </w:style>
  <w:style w:type="paragraph" w:styleId="Footer">
    <w:name w:val="footer"/>
    <w:basedOn w:val="Normal"/>
    <w:link w:val="FooterChar"/>
    <w:uiPriority w:val="99"/>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rsid w:val="0000509C"/>
    <w:pPr>
      <w:outlineLvl w:val="0"/>
    </w:pPr>
    <w:rPr>
      <w:rFonts w:ascii="Tahoma" w:hAnsi="Tahoma"/>
      <w:bCs w:val="0"/>
      <w:sz w:val="24"/>
    </w:rPr>
  </w:style>
  <w:style w:type="paragraph" w:styleId="TOC1">
    <w:name w:val="toc 1"/>
    <w:basedOn w:val="Normal"/>
    <w:next w:val="Normal"/>
    <w:autoRedefine/>
    <w:uiPriority w:val="39"/>
    <w:rsid w:val="0083722B"/>
    <w:pPr>
      <w:tabs>
        <w:tab w:val="right" w:leader="dot" w:pos="10570"/>
      </w:tabs>
    </w:pPr>
    <w:rPr>
      <w:rFonts w:ascii="Tahoma" w:hAnsi="Tahoma"/>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styleId="PlainText">
    <w:name w:val="Plain Text"/>
    <w:basedOn w:val="Normal"/>
    <w:next w:val="Normal"/>
    <w:rsid w:val="00712801"/>
    <w:pPr>
      <w:autoSpaceDE w:val="0"/>
      <w:autoSpaceDN w:val="0"/>
      <w:adjustRightInd w:val="0"/>
    </w:pPr>
    <w:rPr>
      <w:rFonts w:ascii="Tahoma" w:hAnsi="Tahoma"/>
    </w:rPr>
  </w:style>
  <w:style w:type="character" w:customStyle="1" w:styleId="legdslegrhslegp2text">
    <w:name w:val="legds legrhs legp2text"/>
    <w:rsid w:val="00712801"/>
    <w:rPr>
      <w:rFonts w:cs="Tahoma"/>
      <w:color w:val="000000"/>
    </w:rPr>
  </w:style>
  <w:style w:type="paragraph" w:customStyle="1" w:styleId="NormalTahoma">
    <w:name w:val="Normal+Tahoma"/>
    <w:basedOn w:val="Normal"/>
    <w:next w:val="Normal"/>
    <w:rsid w:val="00712801"/>
    <w:pPr>
      <w:autoSpaceDE w:val="0"/>
      <w:autoSpaceDN w:val="0"/>
      <w:adjustRightInd w:val="0"/>
    </w:pPr>
    <w:rPr>
      <w:rFonts w:ascii="Tahoma" w:hAnsi="Tahoma"/>
    </w:rPr>
  </w:style>
  <w:style w:type="character" w:styleId="CommentReference">
    <w:name w:val="annotation reference"/>
    <w:uiPriority w:val="99"/>
    <w:semiHidden/>
    <w:rsid w:val="0051460D"/>
    <w:rPr>
      <w:sz w:val="16"/>
      <w:szCs w:val="16"/>
    </w:rPr>
  </w:style>
  <w:style w:type="paragraph" w:styleId="CommentText">
    <w:name w:val="annotation text"/>
    <w:basedOn w:val="Normal"/>
    <w:link w:val="CommentTextChar"/>
    <w:uiPriority w:val="99"/>
    <w:semiHidden/>
    <w:rsid w:val="0051460D"/>
    <w:rPr>
      <w:sz w:val="20"/>
      <w:szCs w:val="20"/>
    </w:rPr>
  </w:style>
  <w:style w:type="paragraph" w:styleId="CommentSubject">
    <w:name w:val="annotation subject"/>
    <w:basedOn w:val="CommentText"/>
    <w:next w:val="CommentText"/>
    <w:semiHidden/>
    <w:rsid w:val="0051460D"/>
    <w:rPr>
      <w:b/>
      <w:bCs/>
    </w:rPr>
  </w:style>
  <w:style w:type="paragraph" w:styleId="BalloonText">
    <w:name w:val="Balloon Text"/>
    <w:basedOn w:val="Normal"/>
    <w:semiHidden/>
    <w:rsid w:val="0051460D"/>
    <w:rPr>
      <w:rFonts w:ascii="Tahoma" w:hAnsi="Tahoma" w:cs="Tahoma"/>
      <w:sz w:val="16"/>
      <w:szCs w:val="16"/>
    </w:rPr>
  </w:style>
  <w:style w:type="paragraph" w:customStyle="1" w:styleId="Default">
    <w:name w:val="Default"/>
    <w:rsid w:val="00C14773"/>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81353C"/>
  </w:style>
  <w:style w:type="paragraph" w:styleId="NormalWeb">
    <w:name w:val="Normal (Web)"/>
    <w:basedOn w:val="Normal"/>
    <w:rsid w:val="00E37CD8"/>
  </w:style>
  <w:style w:type="paragraph" w:styleId="FootnoteText">
    <w:name w:val="footnote text"/>
    <w:basedOn w:val="Normal"/>
    <w:link w:val="FootnoteTextChar"/>
    <w:uiPriority w:val="99"/>
    <w:semiHidden/>
    <w:rsid w:val="00C31F12"/>
    <w:pPr>
      <w:jc w:val="both"/>
    </w:pPr>
    <w:rPr>
      <w:rFonts w:ascii="Tahoma" w:hAnsi="Tahoma"/>
      <w:sz w:val="20"/>
      <w:szCs w:val="20"/>
    </w:rPr>
  </w:style>
  <w:style w:type="character" w:styleId="FootnoteReference">
    <w:name w:val="footnote reference"/>
    <w:uiPriority w:val="99"/>
    <w:semiHidden/>
    <w:rsid w:val="00C31F12"/>
    <w:rPr>
      <w:vertAlign w:val="superscript"/>
    </w:rPr>
  </w:style>
  <w:style w:type="character" w:customStyle="1" w:styleId="FootnoteTextChar">
    <w:name w:val="Footnote Text Char"/>
    <w:basedOn w:val="DefaultParagraphFont"/>
    <w:link w:val="FootnoteText"/>
    <w:uiPriority w:val="99"/>
    <w:semiHidden/>
    <w:rsid w:val="002B2F68"/>
    <w:rPr>
      <w:rFonts w:ascii="Tahoma" w:hAnsi="Tahoma"/>
    </w:rPr>
  </w:style>
  <w:style w:type="character" w:customStyle="1" w:styleId="CommentTextChar">
    <w:name w:val="Comment Text Char"/>
    <w:link w:val="CommentText"/>
    <w:uiPriority w:val="99"/>
    <w:semiHidden/>
    <w:rsid w:val="00E12DFB"/>
  </w:style>
  <w:style w:type="paragraph" w:styleId="ListParagraph">
    <w:name w:val="List Paragraph"/>
    <w:basedOn w:val="Normal"/>
    <w:uiPriority w:val="34"/>
    <w:qFormat/>
    <w:rsid w:val="009E352C"/>
    <w:pPr>
      <w:ind w:left="720"/>
      <w:contextualSpacing/>
    </w:pPr>
  </w:style>
  <w:style w:type="character" w:customStyle="1" w:styleId="HeaderChar">
    <w:name w:val="Header Char"/>
    <w:basedOn w:val="DefaultParagraphFont"/>
    <w:link w:val="Header"/>
    <w:uiPriority w:val="99"/>
    <w:rsid w:val="00243EB0"/>
    <w:rPr>
      <w:sz w:val="24"/>
      <w:szCs w:val="24"/>
    </w:rPr>
  </w:style>
  <w:style w:type="paragraph" w:styleId="Revision">
    <w:name w:val="Revision"/>
    <w:hidden/>
    <w:uiPriority w:val="99"/>
    <w:semiHidden/>
    <w:rsid w:val="00807602"/>
    <w:rPr>
      <w:sz w:val="24"/>
      <w:szCs w:val="24"/>
    </w:rPr>
  </w:style>
  <w:style w:type="character" w:customStyle="1" w:styleId="FooterChar">
    <w:name w:val="Footer Char"/>
    <w:basedOn w:val="DefaultParagraphFont"/>
    <w:link w:val="Footer"/>
    <w:uiPriority w:val="99"/>
    <w:rsid w:val="00FB0D9F"/>
    <w:rPr>
      <w:sz w:val="24"/>
      <w:szCs w:val="24"/>
    </w:rPr>
  </w:style>
  <w:style w:type="paragraph" w:styleId="TOCHeading">
    <w:name w:val="TOC Heading"/>
    <w:basedOn w:val="Heading1"/>
    <w:next w:val="Normal"/>
    <w:uiPriority w:val="39"/>
    <w:semiHidden/>
    <w:unhideWhenUsed/>
    <w:qFormat/>
    <w:rsid w:val="00F266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9C"/>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9C"/>
    <w:pPr>
      <w:tabs>
        <w:tab w:val="center" w:pos="4153"/>
        <w:tab w:val="right" w:pos="8306"/>
      </w:tabs>
    </w:pPr>
  </w:style>
  <w:style w:type="paragraph" w:styleId="Footer">
    <w:name w:val="footer"/>
    <w:basedOn w:val="Normal"/>
    <w:link w:val="FooterChar"/>
    <w:uiPriority w:val="99"/>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rsid w:val="0000509C"/>
    <w:pPr>
      <w:outlineLvl w:val="0"/>
    </w:pPr>
    <w:rPr>
      <w:rFonts w:ascii="Tahoma" w:hAnsi="Tahoma"/>
      <w:bCs w:val="0"/>
      <w:sz w:val="24"/>
    </w:rPr>
  </w:style>
  <w:style w:type="paragraph" w:styleId="TOC1">
    <w:name w:val="toc 1"/>
    <w:basedOn w:val="Normal"/>
    <w:next w:val="Normal"/>
    <w:autoRedefine/>
    <w:uiPriority w:val="39"/>
    <w:rsid w:val="0083722B"/>
    <w:pPr>
      <w:tabs>
        <w:tab w:val="right" w:leader="dot" w:pos="10570"/>
      </w:tabs>
    </w:pPr>
    <w:rPr>
      <w:rFonts w:ascii="Tahoma" w:hAnsi="Tahoma"/>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styleId="PlainText">
    <w:name w:val="Plain Text"/>
    <w:basedOn w:val="Normal"/>
    <w:next w:val="Normal"/>
    <w:rsid w:val="00712801"/>
    <w:pPr>
      <w:autoSpaceDE w:val="0"/>
      <w:autoSpaceDN w:val="0"/>
      <w:adjustRightInd w:val="0"/>
    </w:pPr>
    <w:rPr>
      <w:rFonts w:ascii="Tahoma" w:hAnsi="Tahoma"/>
    </w:rPr>
  </w:style>
  <w:style w:type="character" w:customStyle="1" w:styleId="legdslegrhslegp2text">
    <w:name w:val="legds legrhs legp2text"/>
    <w:rsid w:val="00712801"/>
    <w:rPr>
      <w:rFonts w:cs="Tahoma"/>
      <w:color w:val="000000"/>
    </w:rPr>
  </w:style>
  <w:style w:type="paragraph" w:customStyle="1" w:styleId="NormalTahoma">
    <w:name w:val="Normal+Tahoma"/>
    <w:basedOn w:val="Normal"/>
    <w:next w:val="Normal"/>
    <w:rsid w:val="00712801"/>
    <w:pPr>
      <w:autoSpaceDE w:val="0"/>
      <w:autoSpaceDN w:val="0"/>
      <w:adjustRightInd w:val="0"/>
    </w:pPr>
    <w:rPr>
      <w:rFonts w:ascii="Tahoma" w:hAnsi="Tahoma"/>
    </w:rPr>
  </w:style>
  <w:style w:type="character" w:styleId="CommentReference">
    <w:name w:val="annotation reference"/>
    <w:uiPriority w:val="99"/>
    <w:semiHidden/>
    <w:rsid w:val="0051460D"/>
    <w:rPr>
      <w:sz w:val="16"/>
      <w:szCs w:val="16"/>
    </w:rPr>
  </w:style>
  <w:style w:type="paragraph" w:styleId="CommentText">
    <w:name w:val="annotation text"/>
    <w:basedOn w:val="Normal"/>
    <w:link w:val="CommentTextChar"/>
    <w:uiPriority w:val="99"/>
    <w:semiHidden/>
    <w:rsid w:val="0051460D"/>
    <w:rPr>
      <w:sz w:val="20"/>
      <w:szCs w:val="20"/>
    </w:rPr>
  </w:style>
  <w:style w:type="paragraph" w:styleId="CommentSubject">
    <w:name w:val="annotation subject"/>
    <w:basedOn w:val="CommentText"/>
    <w:next w:val="CommentText"/>
    <w:semiHidden/>
    <w:rsid w:val="0051460D"/>
    <w:rPr>
      <w:b/>
      <w:bCs/>
    </w:rPr>
  </w:style>
  <w:style w:type="paragraph" w:styleId="BalloonText">
    <w:name w:val="Balloon Text"/>
    <w:basedOn w:val="Normal"/>
    <w:semiHidden/>
    <w:rsid w:val="0051460D"/>
    <w:rPr>
      <w:rFonts w:ascii="Tahoma" w:hAnsi="Tahoma" w:cs="Tahoma"/>
      <w:sz w:val="16"/>
      <w:szCs w:val="16"/>
    </w:rPr>
  </w:style>
  <w:style w:type="paragraph" w:customStyle="1" w:styleId="Default">
    <w:name w:val="Default"/>
    <w:rsid w:val="00C14773"/>
    <w:pPr>
      <w:autoSpaceDE w:val="0"/>
      <w:autoSpaceDN w:val="0"/>
      <w:adjustRightInd w:val="0"/>
    </w:pPr>
    <w:rPr>
      <w:rFonts w:ascii="Tahoma" w:hAnsi="Tahoma" w:cs="Tahoma"/>
      <w:color w:val="000000"/>
      <w:sz w:val="24"/>
      <w:szCs w:val="24"/>
    </w:rPr>
  </w:style>
  <w:style w:type="character" w:styleId="PageNumber">
    <w:name w:val="page number"/>
    <w:basedOn w:val="DefaultParagraphFont"/>
    <w:rsid w:val="0081353C"/>
  </w:style>
  <w:style w:type="paragraph" w:styleId="NormalWeb">
    <w:name w:val="Normal (Web)"/>
    <w:basedOn w:val="Normal"/>
    <w:rsid w:val="00E37CD8"/>
  </w:style>
  <w:style w:type="paragraph" w:styleId="FootnoteText">
    <w:name w:val="footnote text"/>
    <w:basedOn w:val="Normal"/>
    <w:link w:val="FootnoteTextChar"/>
    <w:uiPriority w:val="99"/>
    <w:semiHidden/>
    <w:rsid w:val="00C31F12"/>
    <w:pPr>
      <w:jc w:val="both"/>
    </w:pPr>
    <w:rPr>
      <w:rFonts w:ascii="Tahoma" w:hAnsi="Tahoma"/>
      <w:sz w:val="20"/>
      <w:szCs w:val="20"/>
    </w:rPr>
  </w:style>
  <w:style w:type="character" w:styleId="FootnoteReference">
    <w:name w:val="footnote reference"/>
    <w:uiPriority w:val="99"/>
    <w:semiHidden/>
    <w:rsid w:val="00C31F12"/>
    <w:rPr>
      <w:vertAlign w:val="superscript"/>
    </w:rPr>
  </w:style>
  <w:style w:type="character" w:customStyle="1" w:styleId="FootnoteTextChar">
    <w:name w:val="Footnote Text Char"/>
    <w:basedOn w:val="DefaultParagraphFont"/>
    <w:link w:val="FootnoteText"/>
    <w:uiPriority w:val="99"/>
    <w:semiHidden/>
    <w:rsid w:val="002B2F68"/>
    <w:rPr>
      <w:rFonts w:ascii="Tahoma" w:hAnsi="Tahoma"/>
    </w:rPr>
  </w:style>
  <w:style w:type="character" w:customStyle="1" w:styleId="CommentTextChar">
    <w:name w:val="Comment Text Char"/>
    <w:link w:val="CommentText"/>
    <w:uiPriority w:val="99"/>
    <w:semiHidden/>
    <w:rsid w:val="00E12DFB"/>
  </w:style>
  <w:style w:type="paragraph" w:styleId="ListParagraph">
    <w:name w:val="List Paragraph"/>
    <w:basedOn w:val="Normal"/>
    <w:uiPriority w:val="34"/>
    <w:qFormat/>
    <w:rsid w:val="009E352C"/>
    <w:pPr>
      <w:ind w:left="720"/>
      <w:contextualSpacing/>
    </w:pPr>
  </w:style>
  <w:style w:type="character" w:customStyle="1" w:styleId="HeaderChar">
    <w:name w:val="Header Char"/>
    <w:basedOn w:val="DefaultParagraphFont"/>
    <w:link w:val="Header"/>
    <w:uiPriority w:val="99"/>
    <w:rsid w:val="00243EB0"/>
    <w:rPr>
      <w:sz w:val="24"/>
      <w:szCs w:val="24"/>
    </w:rPr>
  </w:style>
  <w:style w:type="paragraph" w:styleId="Revision">
    <w:name w:val="Revision"/>
    <w:hidden/>
    <w:uiPriority w:val="99"/>
    <w:semiHidden/>
    <w:rsid w:val="00807602"/>
    <w:rPr>
      <w:sz w:val="24"/>
      <w:szCs w:val="24"/>
    </w:rPr>
  </w:style>
  <w:style w:type="character" w:customStyle="1" w:styleId="FooterChar">
    <w:name w:val="Footer Char"/>
    <w:basedOn w:val="DefaultParagraphFont"/>
    <w:link w:val="Footer"/>
    <w:uiPriority w:val="99"/>
    <w:rsid w:val="00FB0D9F"/>
    <w:rPr>
      <w:sz w:val="24"/>
      <w:szCs w:val="24"/>
    </w:rPr>
  </w:style>
  <w:style w:type="paragraph" w:styleId="TOCHeading">
    <w:name w:val="TOC Heading"/>
    <w:basedOn w:val="Heading1"/>
    <w:next w:val="Normal"/>
    <w:uiPriority w:val="39"/>
    <w:semiHidden/>
    <w:unhideWhenUsed/>
    <w:qFormat/>
    <w:rsid w:val="00F266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191">
      <w:bodyDiv w:val="1"/>
      <w:marLeft w:val="0"/>
      <w:marRight w:val="0"/>
      <w:marTop w:val="0"/>
      <w:marBottom w:val="0"/>
      <w:divBdr>
        <w:top w:val="none" w:sz="0" w:space="0" w:color="auto"/>
        <w:left w:val="none" w:sz="0" w:space="0" w:color="auto"/>
        <w:bottom w:val="none" w:sz="0" w:space="0" w:color="auto"/>
        <w:right w:val="none" w:sz="0" w:space="0" w:color="auto"/>
      </w:divBdr>
    </w:div>
    <w:div w:id="105590173">
      <w:bodyDiv w:val="1"/>
      <w:marLeft w:val="0"/>
      <w:marRight w:val="0"/>
      <w:marTop w:val="0"/>
      <w:marBottom w:val="0"/>
      <w:divBdr>
        <w:top w:val="none" w:sz="0" w:space="0" w:color="auto"/>
        <w:left w:val="none" w:sz="0" w:space="0" w:color="auto"/>
        <w:bottom w:val="none" w:sz="0" w:space="0" w:color="auto"/>
        <w:right w:val="none" w:sz="0" w:space="0" w:color="auto"/>
      </w:divBdr>
    </w:div>
    <w:div w:id="165100981">
      <w:bodyDiv w:val="1"/>
      <w:marLeft w:val="0"/>
      <w:marRight w:val="0"/>
      <w:marTop w:val="0"/>
      <w:marBottom w:val="0"/>
      <w:divBdr>
        <w:top w:val="none" w:sz="0" w:space="0" w:color="auto"/>
        <w:left w:val="none" w:sz="0" w:space="0" w:color="auto"/>
        <w:bottom w:val="none" w:sz="0" w:space="0" w:color="auto"/>
        <w:right w:val="none" w:sz="0" w:space="0" w:color="auto"/>
      </w:divBdr>
    </w:div>
    <w:div w:id="242493252">
      <w:bodyDiv w:val="1"/>
      <w:marLeft w:val="0"/>
      <w:marRight w:val="0"/>
      <w:marTop w:val="0"/>
      <w:marBottom w:val="0"/>
      <w:divBdr>
        <w:top w:val="none" w:sz="0" w:space="0" w:color="auto"/>
        <w:left w:val="none" w:sz="0" w:space="0" w:color="auto"/>
        <w:bottom w:val="none" w:sz="0" w:space="0" w:color="auto"/>
        <w:right w:val="none" w:sz="0" w:space="0" w:color="auto"/>
      </w:divBdr>
    </w:div>
    <w:div w:id="412896286">
      <w:bodyDiv w:val="1"/>
      <w:marLeft w:val="0"/>
      <w:marRight w:val="0"/>
      <w:marTop w:val="0"/>
      <w:marBottom w:val="0"/>
      <w:divBdr>
        <w:top w:val="none" w:sz="0" w:space="0" w:color="auto"/>
        <w:left w:val="none" w:sz="0" w:space="0" w:color="auto"/>
        <w:bottom w:val="none" w:sz="0" w:space="0" w:color="auto"/>
        <w:right w:val="none" w:sz="0" w:space="0" w:color="auto"/>
      </w:divBdr>
      <w:divsChild>
        <w:div w:id="1001544160">
          <w:marLeft w:val="0"/>
          <w:marRight w:val="0"/>
          <w:marTop w:val="0"/>
          <w:marBottom w:val="0"/>
          <w:divBdr>
            <w:top w:val="none" w:sz="0" w:space="0" w:color="auto"/>
            <w:left w:val="none" w:sz="0" w:space="0" w:color="auto"/>
            <w:bottom w:val="none" w:sz="0" w:space="0" w:color="auto"/>
            <w:right w:val="none" w:sz="0" w:space="0" w:color="auto"/>
          </w:divBdr>
          <w:divsChild>
            <w:div w:id="1534997546">
              <w:marLeft w:val="0"/>
              <w:marRight w:val="0"/>
              <w:marTop w:val="0"/>
              <w:marBottom w:val="0"/>
              <w:divBdr>
                <w:top w:val="none" w:sz="0" w:space="0" w:color="auto"/>
                <w:left w:val="none" w:sz="0" w:space="0" w:color="auto"/>
                <w:bottom w:val="none" w:sz="0" w:space="0" w:color="auto"/>
                <w:right w:val="none" w:sz="0" w:space="0" w:color="auto"/>
              </w:divBdr>
              <w:divsChild>
                <w:div w:id="1345748513">
                  <w:marLeft w:val="0"/>
                  <w:marRight w:val="0"/>
                  <w:marTop w:val="0"/>
                  <w:marBottom w:val="300"/>
                  <w:divBdr>
                    <w:top w:val="none" w:sz="0" w:space="0" w:color="auto"/>
                    <w:left w:val="none" w:sz="0" w:space="0" w:color="auto"/>
                    <w:bottom w:val="none" w:sz="0" w:space="0" w:color="auto"/>
                    <w:right w:val="none" w:sz="0" w:space="0" w:color="auto"/>
                  </w:divBdr>
                  <w:divsChild>
                    <w:div w:id="2001469602">
                      <w:marLeft w:val="0"/>
                      <w:marRight w:val="0"/>
                      <w:marTop w:val="0"/>
                      <w:marBottom w:val="0"/>
                      <w:divBdr>
                        <w:top w:val="none" w:sz="0" w:space="0" w:color="auto"/>
                        <w:left w:val="none" w:sz="0" w:space="0" w:color="auto"/>
                        <w:bottom w:val="none" w:sz="0" w:space="0" w:color="auto"/>
                        <w:right w:val="none" w:sz="0" w:space="0" w:color="auto"/>
                      </w:divBdr>
                      <w:divsChild>
                        <w:div w:id="3265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7846">
      <w:bodyDiv w:val="1"/>
      <w:marLeft w:val="135"/>
      <w:marRight w:val="135"/>
      <w:marTop w:val="135"/>
      <w:marBottom w:val="0"/>
      <w:divBdr>
        <w:top w:val="none" w:sz="0" w:space="0" w:color="auto"/>
        <w:left w:val="none" w:sz="0" w:space="0" w:color="auto"/>
        <w:bottom w:val="none" w:sz="0" w:space="0" w:color="auto"/>
        <w:right w:val="none" w:sz="0" w:space="0" w:color="auto"/>
      </w:divBdr>
      <w:divsChild>
        <w:div w:id="910503970">
          <w:marLeft w:val="0"/>
          <w:marRight w:val="0"/>
          <w:marTop w:val="0"/>
          <w:marBottom w:val="0"/>
          <w:divBdr>
            <w:top w:val="none" w:sz="0" w:space="0" w:color="auto"/>
            <w:left w:val="none" w:sz="0" w:space="0" w:color="auto"/>
            <w:bottom w:val="none" w:sz="0" w:space="0" w:color="auto"/>
            <w:right w:val="none" w:sz="0" w:space="0" w:color="auto"/>
          </w:divBdr>
          <w:divsChild>
            <w:div w:id="1745299567">
              <w:marLeft w:val="0"/>
              <w:marRight w:val="0"/>
              <w:marTop w:val="0"/>
              <w:marBottom w:val="0"/>
              <w:divBdr>
                <w:top w:val="none" w:sz="0" w:space="0" w:color="auto"/>
                <w:left w:val="none" w:sz="0" w:space="0" w:color="auto"/>
                <w:bottom w:val="none" w:sz="0" w:space="0" w:color="auto"/>
                <w:right w:val="none" w:sz="0" w:space="0" w:color="auto"/>
              </w:divBdr>
              <w:divsChild>
                <w:div w:id="60465594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496700680">
      <w:bodyDiv w:val="1"/>
      <w:marLeft w:val="0"/>
      <w:marRight w:val="0"/>
      <w:marTop w:val="0"/>
      <w:marBottom w:val="0"/>
      <w:divBdr>
        <w:top w:val="none" w:sz="0" w:space="0" w:color="auto"/>
        <w:left w:val="none" w:sz="0" w:space="0" w:color="auto"/>
        <w:bottom w:val="none" w:sz="0" w:space="0" w:color="auto"/>
        <w:right w:val="none" w:sz="0" w:space="0" w:color="auto"/>
      </w:divBdr>
    </w:div>
    <w:div w:id="602735944">
      <w:bodyDiv w:val="1"/>
      <w:marLeft w:val="0"/>
      <w:marRight w:val="0"/>
      <w:marTop w:val="0"/>
      <w:marBottom w:val="0"/>
      <w:divBdr>
        <w:top w:val="none" w:sz="0" w:space="0" w:color="auto"/>
        <w:left w:val="none" w:sz="0" w:space="0" w:color="auto"/>
        <w:bottom w:val="none" w:sz="0" w:space="0" w:color="auto"/>
        <w:right w:val="none" w:sz="0" w:space="0" w:color="auto"/>
      </w:divBdr>
    </w:div>
    <w:div w:id="637224971">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743990222">
      <w:bodyDiv w:val="1"/>
      <w:marLeft w:val="0"/>
      <w:marRight w:val="0"/>
      <w:marTop w:val="0"/>
      <w:marBottom w:val="0"/>
      <w:divBdr>
        <w:top w:val="none" w:sz="0" w:space="0" w:color="auto"/>
        <w:left w:val="none" w:sz="0" w:space="0" w:color="auto"/>
        <w:bottom w:val="none" w:sz="0" w:space="0" w:color="auto"/>
        <w:right w:val="none" w:sz="0" w:space="0" w:color="auto"/>
      </w:divBdr>
    </w:div>
    <w:div w:id="800461410">
      <w:bodyDiv w:val="1"/>
      <w:marLeft w:val="135"/>
      <w:marRight w:val="135"/>
      <w:marTop w:val="135"/>
      <w:marBottom w:val="0"/>
      <w:divBdr>
        <w:top w:val="none" w:sz="0" w:space="0" w:color="auto"/>
        <w:left w:val="none" w:sz="0" w:space="0" w:color="auto"/>
        <w:bottom w:val="none" w:sz="0" w:space="0" w:color="auto"/>
        <w:right w:val="none" w:sz="0" w:space="0" w:color="auto"/>
      </w:divBdr>
      <w:divsChild>
        <w:div w:id="2021657275">
          <w:marLeft w:val="0"/>
          <w:marRight w:val="0"/>
          <w:marTop w:val="0"/>
          <w:marBottom w:val="0"/>
          <w:divBdr>
            <w:top w:val="none" w:sz="0" w:space="0" w:color="auto"/>
            <w:left w:val="none" w:sz="0" w:space="0" w:color="auto"/>
            <w:bottom w:val="none" w:sz="0" w:space="0" w:color="auto"/>
            <w:right w:val="none" w:sz="0" w:space="0" w:color="auto"/>
          </w:divBdr>
          <w:divsChild>
            <w:div w:id="168521575">
              <w:marLeft w:val="0"/>
              <w:marRight w:val="0"/>
              <w:marTop w:val="0"/>
              <w:marBottom w:val="0"/>
              <w:divBdr>
                <w:top w:val="none" w:sz="0" w:space="0" w:color="auto"/>
                <w:left w:val="none" w:sz="0" w:space="0" w:color="auto"/>
                <w:bottom w:val="none" w:sz="0" w:space="0" w:color="auto"/>
                <w:right w:val="none" w:sz="0" w:space="0" w:color="auto"/>
              </w:divBdr>
              <w:divsChild>
                <w:div w:id="104440927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047921638">
      <w:bodyDiv w:val="1"/>
      <w:marLeft w:val="0"/>
      <w:marRight w:val="0"/>
      <w:marTop w:val="0"/>
      <w:marBottom w:val="0"/>
      <w:divBdr>
        <w:top w:val="none" w:sz="0" w:space="0" w:color="auto"/>
        <w:left w:val="none" w:sz="0" w:space="0" w:color="auto"/>
        <w:bottom w:val="none" w:sz="0" w:space="0" w:color="auto"/>
        <w:right w:val="none" w:sz="0" w:space="0" w:color="auto"/>
      </w:divBdr>
    </w:div>
    <w:div w:id="1187210638">
      <w:bodyDiv w:val="1"/>
      <w:marLeft w:val="0"/>
      <w:marRight w:val="0"/>
      <w:marTop w:val="0"/>
      <w:marBottom w:val="0"/>
      <w:divBdr>
        <w:top w:val="none" w:sz="0" w:space="0" w:color="auto"/>
        <w:left w:val="none" w:sz="0" w:space="0" w:color="auto"/>
        <w:bottom w:val="none" w:sz="0" w:space="0" w:color="auto"/>
        <w:right w:val="none" w:sz="0" w:space="0" w:color="auto"/>
      </w:divBdr>
    </w:div>
    <w:div w:id="1276598444">
      <w:bodyDiv w:val="1"/>
      <w:marLeft w:val="0"/>
      <w:marRight w:val="0"/>
      <w:marTop w:val="0"/>
      <w:marBottom w:val="0"/>
      <w:divBdr>
        <w:top w:val="none" w:sz="0" w:space="0" w:color="auto"/>
        <w:left w:val="none" w:sz="0" w:space="0" w:color="auto"/>
        <w:bottom w:val="none" w:sz="0" w:space="0" w:color="auto"/>
        <w:right w:val="none" w:sz="0" w:space="0" w:color="auto"/>
      </w:divBdr>
    </w:div>
    <w:div w:id="1292134196">
      <w:bodyDiv w:val="1"/>
      <w:marLeft w:val="0"/>
      <w:marRight w:val="0"/>
      <w:marTop w:val="0"/>
      <w:marBottom w:val="0"/>
      <w:divBdr>
        <w:top w:val="none" w:sz="0" w:space="0" w:color="auto"/>
        <w:left w:val="none" w:sz="0" w:space="0" w:color="auto"/>
        <w:bottom w:val="none" w:sz="0" w:space="0" w:color="auto"/>
        <w:right w:val="none" w:sz="0" w:space="0" w:color="auto"/>
      </w:divBdr>
      <w:divsChild>
        <w:div w:id="791248086">
          <w:marLeft w:val="0"/>
          <w:marRight w:val="0"/>
          <w:marTop w:val="0"/>
          <w:marBottom w:val="0"/>
          <w:divBdr>
            <w:top w:val="none" w:sz="0" w:space="0" w:color="auto"/>
            <w:left w:val="none" w:sz="0" w:space="0" w:color="auto"/>
            <w:bottom w:val="none" w:sz="0" w:space="0" w:color="auto"/>
            <w:right w:val="none" w:sz="0" w:space="0" w:color="auto"/>
          </w:divBdr>
          <w:divsChild>
            <w:div w:id="2095278095">
              <w:marLeft w:val="0"/>
              <w:marRight w:val="0"/>
              <w:marTop w:val="0"/>
              <w:marBottom w:val="0"/>
              <w:divBdr>
                <w:top w:val="none" w:sz="0" w:space="0" w:color="auto"/>
                <w:left w:val="none" w:sz="0" w:space="0" w:color="auto"/>
                <w:bottom w:val="none" w:sz="0" w:space="0" w:color="auto"/>
                <w:right w:val="none" w:sz="0" w:space="0" w:color="auto"/>
              </w:divBdr>
              <w:divsChild>
                <w:div w:id="1589584508">
                  <w:marLeft w:val="0"/>
                  <w:marRight w:val="0"/>
                  <w:marTop w:val="0"/>
                  <w:marBottom w:val="300"/>
                  <w:divBdr>
                    <w:top w:val="none" w:sz="0" w:space="0" w:color="auto"/>
                    <w:left w:val="none" w:sz="0" w:space="0" w:color="auto"/>
                    <w:bottom w:val="none" w:sz="0" w:space="0" w:color="auto"/>
                    <w:right w:val="none" w:sz="0" w:space="0" w:color="auto"/>
                  </w:divBdr>
                  <w:divsChild>
                    <w:div w:id="857816851">
                      <w:marLeft w:val="0"/>
                      <w:marRight w:val="0"/>
                      <w:marTop w:val="0"/>
                      <w:marBottom w:val="0"/>
                      <w:divBdr>
                        <w:top w:val="none" w:sz="0" w:space="0" w:color="auto"/>
                        <w:left w:val="none" w:sz="0" w:space="0" w:color="auto"/>
                        <w:bottom w:val="none" w:sz="0" w:space="0" w:color="auto"/>
                        <w:right w:val="none" w:sz="0" w:space="0" w:color="auto"/>
                      </w:divBdr>
                      <w:divsChild>
                        <w:div w:id="349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12196154">
      <w:bodyDiv w:val="1"/>
      <w:marLeft w:val="0"/>
      <w:marRight w:val="0"/>
      <w:marTop w:val="0"/>
      <w:marBottom w:val="0"/>
      <w:divBdr>
        <w:top w:val="none" w:sz="0" w:space="0" w:color="auto"/>
        <w:left w:val="none" w:sz="0" w:space="0" w:color="auto"/>
        <w:bottom w:val="none" w:sz="0" w:space="0" w:color="auto"/>
        <w:right w:val="none" w:sz="0" w:space="0" w:color="auto"/>
      </w:divBdr>
    </w:div>
    <w:div w:id="1514294900">
      <w:bodyDiv w:val="1"/>
      <w:marLeft w:val="0"/>
      <w:marRight w:val="0"/>
      <w:marTop w:val="0"/>
      <w:marBottom w:val="0"/>
      <w:divBdr>
        <w:top w:val="none" w:sz="0" w:space="0" w:color="auto"/>
        <w:left w:val="none" w:sz="0" w:space="0" w:color="auto"/>
        <w:bottom w:val="none" w:sz="0" w:space="0" w:color="auto"/>
        <w:right w:val="none" w:sz="0" w:space="0" w:color="auto"/>
      </w:divBdr>
    </w:div>
    <w:div w:id="1734498686">
      <w:bodyDiv w:val="1"/>
      <w:marLeft w:val="0"/>
      <w:marRight w:val="0"/>
      <w:marTop w:val="0"/>
      <w:marBottom w:val="0"/>
      <w:divBdr>
        <w:top w:val="none" w:sz="0" w:space="0" w:color="auto"/>
        <w:left w:val="none" w:sz="0" w:space="0" w:color="auto"/>
        <w:bottom w:val="none" w:sz="0" w:space="0" w:color="auto"/>
        <w:right w:val="none" w:sz="0" w:space="0" w:color="auto"/>
      </w:divBdr>
    </w:div>
    <w:div w:id="18601200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35230030">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985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fsted.gov.uk/resources/adoption-quality-assurance-and-data-forms-2012-13-first-statistical-releas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ofsted.gov.uk/resources/childrens-social-care-registration-introduction-voluntary-adoption-agencies" TargetMode="External"/><Relationship Id="rId29" Type="http://schemas.openxmlformats.org/officeDocument/2006/relationships/hyperlink" Target="http://www.nationalarchives.gov.uk/doc/open%2Dgovernment%2Dlic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fsted.gov.uk/resources/20130022" TargetMode="Externa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hyperlink" Target="mailto:psi@nationalarchives.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misweb.co.uk/census/2011/dc2101ew" TargetMode="External"/><Relationship Id="rId2" Type="http://schemas.openxmlformats.org/officeDocument/2006/relationships/hyperlink" Target="https://www.gov.uk/government/publications/children-looked-after-in-england-including-adoption" TargetMode="External"/><Relationship Id="rId1" Type="http://schemas.openxmlformats.org/officeDocument/2006/relationships/hyperlink" Target="https://www.gov.uk/government/publications/children-looked-after-in-england-including-adop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1D88-C6AE-44C5-BA99-5327F75A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3535</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PROTECT: STATISTICS UNTIL RELEASE AT 9.30AM ON TUESDAY 26 NOVEMBER 2013 AND THEREAFTER UNCLASSIFIED</vt:lpstr>
    </vt:vector>
  </TitlesOfParts>
  <Company>Ofsted</Company>
  <LinksUpToDate>false</LinksUpToDate>
  <CharactersWithSpaces>23235</CharactersWithSpaces>
  <SharedDoc>false</SharedDoc>
  <HLinks>
    <vt:vector size="24" baseType="variant">
      <vt:variant>
        <vt:i4>3670022</vt:i4>
      </vt:variant>
      <vt:variant>
        <vt:i4>9</vt:i4>
      </vt:variant>
      <vt:variant>
        <vt:i4>0</vt:i4>
      </vt:variant>
      <vt:variant>
        <vt:i4>5</vt:i4>
      </vt:variant>
      <vt:variant>
        <vt:lpwstr>mailto:psi@nationalarchives.gsi.gov.uk</vt:lpwstr>
      </vt:variant>
      <vt:variant>
        <vt:lpwstr/>
      </vt:variant>
      <vt:variant>
        <vt:i4>6553714</vt:i4>
      </vt:variant>
      <vt:variant>
        <vt:i4>6</vt:i4>
      </vt:variant>
      <vt:variant>
        <vt:i4>0</vt:i4>
      </vt:variant>
      <vt:variant>
        <vt:i4>5</vt:i4>
      </vt:variant>
      <vt:variant>
        <vt:lpwstr>http://www.nationalarchives.gov.uk/doc/open-government-licence</vt:lpwstr>
      </vt:variant>
      <vt:variant>
        <vt:lpwstr/>
      </vt:variant>
      <vt:variant>
        <vt:i4>1703939</vt:i4>
      </vt:variant>
      <vt:variant>
        <vt:i4>3</vt:i4>
      </vt:variant>
      <vt:variant>
        <vt:i4>0</vt:i4>
      </vt:variant>
      <vt:variant>
        <vt:i4>5</vt:i4>
      </vt:variant>
      <vt:variant>
        <vt:lpwstr>http://www.ofsted.gov.uk/Ofsted-home/Forms-and-guidance/Browse-all-by/Care-and-local-services/Children-s-social-care</vt:lpwstr>
      </vt:variant>
      <vt:variant>
        <vt:lpwstr/>
      </vt:variant>
      <vt:variant>
        <vt:i4>2883701</vt:i4>
      </vt:variant>
      <vt:variant>
        <vt:i4>0</vt:i4>
      </vt:variant>
      <vt:variant>
        <vt:i4>0</vt:i4>
      </vt:variant>
      <vt:variant>
        <vt:i4>5</vt:i4>
      </vt:variant>
      <vt:variant>
        <vt:lpwstr>http://www.ofsted.gov.uk/resources/fostering-agencies-and-fostering-services-dataset-201011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 STATISTICS UNTIL RELEASE AT 9.30AM ON TUESDAY 26 NOVEMBER 2013 AND THEREAFTER UNCLASSIFIED</dc:title>
  <dc:creator>opapps</dc:creator>
  <cp:lastModifiedBy>Kathryn Kaal</cp:lastModifiedBy>
  <cp:revision>4</cp:revision>
  <cp:lastPrinted>2012-11-09T14:26:00Z</cp:lastPrinted>
  <dcterms:created xsi:type="dcterms:W3CDTF">2013-11-25T18:19:00Z</dcterms:created>
  <dcterms:modified xsi:type="dcterms:W3CDTF">2013-11-26T08:39:00Z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2011-01-26T18:00:00Z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