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DD" w:rsidRPr="00771F33" w:rsidRDefault="00035B3A">
      <w:pPr>
        <w:pStyle w:val="Heading1"/>
        <w:jc w:val="center"/>
        <w:rPr>
          <w:rFonts w:ascii="Arial" w:hAnsi="Arial" w:cs="Arial"/>
          <w:sz w:val="56"/>
        </w:rPr>
      </w:pPr>
      <w:bookmarkStart w:id="0" w:name="_GoBack"/>
      <w:bookmarkEnd w:id="0"/>
      <w:r>
        <w:rPr>
          <w:rFonts w:ascii="Arial" w:hAnsi="Arial" w:cs="Arial"/>
          <w:noProof/>
          <w:sz w:val="56"/>
          <w:lang w:eastAsia="en-GB"/>
        </w:rPr>
        <mc:AlternateContent>
          <mc:Choice Requires="wps">
            <w:drawing>
              <wp:anchor distT="0" distB="0" distL="114300" distR="114300" simplePos="0" relativeHeight="251657728" behindDoc="1" locked="0" layoutInCell="0" allowOverlap="1">
                <wp:simplePos x="0" y="0"/>
                <wp:positionH relativeFrom="column">
                  <wp:posOffset>-628015</wp:posOffset>
                </wp:positionH>
                <wp:positionV relativeFrom="paragraph">
                  <wp:posOffset>297815</wp:posOffset>
                </wp:positionV>
                <wp:extent cx="6400800" cy="9011285"/>
                <wp:effectExtent l="19050" t="19050" r="19050" b="184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01128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blurRad="63500" dist="107763" dir="189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45pt;margin-top:23.45pt;width:7in;height:70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" o:allowincell="f" strokeweight="3pt">
                <v:shadow color="black" opacity="49150f" offset="6pt,-6pt"/>
              </v:rect>
            </w:pict>
          </mc:Fallback>
        </mc:AlternateContent>
      </w:r>
      <w:r w:rsidR="007C7225">
        <w:rPr>
          <w:rFonts w:ascii="Arial" w:hAnsi="Arial" w:cs="Arial"/>
          <w:b w:val="0"/>
          <w:bCs w:val="0"/>
          <w:noProof/>
          <w:sz w:val="56"/>
          <w:lang w:eastAsia="en-GB"/>
        </w:rPr>
        <w:drawing>
          <wp:anchor distT="0" distB="0" distL="114300" distR="114300" simplePos="0" relativeHeight="25165977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6E4CBF" w:rsidRDefault="006E4CBF" w:rsidP="00F533D0">
      <w:pPr>
        <w:jc w:val="center"/>
        <w:rPr>
          <w:rFonts w:ascii="Arial" w:hAnsi="Arial" w:cs="Arial"/>
          <w:sz w:val="44"/>
        </w:rPr>
      </w:pPr>
    </w:p>
    <w:p w:rsidR="002B6A90" w:rsidRDefault="004741FB" w:rsidP="00F533D0">
      <w:pPr>
        <w:jc w:val="center"/>
        <w:rPr>
          <w:rFonts w:ascii="Arial" w:hAnsi="Arial" w:cs="Arial"/>
          <w:sz w:val="44"/>
        </w:rPr>
      </w:pPr>
      <w:r>
        <w:rPr>
          <w:rFonts w:ascii="Arial" w:hAnsi="Arial" w:cs="Arial"/>
          <w:sz w:val="44"/>
        </w:rPr>
        <w:t xml:space="preserve">Prosperity Fund </w:t>
      </w:r>
    </w:p>
    <w:p w:rsidR="00F533D0" w:rsidRDefault="002B6A90" w:rsidP="00F533D0">
      <w:pPr>
        <w:jc w:val="center"/>
        <w:rPr>
          <w:rFonts w:ascii="Arial" w:hAnsi="Arial" w:cs="Arial"/>
          <w:sz w:val="44"/>
        </w:rPr>
      </w:pPr>
      <w:r>
        <w:rPr>
          <w:rFonts w:ascii="Arial" w:hAnsi="Arial" w:cs="Arial"/>
          <w:sz w:val="44"/>
        </w:rPr>
        <w:t xml:space="preserve">Central </w:t>
      </w:r>
      <w:r w:rsidR="00F533D0" w:rsidRPr="00771F33">
        <w:rPr>
          <w:rFonts w:ascii="Arial" w:hAnsi="Arial" w:cs="Arial"/>
          <w:sz w:val="44"/>
        </w:rPr>
        <w:t>Programme</w:t>
      </w:r>
      <w:r w:rsidR="00CB5DFE">
        <w:rPr>
          <w:rFonts w:ascii="Arial" w:hAnsi="Arial" w:cs="Arial"/>
          <w:sz w:val="44"/>
        </w:rPr>
        <w:t>s</w:t>
      </w:r>
      <w:r w:rsidR="006E4CBF">
        <w:rPr>
          <w:rFonts w:ascii="Arial" w:hAnsi="Arial" w:cs="Arial"/>
          <w:sz w:val="44"/>
        </w:rPr>
        <w:t xml:space="preserve"> </w:t>
      </w:r>
      <w:r w:rsidR="00280C46">
        <w:rPr>
          <w:rFonts w:ascii="Arial" w:hAnsi="Arial" w:cs="Arial"/>
          <w:sz w:val="44"/>
        </w:rPr>
        <w:t>Bidding Round</w:t>
      </w:r>
      <w:r w:rsidR="00F533D0" w:rsidRPr="00771F33">
        <w:rPr>
          <w:rFonts w:ascii="Arial" w:hAnsi="Arial" w:cs="Arial"/>
          <w:sz w:val="44"/>
        </w:rPr>
        <w:t xml:space="preserv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2635AF">
      <w:pPr>
        <w:pStyle w:val="Heading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Pr="00771F33">
        <w:rPr>
          <w:rFonts w:ascii="Arial" w:hAnsi="Arial" w:cs="Arial"/>
          <w:sz w:val="32"/>
        </w:rPr>
        <w:t xml:space="preserve"> 2015</w:t>
      </w:r>
      <w:r w:rsidR="006E4CBF">
        <w:rPr>
          <w:rFonts w:ascii="Arial" w:hAnsi="Arial" w:cs="Arial"/>
          <w:sz w:val="32"/>
        </w:rPr>
        <w:t>/</w:t>
      </w:r>
      <w:r w:rsidRPr="00771F33">
        <w:rPr>
          <w:rFonts w:ascii="Arial" w:hAnsi="Arial" w:cs="Arial"/>
          <w:sz w:val="32"/>
        </w:rPr>
        <w:t>16</w:t>
      </w:r>
    </w:p>
    <w:p w:rsidR="00C25B27" w:rsidRPr="00771F33" w:rsidRDefault="004741FB" w:rsidP="00C25B27">
      <w:pPr>
        <w:jc w:val="center"/>
        <w:rPr>
          <w:rFonts w:ascii="Arial" w:hAnsi="Arial" w:cs="Arial"/>
          <w:sz w:val="32"/>
        </w:rPr>
      </w:pPr>
      <w:r>
        <w:rPr>
          <w:rFonts w:ascii="Arial" w:hAnsi="Arial" w:cs="Arial"/>
          <w:sz w:val="32"/>
        </w:rPr>
        <w:t>Prosperity Directorate</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Pr="003D757F" w:rsidRDefault="003D757F" w:rsidP="003D757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3D757F" w:rsidRDefault="003D757F" w:rsidP="003D757F">
      <w:pPr>
        <w:rPr>
          <w:lang w:val="en-US"/>
        </w:rPr>
      </w:pPr>
    </w:p>
    <w:p w:rsidR="003D757F" w:rsidRDefault="003D757F" w:rsidP="003D757F">
      <w:pPr>
        <w:rPr>
          <w:lang w:val="en-US"/>
        </w:rPr>
      </w:pPr>
    </w:p>
    <w:p w:rsidR="00841918" w:rsidRPr="00841918" w:rsidRDefault="00CE10AE" w:rsidP="00E749DB">
      <w:pPr>
        <w:spacing w:line="480" w:lineRule="auto"/>
        <w:ind w:left="-426"/>
        <w:jc w:val="both"/>
        <w:rPr>
          <w:rFonts w:ascii="Arial" w:hAnsi="Arial" w:cs="Arial"/>
          <w:sz w:val="24"/>
          <w:lang w:val="en-US"/>
        </w:rPr>
      </w:pPr>
      <w:hyperlink w:anchor="_INTRODUCTION_1" w:history="1">
        <w:r w:rsidR="00FB7578" w:rsidRPr="00C025EB">
          <w:rPr>
            <w:rStyle w:val="Hyperlink"/>
            <w:rFonts w:ascii="Arial" w:hAnsi="Arial" w:cs="Arial"/>
          </w:rPr>
          <w:t>INTRODUCTION</w:t>
        </w:r>
      </w:hyperlink>
      <w:r w:rsidR="00841918" w:rsidRPr="00841918">
        <w:rPr>
          <w:rFonts w:ascii="Arial" w:hAnsi="Arial" w:cs="Arial"/>
          <w:sz w:val="24"/>
          <w:lang w:val="en-US"/>
        </w:rPr>
        <w:t>…………………………………………………………………</w:t>
      </w:r>
      <w:r w:rsidR="00324456">
        <w:rPr>
          <w:rFonts w:ascii="Arial" w:hAnsi="Arial" w:cs="Arial"/>
          <w:sz w:val="24"/>
          <w:lang w:val="en-US"/>
        </w:rPr>
        <w:t xml:space="preserve"> </w:t>
      </w:r>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3</w:t>
      </w:r>
    </w:p>
    <w:p w:rsidR="00841918" w:rsidRPr="00841918" w:rsidRDefault="00CE10AE" w:rsidP="00E749DB">
      <w:pPr>
        <w:spacing w:line="480" w:lineRule="auto"/>
        <w:ind w:left="-426"/>
        <w:jc w:val="both"/>
        <w:rPr>
          <w:rFonts w:ascii="Arial" w:hAnsi="Arial" w:cs="Arial"/>
          <w:sz w:val="24"/>
          <w:lang w:val="en-US"/>
        </w:rPr>
      </w:pPr>
      <w:hyperlink w:anchor="_WHAT_YOU_NEED" w:history="1">
        <w:r w:rsidR="00FB7578" w:rsidRPr="00C025EB">
          <w:rPr>
            <w:rStyle w:val="Hyperlink"/>
            <w:rFonts w:ascii="Arial" w:hAnsi="Arial" w:cs="Arial"/>
            <w:sz w:val="24"/>
            <w:lang w:val="en-US"/>
          </w:rPr>
          <w:t>WHAT YOU NEED TO KNOW</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4</w:t>
      </w:r>
    </w:p>
    <w:p w:rsidR="00841918" w:rsidRPr="00841918" w:rsidRDefault="00CE10AE" w:rsidP="00E749DB">
      <w:pPr>
        <w:spacing w:line="480" w:lineRule="auto"/>
        <w:ind w:left="-426"/>
        <w:jc w:val="both"/>
        <w:rPr>
          <w:rFonts w:ascii="Arial" w:hAnsi="Arial" w:cs="Arial"/>
          <w:sz w:val="24"/>
          <w:lang w:val="en-US"/>
        </w:rPr>
      </w:pPr>
      <w:hyperlink w:anchor="_BIDDING_ROUND_TIMETABLE_1" w:history="1">
        <w:r w:rsidR="00FB7578" w:rsidRPr="00C025EB">
          <w:rPr>
            <w:rStyle w:val="Hyperlink"/>
            <w:rFonts w:ascii="Arial" w:hAnsi="Arial" w:cs="Arial"/>
            <w:sz w:val="24"/>
            <w:lang w:val="en-US"/>
          </w:rPr>
          <w:t>BIDDING ROUND TIMETABLE FOR 2015-16</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5</w:t>
      </w:r>
    </w:p>
    <w:p w:rsidR="00841918" w:rsidRPr="00841918" w:rsidRDefault="00CE10AE" w:rsidP="00E749DB">
      <w:pPr>
        <w:spacing w:line="480" w:lineRule="auto"/>
        <w:ind w:left="-426" w:right="84"/>
        <w:jc w:val="both"/>
        <w:rPr>
          <w:rFonts w:ascii="Arial" w:hAnsi="Arial" w:cs="Arial"/>
          <w:sz w:val="24"/>
          <w:lang w:val="en-US"/>
        </w:rPr>
      </w:pPr>
      <w:hyperlink w:anchor="_STEP-BY-STEP_GUIDE_TO_1" w:history="1">
        <w:r w:rsidR="00FB7578" w:rsidRPr="00C025EB">
          <w:rPr>
            <w:rStyle w:val="Hyperlink"/>
            <w:rFonts w:ascii="Arial" w:hAnsi="Arial" w:cs="Arial"/>
            <w:sz w:val="24"/>
            <w:lang w:val="en-US"/>
          </w:rPr>
          <w:t>STEP-BY-STEP GUIDE TO MAKING PROJECT PROPOSALS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6</w:t>
      </w:r>
    </w:p>
    <w:p w:rsidR="00841918" w:rsidRPr="00841918" w:rsidRDefault="00CE10AE" w:rsidP="00E749DB">
      <w:pPr>
        <w:spacing w:line="480" w:lineRule="auto"/>
        <w:ind w:left="-426"/>
        <w:jc w:val="both"/>
        <w:rPr>
          <w:rFonts w:ascii="Arial" w:hAnsi="Arial" w:cs="Arial"/>
          <w:sz w:val="24"/>
          <w:lang w:val="en-US"/>
        </w:rPr>
      </w:pPr>
      <w:hyperlink w:anchor="_HOW_TO_WRITE_1" w:history="1">
        <w:r w:rsidR="00C025EB" w:rsidRPr="00C025EB">
          <w:rPr>
            <w:rStyle w:val="Hyperlink"/>
            <w:rFonts w:ascii="Arial" w:hAnsi="Arial" w:cs="Arial"/>
            <w:sz w:val="24"/>
            <w:lang w:val="en-US"/>
          </w:rPr>
          <w:t>HOW TO WRITE A PROJECT CONCEPT</w:t>
        </w:r>
      </w:hyperlink>
      <w:r w:rsidR="00C025EB">
        <w:rPr>
          <w:rFonts w:ascii="Arial" w:hAnsi="Arial" w:cs="Arial"/>
          <w:sz w:val="24"/>
          <w:lang w:val="en-US"/>
        </w:rPr>
        <w:t xml:space="preserve"> ………………</w:t>
      </w:r>
      <w:r w:rsidR="00841918" w:rsidRPr="00841918">
        <w:rPr>
          <w:rFonts w:ascii="Arial" w:hAnsi="Arial" w:cs="Arial"/>
          <w:sz w:val="24"/>
          <w:lang w:val="en-US"/>
        </w:rPr>
        <w:t>………………………</w:t>
      </w:r>
      <w:r w:rsidR="00E749DB">
        <w:rPr>
          <w:rFonts w:ascii="Arial" w:hAnsi="Arial" w:cs="Arial"/>
          <w:sz w:val="24"/>
          <w:lang w:val="en-US"/>
        </w:rPr>
        <w:t>.</w:t>
      </w:r>
      <w:r w:rsidR="007A06F6">
        <w:rPr>
          <w:rFonts w:ascii="Arial" w:hAnsi="Arial" w:cs="Arial"/>
          <w:sz w:val="24"/>
          <w:lang w:val="en-US"/>
        </w:rPr>
        <w:t xml:space="preserve"> 7</w:t>
      </w:r>
    </w:p>
    <w:p w:rsidR="00841918" w:rsidRPr="00841918" w:rsidRDefault="00CE10AE" w:rsidP="00E749DB">
      <w:pPr>
        <w:spacing w:line="480" w:lineRule="auto"/>
        <w:ind w:left="-426"/>
        <w:jc w:val="both"/>
        <w:rPr>
          <w:rFonts w:ascii="Arial" w:hAnsi="Arial" w:cs="Arial"/>
          <w:sz w:val="24"/>
          <w:lang w:val="en-US"/>
        </w:rPr>
      </w:pPr>
      <w:hyperlink w:anchor="_HOW_TO_WRITE" w:history="1">
        <w:r w:rsidR="00FB7578" w:rsidRPr="00C025EB">
          <w:rPr>
            <w:rStyle w:val="Hyperlink"/>
            <w:rFonts w:ascii="Arial" w:hAnsi="Arial" w:cs="Arial"/>
            <w:sz w:val="24"/>
            <w:lang w:val="en-US"/>
          </w:rPr>
          <w:t>HOW TO WRITE A FULL PROPOSAL</w:t>
        </w:r>
      </w:hyperlink>
      <w:r w:rsidR="00841918" w:rsidRPr="00841918">
        <w:rPr>
          <w:rFonts w:ascii="Arial" w:hAnsi="Arial" w:cs="Arial"/>
          <w:sz w:val="24"/>
          <w:lang w:val="en-US"/>
        </w:rPr>
        <w:t>…………………………………………...</w:t>
      </w:r>
      <w:r w:rsidR="00E749DB">
        <w:rPr>
          <w:rFonts w:ascii="Arial" w:hAnsi="Arial" w:cs="Arial"/>
          <w:sz w:val="24"/>
          <w:lang w:val="en-US"/>
        </w:rPr>
        <w:t>..</w:t>
      </w:r>
      <w:r w:rsidR="007A06F6">
        <w:rPr>
          <w:rFonts w:ascii="Arial" w:hAnsi="Arial" w:cs="Arial"/>
          <w:sz w:val="24"/>
          <w:lang w:val="en-US"/>
        </w:rPr>
        <w:t>8</w:t>
      </w:r>
    </w:p>
    <w:p w:rsidR="00841918" w:rsidRPr="00841918" w:rsidRDefault="00CE10AE" w:rsidP="00E749DB">
      <w:pPr>
        <w:spacing w:line="480" w:lineRule="auto"/>
        <w:ind w:left="-426"/>
        <w:jc w:val="both"/>
        <w:rPr>
          <w:rFonts w:ascii="Arial" w:hAnsi="Arial" w:cs="Arial"/>
          <w:sz w:val="24"/>
          <w:lang w:val="en-US"/>
        </w:rPr>
      </w:pPr>
      <w:hyperlink w:anchor="_FULL_PROPOSAL:_THE" w:history="1">
        <w:r w:rsidR="00FB7578" w:rsidRPr="00C025EB">
          <w:rPr>
            <w:rStyle w:val="Hyperlink"/>
            <w:rFonts w:ascii="Arial" w:hAnsi="Arial" w:cs="Arial"/>
            <w:sz w:val="24"/>
            <w:lang w:val="en-US"/>
          </w:rPr>
          <w:t>FULL PROPOSAL: THE ACTIVITY BASED BUDGET</w:t>
        </w:r>
      </w:hyperlink>
      <w:r w:rsidR="00841918" w:rsidRPr="00841918">
        <w:rPr>
          <w:rFonts w:ascii="Arial" w:hAnsi="Arial" w:cs="Arial"/>
          <w:sz w:val="24"/>
          <w:lang w:val="en-US"/>
        </w:rPr>
        <w:t>………………………</w:t>
      </w:r>
      <w:r w:rsidR="00E749DB">
        <w:rPr>
          <w:rFonts w:ascii="Arial" w:hAnsi="Arial" w:cs="Arial"/>
          <w:sz w:val="24"/>
          <w:lang w:val="en-US"/>
        </w:rPr>
        <w:t>…</w:t>
      </w:r>
      <w:r w:rsidR="007A06F6">
        <w:rPr>
          <w:rFonts w:ascii="Arial" w:hAnsi="Arial" w:cs="Arial"/>
          <w:sz w:val="24"/>
          <w:lang w:val="en-US"/>
        </w:rPr>
        <w:t xml:space="preserve"> </w:t>
      </w:r>
      <w:r w:rsidR="00FB7578" w:rsidRPr="00841918">
        <w:rPr>
          <w:rFonts w:ascii="Arial" w:hAnsi="Arial" w:cs="Arial"/>
          <w:sz w:val="24"/>
          <w:lang w:val="en-US"/>
        </w:rPr>
        <w:t>1</w:t>
      </w:r>
      <w:r w:rsidR="007A06F6">
        <w:rPr>
          <w:rFonts w:ascii="Arial" w:hAnsi="Arial" w:cs="Arial"/>
          <w:sz w:val="24"/>
          <w:lang w:val="en-US"/>
        </w:rPr>
        <w:t>0</w:t>
      </w:r>
    </w:p>
    <w:p w:rsidR="00841918" w:rsidRPr="00841918" w:rsidRDefault="00CE10AE" w:rsidP="00E749DB">
      <w:pPr>
        <w:spacing w:line="480" w:lineRule="auto"/>
        <w:ind w:left="-426"/>
        <w:jc w:val="both"/>
        <w:rPr>
          <w:rFonts w:ascii="Arial" w:hAnsi="Arial" w:cs="Arial"/>
          <w:sz w:val="24"/>
          <w:lang w:val="en-US"/>
        </w:rPr>
      </w:pPr>
      <w:hyperlink w:anchor="_HOW_PROPOSALS_ARE" w:history="1">
        <w:r w:rsidR="00FB7578" w:rsidRPr="00C025EB">
          <w:rPr>
            <w:rStyle w:val="Hyperlink"/>
            <w:rFonts w:ascii="Arial" w:hAnsi="Arial" w:cs="Arial"/>
            <w:sz w:val="24"/>
            <w:lang w:val="en-US"/>
          </w:rPr>
          <w:t>HOW PROPOSALS ARE ASSESSED</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w:t>
      </w:r>
      <w:r w:rsidR="007A06F6">
        <w:rPr>
          <w:rFonts w:ascii="Arial" w:hAnsi="Arial" w:cs="Arial"/>
          <w:sz w:val="24"/>
          <w:lang w:val="en-US"/>
        </w:rPr>
        <w:t>1</w:t>
      </w:r>
    </w:p>
    <w:p w:rsidR="00841918" w:rsidRPr="00841918" w:rsidRDefault="00CE10AE" w:rsidP="00E749DB">
      <w:pPr>
        <w:spacing w:line="480" w:lineRule="auto"/>
        <w:ind w:left="-426"/>
        <w:jc w:val="both"/>
        <w:rPr>
          <w:rFonts w:ascii="Arial" w:hAnsi="Arial" w:cs="Arial"/>
          <w:sz w:val="24"/>
          <w:lang w:val="en-US"/>
        </w:rPr>
      </w:pPr>
      <w:hyperlink w:anchor="_DETAILED_THEMATIC_BIDDING_2" w:history="1">
        <w:r w:rsidR="00FB7578" w:rsidRPr="00E63466">
          <w:rPr>
            <w:rStyle w:val="Hyperlink"/>
            <w:rFonts w:ascii="Arial" w:hAnsi="Arial" w:cs="Arial"/>
            <w:sz w:val="24"/>
            <w:lang w:val="en-US"/>
          </w:rPr>
          <w:t>DETAILED THEMATIC BIDDING GUIDANCE</w:t>
        </w:r>
      </w:hyperlink>
    </w:p>
    <w:p w:rsidR="00841918" w:rsidRPr="00841918" w:rsidRDefault="00FB7578" w:rsidP="00FB7578">
      <w:pPr>
        <w:spacing w:line="480" w:lineRule="auto"/>
        <w:jc w:val="both"/>
        <w:rPr>
          <w:rFonts w:ascii="Arial" w:hAnsi="Arial" w:cs="Arial"/>
          <w:sz w:val="24"/>
          <w:lang w:val="en-US"/>
        </w:rPr>
      </w:pPr>
      <w:r w:rsidRPr="00FB7578">
        <w:rPr>
          <w:rFonts w:ascii="Arial" w:hAnsi="Arial" w:cs="Arial"/>
          <w:sz w:val="24"/>
          <w:lang w:val="en-US"/>
        </w:rPr>
        <w:t>Sus</w:t>
      </w:r>
      <w:r>
        <w:rPr>
          <w:rFonts w:ascii="Arial" w:hAnsi="Arial" w:cs="Arial"/>
          <w:sz w:val="24"/>
          <w:lang w:val="en-US"/>
        </w:rPr>
        <w:t xml:space="preserve">tainability  </w:t>
      </w:r>
      <w:r w:rsidR="007A06F6">
        <w:rPr>
          <w:rFonts w:ascii="Arial" w:hAnsi="Arial" w:cs="Arial"/>
          <w:sz w:val="24"/>
          <w:lang w:val="en-US"/>
        </w:rPr>
        <w:t>………….</w:t>
      </w:r>
      <w:r w:rsidR="00841918" w:rsidRPr="00841918">
        <w:rPr>
          <w:rFonts w:ascii="Arial" w:hAnsi="Arial" w:cs="Arial"/>
          <w:sz w:val="24"/>
          <w:lang w:val="en-US"/>
        </w:rPr>
        <w:t>………………………………………</w:t>
      </w:r>
      <w:r>
        <w:rPr>
          <w:rFonts w:ascii="Arial" w:hAnsi="Arial" w:cs="Arial"/>
          <w:sz w:val="24"/>
          <w:lang w:val="en-US"/>
        </w:rPr>
        <w:t>….……………</w:t>
      </w:r>
      <w:r w:rsidR="00841918" w:rsidRPr="00841918">
        <w:rPr>
          <w:rFonts w:ascii="Arial" w:hAnsi="Arial" w:cs="Arial"/>
          <w:sz w:val="24"/>
          <w:lang w:val="en-US"/>
        </w:rPr>
        <w:t>.</w:t>
      </w:r>
      <w:r w:rsidR="007A06F6">
        <w:rPr>
          <w:rFonts w:ascii="Arial" w:hAnsi="Arial" w:cs="Arial"/>
          <w:sz w:val="24"/>
          <w:lang w:val="en-US"/>
        </w:rPr>
        <w:t>12</w:t>
      </w:r>
    </w:p>
    <w:p w:rsidR="00841918" w:rsidRPr="00841918" w:rsidRDefault="00FB7578" w:rsidP="00FB7578">
      <w:pPr>
        <w:spacing w:line="480" w:lineRule="auto"/>
        <w:rPr>
          <w:rFonts w:ascii="Arial" w:hAnsi="Arial" w:cs="Arial"/>
          <w:sz w:val="24"/>
          <w:lang w:val="en-US"/>
        </w:rPr>
      </w:pPr>
      <w:r w:rsidRPr="00B15643">
        <w:rPr>
          <w:rFonts w:ascii="Arial" w:hAnsi="Arial" w:cs="Arial"/>
          <w:sz w:val="24"/>
        </w:rPr>
        <w:t>Op</w:t>
      </w:r>
      <w:r w:rsidR="00604E9C">
        <w:rPr>
          <w:rFonts w:ascii="Arial" w:hAnsi="Arial" w:cs="Arial"/>
          <w:sz w:val="24"/>
        </w:rPr>
        <w:t>enness and Opportunity ………..</w:t>
      </w:r>
      <w:r w:rsidR="00841918" w:rsidRPr="00841918">
        <w:rPr>
          <w:rFonts w:ascii="Arial" w:hAnsi="Arial" w:cs="Arial"/>
          <w:sz w:val="24"/>
          <w:lang w:val="en-US"/>
        </w:rPr>
        <w:t>……</w:t>
      </w:r>
      <w:r w:rsidR="00604E9C">
        <w:rPr>
          <w:rFonts w:ascii="Arial" w:hAnsi="Arial" w:cs="Arial"/>
          <w:sz w:val="24"/>
          <w:lang w:val="en-US"/>
        </w:rPr>
        <w:t>..</w:t>
      </w:r>
      <w:r w:rsidR="00841918" w:rsidRPr="00841918">
        <w:rPr>
          <w:rFonts w:ascii="Arial" w:hAnsi="Arial" w:cs="Arial"/>
          <w:sz w:val="24"/>
          <w:lang w:val="en-US"/>
        </w:rPr>
        <w:t>………………………………</w:t>
      </w:r>
      <w:r>
        <w:rPr>
          <w:rFonts w:ascii="Arial" w:hAnsi="Arial" w:cs="Arial"/>
          <w:sz w:val="24"/>
          <w:lang w:val="en-US"/>
        </w:rPr>
        <w:t>...</w:t>
      </w:r>
      <w:r w:rsidR="007A06F6">
        <w:rPr>
          <w:rFonts w:ascii="Arial" w:hAnsi="Arial" w:cs="Arial"/>
          <w:sz w:val="24"/>
          <w:lang w:val="en-US"/>
        </w:rPr>
        <w:t>… 16</w:t>
      </w:r>
    </w:p>
    <w:p w:rsidR="00841918" w:rsidRPr="00841918" w:rsidRDefault="00CE10AE" w:rsidP="00E749DB">
      <w:pPr>
        <w:spacing w:line="480" w:lineRule="auto"/>
        <w:ind w:left="-426"/>
        <w:jc w:val="both"/>
        <w:rPr>
          <w:rFonts w:ascii="Arial" w:hAnsi="Arial" w:cs="Arial"/>
          <w:sz w:val="24"/>
          <w:lang w:val="en-US"/>
        </w:rPr>
      </w:pPr>
      <w:hyperlink w:anchor="Annex" w:history="1">
        <w:r w:rsidR="00841918" w:rsidRPr="00841918">
          <w:rPr>
            <w:rStyle w:val="Hyperlink"/>
            <w:rFonts w:ascii="Arial" w:hAnsi="Arial" w:cs="Arial"/>
            <w:color w:val="auto"/>
            <w:sz w:val="24"/>
            <w:lang w:val="en-US"/>
          </w:rPr>
          <w:t>ANNEX A: EXAMPLE ACTIVITY BASED BUDGET</w:t>
        </w:r>
      </w:hyperlink>
      <w:r w:rsidR="00841918" w:rsidRPr="00841918">
        <w:rPr>
          <w:rFonts w:ascii="Arial" w:hAnsi="Arial" w:cs="Arial"/>
          <w:sz w:val="24"/>
          <w:lang w:val="en-US"/>
        </w:rPr>
        <w:t>…………………………</w:t>
      </w:r>
      <w:r w:rsidR="0028560D">
        <w:rPr>
          <w:rFonts w:ascii="Arial" w:hAnsi="Arial" w:cs="Arial"/>
          <w:sz w:val="24"/>
          <w:lang w:val="en-US"/>
        </w:rPr>
        <w:t>…..19</w:t>
      </w:r>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1" w:name="_INTRODUCTION"/>
      <w:bookmarkEnd w:id="1"/>
    </w:p>
    <w:p w:rsidR="00841918" w:rsidRDefault="00841918" w:rsidP="00D95077">
      <w:pPr>
        <w:pStyle w:val="Heading2"/>
        <w:spacing w:before="240" w:after="60" w:line="276" w:lineRule="auto"/>
        <w:ind w:left="-426"/>
        <w:jc w:val="left"/>
        <w:rPr>
          <w:sz w:val="28"/>
          <w:u w:val="single"/>
        </w:rPr>
      </w:pPr>
    </w:p>
    <w:p w:rsidR="00F94129" w:rsidRDefault="00BA6FBD" w:rsidP="00F94129">
      <w:pPr>
        <w:pStyle w:val="Heading2"/>
        <w:spacing w:before="240" w:after="60" w:line="276" w:lineRule="auto"/>
        <w:ind w:left="-426"/>
        <w:jc w:val="left"/>
        <w:rPr>
          <w:rFonts w:ascii="Arial" w:hAnsi="Arial" w:cs="Arial"/>
          <w:sz w:val="28"/>
        </w:rPr>
      </w:pPr>
      <w:bookmarkStart w:id="2" w:name="_INTRODUCTION_1"/>
      <w:bookmarkEnd w:id="2"/>
      <w:r>
        <w:rPr>
          <w:sz w:val="28"/>
          <w:u w:val="single"/>
        </w:rPr>
        <w:br w:type="page"/>
      </w:r>
      <w:bookmarkStart w:id="3" w:name="_Toc402107287"/>
      <w:r w:rsidR="00834FCB" w:rsidRPr="003A6758">
        <w:rPr>
          <w:rFonts w:ascii="Arial" w:hAnsi="Arial" w:cs="Arial"/>
          <w:sz w:val="28"/>
        </w:rPr>
        <w:lastRenderedPageBreak/>
        <w:t xml:space="preserve">INTRODUCTION </w:t>
      </w:r>
    </w:p>
    <w:p w:rsidR="00F94129" w:rsidRPr="00F94129" w:rsidRDefault="00834FCB" w:rsidP="00F94129">
      <w:pPr>
        <w:pStyle w:val="Heading2"/>
        <w:spacing w:before="240" w:after="60" w:line="276" w:lineRule="auto"/>
        <w:ind w:left="-426"/>
        <w:jc w:val="left"/>
        <w:rPr>
          <w:rFonts w:ascii="Arial" w:hAnsi="Arial" w:cs="Arial"/>
        </w:rPr>
      </w:pPr>
      <w:r w:rsidRPr="00F94129">
        <w:rPr>
          <w:rFonts w:ascii="Arial" w:hAnsi="Arial" w:cs="Arial"/>
        </w:rPr>
        <w:t xml:space="preserve">What is the </w:t>
      </w:r>
      <w:r w:rsidR="00F94129" w:rsidRPr="00F94129">
        <w:rPr>
          <w:rFonts w:ascii="Arial" w:hAnsi="Arial" w:cs="Arial"/>
        </w:rPr>
        <w:t xml:space="preserve">Prosperity Fund? </w:t>
      </w:r>
    </w:p>
    <w:p w:rsidR="00F94129" w:rsidRPr="00F94129" w:rsidRDefault="00F94129" w:rsidP="00F94129">
      <w:pPr>
        <w:pStyle w:val="Heading2"/>
        <w:spacing w:before="240" w:after="60" w:line="276" w:lineRule="auto"/>
        <w:ind w:left="-426"/>
        <w:jc w:val="left"/>
        <w:rPr>
          <w:rFonts w:ascii="Arial" w:hAnsi="Arial" w:cs="Arial"/>
          <w:b w:val="0"/>
        </w:rPr>
      </w:pPr>
      <w:r w:rsidRPr="00F94129">
        <w:rPr>
          <w:rFonts w:ascii="Arial" w:hAnsi="Arial" w:cs="Arial"/>
          <w:b w:val="0"/>
        </w:rPr>
        <w:t xml:space="preserve">The Prosperity Fund is the FCO’s dedicated annual fund supporting prosperity work overseas.  Through targeted projects, it aims to support the conditions for global and UK growth: Openness, Sustainability, Opportunity and Reputation. </w:t>
      </w:r>
    </w:p>
    <w:p w:rsidR="006E4CBF" w:rsidRDefault="006E4CBF" w:rsidP="007A7F08">
      <w:pPr>
        <w:tabs>
          <w:tab w:val="left" w:pos="-567"/>
        </w:tabs>
        <w:spacing w:after="120" w:line="276" w:lineRule="auto"/>
        <w:ind w:hanging="425"/>
        <w:rPr>
          <w:rFonts w:ascii="Arial" w:hAnsi="Arial" w:cs="Arial"/>
          <w:b/>
          <w:sz w:val="24"/>
        </w:rPr>
      </w:pPr>
    </w:p>
    <w:p w:rsidR="00834FCB" w:rsidRPr="0020481E" w:rsidRDefault="00834FCB" w:rsidP="007A7F08">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sidR="007218E4">
        <w:rPr>
          <w:rFonts w:ascii="Arial" w:hAnsi="Arial" w:cs="Arial"/>
          <w:b/>
          <w:sz w:val="24"/>
        </w:rPr>
        <w:t>bid</w:t>
      </w:r>
      <w:r w:rsidRPr="0020481E">
        <w:rPr>
          <w:rFonts w:ascii="Arial" w:hAnsi="Arial" w:cs="Arial"/>
          <w:b/>
          <w:sz w:val="24"/>
        </w:rPr>
        <w:t>ding guidance for?</w:t>
      </w:r>
    </w:p>
    <w:p w:rsidR="00834FCB" w:rsidRPr="0020481E" w:rsidRDefault="00834FCB" w:rsidP="007A7F08">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sidR="007218E4">
        <w:rPr>
          <w:rFonts w:ascii="Arial" w:hAnsi="Arial" w:cs="Arial"/>
          <w:sz w:val="24"/>
        </w:rPr>
        <w:t>bid</w:t>
      </w:r>
      <w:r w:rsidRPr="0020481E">
        <w:rPr>
          <w:rFonts w:ascii="Arial" w:hAnsi="Arial" w:cs="Arial"/>
          <w:sz w:val="24"/>
        </w:rPr>
        <w:t>ding guidance for:</w:t>
      </w:r>
    </w:p>
    <w:p w:rsidR="00834FCB" w:rsidRPr="0020481E" w:rsidRDefault="00834FCB" w:rsidP="00766BF8">
      <w:pPr>
        <w:numPr>
          <w:ilvl w:val="0"/>
          <w:numId w:val="1"/>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sidR="00426EC0">
        <w:rPr>
          <w:rFonts w:ascii="Arial" w:hAnsi="Arial" w:cs="Arial"/>
          <w:sz w:val="24"/>
        </w:rPr>
        <w:t>; and</w:t>
      </w:r>
    </w:p>
    <w:p w:rsidR="00834FCB" w:rsidRPr="0020481E" w:rsidRDefault="00834FCB" w:rsidP="00766BF8">
      <w:pPr>
        <w:numPr>
          <w:ilvl w:val="0"/>
          <w:numId w:val="1"/>
        </w:numPr>
        <w:tabs>
          <w:tab w:val="left" w:pos="-567"/>
        </w:tabs>
        <w:spacing w:line="276" w:lineRule="auto"/>
        <w:ind w:left="360" w:hanging="644"/>
        <w:rPr>
          <w:rFonts w:ascii="Arial" w:hAnsi="Arial" w:cs="Arial"/>
          <w:sz w:val="24"/>
        </w:rPr>
      </w:pPr>
      <w:r w:rsidRPr="0020481E">
        <w:rPr>
          <w:rFonts w:ascii="Arial" w:hAnsi="Arial" w:cs="Arial"/>
          <w:sz w:val="24"/>
        </w:rPr>
        <w:t>project teams at British Embassies and High Commissions</w:t>
      </w:r>
      <w:r w:rsidR="00426EC0">
        <w:rPr>
          <w:rFonts w:ascii="Arial" w:hAnsi="Arial" w:cs="Arial"/>
          <w:sz w:val="24"/>
        </w:rPr>
        <w:t>.</w:t>
      </w:r>
    </w:p>
    <w:p w:rsidR="007A7F08" w:rsidRDefault="007A7F08" w:rsidP="007A7F08">
      <w:pPr>
        <w:tabs>
          <w:tab w:val="left" w:pos="-567"/>
        </w:tabs>
        <w:spacing w:after="120" w:line="276" w:lineRule="auto"/>
        <w:rPr>
          <w:rFonts w:ascii="Arial" w:hAnsi="Arial" w:cs="Arial"/>
          <w:sz w:val="24"/>
        </w:rPr>
      </w:pPr>
    </w:p>
    <w:p w:rsidR="00834FCB" w:rsidRPr="007A7F08" w:rsidRDefault="00834FCB" w:rsidP="007A7F08">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sidR="007218E4">
        <w:rPr>
          <w:rFonts w:ascii="Arial" w:hAnsi="Arial" w:cs="Arial"/>
          <w:b/>
          <w:sz w:val="24"/>
        </w:rPr>
        <w:t>bid</w:t>
      </w:r>
      <w:r w:rsidRPr="007A7F08">
        <w:rPr>
          <w:rFonts w:ascii="Arial" w:hAnsi="Arial" w:cs="Arial"/>
          <w:b/>
          <w:sz w:val="24"/>
        </w:rPr>
        <w:t>ding you should also familiarise yourself with:</w:t>
      </w:r>
    </w:p>
    <w:p w:rsidR="00834FCB" w:rsidRPr="000766EC" w:rsidRDefault="00426EC0" w:rsidP="00766BF8">
      <w:pPr>
        <w:numPr>
          <w:ilvl w:val="0"/>
          <w:numId w:val="1"/>
        </w:numPr>
        <w:tabs>
          <w:tab w:val="left" w:pos="-567"/>
        </w:tabs>
        <w:spacing w:line="276" w:lineRule="auto"/>
        <w:ind w:left="362" w:hanging="646"/>
        <w:rPr>
          <w:rFonts w:ascii="Arial" w:hAnsi="Arial" w:cs="Arial"/>
          <w:sz w:val="24"/>
        </w:rPr>
      </w:pPr>
      <w:r w:rsidRPr="00FB7578">
        <w:rPr>
          <w:rFonts w:ascii="Arial" w:hAnsi="Arial" w:cs="Arial"/>
          <w:sz w:val="24"/>
        </w:rPr>
        <w:t xml:space="preserve">the </w:t>
      </w:r>
      <w:r w:rsidR="006E4CBF">
        <w:rPr>
          <w:rFonts w:ascii="Arial" w:hAnsi="Arial" w:cs="Arial"/>
          <w:sz w:val="24"/>
        </w:rPr>
        <w:t>detailed thematic guidance set out later in this document;</w:t>
      </w:r>
    </w:p>
    <w:p w:rsidR="00834FCB" w:rsidRPr="0020481E" w:rsidRDefault="00990A2E" w:rsidP="00766BF8">
      <w:pPr>
        <w:numPr>
          <w:ilvl w:val="0"/>
          <w:numId w:val="1"/>
        </w:numPr>
        <w:tabs>
          <w:tab w:val="left" w:pos="-567"/>
        </w:tabs>
        <w:spacing w:line="276" w:lineRule="auto"/>
        <w:ind w:left="362" w:hanging="646"/>
        <w:rPr>
          <w:rFonts w:ascii="Arial" w:hAnsi="Arial" w:cs="Arial"/>
          <w:sz w:val="24"/>
        </w:rPr>
      </w:pPr>
      <w:r>
        <w:rPr>
          <w:rFonts w:ascii="Arial" w:hAnsi="Arial" w:cs="Arial"/>
          <w:sz w:val="24"/>
        </w:rPr>
        <w:t xml:space="preserve">the </w:t>
      </w:r>
      <w:r w:rsidR="009C6134">
        <w:rPr>
          <w:rFonts w:ascii="Arial" w:hAnsi="Arial" w:cs="Arial"/>
          <w:sz w:val="24"/>
        </w:rPr>
        <w:t xml:space="preserve">standard </w:t>
      </w:r>
      <w:r>
        <w:rPr>
          <w:rFonts w:ascii="Arial" w:hAnsi="Arial" w:cs="Arial"/>
          <w:sz w:val="24"/>
        </w:rPr>
        <w:t>grant contract</w:t>
      </w:r>
      <w:r w:rsidR="00426EC0">
        <w:rPr>
          <w:rFonts w:ascii="Arial" w:hAnsi="Arial" w:cs="Arial"/>
          <w:sz w:val="24"/>
        </w:rPr>
        <w:t>;</w:t>
      </w:r>
      <w:r w:rsidR="009C6134">
        <w:rPr>
          <w:rFonts w:ascii="Arial" w:hAnsi="Arial" w:cs="Arial"/>
          <w:sz w:val="24"/>
        </w:rPr>
        <w:t xml:space="preserve"> and</w:t>
      </w:r>
    </w:p>
    <w:p w:rsidR="00834FCB" w:rsidRPr="0020481E" w:rsidRDefault="00426EC0" w:rsidP="00766BF8">
      <w:pPr>
        <w:numPr>
          <w:ilvl w:val="0"/>
          <w:numId w:val="1"/>
        </w:numPr>
        <w:tabs>
          <w:tab w:val="left" w:pos="-567"/>
        </w:tabs>
        <w:spacing w:line="276" w:lineRule="auto"/>
        <w:ind w:left="362" w:hanging="646"/>
        <w:rPr>
          <w:rFonts w:ascii="Arial" w:hAnsi="Arial" w:cs="Arial"/>
          <w:sz w:val="24"/>
        </w:rPr>
      </w:pPr>
      <w:r>
        <w:rPr>
          <w:rFonts w:ascii="Arial" w:hAnsi="Arial" w:cs="Arial"/>
          <w:sz w:val="24"/>
        </w:rPr>
        <w:t>t</w:t>
      </w:r>
      <w:r w:rsidR="00834FCB" w:rsidRPr="0020481E">
        <w:rPr>
          <w:rFonts w:ascii="Arial" w:hAnsi="Arial" w:cs="Arial"/>
          <w:sz w:val="24"/>
        </w:rPr>
        <w:t xml:space="preserve">he </w:t>
      </w:r>
      <w:r w:rsidR="00571D88">
        <w:rPr>
          <w:rFonts w:ascii="Arial" w:hAnsi="Arial" w:cs="Arial"/>
          <w:sz w:val="24"/>
        </w:rPr>
        <w:t>p</w:t>
      </w:r>
      <w:r w:rsidR="00990A2E">
        <w:rPr>
          <w:rFonts w:ascii="Arial" w:hAnsi="Arial" w:cs="Arial"/>
          <w:sz w:val="24"/>
        </w:rPr>
        <w:t>roject</w:t>
      </w:r>
      <w:r w:rsidR="007D61A3">
        <w:rPr>
          <w:rFonts w:ascii="Arial" w:hAnsi="Arial" w:cs="Arial"/>
          <w:sz w:val="24"/>
        </w:rPr>
        <w:t xml:space="preserve"> </w:t>
      </w:r>
      <w:r w:rsidR="00571D88">
        <w:rPr>
          <w:rFonts w:ascii="Arial" w:hAnsi="Arial" w:cs="Arial"/>
          <w:sz w:val="24"/>
        </w:rPr>
        <w:t>c</w:t>
      </w:r>
      <w:r w:rsidR="00834FCB" w:rsidRPr="0020481E">
        <w:rPr>
          <w:rFonts w:ascii="Arial" w:hAnsi="Arial" w:cs="Arial"/>
          <w:sz w:val="24"/>
        </w:rPr>
        <w:t xml:space="preserve">oncept </w:t>
      </w:r>
      <w:r w:rsidR="009C6134">
        <w:rPr>
          <w:rFonts w:ascii="Arial" w:hAnsi="Arial" w:cs="Arial"/>
          <w:sz w:val="24"/>
        </w:rPr>
        <w:t>form.</w:t>
      </w:r>
    </w:p>
    <w:p w:rsidR="00834FCB" w:rsidRPr="0020481E" w:rsidRDefault="00834FCB" w:rsidP="007A7F08">
      <w:pPr>
        <w:spacing w:line="276" w:lineRule="auto"/>
        <w:rPr>
          <w:rFonts w:ascii="Arial" w:hAnsi="Arial" w:cs="Arial"/>
          <w:b/>
          <w:sz w:val="24"/>
        </w:rPr>
      </w:pPr>
    </w:p>
    <w:p w:rsidR="007A7F08" w:rsidRDefault="007A7F08" w:rsidP="00990A2E">
      <w:pPr>
        <w:spacing w:line="276" w:lineRule="auto"/>
        <w:rPr>
          <w:rFonts w:ascii="Arial" w:hAnsi="Arial" w:cs="Arial"/>
          <w:b/>
          <w:sz w:val="24"/>
        </w:rPr>
      </w:pPr>
    </w:p>
    <w:p w:rsidR="007D61A3" w:rsidRDefault="00834FCB" w:rsidP="007D61A3">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sidR="008E40D7">
        <w:rPr>
          <w:rFonts w:ascii="Arial" w:hAnsi="Arial" w:cs="Arial"/>
          <w:sz w:val="24"/>
        </w:rPr>
        <w:t xml:space="preserve">follow the </w:t>
      </w:r>
      <w:r w:rsidRPr="00040372">
        <w:rPr>
          <w:rFonts w:ascii="Arial" w:hAnsi="Arial" w:cs="Arial"/>
          <w:sz w:val="24"/>
        </w:rPr>
        <w:t>guidance will be rejected.</w:t>
      </w:r>
    </w:p>
    <w:p w:rsidR="007D61A3" w:rsidRDefault="007D61A3" w:rsidP="007D61A3">
      <w:pPr>
        <w:spacing w:line="276" w:lineRule="auto"/>
        <w:rPr>
          <w:rFonts w:ascii="Arial" w:hAnsi="Arial" w:cs="Arial"/>
          <w:b/>
          <w:sz w:val="28"/>
        </w:rPr>
      </w:pPr>
    </w:p>
    <w:p w:rsidR="007D61A3" w:rsidRPr="007D61A3" w:rsidRDefault="007D61A3" w:rsidP="007D61A3">
      <w:pPr>
        <w:spacing w:line="276" w:lineRule="auto"/>
        <w:ind w:left="-426"/>
        <w:rPr>
          <w:rFonts w:ascii="Arial" w:hAnsi="Arial" w:cs="Arial"/>
          <w:b/>
          <w:sz w:val="24"/>
        </w:rPr>
      </w:pPr>
    </w:p>
    <w:p w:rsidR="00841918" w:rsidRDefault="00040372" w:rsidP="007D61A3">
      <w:pPr>
        <w:rPr>
          <w:rFonts w:ascii="Arial" w:hAnsi="Arial" w:cs="Arial"/>
          <w:b/>
          <w:sz w:val="24"/>
        </w:rPr>
      </w:pPr>
      <w:r w:rsidRPr="007D61A3">
        <w:rPr>
          <w:rFonts w:ascii="Arial" w:hAnsi="Arial" w:cs="Arial"/>
          <w:b/>
          <w:sz w:val="24"/>
        </w:rPr>
        <w:t>Please send any questions, comments or suggestions to</w:t>
      </w:r>
      <w:r w:rsidR="00571D88">
        <w:rPr>
          <w:rFonts w:ascii="Arial" w:hAnsi="Arial" w:cs="Arial"/>
          <w:b/>
          <w:sz w:val="24"/>
        </w:rPr>
        <w:t>:</w:t>
      </w:r>
      <w:r w:rsidR="007D61A3" w:rsidRPr="007D61A3">
        <w:rPr>
          <w:rFonts w:ascii="Arial" w:hAnsi="Arial" w:cs="Arial"/>
          <w:b/>
          <w:sz w:val="24"/>
        </w:rPr>
        <w:t xml:space="preserve"> </w:t>
      </w:r>
      <w:hyperlink r:id="rId12" w:history="1">
        <w:r w:rsidR="00D20F99" w:rsidRPr="00366435">
          <w:rPr>
            <w:rStyle w:val="Hyperlink"/>
          </w:rPr>
          <w:t>Prosperity.FundProgramme@FCO.Gov.uk</w:t>
        </w:r>
      </w:hyperlink>
      <w:r w:rsidR="00D20F99">
        <w:t xml:space="preserve"> </w:t>
      </w:r>
    </w:p>
    <w:p w:rsidR="0020481E" w:rsidRDefault="00FE16A6" w:rsidP="007A7F08">
      <w:pPr>
        <w:pStyle w:val="Heading2"/>
        <w:spacing w:before="240" w:after="60" w:line="276" w:lineRule="auto"/>
        <w:ind w:left="-426"/>
        <w:jc w:val="left"/>
        <w:rPr>
          <w:rFonts w:ascii="Arial" w:hAnsi="Arial" w:cs="Arial"/>
          <w:sz w:val="28"/>
        </w:rPr>
      </w:pPr>
      <w:bookmarkStart w:id="4" w:name="_WHAT_YOU_NEED"/>
      <w:bookmarkEnd w:id="4"/>
      <w:r>
        <w:rPr>
          <w:rFonts w:ascii="Arial" w:hAnsi="Arial" w:cs="Arial"/>
        </w:rPr>
        <w:br w:type="page"/>
      </w:r>
      <w:r w:rsidR="0020481E">
        <w:rPr>
          <w:rFonts w:ascii="Arial" w:hAnsi="Arial" w:cs="Arial"/>
          <w:sz w:val="28"/>
        </w:rPr>
        <w:t>WHAT YOU NEED TO KNOW</w:t>
      </w:r>
    </w:p>
    <w:p w:rsidR="0020481E" w:rsidRPr="009C6134" w:rsidRDefault="0020481E" w:rsidP="007A7F08">
      <w:pPr>
        <w:spacing w:line="276" w:lineRule="auto"/>
        <w:ind w:left="-426"/>
        <w:rPr>
          <w:rFonts w:ascii="Arial" w:hAnsi="Arial" w:cs="Arial"/>
          <w:b/>
          <w:sz w:val="20"/>
        </w:rPr>
      </w:pPr>
    </w:p>
    <w:p w:rsidR="00FB7578" w:rsidRDefault="0020481E" w:rsidP="00FB7578">
      <w:pPr>
        <w:spacing w:after="120" w:line="276" w:lineRule="auto"/>
        <w:ind w:left="-425"/>
        <w:rPr>
          <w:rFonts w:ascii="Arial" w:hAnsi="Arial" w:cs="Arial"/>
          <w:b/>
          <w:sz w:val="24"/>
        </w:rPr>
      </w:pPr>
      <w:r w:rsidRPr="00C42077">
        <w:rPr>
          <w:rFonts w:ascii="Arial" w:hAnsi="Arial" w:cs="Arial"/>
          <w:b/>
          <w:sz w:val="24"/>
        </w:rPr>
        <w:t>Funding available</w:t>
      </w:r>
    </w:p>
    <w:p w:rsidR="006E4CBF" w:rsidRDefault="006E4CBF" w:rsidP="006E4CBF">
      <w:pPr>
        <w:pStyle w:val="ListParagraph"/>
        <w:autoSpaceDE w:val="0"/>
        <w:autoSpaceDN w:val="0"/>
        <w:ind w:left="-426"/>
        <w:rPr>
          <w:rFonts w:ascii="Arial" w:hAnsi="Arial" w:cs="Arial"/>
          <w:snapToGrid w:val="0"/>
          <w:sz w:val="24"/>
        </w:rPr>
      </w:pPr>
      <w:r>
        <w:rPr>
          <w:rFonts w:ascii="Arial" w:hAnsi="Arial" w:cs="Arial"/>
          <w:snapToGrid w:val="0"/>
          <w:sz w:val="24"/>
        </w:rPr>
        <w:t xml:space="preserve">In FY 2015/16, the Prosperity Fund as a whole will have approximately £19.5m available, the majority of which will be devolved to priority countries overseas.  </w:t>
      </w:r>
    </w:p>
    <w:p w:rsidR="006E4CBF" w:rsidRDefault="006E4CBF" w:rsidP="006E4CBF">
      <w:pPr>
        <w:pStyle w:val="ListParagraph"/>
        <w:autoSpaceDE w:val="0"/>
        <w:autoSpaceDN w:val="0"/>
        <w:ind w:left="-426"/>
        <w:rPr>
          <w:rFonts w:ascii="Arial" w:hAnsi="Arial" w:cs="Arial"/>
          <w:snapToGrid w:val="0"/>
          <w:sz w:val="24"/>
        </w:rPr>
      </w:pPr>
    </w:p>
    <w:p w:rsidR="006E4CBF" w:rsidRDefault="006E4CBF" w:rsidP="006E4CBF">
      <w:pPr>
        <w:pStyle w:val="ListParagraph"/>
        <w:autoSpaceDE w:val="0"/>
        <w:autoSpaceDN w:val="0"/>
        <w:ind w:left="-426"/>
        <w:rPr>
          <w:rFonts w:ascii="Arial" w:hAnsi="Arial" w:cs="Arial"/>
          <w:snapToGrid w:val="0"/>
          <w:sz w:val="24"/>
        </w:rPr>
      </w:pPr>
      <w:r>
        <w:rPr>
          <w:rFonts w:ascii="Arial" w:hAnsi="Arial" w:cs="Arial"/>
          <w:snapToGrid w:val="0"/>
          <w:sz w:val="24"/>
        </w:rPr>
        <w:t>However, up to £2m will be available, through the Fund’s central programmes, for</w:t>
      </w:r>
      <w:r w:rsidRPr="005A54DC">
        <w:rPr>
          <w:rFonts w:ascii="Arial" w:hAnsi="Arial" w:cs="Arial"/>
          <w:snapToGrid w:val="0"/>
          <w:sz w:val="24"/>
        </w:rPr>
        <w:t xml:space="preserve"> high-impact projects for non-priority countries or for multi-country, regional</w:t>
      </w:r>
      <w:r w:rsidR="00603C94">
        <w:rPr>
          <w:rFonts w:ascii="Arial" w:hAnsi="Arial" w:cs="Arial"/>
          <w:snapToGrid w:val="0"/>
          <w:sz w:val="24"/>
        </w:rPr>
        <w:t xml:space="preserve">, </w:t>
      </w:r>
      <w:r w:rsidRPr="005A54DC">
        <w:rPr>
          <w:rFonts w:ascii="Arial" w:hAnsi="Arial" w:cs="Arial"/>
          <w:snapToGrid w:val="0"/>
          <w:sz w:val="24"/>
        </w:rPr>
        <w:t xml:space="preserve">global or thematic activity.  </w:t>
      </w:r>
    </w:p>
    <w:p w:rsidR="006E4CBF" w:rsidRPr="005A54DC" w:rsidRDefault="006E4CBF" w:rsidP="006E4CBF">
      <w:pPr>
        <w:pStyle w:val="ListParagraph"/>
        <w:autoSpaceDE w:val="0"/>
        <w:autoSpaceDN w:val="0"/>
        <w:ind w:left="-65"/>
        <w:rPr>
          <w:rFonts w:ascii="Arial" w:hAnsi="Arial" w:cs="Arial"/>
          <w:snapToGrid w:val="0"/>
          <w:sz w:val="24"/>
        </w:rPr>
      </w:pPr>
    </w:p>
    <w:p w:rsidR="006E4CBF" w:rsidRDefault="006E4CBF" w:rsidP="006E4CBF">
      <w:pPr>
        <w:pStyle w:val="ListParagraph"/>
        <w:ind w:left="-426"/>
        <w:rPr>
          <w:rFonts w:ascii="Arial" w:hAnsi="Arial" w:cs="Arial"/>
          <w:snapToGrid w:val="0"/>
          <w:sz w:val="24"/>
        </w:rPr>
      </w:pPr>
      <w:r>
        <w:rPr>
          <w:rFonts w:ascii="Arial" w:hAnsi="Arial" w:cs="Arial"/>
          <w:snapToGrid w:val="0"/>
          <w:sz w:val="24"/>
        </w:rPr>
        <w:t>The Prosperity Fund is not an appropriate source of funding for small tactical activity.  As a guide</w:t>
      </w:r>
      <w:r w:rsidRPr="00980AED">
        <w:rPr>
          <w:rFonts w:ascii="Arial" w:hAnsi="Arial" w:cs="Arial"/>
          <w:snapToGrid w:val="0"/>
          <w:sz w:val="24"/>
        </w:rPr>
        <w:t>, we would expect project bids to</w:t>
      </w:r>
      <w:r>
        <w:rPr>
          <w:rFonts w:ascii="Arial" w:hAnsi="Arial" w:cs="Arial"/>
          <w:snapToGrid w:val="0"/>
          <w:sz w:val="24"/>
        </w:rPr>
        <w:t xml:space="preserve"> be greater than the value of £80,000</w:t>
      </w:r>
      <w:r w:rsidRPr="00980AED">
        <w:rPr>
          <w:rFonts w:ascii="Arial" w:hAnsi="Arial" w:cs="Arial"/>
          <w:snapToGrid w:val="0"/>
          <w:sz w:val="24"/>
        </w:rPr>
        <w:t xml:space="preserve"> to reflect the strategic nature of the programme and the need for high impact. </w:t>
      </w:r>
    </w:p>
    <w:p w:rsidR="006E4CBF" w:rsidRDefault="006E4CBF" w:rsidP="006E4CBF">
      <w:pPr>
        <w:pStyle w:val="ListParagraph"/>
        <w:ind w:left="-62"/>
        <w:rPr>
          <w:rFonts w:ascii="Arial" w:hAnsi="Arial" w:cs="Arial"/>
          <w:b/>
          <w:sz w:val="24"/>
        </w:rPr>
      </w:pPr>
    </w:p>
    <w:p w:rsidR="006E4CBF" w:rsidRDefault="006E4CBF" w:rsidP="006E4CBF"/>
    <w:p w:rsidR="00F94129" w:rsidRPr="00FB7578" w:rsidRDefault="00040372" w:rsidP="00F94129">
      <w:pPr>
        <w:pStyle w:val="Heading2"/>
        <w:spacing w:after="120" w:line="276" w:lineRule="auto"/>
        <w:ind w:left="-425"/>
        <w:jc w:val="left"/>
        <w:rPr>
          <w:rFonts w:ascii="Arial" w:hAnsi="Arial" w:cs="Arial"/>
        </w:rPr>
      </w:pPr>
      <w:r w:rsidRPr="00FB7578">
        <w:rPr>
          <w:rFonts w:ascii="Arial" w:hAnsi="Arial" w:cs="Arial"/>
        </w:rPr>
        <w:t>Thematic Priorities</w:t>
      </w:r>
    </w:p>
    <w:p w:rsidR="00F94129" w:rsidRDefault="000766EC" w:rsidP="006E4CBF">
      <w:pPr>
        <w:pStyle w:val="Heading2"/>
        <w:ind w:left="-425"/>
        <w:jc w:val="left"/>
        <w:rPr>
          <w:rFonts w:ascii="Arial" w:hAnsi="Arial" w:cs="Arial"/>
          <w:b w:val="0"/>
          <w:snapToGrid w:val="0"/>
        </w:rPr>
      </w:pPr>
      <w:r>
        <w:rPr>
          <w:rFonts w:ascii="Arial" w:hAnsi="Arial" w:cs="Arial"/>
          <w:b w:val="0"/>
          <w:snapToGrid w:val="0"/>
        </w:rPr>
        <w:t>All p</w:t>
      </w:r>
      <w:r w:rsidR="00F94129" w:rsidRPr="000766EC">
        <w:rPr>
          <w:rFonts w:ascii="Arial" w:hAnsi="Arial" w:cs="Arial"/>
          <w:b w:val="0"/>
          <w:snapToGrid w:val="0"/>
        </w:rPr>
        <w:t xml:space="preserve">roject proposals will </w:t>
      </w:r>
      <w:r>
        <w:rPr>
          <w:rFonts w:ascii="Arial" w:hAnsi="Arial" w:cs="Arial"/>
          <w:b w:val="0"/>
          <w:snapToGrid w:val="0"/>
        </w:rPr>
        <w:t xml:space="preserve">need to demonstrate how they </w:t>
      </w:r>
      <w:r w:rsidR="00F94129" w:rsidRPr="000766EC">
        <w:rPr>
          <w:rFonts w:ascii="Arial" w:hAnsi="Arial" w:cs="Arial"/>
          <w:b w:val="0"/>
          <w:snapToGrid w:val="0"/>
        </w:rPr>
        <w:t xml:space="preserve">support the </w:t>
      </w:r>
      <w:r w:rsidR="006E4CBF">
        <w:rPr>
          <w:rFonts w:ascii="Arial" w:hAnsi="Arial" w:cs="Arial"/>
          <w:b w:val="0"/>
          <w:snapToGrid w:val="0"/>
        </w:rPr>
        <w:t xml:space="preserve">prosperity </w:t>
      </w:r>
      <w:r w:rsidR="00F94129" w:rsidRPr="000766EC">
        <w:rPr>
          <w:rFonts w:ascii="Arial" w:hAnsi="Arial" w:cs="Arial"/>
          <w:b w:val="0"/>
          <w:snapToGrid w:val="0"/>
        </w:rPr>
        <w:t xml:space="preserve">conditions for growth.  </w:t>
      </w:r>
      <w:r w:rsidR="006E4CBF">
        <w:rPr>
          <w:rFonts w:ascii="Arial" w:hAnsi="Arial" w:cs="Arial"/>
          <w:b w:val="0"/>
          <w:snapToGrid w:val="0"/>
        </w:rPr>
        <w:t xml:space="preserve">Details can be found in the thematic bidding </w:t>
      </w:r>
      <w:r>
        <w:rPr>
          <w:rFonts w:ascii="Arial" w:hAnsi="Arial" w:cs="Arial"/>
          <w:b w:val="0"/>
          <w:snapToGrid w:val="0"/>
        </w:rPr>
        <w:t>guidance</w:t>
      </w:r>
      <w:r w:rsidR="006E4CBF">
        <w:rPr>
          <w:rFonts w:ascii="Arial" w:hAnsi="Arial" w:cs="Arial"/>
          <w:b w:val="0"/>
          <w:snapToGrid w:val="0"/>
        </w:rPr>
        <w:t>, later in this</w:t>
      </w:r>
      <w:r>
        <w:rPr>
          <w:rFonts w:ascii="Arial" w:hAnsi="Arial" w:cs="Arial"/>
          <w:b w:val="0"/>
          <w:snapToGrid w:val="0"/>
        </w:rPr>
        <w:t xml:space="preserve"> document</w:t>
      </w:r>
      <w:r w:rsidR="00F94129" w:rsidRPr="000766EC">
        <w:rPr>
          <w:rFonts w:ascii="Arial" w:hAnsi="Arial" w:cs="Arial"/>
          <w:b w:val="0"/>
          <w:snapToGrid w:val="0"/>
        </w:rPr>
        <w:t>.</w:t>
      </w:r>
    </w:p>
    <w:p w:rsidR="006E4CBF" w:rsidRDefault="006E4CBF" w:rsidP="006E4CBF">
      <w:pPr>
        <w:ind w:left="-426"/>
        <w:rPr>
          <w:rFonts w:ascii="Arial" w:hAnsi="Arial" w:cs="Arial"/>
          <w:b/>
          <w:sz w:val="24"/>
        </w:rPr>
      </w:pPr>
    </w:p>
    <w:p w:rsidR="006E4CBF" w:rsidRDefault="006E4CBF" w:rsidP="006E4CBF">
      <w:pPr>
        <w:ind w:left="-426"/>
        <w:rPr>
          <w:rFonts w:ascii="Arial" w:hAnsi="Arial" w:cs="Arial"/>
          <w:b/>
          <w:sz w:val="24"/>
        </w:rPr>
      </w:pPr>
      <w:r w:rsidRPr="006E4CBF">
        <w:rPr>
          <w:rFonts w:ascii="Arial" w:hAnsi="Arial" w:cs="Arial"/>
          <w:b/>
          <w:sz w:val="24"/>
        </w:rPr>
        <w:t>Priority Countries</w:t>
      </w:r>
    </w:p>
    <w:p w:rsidR="006E4CBF" w:rsidRDefault="006E4CBF" w:rsidP="006E4CBF">
      <w:pPr>
        <w:ind w:left="-426"/>
        <w:rPr>
          <w:rFonts w:ascii="Arial" w:hAnsi="Arial" w:cs="Arial"/>
          <w:b/>
          <w:sz w:val="24"/>
        </w:rPr>
      </w:pPr>
    </w:p>
    <w:p w:rsidR="006E4CBF" w:rsidRPr="006E4CBF" w:rsidRDefault="006E4CBF" w:rsidP="006E4CBF">
      <w:pPr>
        <w:pStyle w:val="Heading2"/>
        <w:ind w:left="-425"/>
        <w:jc w:val="left"/>
        <w:rPr>
          <w:rFonts w:ascii="Arial" w:hAnsi="Arial" w:cs="Arial"/>
          <w:b w:val="0"/>
        </w:rPr>
      </w:pPr>
      <w:r w:rsidRPr="006E4CBF">
        <w:rPr>
          <w:rFonts w:ascii="Arial" w:hAnsi="Arial" w:cs="Arial"/>
          <w:b w:val="0"/>
        </w:rPr>
        <w:t xml:space="preserve">As a devolved programme, the Prosperity Fund is mostly allocated to Prosperity Fund priority markets including Africa, Brazil, China, India, Latin America regional, Mexico, UKDel OECD, South Africa, South East Asia regional, South Korea, Turkey.  Priority posts run their own bidding rounds, details for which can be found on </w:t>
      </w:r>
      <w:r w:rsidRPr="00F137CE">
        <w:rPr>
          <w:rFonts w:ascii="Arial" w:hAnsi="Arial" w:cs="Arial"/>
          <w:b w:val="0"/>
        </w:rPr>
        <w:t>individual posts’ websites</w:t>
      </w:r>
      <w:r w:rsidRPr="006E4CBF">
        <w:rPr>
          <w:rFonts w:ascii="Arial" w:hAnsi="Arial" w:cs="Arial"/>
          <w:b w:val="0"/>
        </w:rPr>
        <w:t>.</w:t>
      </w:r>
      <w:r w:rsidR="00F137CE">
        <w:rPr>
          <w:rFonts w:ascii="Arial" w:hAnsi="Arial" w:cs="Arial"/>
          <w:b w:val="0"/>
        </w:rPr>
        <w:t xml:space="preserve">  </w:t>
      </w:r>
      <w:r w:rsidR="00F137CE" w:rsidRPr="00C42077">
        <w:rPr>
          <w:rFonts w:ascii="Arial" w:hAnsi="Arial" w:cs="Arial"/>
          <w:b w:val="0"/>
        </w:rPr>
        <w:t>Please see the list of UK Missions overseas</w:t>
      </w:r>
      <w:r w:rsidR="00F137CE">
        <w:rPr>
          <w:rFonts w:ascii="Arial" w:hAnsi="Arial" w:cs="Arial"/>
          <w:b w:val="0"/>
        </w:rPr>
        <w:t xml:space="preserve"> </w:t>
      </w:r>
      <w:hyperlink r:id="rId13" w:history="1">
        <w:r w:rsidR="00F137CE" w:rsidRPr="00C42077">
          <w:rPr>
            <w:rStyle w:val="Hyperlink"/>
            <w:rFonts w:ascii="Arial" w:hAnsi="Arial" w:cs="Arial"/>
            <w:b w:val="0"/>
          </w:rPr>
          <w:t>here</w:t>
        </w:r>
      </w:hyperlink>
      <w:r w:rsidR="00F137CE" w:rsidRPr="00C42077">
        <w:rPr>
          <w:rFonts w:ascii="Arial" w:hAnsi="Arial" w:cs="Arial"/>
          <w:b w:val="0"/>
        </w:rPr>
        <w:t>.</w:t>
      </w:r>
    </w:p>
    <w:p w:rsidR="006E4CBF" w:rsidRDefault="006E4CBF" w:rsidP="006E4CBF">
      <w:pPr>
        <w:pStyle w:val="Heading2"/>
        <w:ind w:left="-425"/>
        <w:jc w:val="left"/>
        <w:rPr>
          <w:rFonts w:ascii="Arial" w:hAnsi="Arial" w:cs="Arial"/>
          <w:b w:val="0"/>
          <w:snapToGrid w:val="0"/>
        </w:rPr>
      </w:pPr>
    </w:p>
    <w:p w:rsidR="006E4CBF" w:rsidRPr="006E4CBF" w:rsidRDefault="006E4CBF" w:rsidP="006E4CBF">
      <w:pPr>
        <w:pStyle w:val="Heading2"/>
        <w:ind w:left="-425"/>
        <w:jc w:val="left"/>
        <w:rPr>
          <w:rFonts w:ascii="Arial" w:hAnsi="Arial" w:cs="Arial"/>
          <w:b w:val="0"/>
          <w:color w:val="FF0000"/>
        </w:rPr>
      </w:pPr>
      <w:r w:rsidRPr="006E4CBF">
        <w:rPr>
          <w:rFonts w:ascii="Arial" w:hAnsi="Arial" w:cs="Arial"/>
          <w:b w:val="0"/>
          <w:snapToGrid w:val="0"/>
        </w:rPr>
        <w:t xml:space="preserve">However, we recognise that high-impact projects can also </w:t>
      </w:r>
      <w:r>
        <w:rPr>
          <w:rFonts w:ascii="Arial" w:hAnsi="Arial" w:cs="Arial"/>
          <w:b w:val="0"/>
          <w:snapToGrid w:val="0"/>
        </w:rPr>
        <w:t>take place in</w:t>
      </w:r>
      <w:r w:rsidRPr="006E4CBF">
        <w:rPr>
          <w:rFonts w:ascii="Arial" w:hAnsi="Arial" w:cs="Arial"/>
          <w:b w:val="0"/>
          <w:snapToGrid w:val="0"/>
        </w:rPr>
        <w:t xml:space="preserve"> non-priority countries.  For FY2015/16 we are therefore holding back </w:t>
      </w:r>
      <w:r>
        <w:rPr>
          <w:rFonts w:ascii="Arial" w:hAnsi="Arial" w:cs="Arial"/>
          <w:b w:val="0"/>
          <w:snapToGrid w:val="0"/>
        </w:rPr>
        <w:t xml:space="preserve">up to </w:t>
      </w:r>
      <w:r w:rsidRPr="006E4CBF">
        <w:rPr>
          <w:rFonts w:ascii="Arial" w:hAnsi="Arial" w:cs="Arial"/>
          <w:b w:val="0"/>
          <w:snapToGrid w:val="0"/>
        </w:rPr>
        <w:t>£2m for the Fund’s central programm</w:t>
      </w:r>
      <w:r>
        <w:rPr>
          <w:rFonts w:ascii="Arial" w:hAnsi="Arial" w:cs="Arial"/>
          <w:b w:val="0"/>
          <w:snapToGrid w:val="0"/>
        </w:rPr>
        <w:t xml:space="preserve">es.  The focus for this funding, as set out </w:t>
      </w:r>
      <w:r w:rsidRPr="006E4CBF">
        <w:rPr>
          <w:rFonts w:ascii="Arial" w:hAnsi="Arial" w:cs="Arial"/>
          <w:b w:val="0"/>
          <w:snapToGrid w:val="0"/>
        </w:rPr>
        <w:t>in this guidance document</w:t>
      </w:r>
      <w:r>
        <w:rPr>
          <w:rFonts w:ascii="Arial" w:hAnsi="Arial" w:cs="Arial"/>
          <w:b w:val="0"/>
          <w:snapToGrid w:val="0"/>
        </w:rPr>
        <w:t>,</w:t>
      </w:r>
      <w:r w:rsidRPr="006E4CBF">
        <w:rPr>
          <w:rFonts w:ascii="Arial" w:hAnsi="Arial" w:cs="Arial"/>
          <w:b w:val="0"/>
          <w:snapToGrid w:val="0"/>
        </w:rPr>
        <w:t xml:space="preserve"> will be specifical</w:t>
      </w:r>
      <w:r w:rsidR="00F137CE">
        <w:rPr>
          <w:rFonts w:ascii="Arial" w:hAnsi="Arial" w:cs="Arial"/>
          <w:b w:val="0"/>
          <w:snapToGrid w:val="0"/>
        </w:rPr>
        <w:t>ly high-impact projects for</w:t>
      </w:r>
      <w:r w:rsidRPr="006E4CBF">
        <w:rPr>
          <w:rFonts w:ascii="Arial" w:hAnsi="Arial" w:cs="Arial"/>
          <w:b w:val="0"/>
          <w:snapToGrid w:val="0"/>
        </w:rPr>
        <w:t xml:space="preserve"> non-priority countries or for multi-country, regional and/</w:t>
      </w:r>
      <w:r w:rsidR="00F137CE">
        <w:rPr>
          <w:rFonts w:ascii="Arial" w:hAnsi="Arial" w:cs="Arial"/>
          <w:b w:val="0"/>
          <w:snapToGrid w:val="0"/>
        </w:rPr>
        <w:t>or thematic activity.  Bids for</w:t>
      </w:r>
      <w:r w:rsidRPr="006E4CBF">
        <w:rPr>
          <w:rFonts w:ascii="Arial" w:hAnsi="Arial" w:cs="Arial"/>
          <w:b w:val="0"/>
          <w:snapToGrid w:val="0"/>
        </w:rPr>
        <w:t xml:space="preserve"> Prosperity Fund priority posts will not be accepted unless they have a multi-country, regional or thematic focus.</w:t>
      </w:r>
    </w:p>
    <w:p w:rsidR="009522BF" w:rsidRDefault="009522BF" w:rsidP="006E4CBF">
      <w:pPr>
        <w:tabs>
          <w:tab w:val="left" w:pos="-567"/>
        </w:tabs>
        <w:ind w:left="-426"/>
        <w:rPr>
          <w:rFonts w:ascii="Arial" w:hAnsi="Arial" w:cs="Arial"/>
          <w:color w:val="FF0000"/>
          <w:sz w:val="24"/>
        </w:rPr>
      </w:pPr>
    </w:p>
    <w:p w:rsidR="00D93703" w:rsidRPr="00C42077" w:rsidRDefault="00D93703" w:rsidP="009A75AA">
      <w:pPr>
        <w:spacing w:after="120" w:line="276" w:lineRule="auto"/>
        <w:ind w:left="-425"/>
        <w:rPr>
          <w:rFonts w:ascii="Arial" w:hAnsi="Arial" w:cs="Arial"/>
          <w:b/>
          <w:sz w:val="24"/>
        </w:rPr>
      </w:pPr>
      <w:r w:rsidRPr="00C42077">
        <w:rPr>
          <w:rFonts w:ascii="Arial" w:hAnsi="Arial" w:cs="Arial"/>
          <w:b/>
          <w:sz w:val="24"/>
        </w:rPr>
        <w:t>Official Development Assistance</w:t>
      </w:r>
      <w:r w:rsidR="00571D88">
        <w:rPr>
          <w:rFonts w:ascii="Arial" w:hAnsi="Arial" w:cs="Arial"/>
          <w:b/>
          <w:sz w:val="24"/>
        </w:rPr>
        <w:t xml:space="preserve"> (ODA)</w:t>
      </w:r>
    </w:p>
    <w:p w:rsidR="00D93703" w:rsidRDefault="000766EC" w:rsidP="009A75AA">
      <w:pPr>
        <w:spacing w:after="240" w:line="276" w:lineRule="auto"/>
        <w:ind w:left="-425"/>
        <w:rPr>
          <w:rFonts w:ascii="Arial" w:hAnsi="Arial" w:cs="Arial"/>
          <w:sz w:val="24"/>
        </w:rPr>
      </w:pPr>
      <w:r>
        <w:rPr>
          <w:rFonts w:ascii="Arial" w:hAnsi="Arial" w:cs="Arial"/>
          <w:sz w:val="24"/>
        </w:rPr>
        <w:t>Around 92% of Prosperity Fund</w:t>
      </w:r>
      <w:r w:rsidR="00973E5D">
        <w:rPr>
          <w:rFonts w:ascii="Arial" w:hAnsi="Arial" w:cs="Arial"/>
          <w:sz w:val="24"/>
        </w:rPr>
        <w:t xml:space="preserve"> is reserved for ODA projects</w:t>
      </w:r>
      <w:r w:rsidR="00571D88" w:rsidRPr="00571D88">
        <w:rPr>
          <w:rFonts w:ascii="Arial" w:hAnsi="Arial" w:cs="Arial"/>
          <w:sz w:val="24"/>
        </w:rPr>
        <w:t xml:space="preserve"> </w:t>
      </w:r>
      <w:r w:rsidR="00571D88">
        <w:rPr>
          <w:rFonts w:ascii="Arial" w:hAnsi="Arial" w:cs="Arial"/>
          <w:sz w:val="24"/>
        </w:rPr>
        <w:t>(</w:t>
      </w:r>
      <w:r w:rsidR="00571D88" w:rsidRPr="00C42077">
        <w:rPr>
          <w:rFonts w:ascii="Arial" w:hAnsi="Arial" w:cs="Arial"/>
          <w:sz w:val="24"/>
        </w:rPr>
        <w:t xml:space="preserve">see the </w:t>
      </w:r>
      <w:hyperlink r:id="rId14" w:history="1">
        <w:r w:rsidR="00571D88" w:rsidRPr="00040372">
          <w:rPr>
            <w:rStyle w:val="Hyperlink"/>
            <w:rFonts w:ascii="Arial" w:hAnsi="Arial" w:cs="Arial"/>
            <w:sz w:val="24"/>
          </w:rPr>
          <w:t>OECD website</w:t>
        </w:r>
      </w:hyperlink>
      <w:r w:rsidR="00571D88" w:rsidRPr="00C42077">
        <w:rPr>
          <w:rFonts w:ascii="Arial" w:hAnsi="Arial" w:cs="Arial"/>
          <w:sz w:val="24"/>
        </w:rPr>
        <w:t xml:space="preserve"> for a list of ODA eligible countries</w:t>
      </w:r>
      <w:r w:rsidR="00571D88">
        <w:rPr>
          <w:rFonts w:ascii="Arial" w:hAnsi="Arial" w:cs="Arial"/>
          <w:sz w:val="24"/>
        </w:rPr>
        <w:t xml:space="preserve">). However, we </w:t>
      </w:r>
      <w:r w:rsidR="00E00077">
        <w:rPr>
          <w:rFonts w:ascii="Arial" w:hAnsi="Arial" w:cs="Arial"/>
          <w:sz w:val="24"/>
        </w:rPr>
        <w:t>also fund</w:t>
      </w:r>
      <w:r w:rsidR="00571D88">
        <w:rPr>
          <w:rFonts w:ascii="Arial" w:hAnsi="Arial" w:cs="Arial"/>
          <w:sz w:val="24"/>
        </w:rPr>
        <w:t xml:space="preserve"> a small number of </w:t>
      </w:r>
      <w:r w:rsidR="00973E5D">
        <w:rPr>
          <w:rFonts w:ascii="Arial" w:hAnsi="Arial" w:cs="Arial"/>
          <w:sz w:val="24"/>
        </w:rPr>
        <w:t xml:space="preserve">proposals </w:t>
      </w:r>
      <w:r w:rsidR="00571D88">
        <w:rPr>
          <w:rFonts w:ascii="Arial" w:hAnsi="Arial" w:cs="Arial"/>
          <w:sz w:val="24"/>
        </w:rPr>
        <w:t xml:space="preserve">each year </w:t>
      </w:r>
      <w:r w:rsidR="00D93703" w:rsidRPr="00C42077">
        <w:rPr>
          <w:rFonts w:ascii="Arial" w:hAnsi="Arial" w:cs="Arial"/>
          <w:sz w:val="24"/>
        </w:rPr>
        <w:t>from non-</w:t>
      </w:r>
      <w:r w:rsidR="00571D88">
        <w:rPr>
          <w:rFonts w:ascii="Arial" w:hAnsi="Arial" w:cs="Arial"/>
          <w:sz w:val="24"/>
        </w:rPr>
        <w:t>ODA</w:t>
      </w:r>
      <w:r w:rsidR="00D93703" w:rsidRPr="00C42077">
        <w:rPr>
          <w:rFonts w:ascii="Arial" w:hAnsi="Arial" w:cs="Arial"/>
          <w:sz w:val="24"/>
        </w:rPr>
        <w:t xml:space="preserve"> eligible countries.  </w:t>
      </w:r>
    </w:p>
    <w:p w:rsidR="00960D9E" w:rsidRDefault="00960D9E" w:rsidP="009A75AA">
      <w:pPr>
        <w:spacing w:after="240" w:line="276" w:lineRule="auto"/>
        <w:ind w:left="-425"/>
        <w:rPr>
          <w:rFonts w:ascii="Arial" w:hAnsi="Arial" w:cs="Arial"/>
          <w:sz w:val="24"/>
        </w:rPr>
      </w:pPr>
      <w:r>
        <w:rPr>
          <w:rFonts w:ascii="Arial" w:hAnsi="Arial" w:cs="Arial"/>
          <w:b/>
          <w:sz w:val="24"/>
        </w:rPr>
        <w:t>Eligibility</w:t>
      </w:r>
    </w:p>
    <w:p w:rsidR="00960D9E" w:rsidRPr="00960D9E" w:rsidRDefault="00960D9E" w:rsidP="009A75AA">
      <w:pPr>
        <w:spacing w:after="240" w:line="276" w:lineRule="auto"/>
        <w:ind w:left="-425"/>
        <w:rPr>
          <w:rFonts w:ascii="Arial" w:hAnsi="Arial" w:cs="Arial"/>
          <w:sz w:val="24"/>
        </w:rPr>
      </w:pPr>
      <w:r>
        <w:rPr>
          <w:rFonts w:ascii="Arial" w:hAnsi="Arial" w:cs="Arial"/>
          <w:sz w:val="24"/>
        </w:rPr>
        <w:t>The Prosperity Fund accepts project proposals from civil society, governments, think-tanks, commercial organisations and other UK government departments.</w:t>
      </w:r>
    </w:p>
    <w:p w:rsidR="00960D9E" w:rsidRDefault="00960D9E">
      <w:pPr>
        <w:rPr>
          <w:rFonts w:ascii="Arial" w:hAnsi="Arial" w:cs="Arial"/>
          <w:b/>
          <w:bCs/>
          <w:sz w:val="28"/>
        </w:rPr>
      </w:pPr>
      <w:bookmarkStart w:id="5" w:name="_BIDDING_ROUND_TIMETABLE"/>
      <w:bookmarkEnd w:id="5"/>
      <w:r>
        <w:rPr>
          <w:rFonts w:ascii="Arial" w:hAnsi="Arial" w:cs="Arial"/>
          <w:sz w:val="28"/>
        </w:rPr>
        <w:br w:type="page"/>
      </w:r>
    </w:p>
    <w:p w:rsidR="008E1DE4" w:rsidRDefault="007218E4" w:rsidP="00B00F43">
      <w:pPr>
        <w:pStyle w:val="Heading2"/>
        <w:spacing w:before="240" w:after="240" w:line="276" w:lineRule="auto"/>
        <w:ind w:left="-425"/>
        <w:jc w:val="left"/>
        <w:rPr>
          <w:rFonts w:ascii="Arial" w:hAnsi="Arial" w:cs="Arial"/>
          <w:sz w:val="28"/>
        </w:rPr>
      </w:pPr>
      <w:bookmarkStart w:id="6" w:name="_BIDDING_ROUND_TIMETABLE_1"/>
      <w:bookmarkEnd w:id="6"/>
      <w:r w:rsidRPr="00B00F43">
        <w:rPr>
          <w:rFonts w:ascii="Arial" w:hAnsi="Arial" w:cs="Arial"/>
          <w:sz w:val="28"/>
        </w:rPr>
        <w:t>BIDDING</w:t>
      </w:r>
      <w:r w:rsidR="00FE16A6" w:rsidRPr="00B00F43">
        <w:rPr>
          <w:rFonts w:ascii="Arial" w:hAnsi="Arial" w:cs="Arial"/>
          <w:sz w:val="28"/>
        </w:rPr>
        <w:t xml:space="preserve"> </w:t>
      </w:r>
      <w:r w:rsidR="00F137CE">
        <w:rPr>
          <w:rFonts w:ascii="Arial" w:hAnsi="Arial" w:cs="Arial"/>
          <w:sz w:val="28"/>
        </w:rPr>
        <w:t>ROUND TIMETABLE FOR 2015/</w:t>
      </w:r>
      <w:r w:rsidR="00FE16A6" w:rsidRPr="00B00F43">
        <w:rPr>
          <w:rFonts w:ascii="Arial" w:hAnsi="Arial" w:cs="Arial"/>
          <w:sz w:val="28"/>
        </w:rPr>
        <w:t>16</w:t>
      </w:r>
    </w:p>
    <w:p w:rsidR="00960D9E" w:rsidRPr="00960D9E" w:rsidRDefault="00960D9E" w:rsidP="00960D9E"/>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3"/>
        <w:gridCol w:w="1973"/>
        <w:gridCol w:w="6662"/>
      </w:tblGrid>
      <w:tr w:rsidR="00C71A48" w:rsidTr="0041141E">
        <w:trPr>
          <w:trHeight w:val="385"/>
        </w:trPr>
        <w:tc>
          <w:tcPr>
            <w:tcW w:w="863" w:type="dxa"/>
            <w:tcBorders>
              <w:right w:val="single" w:sz="4" w:space="0" w:color="FFFFFF" w:themeColor="background1"/>
            </w:tcBorders>
            <w:shd w:val="clear" w:color="auto" w:fill="000000" w:themeFill="text1"/>
            <w:vAlign w:val="center"/>
          </w:tcPr>
          <w:p w:rsidR="00C71A48" w:rsidRPr="00C71A48" w:rsidRDefault="00C71A48" w:rsidP="0041141E">
            <w:pPr>
              <w:pStyle w:val="ListParagraph"/>
              <w:spacing w:line="360" w:lineRule="auto"/>
              <w:ind w:left="113" w:right="113"/>
              <w:jc w:val="center"/>
              <w:rPr>
                <w:rFonts w:ascii="Arial" w:hAnsi="Arial" w:cs="Arial"/>
                <w:b/>
                <w:bCs/>
                <w:sz w:val="24"/>
              </w:rPr>
            </w:pPr>
            <w:r w:rsidRPr="00C71A48">
              <w:rPr>
                <w:rFonts w:ascii="Arial" w:hAnsi="Arial" w:cs="Arial"/>
                <w:b/>
                <w:bCs/>
                <w:sz w:val="24"/>
              </w:rPr>
              <w:t>ST</w:t>
            </w:r>
            <w:r w:rsidR="0020481E">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pStyle w:val="ListParagraph"/>
              <w:spacing w:line="360" w:lineRule="auto"/>
              <w:ind w:left="0"/>
              <w:jc w:val="center"/>
              <w:rPr>
                <w:rFonts w:ascii="Arial" w:hAnsi="Arial" w:cs="Arial"/>
                <w:b/>
                <w:bCs/>
                <w:sz w:val="24"/>
              </w:rPr>
            </w:pPr>
            <w:r w:rsidRPr="00C71A48">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spacing w:line="360" w:lineRule="auto"/>
              <w:jc w:val="center"/>
              <w:rPr>
                <w:rFonts w:ascii="Arial" w:hAnsi="Arial" w:cs="Arial"/>
                <w:b/>
                <w:sz w:val="24"/>
              </w:rPr>
            </w:pPr>
            <w:r w:rsidRPr="00C71A48">
              <w:rPr>
                <w:rFonts w:ascii="Arial" w:hAnsi="Arial" w:cs="Arial"/>
                <w:b/>
                <w:sz w:val="24"/>
              </w:rPr>
              <w:t>DESCRIPTION</w:t>
            </w:r>
          </w:p>
        </w:tc>
      </w:tr>
      <w:tr w:rsidR="001700C0" w:rsidTr="0041141E">
        <w:trPr>
          <w:trHeight w:val="1769"/>
        </w:trPr>
        <w:tc>
          <w:tcPr>
            <w:tcW w:w="863" w:type="dxa"/>
            <w:vMerge w:val="restart"/>
            <w:shd w:val="clear" w:color="auto" w:fill="DBE5F1" w:themeFill="accent1" w:themeFillTint="33"/>
            <w:vAlign w:val="center"/>
          </w:tcPr>
          <w:p w:rsidR="001700C0" w:rsidRPr="00DE77F1" w:rsidRDefault="001700C0" w:rsidP="0041141E">
            <w:pPr>
              <w:pStyle w:val="ListParagraph"/>
              <w:spacing w:line="360" w:lineRule="auto"/>
              <w:ind w:left="0"/>
              <w:jc w:val="center"/>
              <w:rPr>
                <w:rFonts w:ascii="Arial" w:hAnsi="Arial" w:cs="Arial"/>
                <w:b/>
                <w:bCs/>
                <w:sz w:val="28"/>
              </w:rPr>
            </w:pPr>
            <w:r>
              <w:rPr>
                <w:rFonts w:ascii="Arial" w:hAnsi="Arial" w:cs="Arial"/>
                <w:b/>
                <w:bCs/>
                <w:sz w:val="28"/>
              </w:rPr>
              <w:t>1</w:t>
            </w:r>
          </w:p>
        </w:tc>
        <w:tc>
          <w:tcPr>
            <w:tcW w:w="1973" w:type="dxa"/>
            <w:shd w:val="clear" w:color="auto" w:fill="auto"/>
            <w:tcMar>
              <w:top w:w="28" w:type="dxa"/>
              <w:left w:w="108" w:type="dxa"/>
              <w:bottom w:w="28" w:type="dxa"/>
              <w:right w:w="108" w:type="dxa"/>
            </w:tcMar>
            <w:vAlign w:val="center"/>
            <w:hideMark/>
          </w:tcPr>
          <w:p w:rsidR="001700C0" w:rsidRPr="00FB7578" w:rsidRDefault="006719C3" w:rsidP="00FB7578">
            <w:pPr>
              <w:pStyle w:val="ListParagraph"/>
              <w:spacing w:after="120" w:line="360" w:lineRule="auto"/>
              <w:ind w:left="0"/>
              <w:jc w:val="center"/>
              <w:rPr>
                <w:rFonts w:ascii="Arial" w:hAnsi="Arial" w:cs="Arial"/>
                <w:b/>
                <w:sz w:val="24"/>
                <w:szCs w:val="20"/>
              </w:rPr>
            </w:pPr>
            <w:r>
              <w:rPr>
                <w:rFonts w:ascii="Arial" w:hAnsi="Arial" w:cs="Arial"/>
                <w:b/>
                <w:bCs/>
                <w:sz w:val="24"/>
              </w:rPr>
              <w:t>24</w:t>
            </w:r>
            <w:r w:rsidR="00FB7578" w:rsidRPr="00FB7578">
              <w:rPr>
                <w:rFonts w:ascii="Arial" w:hAnsi="Arial" w:cs="Arial"/>
                <w:b/>
                <w:bCs/>
                <w:sz w:val="24"/>
              </w:rPr>
              <w:t xml:space="preserve"> N</w:t>
            </w:r>
            <w:r w:rsidR="00395C2A" w:rsidRPr="00FB7578">
              <w:rPr>
                <w:rFonts w:ascii="Arial" w:hAnsi="Arial" w:cs="Arial"/>
                <w:b/>
                <w:bCs/>
                <w:sz w:val="24"/>
              </w:rPr>
              <w:t>ov 2014</w:t>
            </w:r>
          </w:p>
        </w:tc>
        <w:tc>
          <w:tcPr>
            <w:tcW w:w="6662" w:type="dxa"/>
            <w:shd w:val="clear" w:color="auto" w:fill="auto"/>
            <w:tcMar>
              <w:top w:w="28" w:type="dxa"/>
              <w:left w:w="108" w:type="dxa"/>
              <w:bottom w:w="28" w:type="dxa"/>
              <w:right w:w="108" w:type="dxa"/>
            </w:tcMar>
            <w:vAlign w:val="center"/>
            <w:hideMark/>
          </w:tcPr>
          <w:p w:rsidR="001700C0" w:rsidRPr="00C42077" w:rsidRDefault="00FB7578" w:rsidP="007A7F08">
            <w:pPr>
              <w:spacing w:after="120" w:line="360" w:lineRule="auto"/>
              <w:rPr>
                <w:rFonts w:ascii="Arial" w:hAnsi="Arial" w:cs="Arial"/>
                <w:b/>
              </w:rPr>
            </w:pPr>
            <w:r>
              <w:rPr>
                <w:rFonts w:ascii="Arial" w:hAnsi="Arial" w:cs="Arial"/>
                <w:b/>
              </w:rPr>
              <w:t>B</w:t>
            </w:r>
            <w:r w:rsidR="007218E4">
              <w:rPr>
                <w:rFonts w:ascii="Arial" w:hAnsi="Arial" w:cs="Arial"/>
                <w:b/>
              </w:rPr>
              <w:t>idding</w:t>
            </w:r>
            <w:r w:rsidR="001700C0" w:rsidRPr="00C42077">
              <w:rPr>
                <w:rFonts w:ascii="Arial" w:hAnsi="Arial" w:cs="Arial"/>
                <w:b/>
              </w:rPr>
              <w:t xml:space="preserve"> </w:t>
            </w:r>
            <w:r w:rsidR="00973E5D">
              <w:rPr>
                <w:rFonts w:ascii="Arial" w:hAnsi="Arial" w:cs="Arial"/>
                <w:b/>
              </w:rPr>
              <w:t>o</w:t>
            </w:r>
            <w:r w:rsidR="001700C0" w:rsidRPr="00C42077">
              <w:rPr>
                <w:rFonts w:ascii="Arial" w:hAnsi="Arial" w:cs="Arial"/>
                <w:b/>
              </w:rPr>
              <w:t>pens</w:t>
            </w:r>
          </w:p>
          <w:p w:rsidR="001700C0" w:rsidRPr="00C42077" w:rsidRDefault="001700C0" w:rsidP="007A7F08">
            <w:pPr>
              <w:spacing w:after="120" w:line="276" w:lineRule="auto"/>
              <w:rPr>
                <w:rFonts w:ascii="Arial" w:hAnsi="Arial" w:cs="Arial"/>
                <w:b/>
              </w:rPr>
            </w:pPr>
            <w:r w:rsidRPr="00C42077">
              <w:rPr>
                <w:rFonts w:ascii="Arial" w:hAnsi="Arial" w:cs="Arial"/>
              </w:rPr>
              <w:t xml:space="preserve">Potential implementers are invited to develop concept </w:t>
            </w:r>
            <w:r w:rsidR="007218E4">
              <w:rPr>
                <w:rFonts w:ascii="Arial" w:hAnsi="Arial" w:cs="Arial"/>
              </w:rPr>
              <w:t>proposal</w:t>
            </w:r>
            <w:r w:rsidRPr="00C42077">
              <w:rPr>
                <w:rFonts w:ascii="Arial" w:hAnsi="Arial" w:cs="Arial"/>
              </w:rPr>
              <w:t xml:space="preserve">s for submission to the relevant Embassy or High </w:t>
            </w:r>
            <w:r w:rsidR="001F52FC" w:rsidRPr="00C42077">
              <w:rPr>
                <w:rFonts w:ascii="Arial" w:hAnsi="Arial" w:cs="Arial"/>
              </w:rPr>
              <w:t>Commission</w:t>
            </w:r>
            <w:r w:rsidRPr="00C42077">
              <w:rPr>
                <w:rFonts w:ascii="Arial" w:hAnsi="Arial" w:cs="Arial"/>
              </w:rPr>
              <w:t xml:space="preserve"> in the country they wish to work in.</w:t>
            </w:r>
            <w:r w:rsidRPr="00C42077">
              <w:rPr>
                <w:rFonts w:ascii="Arial" w:hAnsi="Arial" w:cs="Arial"/>
                <w:b/>
              </w:rPr>
              <w:t xml:space="preserve"> </w:t>
            </w:r>
          </w:p>
          <w:p w:rsidR="001700C0" w:rsidRPr="00C42077" w:rsidRDefault="001700C0" w:rsidP="00973E5D">
            <w:pPr>
              <w:spacing w:line="360" w:lineRule="auto"/>
              <w:rPr>
                <w:rFonts w:ascii="Arial" w:hAnsi="Arial" w:cs="Arial"/>
                <w:b/>
              </w:rPr>
            </w:pPr>
            <w:r w:rsidRPr="00C42077">
              <w:rPr>
                <w:rFonts w:ascii="Arial" w:hAnsi="Arial" w:cs="Arial"/>
                <w:b/>
              </w:rPr>
              <w:t>Please see the list of UK Missions overseas</w:t>
            </w:r>
            <w:r w:rsidR="00973E5D">
              <w:rPr>
                <w:rFonts w:ascii="Arial" w:hAnsi="Arial" w:cs="Arial"/>
                <w:b/>
              </w:rPr>
              <w:t xml:space="preserve"> </w:t>
            </w:r>
            <w:hyperlink r:id="rId15" w:history="1">
              <w:r w:rsidR="00973E5D" w:rsidRPr="00C42077">
                <w:rPr>
                  <w:rStyle w:val="Hyperlink"/>
                  <w:rFonts w:ascii="Arial" w:hAnsi="Arial" w:cs="Arial"/>
                  <w:b/>
                </w:rPr>
                <w:t>here</w:t>
              </w:r>
            </w:hyperlink>
            <w:r w:rsidRPr="00C42077">
              <w:rPr>
                <w:rFonts w:ascii="Arial" w:hAnsi="Arial" w:cs="Arial"/>
                <w:b/>
              </w:rPr>
              <w:t>.</w:t>
            </w:r>
          </w:p>
        </w:tc>
      </w:tr>
      <w:tr w:rsidR="00B77670" w:rsidTr="00C42077">
        <w:trPr>
          <w:trHeight w:val="802"/>
        </w:trPr>
        <w:tc>
          <w:tcPr>
            <w:tcW w:w="863" w:type="dxa"/>
            <w:vMerge/>
            <w:shd w:val="clear" w:color="auto" w:fill="DBE5F1" w:themeFill="accent1" w:themeFillTint="33"/>
            <w:vAlign w:val="center"/>
          </w:tcPr>
          <w:p w:rsidR="00B77670" w:rsidRDefault="00B7767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B77670" w:rsidRPr="00FB7578" w:rsidRDefault="00B77670" w:rsidP="0041141E">
            <w:pPr>
              <w:pStyle w:val="ListParagraph"/>
              <w:spacing w:after="120" w:line="360" w:lineRule="auto"/>
              <w:ind w:left="0"/>
              <w:jc w:val="center"/>
              <w:rPr>
                <w:rFonts w:ascii="Arial" w:hAnsi="Arial" w:cs="Arial"/>
                <w:b/>
                <w:bCs/>
                <w:sz w:val="24"/>
              </w:rPr>
            </w:pPr>
            <w:r>
              <w:rPr>
                <w:rFonts w:ascii="Arial" w:hAnsi="Arial" w:cs="Arial"/>
                <w:b/>
                <w:bCs/>
                <w:sz w:val="24"/>
              </w:rPr>
              <w:t>12 Dec 2014</w:t>
            </w:r>
          </w:p>
        </w:tc>
        <w:tc>
          <w:tcPr>
            <w:tcW w:w="6662" w:type="dxa"/>
            <w:shd w:val="clear" w:color="auto" w:fill="auto"/>
            <w:tcMar>
              <w:top w:w="28" w:type="dxa"/>
              <w:left w:w="108" w:type="dxa"/>
              <w:bottom w:w="28" w:type="dxa"/>
              <w:right w:w="108" w:type="dxa"/>
            </w:tcMar>
            <w:vAlign w:val="center"/>
            <w:hideMark/>
          </w:tcPr>
          <w:p w:rsidR="00B77670" w:rsidRPr="00B77670" w:rsidRDefault="00B77670" w:rsidP="00F40618">
            <w:pPr>
              <w:spacing w:after="120" w:line="276" w:lineRule="auto"/>
              <w:rPr>
                <w:rFonts w:ascii="Arial" w:hAnsi="Arial" w:cs="Arial"/>
                <w:b/>
                <w:szCs w:val="22"/>
              </w:rPr>
            </w:pPr>
            <w:r>
              <w:rPr>
                <w:rFonts w:ascii="Arial" w:hAnsi="Arial" w:cs="Arial"/>
                <w:b/>
                <w:szCs w:val="22"/>
              </w:rPr>
              <w:t>Deadline for potential implementers to submit concept proposals to the relevant Embassy or High Commission.</w:t>
            </w:r>
          </w:p>
        </w:tc>
      </w:tr>
      <w:tr w:rsidR="001700C0" w:rsidTr="00C42077">
        <w:trPr>
          <w:trHeight w:val="802"/>
        </w:trPr>
        <w:tc>
          <w:tcPr>
            <w:tcW w:w="863" w:type="dxa"/>
            <w:vMerge/>
            <w:shd w:val="clear" w:color="auto" w:fill="DBE5F1" w:themeFill="accent1" w:themeFillTint="33"/>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FB7578" w:rsidRDefault="0041141E" w:rsidP="0041141E">
            <w:pPr>
              <w:pStyle w:val="ListParagraph"/>
              <w:spacing w:after="120" w:line="360" w:lineRule="auto"/>
              <w:ind w:left="0"/>
              <w:jc w:val="center"/>
              <w:rPr>
                <w:rFonts w:ascii="Arial" w:hAnsi="Arial" w:cs="Arial"/>
                <w:sz w:val="24"/>
                <w:szCs w:val="20"/>
              </w:rPr>
            </w:pPr>
            <w:r w:rsidRPr="00FB7578">
              <w:rPr>
                <w:rFonts w:ascii="Arial" w:hAnsi="Arial" w:cs="Arial"/>
                <w:b/>
                <w:bCs/>
                <w:sz w:val="24"/>
              </w:rPr>
              <w:t>1</w:t>
            </w:r>
            <w:r w:rsidR="00D20F99" w:rsidRPr="00FB7578">
              <w:rPr>
                <w:rFonts w:ascii="Arial" w:hAnsi="Arial" w:cs="Arial"/>
                <w:b/>
                <w:bCs/>
                <w:sz w:val="24"/>
              </w:rPr>
              <w:t>7</w:t>
            </w:r>
            <w:r w:rsidRPr="00FB7578">
              <w:rPr>
                <w:rFonts w:ascii="Arial" w:hAnsi="Arial" w:cs="Arial"/>
                <w:b/>
                <w:bCs/>
                <w:sz w:val="24"/>
              </w:rPr>
              <w:t xml:space="preserve"> </w:t>
            </w:r>
            <w:r w:rsidR="001700C0" w:rsidRPr="00FB7578">
              <w:rPr>
                <w:rFonts w:ascii="Arial" w:hAnsi="Arial" w:cs="Arial"/>
                <w:b/>
                <w:bCs/>
                <w:sz w:val="24"/>
              </w:rPr>
              <w:t>Dec 2014</w:t>
            </w:r>
          </w:p>
        </w:tc>
        <w:tc>
          <w:tcPr>
            <w:tcW w:w="6662" w:type="dxa"/>
            <w:shd w:val="clear" w:color="auto" w:fill="auto"/>
            <w:tcMar>
              <w:top w:w="28" w:type="dxa"/>
              <w:left w:w="108" w:type="dxa"/>
              <w:bottom w:w="28" w:type="dxa"/>
              <w:right w:w="108" w:type="dxa"/>
            </w:tcMar>
            <w:vAlign w:val="center"/>
            <w:hideMark/>
          </w:tcPr>
          <w:p w:rsidR="001700C0" w:rsidRPr="00C42077" w:rsidRDefault="00FB7578" w:rsidP="00B77670">
            <w:pPr>
              <w:spacing w:after="120" w:line="276" w:lineRule="auto"/>
              <w:rPr>
                <w:rFonts w:ascii="Arial" w:hAnsi="Arial" w:cs="Arial"/>
              </w:rPr>
            </w:pPr>
            <w:r w:rsidRPr="00FB7578">
              <w:rPr>
                <w:rFonts w:ascii="Arial" w:hAnsi="Arial" w:cs="Arial"/>
                <w:b/>
                <w:szCs w:val="22"/>
              </w:rPr>
              <w:t xml:space="preserve">Deadline for </w:t>
            </w:r>
            <w:r w:rsidR="00B77670">
              <w:rPr>
                <w:rFonts w:ascii="Arial" w:hAnsi="Arial" w:cs="Arial"/>
                <w:b/>
                <w:szCs w:val="22"/>
              </w:rPr>
              <w:t xml:space="preserve">Embassies/High Commissions to submit concept proposals to the </w:t>
            </w:r>
            <w:r w:rsidR="004741FB" w:rsidRPr="00FB7578">
              <w:rPr>
                <w:rFonts w:ascii="Arial" w:hAnsi="Arial" w:cs="Arial"/>
                <w:b/>
                <w:szCs w:val="22"/>
              </w:rPr>
              <w:t xml:space="preserve">Prosperity Fund </w:t>
            </w:r>
            <w:r w:rsidR="00B77670">
              <w:rPr>
                <w:rFonts w:ascii="Arial" w:hAnsi="Arial" w:cs="Arial"/>
                <w:b/>
                <w:szCs w:val="22"/>
              </w:rPr>
              <w:t>t</w:t>
            </w:r>
            <w:r w:rsidR="004741FB" w:rsidRPr="00FB7578">
              <w:rPr>
                <w:rFonts w:ascii="Arial" w:hAnsi="Arial" w:cs="Arial"/>
                <w:b/>
                <w:szCs w:val="22"/>
              </w:rPr>
              <w:t>eam</w:t>
            </w:r>
            <w:r w:rsidR="00D20F99" w:rsidRPr="00FB7578">
              <w:rPr>
                <w:rFonts w:ascii="Arial" w:hAnsi="Arial" w:cs="Arial"/>
                <w:b/>
                <w:szCs w:val="22"/>
              </w:rPr>
              <w:t xml:space="preserve"> at </w:t>
            </w:r>
            <w:hyperlink r:id="rId16" w:history="1">
              <w:r w:rsidR="00D20F99" w:rsidRPr="00366435">
                <w:rPr>
                  <w:rStyle w:val="Hyperlink"/>
                </w:rPr>
                <w:t>Prosperity.FundProgramme@FCO.Gov.uk</w:t>
              </w:r>
            </w:hyperlink>
            <w:r w:rsidR="00D20F99">
              <w:t xml:space="preserve"> </w:t>
            </w:r>
          </w:p>
        </w:tc>
      </w:tr>
      <w:tr w:rsidR="001700C0" w:rsidTr="00C42077">
        <w:tc>
          <w:tcPr>
            <w:tcW w:w="863" w:type="dxa"/>
            <w:vMerge w:val="restart"/>
            <w:shd w:val="clear" w:color="auto" w:fill="B8CCE4" w:themeFill="accent1" w:themeFillTint="66"/>
            <w:vAlign w:val="center"/>
          </w:tcPr>
          <w:p w:rsidR="001700C0" w:rsidRDefault="001700C0" w:rsidP="0041141E">
            <w:pPr>
              <w:pStyle w:val="ListParagraph"/>
              <w:spacing w:after="120" w:line="360" w:lineRule="auto"/>
              <w:ind w:left="0"/>
              <w:jc w:val="center"/>
              <w:rPr>
                <w:rFonts w:ascii="Arial" w:hAnsi="Arial" w:cs="Arial"/>
                <w:b/>
                <w:bCs/>
              </w:rPr>
            </w:pPr>
            <w:r>
              <w:rPr>
                <w:rFonts w:ascii="Arial" w:hAnsi="Arial" w:cs="Arial"/>
                <w:b/>
                <w:bCs/>
                <w:sz w:val="28"/>
              </w:rPr>
              <w:t>2</w:t>
            </w:r>
          </w:p>
        </w:tc>
        <w:tc>
          <w:tcPr>
            <w:tcW w:w="1973" w:type="dxa"/>
            <w:shd w:val="clear" w:color="auto" w:fill="auto"/>
            <w:tcMar>
              <w:top w:w="28" w:type="dxa"/>
              <w:left w:w="108" w:type="dxa"/>
              <w:bottom w:w="28" w:type="dxa"/>
              <w:right w:w="108" w:type="dxa"/>
            </w:tcMar>
            <w:vAlign w:val="center"/>
            <w:hideMark/>
          </w:tcPr>
          <w:p w:rsidR="001700C0" w:rsidRPr="00FB7578" w:rsidRDefault="00D20F99" w:rsidP="00C42077">
            <w:pPr>
              <w:pStyle w:val="ListParagraph"/>
              <w:spacing w:after="120" w:line="360" w:lineRule="auto"/>
              <w:ind w:left="0"/>
              <w:jc w:val="center"/>
              <w:rPr>
                <w:rFonts w:ascii="Arial" w:hAnsi="Arial" w:cs="Arial"/>
                <w:b/>
                <w:sz w:val="24"/>
                <w:szCs w:val="20"/>
              </w:rPr>
            </w:pPr>
            <w:r w:rsidRPr="00FB7578">
              <w:rPr>
                <w:rFonts w:ascii="Arial" w:hAnsi="Arial" w:cs="Arial"/>
                <w:b/>
                <w:bCs/>
                <w:sz w:val="24"/>
              </w:rPr>
              <w:t xml:space="preserve">23 Jan 2015 </w:t>
            </w:r>
          </w:p>
        </w:tc>
        <w:tc>
          <w:tcPr>
            <w:tcW w:w="6662" w:type="dxa"/>
            <w:shd w:val="clear" w:color="auto" w:fill="auto"/>
            <w:tcMar>
              <w:top w:w="28" w:type="dxa"/>
              <w:left w:w="108" w:type="dxa"/>
              <w:bottom w:w="28" w:type="dxa"/>
              <w:right w:w="108" w:type="dxa"/>
            </w:tcMar>
            <w:vAlign w:val="center"/>
            <w:hideMark/>
          </w:tcPr>
          <w:p w:rsidR="001700C0" w:rsidRPr="00FB7578" w:rsidRDefault="00F137CE" w:rsidP="00B77670">
            <w:pPr>
              <w:spacing w:after="120" w:line="276" w:lineRule="auto"/>
              <w:rPr>
                <w:rFonts w:ascii="Arial" w:hAnsi="Arial" w:cs="Arial"/>
              </w:rPr>
            </w:pPr>
            <w:r>
              <w:rPr>
                <w:rFonts w:ascii="Arial" w:hAnsi="Arial" w:cs="Arial"/>
              </w:rPr>
              <w:t xml:space="preserve">Appraisal </w:t>
            </w:r>
            <w:r w:rsidR="00B77670">
              <w:rPr>
                <w:rFonts w:ascii="Arial" w:hAnsi="Arial" w:cs="Arial"/>
              </w:rPr>
              <w:t>of concept proposals</w:t>
            </w:r>
            <w:r w:rsidR="00FB7578" w:rsidRPr="00FB7578">
              <w:rPr>
                <w:rFonts w:ascii="Arial" w:hAnsi="Arial" w:cs="Arial"/>
              </w:rPr>
              <w:t xml:space="preserve"> complete.  Results issued to </w:t>
            </w:r>
            <w:r w:rsidR="00B77670">
              <w:rPr>
                <w:rFonts w:ascii="Arial" w:hAnsi="Arial" w:cs="Arial"/>
              </w:rPr>
              <w:t>Embassies/High Commissions.</w:t>
            </w:r>
          </w:p>
        </w:tc>
      </w:tr>
      <w:tr w:rsidR="00B77670" w:rsidTr="00B77670">
        <w:trPr>
          <w:trHeight w:val="544"/>
        </w:trPr>
        <w:tc>
          <w:tcPr>
            <w:tcW w:w="863" w:type="dxa"/>
            <w:vMerge/>
            <w:shd w:val="clear" w:color="auto" w:fill="B8CCE4" w:themeFill="accent1" w:themeFillTint="66"/>
            <w:vAlign w:val="center"/>
          </w:tcPr>
          <w:p w:rsidR="00B77670" w:rsidRPr="005E4B1A" w:rsidRDefault="00B77670" w:rsidP="007A7F08">
            <w:pPr>
              <w:pStyle w:val="ListParagraph"/>
              <w:spacing w:after="120" w:line="360" w:lineRule="auto"/>
              <w:ind w:left="0"/>
              <w:jc w:val="center"/>
              <w:rPr>
                <w:rFonts w:ascii="Arial" w:hAnsi="Arial" w:cs="Arial"/>
                <w:b/>
                <w:bCs/>
                <w:color w:val="95B3D7" w:themeColor="accent1" w:themeTint="99"/>
              </w:rPr>
            </w:pPr>
          </w:p>
        </w:tc>
        <w:tc>
          <w:tcPr>
            <w:tcW w:w="1973" w:type="dxa"/>
            <w:shd w:val="clear" w:color="auto" w:fill="auto"/>
            <w:tcMar>
              <w:top w:w="28" w:type="dxa"/>
              <w:left w:w="108" w:type="dxa"/>
              <w:bottom w:w="28" w:type="dxa"/>
              <w:right w:w="108" w:type="dxa"/>
            </w:tcMar>
            <w:vAlign w:val="center"/>
            <w:hideMark/>
          </w:tcPr>
          <w:p w:rsidR="00B77670" w:rsidRPr="00FB7578" w:rsidRDefault="00B77670" w:rsidP="00C42077">
            <w:pPr>
              <w:pStyle w:val="ListParagraph"/>
              <w:spacing w:after="120" w:line="360" w:lineRule="auto"/>
              <w:ind w:left="0"/>
              <w:jc w:val="center"/>
              <w:rPr>
                <w:rFonts w:ascii="Arial" w:hAnsi="Arial" w:cs="Arial"/>
                <w:b/>
                <w:bCs/>
                <w:sz w:val="24"/>
              </w:rPr>
            </w:pPr>
            <w:r>
              <w:rPr>
                <w:rFonts w:ascii="Arial" w:hAnsi="Arial" w:cs="Arial"/>
                <w:b/>
                <w:bCs/>
                <w:sz w:val="24"/>
              </w:rPr>
              <w:t>9 Feb 2015</w:t>
            </w:r>
          </w:p>
        </w:tc>
        <w:tc>
          <w:tcPr>
            <w:tcW w:w="6662" w:type="dxa"/>
            <w:shd w:val="clear" w:color="auto" w:fill="auto"/>
            <w:tcMar>
              <w:top w:w="28" w:type="dxa"/>
              <w:left w:w="108" w:type="dxa"/>
              <w:bottom w:w="28" w:type="dxa"/>
              <w:right w:w="108" w:type="dxa"/>
            </w:tcMar>
            <w:vAlign w:val="center"/>
            <w:hideMark/>
          </w:tcPr>
          <w:p w:rsidR="00B77670" w:rsidRPr="00B77670" w:rsidRDefault="00B77670" w:rsidP="007A7F08">
            <w:pPr>
              <w:spacing w:after="120" w:line="360" w:lineRule="auto"/>
              <w:rPr>
                <w:rFonts w:ascii="Arial" w:hAnsi="Arial" w:cs="Arial"/>
                <w:b/>
              </w:rPr>
            </w:pPr>
            <w:r>
              <w:rPr>
                <w:rFonts w:ascii="Arial" w:hAnsi="Arial" w:cs="Arial"/>
                <w:b/>
              </w:rPr>
              <w:t>Deadline for potential implementers to submit full proposals to the relevant Embassy or High Commission.</w:t>
            </w:r>
          </w:p>
        </w:tc>
      </w:tr>
      <w:tr w:rsidR="001700C0" w:rsidTr="00C42077">
        <w:tc>
          <w:tcPr>
            <w:tcW w:w="863" w:type="dxa"/>
            <w:vMerge/>
            <w:shd w:val="clear" w:color="auto" w:fill="B8CCE4" w:themeFill="accent1" w:themeFillTint="66"/>
            <w:vAlign w:val="center"/>
          </w:tcPr>
          <w:p w:rsidR="001700C0" w:rsidRPr="005E4B1A" w:rsidRDefault="001700C0" w:rsidP="007A7F08">
            <w:pPr>
              <w:pStyle w:val="ListParagraph"/>
              <w:spacing w:after="120" w:line="360" w:lineRule="auto"/>
              <w:ind w:left="0"/>
              <w:jc w:val="center"/>
              <w:rPr>
                <w:rFonts w:ascii="Arial" w:hAnsi="Arial" w:cs="Arial"/>
                <w:b/>
                <w:bCs/>
                <w:color w:val="95B3D7" w:themeColor="accent1" w:themeTint="99"/>
              </w:rPr>
            </w:pPr>
          </w:p>
        </w:tc>
        <w:tc>
          <w:tcPr>
            <w:tcW w:w="1973" w:type="dxa"/>
            <w:shd w:val="clear" w:color="auto" w:fill="auto"/>
            <w:tcMar>
              <w:top w:w="28" w:type="dxa"/>
              <w:left w:w="108" w:type="dxa"/>
              <w:bottom w:w="28" w:type="dxa"/>
              <w:right w:w="108" w:type="dxa"/>
            </w:tcMar>
            <w:vAlign w:val="center"/>
            <w:hideMark/>
          </w:tcPr>
          <w:p w:rsidR="001700C0" w:rsidRPr="00FB7578" w:rsidRDefault="00D20F99" w:rsidP="00C42077">
            <w:pPr>
              <w:pStyle w:val="ListParagraph"/>
              <w:spacing w:after="120" w:line="360" w:lineRule="auto"/>
              <w:ind w:left="0"/>
              <w:jc w:val="center"/>
              <w:rPr>
                <w:rFonts w:ascii="Arial" w:hAnsi="Arial" w:cs="Arial"/>
                <w:b/>
                <w:sz w:val="24"/>
                <w:szCs w:val="20"/>
              </w:rPr>
            </w:pPr>
            <w:r w:rsidRPr="00FB7578">
              <w:rPr>
                <w:rFonts w:ascii="Arial" w:hAnsi="Arial" w:cs="Arial"/>
                <w:b/>
                <w:bCs/>
                <w:sz w:val="24"/>
              </w:rPr>
              <w:t>12 Feb</w:t>
            </w:r>
            <w:r w:rsidR="001700C0" w:rsidRPr="00FB7578">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B77670" w:rsidRDefault="00FB7578" w:rsidP="00B77670">
            <w:pPr>
              <w:spacing w:after="120" w:line="360" w:lineRule="auto"/>
              <w:rPr>
                <w:rFonts w:ascii="Arial" w:hAnsi="Arial" w:cs="Arial"/>
                <w:b/>
              </w:rPr>
            </w:pPr>
            <w:r w:rsidRPr="00FB7578">
              <w:rPr>
                <w:rFonts w:ascii="Arial" w:hAnsi="Arial" w:cs="Arial"/>
                <w:b/>
              </w:rPr>
              <w:t>Deadline fo</w:t>
            </w:r>
            <w:r w:rsidR="00B77670">
              <w:rPr>
                <w:rFonts w:ascii="Arial" w:hAnsi="Arial" w:cs="Arial"/>
                <w:b/>
              </w:rPr>
              <w:t xml:space="preserve">r Embassies/High Commissions to submit full proposals to the Prosperity Fund team at </w:t>
            </w:r>
            <w:hyperlink r:id="rId17" w:history="1">
              <w:r w:rsidR="00D20F99" w:rsidRPr="00366435">
                <w:rPr>
                  <w:rStyle w:val="Hyperlink"/>
                </w:rPr>
                <w:t>Prosperity.FundProgramme@FCO.Gov.uk</w:t>
              </w:r>
            </w:hyperlink>
          </w:p>
        </w:tc>
      </w:tr>
      <w:tr w:rsidR="00C71A48" w:rsidTr="00C42077">
        <w:tc>
          <w:tcPr>
            <w:tcW w:w="863" w:type="dxa"/>
            <w:vMerge w:val="restart"/>
            <w:shd w:val="clear" w:color="auto" w:fill="4F81BD" w:themeFill="accent1"/>
            <w:vAlign w:val="center"/>
          </w:tcPr>
          <w:p w:rsidR="00C71A48" w:rsidRDefault="00FB7578" w:rsidP="007A7F08">
            <w:pPr>
              <w:pStyle w:val="ListParagraph"/>
              <w:spacing w:after="120" w:line="360" w:lineRule="auto"/>
              <w:ind w:left="0"/>
              <w:jc w:val="center"/>
              <w:rPr>
                <w:rFonts w:ascii="Arial" w:hAnsi="Arial" w:cs="Arial"/>
                <w:b/>
                <w:bCs/>
              </w:rPr>
            </w:pPr>
            <w:r>
              <w:rPr>
                <w:rFonts w:ascii="Arial" w:hAnsi="Arial" w:cs="Arial"/>
                <w:b/>
                <w:bCs/>
                <w:sz w:val="28"/>
              </w:rPr>
              <w:t>3</w:t>
            </w:r>
          </w:p>
        </w:tc>
        <w:tc>
          <w:tcPr>
            <w:tcW w:w="1973" w:type="dxa"/>
            <w:shd w:val="clear" w:color="auto" w:fill="auto"/>
            <w:tcMar>
              <w:top w:w="28" w:type="dxa"/>
              <w:left w:w="108" w:type="dxa"/>
              <w:bottom w:w="28" w:type="dxa"/>
              <w:right w:w="108" w:type="dxa"/>
            </w:tcMar>
            <w:vAlign w:val="center"/>
            <w:hideMark/>
          </w:tcPr>
          <w:p w:rsidR="00C71A48" w:rsidRPr="00FB7578" w:rsidRDefault="00F137CE" w:rsidP="00D20F99">
            <w:pPr>
              <w:pStyle w:val="ListParagraph"/>
              <w:spacing w:after="120" w:line="360" w:lineRule="auto"/>
              <w:ind w:left="0"/>
              <w:jc w:val="center"/>
              <w:rPr>
                <w:rFonts w:ascii="Arial" w:hAnsi="Arial" w:cs="Arial"/>
                <w:b/>
                <w:bCs/>
                <w:sz w:val="24"/>
              </w:rPr>
            </w:pPr>
            <w:r>
              <w:rPr>
                <w:rFonts w:ascii="Arial" w:hAnsi="Arial" w:cs="Arial"/>
                <w:b/>
                <w:bCs/>
                <w:sz w:val="24"/>
              </w:rPr>
              <w:t xml:space="preserve">w/c </w:t>
            </w:r>
            <w:r w:rsidR="00D20F99" w:rsidRPr="00FB7578">
              <w:rPr>
                <w:rFonts w:ascii="Arial" w:hAnsi="Arial" w:cs="Arial"/>
                <w:b/>
                <w:bCs/>
                <w:sz w:val="24"/>
              </w:rPr>
              <w:t>9</w:t>
            </w:r>
            <w:r w:rsidR="00F94129" w:rsidRPr="00FB7578">
              <w:rPr>
                <w:rFonts w:ascii="Arial" w:hAnsi="Arial" w:cs="Arial"/>
                <w:b/>
                <w:bCs/>
                <w:sz w:val="24"/>
              </w:rPr>
              <w:t xml:space="preserve"> </w:t>
            </w:r>
            <w:r w:rsidR="00C71A48" w:rsidRPr="00FB757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B77670" w:rsidRDefault="00F137CE" w:rsidP="007A7F08">
            <w:pPr>
              <w:spacing w:after="120" w:line="360" w:lineRule="auto"/>
              <w:rPr>
                <w:rFonts w:ascii="Arial" w:hAnsi="Arial" w:cs="Arial"/>
                <w:b/>
              </w:rPr>
            </w:pPr>
            <w:r>
              <w:rPr>
                <w:rFonts w:ascii="Arial" w:hAnsi="Arial" w:cs="Arial"/>
              </w:rPr>
              <w:t xml:space="preserve">Appraisal </w:t>
            </w:r>
            <w:r w:rsidR="00B77670">
              <w:rPr>
                <w:rFonts w:ascii="Arial" w:hAnsi="Arial" w:cs="Arial"/>
              </w:rPr>
              <w:t>of full proposals</w:t>
            </w:r>
            <w:r w:rsidR="00FB7578" w:rsidRPr="00B77670">
              <w:rPr>
                <w:rFonts w:ascii="Arial" w:hAnsi="Arial" w:cs="Arial"/>
              </w:rPr>
              <w:t xml:space="preserve"> complete. Results issue</w:t>
            </w:r>
            <w:r w:rsidR="00B77670">
              <w:rPr>
                <w:rFonts w:ascii="Arial" w:hAnsi="Arial" w:cs="Arial"/>
              </w:rPr>
              <w:t>d to Embassies/High Commissions</w:t>
            </w:r>
            <w:r w:rsidR="00FB7578" w:rsidRPr="00B77670">
              <w:rPr>
                <w:rFonts w:ascii="Arial" w:hAnsi="Arial" w:cs="Arial"/>
              </w:rPr>
              <w:t>.</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31</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B77670" w:rsidRDefault="00FB7578" w:rsidP="007A7F08">
            <w:pPr>
              <w:spacing w:after="120" w:line="360" w:lineRule="auto"/>
              <w:rPr>
                <w:rFonts w:ascii="Arial" w:eastAsiaTheme="minorHAnsi" w:hAnsi="Arial" w:cs="Arial"/>
                <w:b/>
                <w:szCs w:val="22"/>
              </w:rPr>
            </w:pPr>
            <w:r w:rsidRPr="00B77670">
              <w:rPr>
                <w:rFonts w:ascii="Arial" w:hAnsi="Arial" w:cs="Arial"/>
              </w:rPr>
              <w:t>Final contracts signed and submitted to Prosperity Fund team.</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B77670" w:rsidP="00C42077">
            <w:pPr>
              <w:pStyle w:val="ListParagraph"/>
              <w:spacing w:after="120" w:line="360" w:lineRule="auto"/>
              <w:ind w:left="0"/>
              <w:jc w:val="center"/>
              <w:rPr>
                <w:rFonts w:ascii="Arial" w:hAnsi="Arial" w:cs="Arial"/>
                <w:b/>
                <w:bCs/>
                <w:sz w:val="24"/>
              </w:rPr>
            </w:pPr>
            <w:r>
              <w:rPr>
                <w:rFonts w:ascii="Arial" w:hAnsi="Arial" w:cs="Arial"/>
                <w:b/>
                <w:bCs/>
                <w:sz w:val="24"/>
              </w:rPr>
              <w:t xml:space="preserve">1 </w:t>
            </w:r>
            <w:r w:rsidR="00C71A48" w:rsidRPr="00C71A48">
              <w:rPr>
                <w:rFonts w:ascii="Arial" w:hAnsi="Arial" w:cs="Arial"/>
                <w:b/>
                <w:bCs/>
                <w:sz w:val="24"/>
              </w:rPr>
              <w:t>April 2015</w:t>
            </w:r>
          </w:p>
        </w:tc>
        <w:tc>
          <w:tcPr>
            <w:tcW w:w="6662" w:type="dxa"/>
            <w:shd w:val="clear" w:color="auto" w:fill="auto"/>
            <w:tcMar>
              <w:top w:w="28" w:type="dxa"/>
              <w:left w:w="108" w:type="dxa"/>
              <w:bottom w:w="28" w:type="dxa"/>
              <w:right w:w="108" w:type="dxa"/>
            </w:tcMar>
            <w:vAlign w:val="center"/>
            <w:hideMark/>
          </w:tcPr>
          <w:p w:rsidR="00C71A48" w:rsidRPr="00C42077" w:rsidRDefault="00F137CE" w:rsidP="007A7F08">
            <w:pPr>
              <w:spacing w:after="120" w:line="360" w:lineRule="auto"/>
              <w:rPr>
                <w:rFonts w:ascii="Arial" w:eastAsiaTheme="minorHAnsi" w:hAnsi="Arial" w:cs="Arial"/>
                <w:b/>
                <w:szCs w:val="22"/>
              </w:rPr>
            </w:pPr>
            <w:r>
              <w:rPr>
                <w:rFonts w:ascii="Arial" w:hAnsi="Arial" w:cs="Arial"/>
                <w:b/>
              </w:rPr>
              <w:t>2015/</w:t>
            </w:r>
            <w:r w:rsidR="00841918">
              <w:rPr>
                <w:rFonts w:ascii="Arial" w:hAnsi="Arial" w:cs="Arial"/>
                <w:b/>
              </w:rPr>
              <w:t xml:space="preserve">16 </w:t>
            </w:r>
            <w:r w:rsidR="008E1577" w:rsidRPr="00C42077">
              <w:rPr>
                <w:rFonts w:ascii="Arial" w:hAnsi="Arial" w:cs="Arial"/>
                <w:b/>
              </w:rPr>
              <w:t>p</w:t>
            </w:r>
            <w:r w:rsidR="001700C0" w:rsidRPr="00C42077">
              <w:rPr>
                <w:rFonts w:ascii="Arial" w:hAnsi="Arial" w:cs="Arial"/>
                <w:b/>
              </w:rPr>
              <w:t>rojects c</w:t>
            </w:r>
            <w:r w:rsidR="00C71A48" w:rsidRPr="00C42077">
              <w:rPr>
                <w:rFonts w:ascii="Arial" w:hAnsi="Arial" w:cs="Arial"/>
                <w:b/>
              </w:rPr>
              <w:t>ommence</w:t>
            </w:r>
            <w:r w:rsidR="00B77670">
              <w:rPr>
                <w:rFonts w:ascii="Arial" w:hAnsi="Arial" w:cs="Arial"/>
                <w:b/>
              </w:rPr>
              <w:t>.</w:t>
            </w:r>
          </w:p>
        </w:tc>
      </w:tr>
    </w:tbl>
    <w:p w:rsidR="00B77670" w:rsidRDefault="00B77670" w:rsidP="00D20F99">
      <w:pPr>
        <w:jc w:val="both"/>
        <w:rPr>
          <w:color w:val="1F497D"/>
        </w:rPr>
      </w:pPr>
      <w:bookmarkStart w:id="7" w:name="_STEP-BY-STEP_GUIDE_TO"/>
      <w:bookmarkEnd w:id="7"/>
    </w:p>
    <w:p w:rsidR="00B77670" w:rsidRDefault="00B77670">
      <w:pPr>
        <w:rPr>
          <w:color w:val="1F497D"/>
        </w:rPr>
      </w:pPr>
      <w:r>
        <w:rPr>
          <w:color w:val="1F497D"/>
        </w:rPr>
        <w:br w:type="page"/>
      </w:r>
    </w:p>
    <w:p w:rsidR="00FB7578" w:rsidRDefault="00FB7578" w:rsidP="00D20F99">
      <w:pPr>
        <w:jc w:val="both"/>
        <w:rPr>
          <w:color w:val="1F497D"/>
        </w:rPr>
      </w:pPr>
    </w:p>
    <w:p w:rsidR="00EF25EA" w:rsidRDefault="0020481E" w:rsidP="002237E3">
      <w:pPr>
        <w:pStyle w:val="Heading2"/>
        <w:spacing w:before="240" w:after="60" w:line="360" w:lineRule="auto"/>
        <w:ind w:left="-426"/>
        <w:jc w:val="left"/>
        <w:rPr>
          <w:rFonts w:ascii="Arial" w:hAnsi="Arial" w:cs="Arial"/>
          <w:b w:val="0"/>
          <w:sz w:val="28"/>
        </w:rPr>
      </w:pPr>
      <w:bookmarkStart w:id="8" w:name="_STEP-BY-STEP_GUIDE_TO_1"/>
      <w:bookmarkEnd w:id="8"/>
      <w:r w:rsidRPr="005A1AF8">
        <w:rPr>
          <w:rFonts w:ascii="Arial" w:hAnsi="Arial" w:cs="Arial"/>
          <w:sz w:val="28"/>
        </w:rPr>
        <w:t>STEP</w:t>
      </w:r>
      <w:r w:rsidR="00071AD7">
        <w:rPr>
          <w:rFonts w:ascii="Arial" w:hAnsi="Arial" w:cs="Arial"/>
          <w:sz w:val="28"/>
        </w:rPr>
        <w:t>-</w:t>
      </w:r>
      <w:r w:rsidRPr="005A1AF8">
        <w:rPr>
          <w:rFonts w:ascii="Arial" w:hAnsi="Arial" w:cs="Arial"/>
          <w:sz w:val="28"/>
        </w:rPr>
        <w:t>BY</w:t>
      </w:r>
      <w:r w:rsidR="00071AD7">
        <w:rPr>
          <w:rFonts w:ascii="Arial" w:hAnsi="Arial" w:cs="Arial"/>
          <w:sz w:val="28"/>
        </w:rPr>
        <w:t>-</w:t>
      </w:r>
      <w:r w:rsidRPr="005A1AF8">
        <w:rPr>
          <w:rFonts w:ascii="Arial" w:hAnsi="Arial" w:cs="Arial"/>
          <w:sz w:val="28"/>
        </w:rPr>
        <w:t>STEP</w:t>
      </w:r>
      <w:r w:rsidR="00071AD7">
        <w:rPr>
          <w:rFonts w:ascii="Arial" w:hAnsi="Arial" w:cs="Arial"/>
          <w:sz w:val="28"/>
        </w:rPr>
        <w:t xml:space="preserve"> GUIDE TO MAKING PROJECT PROPOSALS</w:t>
      </w:r>
    </w:p>
    <w:p w:rsidR="00343A93" w:rsidRDefault="00035B3A" w:rsidP="007734A1">
      <w:pPr>
        <w:spacing w:after="120"/>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75136" behindDoc="0" locked="0" layoutInCell="1" allowOverlap="1">
                <wp:simplePos x="0" y="0"/>
                <wp:positionH relativeFrom="column">
                  <wp:posOffset>1173480</wp:posOffset>
                </wp:positionH>
                <wp:positionV relativeFrom="paragraph">
                  <wp:posOffset>-1592580</wp:posOffset>
                </wp:positionV>
                <wp:extent cx="2719070" cy="6114415"/>
                <wp:effectExtent l="54927" t="40323" r="98108" b="117157"/>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9070" cy="6114415"/>
                        </a:xfrm>
                        <a:prstGeom prst="homePlate">
                          <a:avLst>
                            <a:gd name="adj" fmla="val 17676"/>
                          </a:avLst>
                        </a:prstGeom>
                        <a:solidFill>
                          <a:schemeClr val="bg1">
                            <a:lumMod val="100000"/>
                            <a:lumOff val="0"/>
                          </a:schemeClr>
                        </a:solidFill>
                        <a:ln w="9525">
                          <a:solidFill>
                            <a:schemeClr val="bg1">
                              <a:lumMod val="7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rsidR="006E4CBF" w:rsidRPr="00343A93" w:rsidRDefault="006E4CBF"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form </w:t>
                            </w:r>
                          </w:p>
                          <w:p w:rsidR="006E4CBF" w:rsidRDefault="006E4CBF" w:rsidP="00841918">
                            <w:pPr>
                              <w:spacing w:after="240"/>
                              <w:ind w:left="284"/>
                              <w:rPr>
                                <w:rFonts w:ascii="Arial" w:hAnsi="Arial" w:cs="Arial"/>
                                <w:sz w:val="24"/>
                              </w:rPr>
                            </w:pPr>
                            <w:r>
                              <w:rPr>
                                <w:rFonts w:ascii="Arial" w:hAnsi="Arial" w:cs="Arial"/>
                                <w:sz w:val="24"/>
                              </w:rPr>
                              <w:t>For single-country proposals: submit project concepts to the relevant Embassy or High Commission by the agreed deadline.  For multi-country proposals: submit project concepts to the Embassy or High Commission who will be responsible for coordinating the project.</w:t>
                            </w:r>
                          </w:p>
                          <w:p w:rsidR="006E4CBF" w:rsidRPr="00FB7578" w:rsidRDefault="00F137CE" w:rsidP="00841918">
                            <w:pPr>
                              <w:spacing w:after="240"/>
                              <w:ind w:left="284"/>
                              <w:rPr>
                                <w:rFonts w:ascii="Arial" w:hAnsi="Arial" w:cs="Arial"/>
                                <w:sz w:val="24"/>
                              </w:rPr>
                            </w:pPr>
                            <w:r>
                              <w:rPr>
                                <w:rFonts w:ascii="Arial" w:hAnsi="Arial" w:cs="Arial"/>
                                <w:sz w:val="24"/>
                              </w:rPr>
                              <w:t>P</w:t>
                            </w:r>
                            <w:r w:rsidR="006E4CBF">
                              <w:rPr>
                                <w:rFonts w:ascii="Arial" w:hAnsi="Arial" w:cs="Arial"/>
                                <w:sz w:val="24"/>
                              </w:rPr>
                              <w:t xml:space="preserve">otential implementers </w:t>
                            </w:r>
                            <w:r>
                              <w:rPr>
                                <w:rFonts w:ascii="Arial" w:hAnsi="Arial" w:cs="Arial"/>
                                <w:sz w:val="24"/>
                              </w:rPr>
                              <w:t xml:space="preserve">are advised </w:t>
                            </w:r>
                            <w:r w:rsidR="006E4CBF" w:rsidRPr="000E5704">
                              <w:rPr>
                                <w:rFonts w:ascii="Arial" w:hAnsi="Arial" w:cs="Arial"/>
                                <w:sz w:val="24"/>
                              </w:rPr>
                              <w:t>to discuss project idea</w:t>
                            </w:r>
                            <w:r w:rsidR="006E4CBF">
                              <w:rPr>
                                <w:rFonts w:ascii="Arial" w:hAnsi="Arial" w:cs="Arial"/>
                                <w:sz w:val="24"/>
                              </w:rPr>
                              <w:t>s</w:t>
                            </w:r>
                            <w:r w:rsidR="006E4CBF" w:rsidRPr="000E5704">
                              <w:rPr>
                                <w:rFonts w:ascii="Arial" w:hAnsi="Arial" w:cs="Arial"/>
                                <w:sz w:val="24"/>
                              </w:rPr>
                              <w:t xml:space="preserve"> in advance with t</w:t>
                            </w:r>
                            <w:r w:rsidR="006E4CBF">
                              <w:rPr>
                                <w:rFonts w:ascii="Arial" w:hAnsi="Arial" w:cs="Arial"/>
                                <w:sz w:val="24"/>
                              </w:rPr>
                              <w:t xml:space="preserve">he relevant Embassy or High Commission.  </w:t>
                            </w:r>
                          </w:p>
                          <w:p w:rsidR="006E4CBF" w:rsidRPr="00FB7578" w:rsidRDefault="006E4CBF" w:rsidP="00841918">
                            <w:pPr>
                              <w:spacing w:after="240"/>
                              <w:ind w:left="284"/>
                              <w:rPr>
                                <w:rFonts w:ascii="Arial" w:hAnsi="Arial" w:cs="Arial"/>
                                <w:sz w:val="24"/>
                              </w:rPr>
                            </w:pPr>
                            <w:r>
                              <w:rPr>
                                <w:rFonts w:ascii="Arial" w:hAnsi="Arial" w:cs="Arial"/>
                                <w:sz w:val="24"/>
                              </w:rPr>
                              <w:t>S</w:t>
                            </w:r>
                            <w:r w:rsidRPr="001E72CA">
                              <w:rPr>
                                <w:rFonts w:ascii="Arial" w:hAnsi="Arial" w:cs="Arial"/>
                                <w:sz w:val="24"/>
                              </w:rPr>
                              <w:t>uccessful concept proposals</w:t>
                            </w:r>
                            <w:r>
                              <w:rPr>
                                <w:rFonts w:ascii="Arial" w:hAnsi="Arial" w:cs="Arial"/>
                                <w:b/>
                                <w:sz w:val="24"/>
                              </w:rPr>
                              <w:t xml:space="preserve"> </w:t>
                            </w:r>
                            <w:r w:rsidRPr="000E5704">
                              <w:rPr>
                                <w:rFonts w:ascii="Arial" w:hAnsi="Arial" w:cs="Arial"/>
                                <w:sz w:val="24"/>
                              </w:rPr>
                              <w:t xml:space="preserve">will be invited to submit a full proposal by </w:t>
                            </w:r>
                            <w:r>
                              <w:rPr>
                                <w:rFonts w:ascii="Arial" w:hAnsi="Arial" w:cs="Arial"/>
                                <w:sz w:val="24"/>
                              </w:rPr>
                              <w:t>end January</w:t>
                            </w:r>
                            <w:r w:rsidRPr="000E5704">
                              <w:rPr>
                                <w:rFonts w:ascii="Arial" w:hAnsi="Arial" w:cs="Arial"/>
                                <w:sz w:val="24"/>
                              </w:rPr>
                              <w:t xml:space="preserve"> 2015; those who submit </w:t>
                            </w:r>
                            <w:r>
                              <w:rPr>
                                <w:rFonts w:ascii="Arial" w:hAnsi="Arial" w:cs="Arial"/>
                                <w:sz w:val="24"/>
                              </w:rPr>
                              <w:t xml:space="preserve">unsuccessful </w:t>
                            </w:r>
                            <w:r w:rsidR="00F137CE">
                              <w:rPr>
                                <w:rFonts w:ascii="Arial" w:hAnsi="Arial" w:cs="Arial"/>
                                <w:sz w:val="24"/>
                              </w:rPr>
                              <w:t xml:space="preserve">concept </w:t>
                            </w:r>
                            <w:r>
                              <w:rPr>
                                <w:rFonts w:ascii="Arial" w:hAnsi="Arial" w:cs="Arial"/>
                                <w:sz w:val="24"/>
                              </w:rPr>
                              <w:t>proposals</w:t>
                            </w:r>
                            <w:r w:rsidRPr="000E5704">
                              <w:rPr>
                                <w:rFonts w:ascii="Arial" w:hAnsi="Arial" w:cs="Arial"/>
                                <w:sz w:val="24"/>
                              </w:rPr>
                              <w:t xml:space="preserve"> will be notified.</w:t>
                            </w:r>
                          </w:p>
                          <w:p w:rsidR="006E4CBF" w:rsidRPr="00FB7578" w:rsidRDefault="006E4CBF" w:rsidP="007734A1">
                            <w:pPr>
                              <w:rPr>
                                <w:sz w:val="24"/>
                              </w:rPr>
                            </w:pPr>
                          </w:p>
                          <w:p w:rsidR="006E4CBF" w:rsidRPr="00FB7578" w:rsidRDefault="006E4CBF" w:rsidP="00343A93">
                            <w:pPr>
                              <w:ind w:left="720"/>
                              <w:rPr>
                                <w:sz w:val="24"/>
                              </w:rPr>
                            </w:pPr>
                          </w:p>
                          <w:p w:rsidR="006E4CBF" w:rsidRDefault="006E4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6" type="#_x0000_t15" style="position:absolute;margin-left:92.4pt;margin-top:-125.4pt;width:214.1pt;height:481.4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" adj="17782" fillcolor="white [3212]" strokecolor="#bfbfbf [2412]">
                <v:shadow on="t" color="#205867 [1608]" opacity=".5" offset="1pt,.74833mm"/>
                <v:textbox>
                  <w:txbxContent>
                    <w:p w:rsidR="006E4CBF" w:rsidRPr="00343A93" w:rsidRDefault="006E4CBF"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form </w:t>
                      </w:r>
                    </w:p>
                    <w:p w:rsidR="006E4CBF" w:rsidRDefault="006E4CBF" w:rsidP="00841918">
                      <w:pPr>
                        <w:spacing w:after="240"/>
                        <w:ind w:left="284"/>
                        <w:rPr>
                          <w:rFonts w:ascii="Arial" w:hAnsi="Arial" w:cs="Arial"/>
                          <w:sz w:val="24"/>
                        </w:rPr>
                      </w:pPr>
                      <w:r>
                        <w:rPr>
                          <w:rFonts w:ascii="Arial" w:hAnsi="Arial" w:cs="Arial"/>
                          <w:sz w:val="24"/>
                        </w:rPr>
                        <w:t>For single-country proposals: submit project concepts to the relevant Embassy or High Commission by the agreed deadline.  For multi-country proposals: submit project concepts to the Embassy or High Commission who will be responsible for coordinating the project.</w:t>
                      </w:r>
                    </w:p>
                    <w:p w:rsidR="006E4CBF" w:rsidRPr="00FB7578" w:rsidRDefault="00F137CE" w:rsidP="00841918">
                      <w:pPr>
                        <w:spacing w:after="240"/>
                        <w:ind w:left="284"/>
                        <w:rPr>
                          <w:rFonts w:ascii="Arial" w:hAnsi="Arial" w:cs="Arial"/>
                          <w:sz w:val="24"/>
                        </w:rPr>
                      </w:pPr>
                      <w:r>
                        <w:rPr>
                          <w:rFonts w:ascii="Arial" w:hAnsi="Arial" w:cs="Arial"/>
                          <w:sz w:val="24"/>
                        </w:rPr>
                        <w:t>P</w:t>
                      </w:r>
                      <w:r w:rsidR="006E4CBF">
                        <w:rPr>
                          <w:rFonts w:ascii="Arial" w:hAnsi="Arial" w:cs="Arial"/>
                          <w:sz w:val="24"/>
                        </w:rPr>
                        <w:t xml:space="preserve">otential implementers </w:t>
                      </w:r>
                      <w:r>
                        <w:rPr>
                          <w:rFonts w:ascii="Arial" w:hAnsi="Arial" w:cs="Arial"/>
                          <w:sz w:val="24"/>
                        </w:rPr>
                        <w:t xml:space="preserve">are advised </w:t>
                      </w:r>
                      <w:r w:rsidR="006E4CBF" w:rsidRPr="000E5704">
                        <w:rPr>
                          <w:rFonts w:ascii="Arial" w:hAnsi="Arial" w:cs="Arial"/>
                          <w:sz w:val="24"/>
                        </w:rPr>
                        <w:t>to discuss project idea</w:t>
                      </w:r>
                      <w:r w:rsidR="006E4CBF">
                        <w:rPr>
                          <w:rFonts w:ascii="Arial" w:hAnsi="Arial" w:cs="Arial"/>
                          <w:sz w:val="24"/>
                        </w:rPr>
                        <w:t>s</w:t>
                      </w:r>
                      <w:r w:rsidR="006E4CBF" w:rsidRPr="000E5704">
                        <w:rPr>
                          <w:rFonts w:ascii="Arial" w:hAnsi="Arial" w:cs="Arial"/>
                          <w:sz w:val="24"/>
                        </w:rPr>
                        <w:t xml:space="preserve"> in advance with t</w:t>
                      </w:r>
                      <w:r w:rsidR="006E4CBF">
                        <w:rPr>
                          <w:rFonts w:ascii="Arial" w:hAnsi="Arial" w:cs="Arial"/>
                          <w:sz w:val="24"/>
                        </w:rPr>
                        <w:t xml:space="preserve">he relevant Embassy or High Commission.  </w:t>
                      </w:r>
                    </w:p>
                    <w:p w:rsidR="006E4CBF" w:rsidRPr="00FB7578" w:rsidRDefault="006E4CBF" w:rsidP="00841918">
                      <w:pPr>
                        <w:spacing w:after="240"/>
                        <w:ind w:left="284"/>
                        <w:rPr>
                          <w:rFonts w:ascii="Arial" w:hAnsi="Arial" w:cs="Arial"/>
                          <w:sz w:val="24"/>
                        </w:rPr>
                      </w:pPr>
                      <w:r>
                        <w:rPr>
                          <w:rFonts w:ascii="Arial" w:hAnsi="Arial" w:cs="Arial"/>
                          <w:sz w:val="24"/>
                        </w:rPr>
                        <w:t>S</w:t>
                      </w:r>
                      <w:r w:rsidRPr="001E72CA">
                        <w:rPr>
                          <w:rFonts w:ascii="Arial" w:hAnsi="Arial" w:cs="Arial"/>
                          <w:sz w:val="24"/>
                        </w:rPr>
                        <w:t>uccessful concept proposals</w:t>
                      </w:r>
                      <w:r>
                        <w:rPr>
                          <w:rFonts w:ascii="Arial" w:hAnsi="Arial" w:cs="Arial"/>
                          <w:b/>
                          <w:sz w:val="24"/>
                        </w:rPr>
                        <w:t xml:space="preserve"> </w:t>
                      </w:r>
                      <w:r w:rsidRPr="000E5704">
                        <w:rPr>
                          <w:rFonts w:ascii="Arial" w:hAnsi="Arial" w:cs="Arial"/>
                          <w:sz w:val="24"/>
                        </w:rPr>
                        <w:t xml:space="preserve">will be invited to submit a full proposal by </w:t>
                      </w:r>
                      <w:r>
                        <w:rPr>
                          <w:rFonts w:ascii="Arial" w:hAnsi="Arial" w:cs="Arial"/>
                          <w:sz w:val="24"/>
                        </w:rPr>
                        <w:t>end January</w:t>
                      </w:r>
                      <w:r w:rsidRPr="000E5704">
                        <w:rPr>
                          <w:rFonts w:ascii="Arial" w:hAnsi="Arial" w:cs="Arial"/>
                          <w:sz w:val="24"/>
                        </w:rPr>
                        <w:t xml:space="preserve"> 2015; those who submit </w:t>
                      </w:r>
                      <w:r>
                        <w:rPr>
                          <w:rFonts w:ascii="Arial" w:hAnsi="Arial" w:cs="Arial"/>
                          <w:sz w:val="24"/>
                        </w:rPr>
                        <w:t xml:space="preserve">unsuccessful </w:t>
                      </w:r>
                      <w:r w:rsidR="00F137CE">
                        <w:rPr>
                          <w:rFonts w:ascii="Arial" w:hAnsi="Arial" w:cs="Arial"/>
                          <w:sz w:val="24"/>
                        </w:rPr>
                        <w:t xml:space="preserve">concept </w:t>
                      </w:r>
                      <w:r>
                        <w:rPr>
                          <w:rFonts w:ascii="Arial" w:hAnsi="Arial" w:cs="Arial"/>
                          <w:sz w:val="24"/>
                        </w:rPr>
                        <w:t>proposals</w:t>
                      </w:r>
                      <w:r w:rsidRPr="000E5704">
                        <w:rPr>
                          <w:rFonts w:ascii="Arial" w:hAnsi="Arial" w:cs="Arial"/>
                          <w:sz w:val="24"/>
                        </w:rPr>
                        <w:t xml:space="preserve"> will be notified.</w:t>
                      </w:r>
                    </w:p>
                    <w:p w:rsidR="006E4CBF" w:rsidRPr="00FB7578" w:rsidRDefault="006E4CBF" w:rsidP="007734A1">
                      <w:pPr>
                        <w:rPr>
                          <w:sz w:val="24"/>
                        </w:rPr>
                      </w:pPr>
                    </w:p>
                    <w:p w:rsidR="006E4CBF" w:rsidRPr="00FB7578" w:rsidRDefault="006E4CBF" w:rsidP="00343A93">
                      <w:pPr>
                        <w:ind w:left="720"/>
                        <w:rPr>
                          <w:sz w:val="24"/>
                        </w:rPr>
                      </w:pPr>
                    </w:p>
                    <w:p w:rsidR="006E4CBF" w:rsidRDefault="006E4CBF"/>
                  </w:txbxContent>
                </v:textbox>
              </v:shape>
            </w:pict>
          </mc:Fallback>
        </mc:AlternateConten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035B3A" w:rsidP="00622A4A">
      <w:pPr>
        <w:spacing w:after="120"/>
        <w:ind w:left="-425"/>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73088" behindDoc="0" locked="0" layoutInCell="1" allowOverlap="1">
                <wp:simplePos x="0" y="0"/>
                <wp:positionH relativeFrom="column">
                  <wp:posOffset>984885</wp:posOffset>
                </wp:positionH>
                <wp:positionV relativeFrom="paragraph">
                  <wp:posOffset>-1310640</wp:posOffset>
                </wp:positionV>
                <wp:extent cx="3097530" cy="6114415"/>
                <wp:effectExtent l="53657" t="41593" r="99378" b="118427"/>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97530" cy="6114415"/>
                        </a:xfrm>
                        <a:prstGeom prst="homePlate">
                          <a:avLst>
                            <a:gd name="adj" fmla="val 10907"/>
                          </a:avLst>
                        </a:prstGeom>
                        <a:solidFill>
                          <a:schemeClr val="accent1">
                            <a:lumMod val="40000"/>
                            <a:lumOff val="60000"/>
                          </a:schemeClr>
                        </a:solidFill>
                        <a:ln w="6350">
                          <a:solidFill>
                            <a:schemeClr val="bg1">
                              <a:lumMod val="75000"/>
                              <a:lumOff val="0"/>
                            </a:schemeClr>
                          </a:solidFill>
                          <a:miter lim="800000"/>
                          <a:headEnd/>
                          <a:tailEnd/>
                        </a:ln>
                        <a:effectLst>
                          <a:outerShdw blurRad="63500" dist="29783" dir="3885598" algn="ctr" rotWithShape="0">
                            <a:srgbClr val="3F3151">
                              <a:alpha val="50000"/>
                            </a:srgbClr>
                          </a:outerShdw>
                        </a:effectLst>
                      </wps:spPr>
                      <wps:txbx>
                        <w:txbxContent>
                          <w:p w:rsidR="006E4CBF" w:rsidRDefault="006E4CBF" w:rsidP="00343A93">
                            <w:pPr>
                              <w:spacing w:after="120"/>
                              <w:ind w:left="284"/>
                              <w:rPr>
                                <w:rFonts w:ascii="Arial" w:hAnsi="Arial" w:cs="Arial"/>
                                <w:b/>
                                <w:sz w:val="24"/>
                              </w:rPr>
                            </w:pPr>
                          </w:p>
                          <w:p w:rsidR="006E4CBF" w:rsidRDefault="006E4CBF" w:rsidP="00841918">
                            <w:pPr>
                              <w:spacing w:after="120"/>
                              <w:rPr>
                                <w:rFonts w:ascii="Arial" w:hAnsi="Arial" w:cs="Arial"/>
                                <w:b/>
                                <w:sz w:val="28"/>
                              </w:rPr>
                            </w:pPr>
                          </w:p>
                          <w:p w:rsidR="006E4CBF" w:rsidRPr="00841918" w:rsidRDefault="006E4CBF" w:rsidP="00841918">
                            <w:pPr>
                              <w:spacing w:after="120"/>
                              <w:rPr>
                                <w:rFonts w:ascii="Arial" w:hAnsi="Arial" w:cs="Arial"/>
                                <w:b/>
                                <w:sz w:val="12"/>
                              </w:rPr>
                            </w:pPr>
                          </w:p>
                          <w:p w:rsidR="006E4CBF" w:rsidRPr="00343A93" w:rsidRDefault="006E4CBF" w:rsidP="00343A93">
                            <w:pPr>
                              <w:spacing w:after="120"/>
                              <w:ind w:left="284"/>
                              <w:rPr>
                                <w:rFonts w:ascii="Arial" w:hAnsi="Arial" w:cs="Arial"/>
                                <w:b/>
                                <w:sz w:val="28"/>
                              </w:rPr>
                            </w:pPr>
                            <w:r>
                              <w:rPr>
                                <w:rFonts w:ascii="Arial" w:hAnsi="Arial" w:cs="Arial"/>
                                <w:b/>
                                <w:sz w:val="28"/>
                              </w:rPr>
                              <w:t>STEP 2 – Full Proposal Submission</w:t>
                            </w:r>
                          </w:p>
                          <w:p w:rsidR="006E4CBF" w:rsidRPr="00FB7578" w:rsidRDefault="006E4CBF" w:rsidP="005E4B1A">
                            <w:pPr>
                              <w:spacing w:after="120"/>
                              <w:ind w:left="284"/>
                              <w:rPr>
                                <w:rFonts w:ascii="Arial" w:hAnsi="Arial" w:cs="Arial"/>
                                <w:sz w:val="24"/>
                              </w:rPr>
                            </w:pPr>
                            <w:r w:rsidRPr="00FB7578">
                              <w:rPr>
                                <w:rFonts w:ascii="Arial" w:hAnsi="Arial" w:cs="Arial"/>
                                <w:sz w:val="24"/>
                              </w:rPr>
                              <w:t>A full</w:t>
                            </w:r>
                            <w:r>
                              <w:rPr>
                                <w:rFonts w:ascii="Arial" w:hAnsi="Arial" w:cs="Arial"/>
                                <w:sz w:val="24"/>
                              </w:rPr>
                              <w:t xml:space="preserve"> proposal comprises</w:t>
                            </w:r>
                            <w:r w:rsidRPr="00FB7578">
                              <w:rPr>
                                <w:rFonts w:ascii="Arial" w:hAnsi="Arial" w:cs="Arial"/>
                                <w:sz w:val="24"/>
                              </w:rPr>
                              <w:t xml:space="preserve"> a </w:t>
                            </w:r>
                            <w:r>
                              <w:rPr>
                                <w:rFonts w:ascii="Arial" w:hAnsi="Arial" w:cs="Arial"/>
                                <w:sz w:val="24"/>
                              </w:rPr>
                              <w:t>project proposal f</w:t>
                            </w:r>
                            <w:r w:rsidRPr="001E72CA">
                              <w:rPr>
                                <w:rFonts w:ascii="Arial" w:hAnsi="Arial" w:cs="Arial"/>
                                <w:sz w:val="24"/>
                              </w:rPr>
                              <w:t>orm</w:t>
                            </w:r>
                            <w:r w:rsidRPr="00FB7578">
                              <w:rPr>
                                <w:rFonts w:ascii="Arial" w:hAnsi="Arial" w:cs="Arial"/>
                                <w:sz w:val="24"/>
                              </w:rPr>
                              <w:t xml:space="preserve"> and an </w:t>
                            </w:r>
                            <w:r w:rsidRPr="001E72CA">
                              <w:rPr>
                                <w:rFonts w:ascii="Arial" w:hAnsi="Arial" w:cs="Arial"/>
                                <w:sz w:val="24"/>
                              </w:rPr>
                              <w:t>Activity Based Budget</w:t>
                            </w:r>
                            <w:r w:rsidRPr="00FB7578">
                              <w:rPr>
                                <w:rFonts w:ascii="Arial" w:hAnsi="Arial" w:cs="Arial"/>
                                <w:sz w:val="24"/>
                                <w:u w:val="single"/>
                              </w:rPr>
                              <w:t xml:space="preserve"> (ABB)</w:t>
                            </w:r>
                            <w:r w:rsidRPr="00FB7578">
                              <w:rPr>
                                <w:rFonts w:ascii="Arial" w:hAnsi="Arial" w:cs="Arial"/>
                                <w:sz w:val="24"/>
                              </w:rPr>
                              <w:t xml:space="preserve">.  </w:t>
                            </w:r>
                          </w:p>
                          <w:p w:rsidR="006E4CBF" w:rsidRDefault="006E4CBF" w:rsidP="001E72CA">
                            <w:pPr>
                              <w:spacing w:after="240"/>
                              <w:ind w:left="284"/>
                              <w:rPr>
                                <w:rFonts w:ascii="Arial" w:hAnsi="Arial" w:cs="Arial"/>
                                <w:sz w:val="24"/>
                              </w:rPr>
                            </w:pPr>
                            <w:r>
                              <w:rPr>
                                <w:rFonts w:ascii="Arial" w:hAnsi="Arial" w:cs="Arial"/>
                                <w:sz w:val="24"/>
                              </w:rPr>
                              <w:t>Full proposals</w:t>
                            </w:r>
                            <w:r w:rsidRPr="00FB7578">
                              <w:rPr>
                                <w:rFonts w:ascii="Arial" w:hAnsi="Arial" w:cs="Arial"/>
                                <w:sz w:val="24"/>
                              </w:rPr>
                              <w:t xml:space="preserve"> must be submitted to</w:t>
                            </w:r>
                            <w:r>
                              <w:rPr>
                                <w:rFonts w:ascii="Arial" w:hAnsi="Arial" w:cs="Arial"/>
                                <w:sz w:val="24"/>
                              </w:rPr>
                              <w:t xml:space="preserve"> relevant Embassy or High Commission by the agreed deadlin</w:t>
                            </w:r>
                            <w:r w:rsidR="00F137CE">
                              <w:rPr>
                                <w:rFonts w:ascii="Arial" w:hAnsi="Arial" w:cs="Arial"/>
                                <w:sz w:val="24"/>
                              </w:rPr>
                              <w:t>e.  They will be assessed by a p</w:t>
                            </w:r>
                            <w:r>
                              <w:rPr>
                                <w:rFonts w:ascii="Arial" w:hAnsi="Arial" w:cs="Arial"/>
                                <w:sz w:val="24"/>
                              </w:rPr>
                              <w:t xml:space="preserve">rogramme Board in London against the relevant strategy. The Board will consist of thematic leads and independent experts. </w:t>
                            </w:r>
                          </w:p>
                          <w:p w:rsidR="006E4CBF" w:rsidRPr="001E72CA" w:rsidRDefault="006E4CBF" w:rsidP="001E72CA">
                            <w:pPr>
                              <w:spacing w:after="240"/>
                              <w:ind w:left="284"/>
                              <w:rPr>
                                <w:rFonts w:ascii="Arial" w:hAnsi="Arial" w:cs="Arial"/>
                                <w:sz w:val="24"/>
                              </w:rPr>
                            </w:pPr>
                            <w:r>
                              <w:rPr>
                                <w:rFonts w:ascii="Arial" w:hAnsi="Arial" w:cs="Arial"/>
                                <w:sz w:val="24"/>
                              </w:rPr>
                              <w:t>The Programme Board will agree a final list of successful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5" style="position:absolute;left:0;text-align:left;margin-left:77.55pt;margin-top:-103.2pt;width:243.9pt;height:481.4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" adj="19244" fillcolor="#b8cce4 [1300]" strokecolor="#bfbfbf [2412]" strokeweight=".5pt">
                <v:shadow on="t" color="#3f3151" opacity=".5" offset="1pt,.74833mm"/>
                <v:textbox>
                  <w:txbxContent>
                    <w:p w:rsidR="006E4CBF" w:rsidRDefault="006E4CBF" w:rsidP="00343A93">
                      <w:pPr>
                        <w:spacing w:after="120"/>
                        <w:ind w:left="284"/>
                        <w:rPr>
                          <w:rFonts w:ascii="Arial" w:hAnsi="Arial" w:cs="Arial"/>
                          <w:b/>
                          <w:sz w:val="24"/>
                        </w:rPr>
                      </w:pPr>
                    </w:p>
                    <w:p w:rsidR="006E4CBF" w:rsidRDefault="006E4CBF" w:rsidP="00841918">
                      <w:pPr>
                        <w:spacing w:after="120"/>
                        <w:rPr>
                          <w:rFonts w:ascii="Arial" w:hAnsi="Arial" w:cs="Arial"/>
                          <w:b/>
                          <w:sz w:val="28"/>
                        </w:rPr>
                      </w:pPr>
                    </w:p>
                    <w:p w:rsidR="006E4CBF" w:rsidRPr="00841918" w:rsidRDefault="006E4CBF" w:rsidP="00841918">
                      <w:pPr>
                        <w:spacing w:after="120"/>
                        <w:rPr>
                          <w:rFonts w:ascii="Arial" w:hAnsi="Arial" w:cs="Arial"/>
                          <w:b/>
                          <w:sz w:val="12"/>
                        </w:rPr>
                      </w:pPr>
                    </w:p>
                    <w:p w:rsidR="006E4CBF" w:rsidRPr="00343A93" w:rsidRDefault="006E4CBF" w:rsidP="00343A93">
                      <w:pPr>
                        <w:spacing w:after="120"/>
                        <w:ind w:left="284"/>
                        <w:rPr>
                          <w:rFonts w:ascii="Arial" w:hAnsi="Arial" w:cs="Arial"/>
                          <w:b/>
                          <w:sz w:val="28"/>
                        </w:rPr>
                      </w:pPr>
                      <w:r>
                        <w:rPr>
                          <w:rFonts w:ascii="Arial" w:hAnsi="Arial" w:cs="Arial"/>
                          <w:b/>
                          <w:sz w:val="28"/>
                        </w:rPr>
                        <w:t>STEP 2 – Full Proposal Submission</w:t>
                      </w:r>
                    </w:p>
                    <w:p w:rsidR="006E4CBF" w:rsidRPr="00FB7578" w:rsidRDefault="006E4CBF" w:rsidP="005E4B1A">
                      <w:pPr>
                        <w:spacing w:after="120"/>
                        <w:ind w:left="284"/>
                        <w:rPr>
                          <w:rFonts w:ascii="Arial" w:hAnsi="Arial" w:cs="Arial"/>
                          <w:sz w:val="24"/>
                        </w:rPr>
                      </w:pPr>
                      <w:r w:rsidRPr="00FB7578">
                        <w:rPr>
                          <w:rFonts w:ascii="Arial" w:hAnsi="Arial" w:cs="Arial"/>
                          <w:sz w:val="24"/>
                        </w:rPr>
                        <w:t>A full</w:t>
                      </w:r>
                      <w:r>
                        <w:rPr>
                          <w:rFonts w:ascii="Arial" w:hAnsi="Arial" w:cs="Arial"/>
                          <w:sz w:val="24"/>
                        </w:rPr>
                        <w:t xml:space="preserve"> proposal comprises</w:t>
                      </w:r>
                      <w:r w:rsidRPr="00FB7578">
                        <w:rPr>
                          <w:rFonts w:ascii="Arial" w:hAnsi="Arial" w:cs="Arial"/>
                          <w:sz w:val="24"/>
                        </w:rPr>
                        <w:t xml:space="preserve"> a </w:t>
                      </w:r>
                      <w:r>
                        <w:rPr>
                          <w:rFonts w:ascii="Arial" w:hAnsi="Arial" w:cs="Arial"/>
                          <w:sz w:val="24"/>
                        </w:rPr>
                        <w:t>project proposal f</w:t>
                      </w:r>
                      <w:r w:rsidRPr="001E72CA">
                        <w:rPr>
                          <w:rFonts w:ascii="Arial" w:hAnsi="Arial" w:cs="Arial"/>
                          <w:sz w:val="24"/>
                        </w:rPr>
                        <w:t>orm</w:t>
                      </w:r>
                      <w:r w:rsidRPr="00FB7578">
                        <w:rPr>
                          <w:rFonts w:ascii="Arial" w:hAnsi="Arial" w:cs="Arial"/>
                          <w:sz w:val="24"/>
                        </w:rPr>
                        <w:t xml:space="preserve"> and an </w:t>
                      </w:r>
                      <w:r w:rsidRPr="001E72CA">
                        <w:rPr>
                          <w:rFonts w:ascii="Arial" w:hAnsi="Arial" w:cs="Arial"/>
                          <w:sz w:val="24"/>
                        </w:rPr>
                        <w:t>Activity Based Budget</w:t>
                      </w:r>
                      <w:r w:rsidRPr="00FB7578">
                        <w:rPr>
                          <w:rFonts w:ascii="Arial" w:hAnsi="Arial" w:cs="Arial"/>
                          <w:sz w:val="24"/>
                          <w:u w:val="single"/>
                        </w:rPr>
                        <w:t xml:space="preserve"> (ABB)</w:t>
                      </w:r>
                      <w:r w:rsidRPr="00FB7578">
                        <w:rPr>
                          <w:rFonts w:ascii="Arial" w:hAnsi="Arial" w:cs="Arial"/>
                          <w:sz w:val="24"/>
                        </w:rPr>
                        <w:t xml:space="preserve">.  </w:t>
                      </w:r>
                    </w:p>
                    <w:p w:rsidR="006E4CBF" w:rsidRDefault="006E4CBF" w:rsidP="001E72CA">
                      <w:pPr>
                        <w:spacing w:after="240"/>
                        <w:ind w:left="284"/>
                        <w:rPr>
                          <w:rFonts w:ascii="Arial" w:hAnsi="Arial" w:cs="Arial"/>
                          <w:sz w:val="24"/>
                        </w:rPr>
                      </w:pPr>
                      <w:r>
                        <w:rPr>
                          <w:rFonts w:ascii="Arial" w:hAnsi="Arial" w:cs="Arial"/>
                          <w:sz w:val="24"/>
                        </w:rPr>
                        <w:t>Full proposals</w:t>
                      </w:r>
                      <w:r w:rsidRPr="00FB7578">
                        <w:rPr>
                          <w:rFonts w:ascii="Arial" w:hAnsi="Arial" w:cs="Arial"/>
                          <w:sz w:val="24"/>
                        </w:rPr>
                        <w:t xml:space="preserve"> must be submitted to</w:t>
                      </w:r>
                      <w:r>
                        <w:rPr>
                          <w:rFonts w:ascii="Arial" w:hAnsi="Arial" w:cs="Arial"/>
                          <w:sz w:val="24"/>
                        </w:rPr>
                        <w:t xml:space="preserve"> relevant Embassy or High Commission by the agreed deadlin</w:t>
                      </w:r>
                      <w:r w:rsidR="00F137CE">
                        <w:rPr>
                          <w:rFonts w:ascii="Arial" w:hAnsi="Arial" w:cs="Arial"/>
                          <w:sz w:val="24"/>
                        </w:rPr>
                        <w:t>e.  They will be assessed by a p</w:t>
                      </w:r>
                      <w:r>
                        <w:rPr>
                          <w:rFonts w:ascii="Arial" w:hAnsi="Arial" w:cs="Arial"/>
                          <w:sz w:val="24"/>
                        </w:rPr>
                        <w:t xml:space="preserve">rogramme Board in London against the relevant strategy. The Board will consist of thematic leads and independent experts. </w:t>
                      </w:r>
                    </w:p>
                    <w:p w:rsidR="006E4CBF" w:rsidRPr="001E72CA" w:rsidRDefault="006E4CBF" w:rsidP="001E72CA">
                      <w:pPr>
                        <w:spacing w:after="240"/>
                        <w:ind w:left="284"/>
                        <w:rPr>
                          <w:rFonts w:ascii="Arial" w:hAnsi="Arial" w:cs="Arial"/>
                          <w:sz w:val="24"/>
                        </w:rPr>
                      </w:pPr>
                      <w:r>
                        <w:rPr>
                          <w:rFonts w:ascii="Arial" w:hAnsi="Arial" w:cs="Arial"/>
                          <w:sz w:val="24"/>
                        </w:rPr>
                        <w:t>The Programme Board will agree a final list of successful projects.</w:t>
                      </w:r>
                    </w:p>
                  </w:txbxContent>
                </v:textbox>
              </v:shape>
            </w:pict>
          </mc:Fallback>
        </mc:AlternateConten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4E0566" w:rsidRDefault="00035B3A" w:rsidP="00A5677C">
      <w:pPr>
        <w:spacing w:after="240"/>
        <w:ind w:left="-425"/>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72064" behindDoc="0" locked="0" layoutInCell="1" allowOverlap="1">
                <wp:simplePos x="0" y="0"/>
                <wp:positionH relativeFrom="column">
                  <wp:posOffset>1102995</wp:posOffset>
                </wp:positionH>
                <wp:positionV relativeFrom="paragraph">
                  <wp:posOffset>-1619885</wp:posOffset>
                </wp:positionV>
                <wp:extent cx="2862580" cy="6114415"/>
                <wp:effectExtent l="50482" t="44768" r="102553" b="121602"/>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2580" cy="6114415"/>
                        </a:xfrm>
                        <a:prstGeom prst="homePlate">
                          <a:avLst>
                            <a:gd name="adj" fmla="val 16912"/>
                          </a:avLst>
                        </a:prstGeom>
                        <a:solidFill>
                          <a:schemeClr val="accent1">
                            <a:lumMod val="60000"/>
                            <a:lumOff val="40000"/>
                          </a:schemeClr>
                        </a:solidFill>
                        <a:ln w="6350">
                          <a:solidFill>
                            <a:schemeClr val="bg1">
                              <a:lumMod val="75000"/>
                              <a:lumOff val="0"/>
                            </a:schemeClr>
                          </a:solidFill>
                          <a:miter lim="800000"/>
                          <a:headEnd/>
                          <a:tailEnd/>
                        </a:ln>
                        <a:effectLst>
                          <a:outerShdw blurRad="63500" dist="29783" dir="3885598" algn="ctr" rotWithShape="0">
                            <a:srgbClr val="3F3151">
                              <a:alpha val="50000"/>
                            </a:srgbClr>
                          </a:outerShdw>
                        </a:effectLst>
                      </wps:spPr>
                      <wps:txbx>
                        <w:txbxContent>
                          <w:p w:rsidR="006E4CBF" w:rsidRDefault="006E4CBF" w:rsidP="007734A1">
                            <w:pPr>
                              <w:spacing w:after="120"/>
                              <w:ind w:left="284"/>
                              <w:rPr>
                                <w:rFonts w:ascii="Arial" w:hAnsi="Arial" w:cs="Arial"/>
                                <w:b/>
                                <w:sz w:val="24"/>
                              </w:rPr>
                            </w:pPr>
                          </w:p>
                          <w:p w:rsidR="006E4CBF" w:rsidRDefault="006E4CBF" w:rsidP="007734A1">
                            <w:pPr>
                              <w:spacing w:after="120"/>
                              <w:ind w:left="284"/>
                              <w:rPr>
                                <w:rFonts w:ascii="Arial" w:hAnsi="Arial" w:cs="Arial"/>
                                <w:b/>
                                <w:sz w:val="24"/>
                              </w:rPr>
                            </w:pPr>
                          </w:p>
                          <w:p w:rsidR="006E4CBF" w:rsidRDefault="006E4CBF" w:rsidP="00FB7578">
                            <w:pPr>
                              <w:spacing w:after="120"/>
                              <w:ind w:left="284"/>
                              <w:rPr>
                                <w:rFonts w:ascii="Arial" w:hAnsi="Arial" w:cs="Arial"/>
                                <w:b/>
                                <w:sz w:val="28"/>
                              </w:rPr>
                            </w:pPr>
                            <w:r>
                              <w:rPr>
                                <w:rFonts w:ascii="Arial" w:hAnsi="Arial" w:cs="Arial"/>
                                <w:b/>
                                <w:sz w:val="28"/>
                              </w:rPr>
                              <w:t>STEP 3 Project Approval</w:t>
                            </w:r>
                          </w:p>
                          <w:p w:rsidR="006E4CBF" w:rsidRPr="00FB7578" w:rsidRDefault="006E4CBF" w:rsidP="00FB7578">
                            <w:pPr>
                              <w:spacing w:after="120"/>
                              <w:ind w:left="284"/>
                              <w:rPr>
                                <w:rFonts w:ascii="Arial" w:hAnsi="Arial" w:cs="Arial"/>
                                <w:sz w:val="24"/>
                              </w:rPr>
                            </w:pPr>
                            <w:r w:rsidRPr="00FB7578">
                              <w:rPr>
                                <w:rFonts w:ascii="Arial" w:hAnsi="Arial" w:cs="Arial"/>
                                <w:sz w:val="24"/>
                              </w:rPr>
                              <w:t xml:space="preserve">All implementers will be </w:t>
                            </w:r>
                            <w:r>
                              <w:rPr>
                                <w:rFonts w:ascii="Arial" w:hAnsi="Arial" w:cs="Arial"/>
                                <w:sz w:val="24"/>
                              </w:rPr>
                              <w:t>informed of the outcome of the B</w:t>
                            </w:r>
                            <w:r w:rsidRPr="00FB7578">
                              <w:rPr>
                                <w:rFonts w:ascii="Arial" w:hAnsi="Arial" w:cs="Arial"/>
                                <w:sz w:val="24"/>
                              </w:rPr>
                              <w:t xml:space="preserve">oard by </w:t>
                            </w:r>
                            <w:r>
                              <w:rPr>
                                <w:rFonts w:ascii="Arial" w:hAnsi="Arial" w:cs="Arial"/>
                                <w:sz w:val="24"/>
                              </w:rPr>
                              <w:t>mid-March</w:t>
                            </w:r>
                            <w:r w:rsidRPr="00FB7578">
                              <w:rPr>
                                <w:rFonts w:ascii="Arial" w:hAnsi="Arial" w:cs="Arial"/>
                                <w:sz w:val="24"/>
                              </w:rPr>
                              <w:t xml:space="preserve">, with projects anticipated to </w:t>
                            </w:r>
                            <w:r w:rsidRPr="00F137CE">
                              <w:rPr>
                                <w:rFonts w:ascii="Arial" w:hAnsi="Arial" w:cs="Arial"/>
                                <w:sz w:val="24"/>
                              </w:rPr>
                              <w:t>begin in April 2015. Feedback</w:t>
                            </w:r>
                            <w:r w:rsidRPr="00FB7578">
                              <w:rPr>
                                <w:rFonts w:ascii="Arial" w:hAnsi="Arial" w:cs="Arial"/>
                                <w:sz w:val="24"/>
                              </w:rPr>
                              <w:t xml:space="preserve"> on unsuccessful proposals will be returned by the</w:t>
                            </w:r>
                            <w:r>
                              <w:rPr>
                                <w:rFonts w:ascii="Arial" w:hAnsi="Arial" w:cs="Arial"/>
                                <w:sz w:val="24"/>
                              </w:rPr>
                              <w:t xml:space="preserve"> Embassy or High Commission</w:t>
                            </w:r>
                            <w:r w:rsidRPr="00FB7578">
                              <w:rPr>
                                <w:rFonts w:ascii="Arial" w:hAnsi="Arial" w:cs="Arial"/>
                                <w:sz w:val="24"/>
                              </w:rPr>
                              <w:t>.</w:t>
                            </w:r>
                          </w:p>
                          <w:p w:rsidR="006E4CBF" w:rsidRDefault="006E4CBF" w:rsidP="00FB7578">
                            <w:pPr>
                              <w:spacing w:after="120"/>
                              <w:ind w:left="284"/>
                              <w:rPr>
                                <w:rFonts w:ascii="Arial" w:hAnsi="Arial" w:cs="Arial"/>
                                <w:sz w:val="24"/>
                                <w:u w:val="single"/>
                              </w:rPr>
                            </w:pPr>
                          </w:p>
                          <w:p w:rsidR="006E4CBF" w:rsidRPr="00FB7578" w:rsidRDefault="006E4CBF" w:rsidP="00FB7578">
                            <w:pPr>
                              <w:spacing w:after="120"/>
                              <w:ind w:left="284"/>
                              <w:rPr>
                                <w:rFonts w:ascii="Arial" w:hAnsi="Arial" w:cs="Arial"/>
                                <w:sz w:val="24"/>
                                <w:u w:val="single"/>
                              </w:rPr>
                            </w:pPr>
                            <w:r w:rsidRPr="00FB7578">
                              <w:rPr>
                                <w:rFonts w:ascii="Arial" w:hAnsi="Arial" w:cs="Arial"/>
                                <w:sz w:val="24"/>
                                <w:u w:val="single"/>
                              </w:rPr>
                              <w:t>All projects must have the appropreate contact signed by both parties prior to commencement</w:t>
                            </w:r>
                            <w:r>
                              <w:rPr>
                                <w:rFonts w:ascii="Arial" w:hAnsi="Arial" w:cs="Arial"/>
                                <w:sz w:val="24"/>
                                <w:u w:val="single"/>
                              </w:rPr>
                              <w:t>.</w:t>
                            </w:r>
                          </w:p>
                          <w:p w:rsidR="006E4CBF" w:rsidRPr="008E1577" w:rsidRDefault="006E4CBF" w:rsidP="00FB7578">
                            <w:pPr>
                              <w:spacing w:after="120"/>
                              <w:ind w:left="284"/>
                              <w:rPr>
                                <w:rFonts w:ascii="Arial" w:hAnsi="Arial" w:cs="Arial"/>
                                <w:szCs w:val="22"/>
                              </w:rPr>
                            </w:pPr>
                          </w:p>
                          <w:p w:rsidR="006E4CBF" w:rsidRDefault="006E4CBF" w:rsidP="0077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5" style="position:absolute;left:0;text-align:left;margin-left:86.85pt;margin-top:-127.55pt;width:225.4pt;height:481.4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" adj="17947" fillcolor="#95b3d7 [1940]" strokecolor="#bfbfbf [2412]" strokeweight=".5pt">
                <v:shadow on="t" color="#3f3151" opacity=".5" offset="1pt,.74833mm"/>
                <v:textbox>
                  <w:txbxContent>
                    <w:p w:rsidR="006E4CBF" w:rsidRDefault="006E4CBF" w:rsidP="007734A1">
                      <w:pPr>
                        <w:spacing w:after="120"/>
                        <w:ind w:left="284"/>
                        <w:rPr>
                          <w:rFonts w:ascii="Arial" w:hAnsi="Arial" w:cs="Arial"/>
                          <w:b/>
                          <w:sz w:val="24"/>
                        </w:rPr>
                      </w:pPr>
                    </w:p>
                    <w:p w:rsidR="006E4CBF" w:rsidRDefault="006E4CBF" w:rsidP="007734A1">
                      <w:pPr>
                        <w:spacing w:after="120"/>
                        <w:ind w:left="284"/>
                        <w:rPr>
                          <w:rFonts w:ascii="Arial" w:hAnsi="Arial" w:cs="Arial"/>
                          <w:b/>
                          <w:sz w:val="24"/>
                        </w:rPr>
                      </w:pPr>
                    </w:p>
                    <w:p w:rsidR="006E4CBF" w:rsidRDefault="006E4CBF" w:rsidP="00FB7578">
                      <w:pPr>
                        <w:spacing w:after="120"/>
                        <w:ind w:left="284"/>
                        <w:rPr>
                          <w:rFonts w:ascii="Arial" w:hAnsi="Arial" w:cs="Arial"/>
                          <w:b/>
                          <w:sz w:val="28"/>
                        </w:rPr>
                      </w:pPr>
                      <w:r>
                        <w:rPr>
                          <w:rFonts w:ascii="Arial" w:hAnsi="Arial" w:cs="Arial"/>
                          <w:b/>
                          <w:sz w:val="28"/>
                        </w:rPr>
                        <w:t>STEP 3 Project Approval</w:t>
                      </w:r>
                    </w:p>
                    <w:p w:rsidR="006E4CBF" w:rsidRPr="00FB7578" w:rsidRDefault="006E4CBF" w:rsidP="00FB7578">
                      <w:pPr>
                        <w:spacing w:after="120"/>
                        <w:ind w:left="284"/>
                        <w:rPr>
                          <w:rFonts w:ascii="Arial" w:hAnsi="Arial" w:cs="Arial"/>
                          <w:sz w:val="24"/>
                        </w:rPr>
                      </w:pPr>
                      <w:r w:rsidRPr="00FB7578">
                        <w:rPr>
                          <w:rFonts w:ascii="Arial" w:hAnsi="Arial" w:cs="Arial"/>
                          <w:sz w:val="24"/>
                        </w:rPr>
                        <w:t xml:space="preserve">All implementers will be </w:t>
                      </w:r>
                      <w:r>
                        <w:rPr>
                          <w:rFonts w:ascii="Arial" w:hAnsi="Arial" w:cs="Arial"/>
                          <w:sz w:val="24"/>
                        </w:rPr>
                        <w:t>informed of the outcome of the B</w:t>
                      </w:r>
                      <w:r w:rsidRPr="00FB7578">
                        <w:rPr>
                          <w:rFonts w:ascii="Arial" w:hAnsi="Arial" w:cs="Arial"/>
                          <w:sz w:val="24"/>
                        </w:rPr>
                        <w:t xml:space="preserve">oard by </w:t>
                      </w:r>
                      <w:r>
                        <w:rPr>
                          <w:rFonts w:ascii="Arial" w:hAnsi="Arial" w:cs="Arial"/>
                          <w:sz w:val="24"/>
                        </w:rPr>
                        <w:t>mid-March</w:t>
                      </w:r>
                      <w:r w:rsidRPr="00FB7578">
                        <w:rPr>
                          <w:rFonts w:ascii="Arial" w:hAnsi="Arial" w:cs="Arial"/>
                          <w:sz w:val="24"/>
                        </w:rPr>
                        <w:t xml:space="preserve">, with projects anticipated to </w:t>
                      </w:r>
                      <w:r w:rsidRPr="00F137CE">
                        <w:rPr>
                          <w:rFonts w:ascii="Arial" w:hAnsi="Arial" w:cs="Arial"/>
                          <w:sz w:val="24"/>
                        </w:rPr>
                        <w:t>begin in April 2015. Feedback</w:t>
                      </w:r>
                      <w:r w:rsidRPr="00FB7578">
                        <w:rPr>
                          <w:rFonts w:ascii="Arial" w:hAnsi="Arial" w:cs="Arial"/>
                          <w:sz w:val="24"/>
                        </w:rPr>
                        <w:t xml:space="preserve"> on unsuccessful proposals will be returned by the</w:t>
                      </w:r>
                      <w:r>
                        <w:rPr>
                          <w:rFonts w:ascii="Arial" w:hAnsi="Arial" w:cs="Arial"/>
                          <w:sz w:val="24"/>
                        </w:rPr>
                        <w:t xml:space="preserve"> Embassy or High Commission</w:t>
                      </w:r>
                      <w:r w:rsidRPr="00FB7578">
                        <w:rPr>
                          <w:rFonts w:ascii="Arial" w:hAnsi="Arial" w:cs="Arial"/>
                          <w:sz w:val="24"/>
                        </w:rPr>
                        <w:t>.</w:t>
                      </w:r>
                    </w:p>
                    <w:p w:rsidR="006E4CBF" w:rsidRDefault="006E4CBF" w:rsidP="00FB7578">
                      <w:pPr>
                        <w:spacing w:after="120"/>
                        <w:ind w:left="284"/>
                        <w:rPr>
                          <w:rFonts w:ascii="Arial" w:hAnsi="Arial" w:cs="Arial"/>
                          <w:sz w:val="24"/>
                          <w:u w:val="single"/>
                        </w:rPr>
                      </w:pPr>
                    </w:p>
                    <w:p w:rsidR="006E4CBF" w:rsidRPr="00FB7578" w:rsidRDefault="006E4CBF" w:rsidP="00FB7578">
                      <w:pPr>
                        <w:spacing w:after="120"/>
                        <w:ind w:left="284"/>
                        <w:rPr>
                          <w:rFonts w:ascii="Arial" w:hAnsi="Arial" w:cs="Arial"/>
                          <w:sz w:val="24"/>
                          <w:u w:val="single"/>
                        </w:rPr>
                      </w:pPr>
                      <w:r w:rsidRPr="00FB7578">
                        <w:rPr>
                          <w:rFonts w:ascii="Arial" w:hAnsi="Arial" w:cs="Arial"/>
                          <w:sz w:val="24"/>
                          <w:u w:val="single"/>
                        </w:rPr>
                        <w:t>All projects must have the appropreate contact signed by both parties prior to commencement</w:t>
                      </w:r>
                      <w:r>
                        <w:rPr>
                          <w:rFonts w:ascii="Arial" w:hAnsi="Arial" w:cs="Arial"/>
                          <w:sz w:val="24"/>
                          <w:u w:val="single"/>
                        </w:rPr>
                        <w:t>.</w:t>
                      </w:r>
                    </w:p>
                    <w:p w:rsidR="006E4CBF" w:rsidRPr="008E1577" w:rsidRDefault="006E4CBF" w:rsidP="00FB7578">
                      <w:pPr>
                        <w:spacing w:after="120"/>
                        <w:ind w:left="284"/>
                        <w:rPr>
                          <w:rFonts w:ascii="Arial" w:hAnsi="Arial" w:cs="Arial"/>
                          <w:szCs w:val="22"/>
                        </w:rPr>
                      </w:pPr>
                    </w:p>
                    <w:p w:rsidR="006E4CBF" w:rsidRDefault="006E4CBF" w:rsidP="007734A1"/>
                  </w:txbxContent>
                </v:textbox>
              </v:shape>
            </w:pict>
          </mc:Fallback>
        </mc:AlternateContent>
      </w: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9E7EF9" w:rsidRPr="007A7F08" w:rsidRDefault="00987478" w:rsidP="007A7F08">
      <w:pPr>
        <w:pStyle w:val="Heading2"/>
        <w:spacing w:before="240" w:after="60" w:line="360" w:lineRule="auto"/>
        <w:ind w:left="-426"/>
        <w:jc w:val="left"/>
        <w:rPr>
          <w:rFonts w:ascii="Arial" w:hAnsi="Arial" w:cs="Arial"/>
          <w:sz w:val="28"/>
        </w:rPr>
      </w:pPr>
      <w:r>
        <w:rPr>
          <w:rFonts w:ascii="Arial" w:hAnsi="Arial" w:cs="Arial"/>
          <w:bCs w:val="0"/>
        </w:rPr>
        <w:br w:type="page"/>
      </w:r>
      <w:bookmarkStart w:id="9" w:name="_HOW_TO_WRITE_1"/>
      <w:bookmarkEnd w:id="9"/>
      <w:r w:rsidR="00AC0687" w:rsidRPr="007A7F08">
        <w:rPr>
          <w:rFonts w:ascii="Arial" w:hAnsi="Arial" w:cs="Arial"/>
          <w:sz w:val="28"/>
        </w:rPr>
        <w:t xml:space="preserve">HOW TO WRITE A PROJECT CONCEPT </w:t>
      </w:r>
    </w:p>
    <w:p w:rsidR="001F52FC" w:rsidRDefault="00973E5D" w:rsidP="001F52FC">
      <w:pPr>
        <w:pStyle w:val="Heading2"/>
        <w:spacing w:before="240" w:after="60" w:line="276" w:lineRule="auto"/>
        <w:ind w:left="-426"/>
        <w:jc w:val="left"/>
        <w:rPr>
          <w:rFonts w:ascii="Arial" w:hAnsi="Arial" w:cs="Arial"/>
          <w:b w:val="0"/>
          <w:szCs w:val="22"/>
        </w:rPr>
      </w:pPr>
      <w:r>
        <w:rPr>
          <w:rFonts w:ascii="Arial" w:hAnsi="Arial" w:cs="Arial"/>
          <w:b w:val="0"/>
          <w:szCs w:val="22"/>
        </w:rPr>
        <w:t xml:space="preserve">Before writing a </w:t>
      </w:r>
      <w:r w:rsidR="00A70BB8">
        <w:rPr>
          <w:rFonts w:ascii="Arial" w:hAnsi="Arial" w:cs="Arial"/>
          <w:b w:val="0"/>
          <w:szCs w:val="22"/>
        </w:rPr>
        <w:t>f</w:t>
      </w:r>
      <w:r>
        <w:rPr>
          <w:rFonts w:ascii="Arial" w:hAnsi="Arial" w:cs="Arial"/>
          <w:b w:val="0"/>
          <w:szCs w:val="22"/>
        </w:rPr>
        <w:t xml:space="preserve">ull </w:t>
      </w:r>
      <w:r w:rsidR="00A70BB8">
        <w:rPr>
          <w:rFonts w:ascii="Arial" w:hAnsi="Arial" w:cs="Arial"/>
          <w:b w:val="0"/>
          <w:szCs w:val="22"/>
        </w:rPr>
        <w:t>p</w:t>
      </w:r>
      <w:r w:rsidR="007427CA">
        <w:rPr>
          <w:rFonts w:ascii="Arial" w:hAnsi="Arial" w:cs="Arial"/>
          <w:b w:val="0"/>
          <w:szCs w:val="22"/>
        </w:rPr>
        <w:t>roposal</w:t>
      </w:r>
      <w:r>
        <w:rPr>
          <w:rFonts w:ascii="Arial" w:hAnsi="Arial" w:cs="Arial"/>
          <w:b w:val="0"/>
          <w:szCs w:val="22"/>
        </w:rPr>
        <w:t>, i</w:t>
      </w:r>
      <w:r w:rsidR="009E7EF9" w:rsidRPr="00C42077">
        <w:rPr>
          <w:rFonts w:ascii="Arial" w:hAnsi="Arial" w:cs="Arial"/>
          <w:b w:val="0"/>
          <w:szCs w:val="22"/>
        </w:rPr>
        <w:t xml:space="preserve">mplementers should submit a completed </w:t>
      </w:r>
      <w:r w:rsidR="0009256B">
        <w:rPr>
          <w:rFonts w:ascii="Arial" w:hAnsi="Arial" w:cs="Arial"/>
          <w:b w:val="0"/>
          <w:szCs w:val="22"/>
        </w:rPr>
        <w:t>concept proposal</w:t>
      </w:r>
      <w:r w:rsidR="009E7EF9" w:rsidRPr="00C42077">
        <w:rPr>
          <w:rFonts w:ascii="Arial" w:hAnsi="Arial" w:cs="Arial"/>
          <w:b w:val="0"/>
          <w:szCs w:val="22"/>
        </w:rPr>
        <w:t>.  The template is available</w:t>
      </w:r>
      <w:r w:rsidR="005B2F13">
        <w:rPr>
          <w:rFonts w:ascii="Arial" w:hAnsi="Arial" w:cs="Arial"/>
          <w:b w:val="0"/>
          <w:szCs w:val="22"/>
        </w:rPr>
        <w:t xml:space="preserve"> on gov.uk </w:t>
      </w:r>
      <w:hyperlink r:id="rId18" w:history="1">
        <w:r w:rsidR="009E7EF9" w:rsidRPr="00C42077">
          <w:rPr>
            <w:rStyle w:val="Hyperlink"/>
            <w:rFonts w:ascii="Arial" w:hAnsi="Arial" w:cs="Arial"/>
            <w:b w:val="0"/>
            <w:szCs w:val="22"/>
          </w:rPr>
          <w:t>here</w:t>
        </w:r>
      </w:hyperlink>
    </w:p>
    <w:p w:rsidR="00391CE6" w:rsidRPr="00C42077" w:rsidRDefault="00391CE6" w:rsidP="00861108">
      <w:pPr>
        <w:pStyle w:val="Heading2"/>
        <w:spacing w:before="240" w:after="240" w:line="276" w:lineRule="auto"/>
        <w:ind w:left="-426"/>
        <w:jc w:val="left"/>
        <w:rPr>
          <w:rFonts w:ascii="Arial" w:hAnsi="Arial" w:cs="Arial"/>
          <w:szCs w:val="22"/>
        </w:rPr>
      </w:pPr>
      <w:r w:rsidRPr="001F52FC">
        <w:rPr>
          <w:rFonts w:ascii="Arial" w:hAnsi="Arial" w:cs="Arial"/>
          <w:szCs w:val="22"/>
        </w:rPr>
        <w:t>Guidance on what we look for</w:t>
      </w:r>
      <w:r w:rsidR="007218E4" w:rsidRPr="001F52FC">
        <w:rPr>
          <w:rFonts w:ascii="Arial" w:hAnsi="Arial" w:cs="Arial"/>
          <w:szCs w:val="22"/>
        </w:rPr>
        <w:t xml:space="preserve"> </w:t>
      </w:r>
      <w:r w:rsidRPr="001F52FC">
        <w:rPr>
          <w:rFonts w:ascii="Arial" w:hAnsi="Arial" w:cs="Arial"/>
          <w:szCs w:val="22"/>
        </w:rPr>
        <w:t>in the key section</w:t>
      </w:r>
      <w:r w:rsidR="007A7F08" w:rsidRPr="001F52FC">
        <w:rPr>
          <w:rFonts w:ascii="Arial" w:hAnsi="Arial" w:cs="Arial"/>
          <w:szCs w:val="22"/>
        </w:rPr>
        <w:t xml:space="preserve">s of the </w:t>
      </w:r>
      <w:r w:rsidR="00174D97">
        <w:rPr>
          <w:rFonts w:ascii="Arial" w:hAnsi="Arial" w:cs="Arial"/>
          <w:szCs w:val="22"/>
        </w:rPr>
        <w:t>concept proposal:</w:t>
      </w:r>
    </w:p>
    <w:p w:rsidR="00500D7F" w:rsidRPr="00861108" w:rsidRDefault="00DA3E6D" w:rsidP="00766BF8">
      <w:pPr>
        <w:pStyle w:val="ListParagraph"/>
        <w:numPr>
          <w:ilvl w:val="0"/>
          <w:numId w:val="3"/>
        </w:numPr>
        <w:spacing w:after="240" w:line="276" w:lineRule="auto"/>
        <w:rPr>
          <w:rFonts w:ascii="Arial" w:hAnsi="Arial" w:cs="Arial"/>
          <w:b/>
          <w:sz w:val="24"/>
        </w:rPr>
      </w:pPr>
      <w:r>
        <w:rPr>
          <w:rFonts w:ascii="Arial" w:hAnsi="Arial" w:cs="Arial"/>
          <w:b/>
          <w:sz w:val="24"/>
        </w:rPr>
        <w:t>Project t</w:t>
      </w:r>
      <w:r w:rsidR="00500D7F" w:rsidRPr="00301611">
        <w:rPr>
          <w:rFonts w:ascii="Arial" w:hAnsi="Arial" w:cs="Arial"/>
          <w:b/>
          <w:sz w:val="24"/>
        </w:rPr>
        <w:t xml:space="preserve">itle: </w:t>
      </w:r>
      <w:r w:rsidR="00861108">
        <w:rPr>
          <w:rFonts w:ascii="Arial" w:hAnsi="Arial" w:cs="Arial"/>
          <w:sz w:val="24"/>
        </w:rPr>
        <w:t>a clear and concise title e.g. “</w:t>
      </w:r>
      <w:r w:rsidR="00324456" w:rsidRPr="00324456">
        <w:rPr>
          <w:rFonts w:ascii="Arial" w:hAnsi="Arial" w:cs="Arial"/>
          <w:sz w:val="24"/>
        </w:rPr>
        <w:t>Using the UK Experience to Increase Rail Competitiveness in Brazil</w:t>
      </w:r>
      <w:r w:rsidR="00324456">
        <w:rPr>
          <w:rFonts w:ascii="Arial" w:hAnsi="Arial" w:cs="Arial"/>
          <w:sz w:val="24"/>
        </w:rPr>
        <w:t>” or “</w:t>
      </w:r>
      <w:r w:rsidR="00324456" w:rsidRPr="00324456">
        <w:rPr>
          <w:rFonts w:ascii="Arial" w:hAnsi="Arial" w:cs="Arial"/>
          <w:sz w:val="24"/>
        </w:rPr>
        <w:t>Greening China’s Urbanisation – Mainstreaming Eco-Low Carbon Principles in China’s Urbanisation Plan.</w:t>
      </w:r>
      <w:r w:rsidR="00324456">
        <w:rPr>
          <w:rFonts w:ascii="Arial" w:hAnsi="Arial" w:cs="Arial"/>
          <w:sz w:val="24"/>
        </w:rPr>
        <w:t>"</w:t>
      </w:r>
    </w:p>
    <w:p w:rsidR="00784B87" w:rsidRPr="00784B87" w:rsidRDefault="00DA3E6D" w:rsidP="00766BF8">
      <w:pPr>
        <w:pStyle w:val="ListParagraph"/>
        <w:numPr>
          <w:ilvl w:val="0"/>
          <w:numId w:val="3"/>
        </w:numPr>
        <w:spacing w:line="276" w:lineRule="auto"/>
        <w:rPr>
          <w:rFonts w:ascii="Arial" w:hAnsi="Arial" w:cs="Arial"/>
          <w:b/>
          <w:sz w:val="24"/>
        </w:rPr>
      </w:pPr>
      <w:r>
        <w:rPr>
          <w:rFonts w:ascii="Arial" w:hAnsi="Arial" w:cs="Arial"/>
          <w:b/>
          <w:sz w:val="24"/>
        </w:rPr>
        <w:t>Project p</w:t>
      </w:r>
      <w:r w:rsidR="00784B87" w:rsidRPr="00784B87">
        <w:rPr>
          <w:rFonts w:ascii="Arial" w:hAnsi="Arial" w:cs="Arial"/>
          <w:b/>
          <w:sz w:val="24"/>
        </w:rPr>
        <w:t xml:space="preserve">urpose: </w:t>
      </w:r>
      <w:r w:rsidR="00A70BB8">
        <w:rPr>
          <w:rFonts w:ascii="Arial" w:hAnsi="Arial" w:cs="Arial"/>
          <w:sz w:val="24"/>
        </w:rPr>
        <w:t>i</w:t>
      </w:r>
      <w:r w:rsidR="00973E5D">
        <w:rPr>
          <w:rFonts w:ascii="Arial" w:hAnsi="Arial" w:cs="Arial"/>
          <w:sz w:val="24"/>
        </w:rPr>
        <w:t>n</w:t>
      </w:r>
      <w:r w:rsidR="00784B87" w:rsidRPr="00784B87">
        <w:rPr>
          <w:rFonts w:ascii="Arial" w:hAnsi="Arial" w:cs="Arial"/>
          <w:sz w:val="24"/>
        </w:rPr>
        <w:t xml:space="preserve"> no more than one sentence, clearly stat</w:t>
      </w:r>
      <w:r w:rsidR="00973E5D">
        <w:rPr>
          <w:rFonts w:ascii="Arial" w:hAnsi="Arial" w:cs="Arial"/>
          <w:sz w:val="24"/>
        </w:rPr>
        <w:t>e</w:t>
      </w:r>
      <w:r w:rsidR="00784B87" w:rsidRPr="00784B87">
        <w:rPr>
          <w:rFonts w:ascii="Arial" w:hAnsi="Arial" w:cs="Arial"/>
          <w:sz w:val="24"/>
        </w:rPr>
        <w:t xml:space="preserve"> the </w:t>
      </w:r>
      <w:r w:rsidR="00784B87" w:rsidRPr="00174D97">
        <w:rPr>
          <w:rFonts w:ascii="Arial" w:hAnsi="Arial" w:cs="Arial"/>
          <w:sz w:val="24"/>
          <w:u w:val="single"/>
        </w:rPr>
        <w:t>change</w:t>
      </w:r>
      <w:r w:rsidR="00784B87" w:rsidRPr="00784B87">
        <w:rPr>
          <w:rFonts w:ascii="Arial" w:hAnsi="Arial" w:cs="Arial"/>
          <w:sz w:val="24"/>
        </w:rPr>
        <w:t xml:space="preserve"> that the project will deliver. This is the reason the project should go ahead</w:t>
      </w:r>
      <w:r w:rsidR="00861108">
        <w:rPr>
          <w:rFonts w:ascii="Arial" w:hAnsi="Arial" w:cs="Arial"/>
          <w:sz w:val="24"/>
        </w:rPr>
        <w:t xml:space="preserve"> </w:t>
      </w:r>
      <w:r w:rsidR="00861108" w:rsidRPr="00861108">
        <w:rPr>
          <w:rFonts w:ascii="Arial" w:hAnsi="Arial" w:cs="Arial"/>
          <w:i/>
          <w:sz w:val="24"/>
        </w:rPr>
        <w:t>(you will expand on this in the section “what change the project will deliver”)</w:t>
      </w:r>
      <w:r w:rsidR="008E40D7">
        <w:rPr>
          <w:rFonts w:ascii="Arial" w:hAnsi="Arial" w:cs="Arial"/>
          <w:i/>
          <w:sz w:val="24"/>
        </w:rPr>
        <w:t>.</w:t>
      </w:r>
    </w:p>
    <w:p w:rsidR="00784B87" w:rsidRPr="00784B87" w:rsidRDefault="00784B87" w:rsidP="00784B87">
      <w:pPr>
        <w:pStyle w:val="ListParagraph"/>
        <w:rPr>
          <w:rFonts w:ascii="Arial" w:hAnsi="Arial" w:cs="Arial"/>
          <w:b/>
          <w:sz w:val="24"/>
        </w:rPr>
      </w:pPr>
    </w:p>
    <w:p w:rsidR="00784B87" w:rsidRPr="00784B87" w:rsidRDefault="00391CE6" w:rsidP="00766BF8">
      <w:pPr>
        <w:pStyle w:val="ListParagraph"/>
        <w:numPr>
          <w:ilvl w:val="0"/>
          <w:numId w:val="3"/>
        </w:numPr>
        <w:spacing w:line="276" w:lineRule="auto"/>
        <w:rPr>
          <w:rFonts w:ascii="Arial" w:hAnsi="Arial" w:cs="Arial"/>
          <w:b/>
          <w:sz w:val="24"/>
        </w:rPr>
      </w:pPr>
      <w:r w:rsidRPr="00784B87">
        <w:rPr>
          <w:rFonts w:ascii="Arial" w:hAnsi="Arial" w:cs="Arial"/>
          <w:b/>
          <w:sz w:val="24"/>
        </w:rPr>
        <w:t xml:space="preserve">Implementing </w:t>
      </w:r>
      <w:r w:rsidR="00DA3E6D">
        <w:rPr>
          <w:rFonts w:ascii="Arial" w:hAnsi="Arial" w:cs="Arial"/>
          <w:b/>
          <w:sz w:val="24"/>
        </w:rPr>
        <w:t>a</w:t>
      </w:r>
      <w:r w:rsidR="00784B87">
        <w:rPr>
          <w:rFonts w:ascii="Arial" w:hAnsi="Arial" w:cs="Arial"/>
          <w:b/>
          <w:sz w:val="24"/>
        </w:rPr>
        <w:t>gency:</w:t>
      </w:r>
      <w:r w:rsidRPr="00784B87">
        <w:rPr>
          <w:rFonts w:ascii="Arial" w:hAnsi="Arial" w:cs="Arial"/>
          <w:b/>
          <w:sz w:val="24"/>
        </w:rPr>
        <w:t xml:space="preserve">  </w:t>
      </w:r>
      <w:r w:rsidR="00071AD7">
        <w:rPr>
          <w:rFonts w:ascii="Arial" w:hAnsi="Arial" w:cs="Arial"/>
          <w:sz w:val="24"/>
        </w:rPr>
        <w:t>p</w:t>
      </w:r>
      <w:r w:rsidR="00784B87" w:rsidRPr="00784B87">
        <w:rPr>
          <w:rFonts w:ascii="Arial" w:hAnsi="Arial" w:cs="Arial"/>
          <w:sz w:val="24"/>
        </w:rPr>
        <w:t xml:space="preserve">rovide full contact details and the name of the </w:t>
      </w:r>
      <w:r w:rsidR="00973E5D">
        <w:rPr>
          <w:rFonts w:ascii="Arial" w:hAnsi="Arial" w:cs="Arial"/>
          <w:sz w:val="24"/>
        </w:rPr>
        <w:t xml:space="preserve">agency’s </w:t>
      </w:r>
      <w:r w:rsidR="00784B87" w:rsidRPr="00784B87">
        <w:rPr>
          <w:rFonts w:ascii="Arial" w:hAnsi="Arial" w:cs="Arial"/>
          <w:sz w:val="24"/>
        </w:rPr>
        <w:t xml:space="preserve">lead officer for </w:t>
      </w:r>
      <w:r w:rsidR="00973E5D">
        <w:rPr>
          <w:rFonts w:ascii="Arial" w:hAnsi="Arial" w:cs="Arial"/>
          <w:sz w:val="24"/>
        </w:rPr>
        <w:t>the</w:t>
      </w:r>
      <w:r w:rsidR="00973E5D" w:rsidRPr="00784B87">
        <w:rPr>
          <w:rFonts w:ascii="Arial" w:hAnsi="Arial" w:cs="Arial"/>
          <w:sz w:val="24"/>
        </w:rPr>
        <w:t xml:space="preserve"> </w:t>
      </w:r>
      <w:r w:rsidR="00784B87" w:rsidRPr="00784B87">
        <w:rPr>
          <w:rFonts w:ascii="Arial" w:hAnsi="Arial" w:cs="Arial"/>
          <w:sz w:val="24"/>
        </w:rPr>
        <w:t>project.</w:t>
      </w:r>
    </w:p>
    <w:p w:rsidR="00391CE6" w:rsidRDefault="00391CE6" w:rsidP="00784B87">
      <w:pPr>
        <w:spacing w:line="276" w:lineRule="auto"/>
        <w:rPr>
          <w:rFonts w:ascii="Arial" w:hAnsi="Arial" w:cs="Arial"/>
          <w:b/>
          <w:sz w:val="24"/>
        </w:rPr>
      </w:pPr>
    </w:p>
    <w:p w:rsidR="00784B87" w:rsidRPr="00784B87" w:rsidRDefault="00784B87" w:rsidP="00766BF8">
      <w:pPr>
        <w:pStyle w:val="ListParagraph"/>
        <w:numPr>
          <w:ilvl w:val="0"/>
          <w:numId w:val="3"/>
        </w:numPr>
        <w:spacing w:line="276" w:lineRule="auto"/>
        <w:rPr>
          <w:rFonts w:ascii="Arial" w:hAnsi="Arial" w:cs="Arial"/>
          <w:b/>
          <w:sz w:val="24"/>
        </w:rPr>
      </w:pPr>
      <w:r>
        <w:rPr>
          <w:rFonts w:ascii="Arial" w:hAnsi="Arial" w:cs="Arial"/>
          <w:b/>
          <w:sz w:val="24"/>
        </w:rPr>
        <w:t xml:space="preserve">What change </w:t>
      </w:r>
      <w:r w:rsidR="00973E5D">
        <w:rPr>
          <w:rFonts w:ascii="Arial" w:hAnsi="Arial" w:cs="Arial"/>
          <w:b/>
          <w:sz w:val="24"/>
        </w:rPr>
        <w:t>the</w:t>
      </w:r>
      <w:r>
        <w:rPr>
          <w:rFonts w:ascii="Arial" w:hAnsi="Arial" w:cs="Arial"/>
          <w:b/>
          <w:sz w:val="24"/>
        </w:rPr>
        <w:t xml:space="preserve"> project </w:t>
      </w:r>
      <w:r w:rsidR="00973E5D">
        <w:rPr>
          <w:rFonts w:ascii="Arial" w:hAnsi="Arial" w:cs="Arial"/>
          <w:b/>
          <w:sz w:val="24"/>
        </w:rPr>
        <w:t xml:space="preserve">will </w:t>
      </w:r>
      <w:r>
        <w:rPr>
          <w:rFonts w:ascii="Arial" w:hAnsi="Arial" w:cs="Arial"/>
          <w:b/>
          <w:sz w:val="24"/>
        </w:rPr>
        <w:t xml:space="preserve">deliver: </w:t>
      </w:r>
      <w:r w:rsidR="00071AD7">
        <w:rPr>
          <w:rFonts w:ascii="Arial" w:hAnsi="Arial" w:cs="Arial"/>
          <w:sz w:val="24"/>
        </w:rPr>
        <w:t>i</w:t>
      </w:r>
      <w:r w:rsidRPr="00301611">
        <w:rPr>
          <w:rFonts w:ascii="Arial" w:hAnsi="Arial" w:cs="Arial"/>
          <w:sz w:val="24"/>
        </w:rPr>
        <w:t xml:space="preserve">n one paragraph, explain what the project </w:t>
      </w:r>
      <w:r w:rsidR="00973E5D">
        <w:rPr>
          <w:rFonts w:ascii="Arial" w:hAnsi="Arial" w:cs="Arial"/>
          <w:sz w:val="24"/>
        </w:rPr>
        <w:t>will</w:t>
      </w:r>
      <w:r w:rsidRPr="00301611">
        <w:rPr>
          <w:rFonts w:ascii="Arial" w:hAnsi="Arial" w:cs="Arial"/>
          <w:sz w:val="24"/>
        </w:rPr>
        <w:t xml:space="preserve"> achieve and how.  Summarise the project outputs or expected results, and the main activities that support each output.   Include a sentence</w:t>
      </w:r>
      <w:r w:rsidR="00990A2E">
        <w:rPr>
          <w:rFonts w:ascii="Arial" w:hAnsi="Arial" w:cs="Arial"/>
          <w:sz w:val="24"/>
        </w:rPr>
        <w:t xml:space="preserve"> </w:t>
      </w:r>
      <w:r w:rsidR="00861108">
        <w:rPr>
          <w:rFonts w:ascii="Arial" w:hAnsi="Arial" w:cs="Arial"/>
          <w:sz w:val="24"/>
        </w:rPr>
        <w:t>describ</w:t>
      </w:r>
      <w:r w:rsidR="00990A2E">
        <w:rPr>
          <w:rFonts w:ascii="Arial" w:hAnsi="Arial" w:cs="Arial"/>
          <w:sz w:val="24"/>
        </w:rPr>
        <w:t xml:space="preserve">ing the </w:t>
      </w:r>
      <w:r w:rsidRPr="00301611">
        <w:rPr>
          <w:rFonts w:ascii="Arial" w:hAnsi="Arial" w:cs="Arial"/>
          <w:sz w:val="24"/>
        </w:rPr>
        <w:t>proposed steps to ensure the sustainability of project.</w:t>
      </w:r>
    </w:p>
    <w:p w:rsidR="00784B87" w:rsidRPr="00784B87" w:rsidRDefault="00784B87" w:rsidP="00784B87">
      <w:pPr>
        <w:spacing w:line="276" w:lineRule="auto"/>
        <w:rPr>
          <w:rFonts w:ascii="Arial" w:hAnsi="Arial" w:cs="Arial"/>
          <w:b/>
          <w:sz w:val="24"/>
        </w:rPr>
      </w:pPr>
    </w:p>
    <w:p w:rsidR="00391CE6" w:rsidRPr="00301611" w:rsidRDefault="00784B87" w:rsidP="00766BF8">
      <w:pPr>
        <w:pStyle w:val="ListParagraph"/>
        <w:numPr>
          <w:ilvl w:val="0"/>
          <w:numId w:val="3"/>
        </w:numPr>
        <w:spacing w:line="276" w:lineRule="auto"/>
        <w:rPr>
          <w:rFonts w:ascii="Arial" w:hAnsi="Arial" w:cs="Arial"/>
          <w:b/>
          <w:sz w:val="24"/>
        </w:rPr>
      </w:pPr>
      <w:r>
        <w:rPr>
          <w:rFonts w:ascii="Arial" w:hAnsi="Arial" w:cs="Arial"/>
          <w:b/>
          <w:sz w:val="24"/>
        </w:rPr>
        <w:t>Background</w:t>
      </w:r>
      <w:r w:rsidR="00391CE6" w:rsidRPr="00301611">
        <w:rPr>
          <w:rFonts w:ascii="Arial" w:hAnsi="Arial" w:cs="Arial"/>
          <w:b/>
          <w:sz w:val="24"/>
        </w:rPr>
        <w:t xml:space="preserve">:  </w:t>
      </w:r>
      <w:r w:rsidR="001740CB">
        <w:rPr>
          <w:rFonts w:ascii="Arial" w:hAnsi="Arial" w:cs="Arial"/>
          <w:sz w:val="24"/>
        </w:rPr>
        <w:t>i</w:t>
      </w:r>
      <w:r w:rsidR="00973E5D">
        <w:rPr>
          <w:rFonts w:ascii="Arial" w:hAnsi="Arial" w:cs="Arial"/>
          <w:sz w:val="24"/>
        </w:rPr>
        <w:t xml:space="preserve">n </w:t>
      </w:r>
      <w:r w:rsidR="00391CE6" w:rsidRPr="00301611">
        <w:rPr>
          <w:rFonts w:ascii="Arial" w:hAnsi="Arial" w:cs="Arial"/>
          <w:sz w:val="24"/>
        </w:rPr>
        <w:t>one paragraph</w:t>
      </w:r>
      <w:r w:rsidR="001740CB">
        <w:rPr>
          <w:rFonts w:ascii="Arial" w:hAnsi="Arial" w:cs="Arial"/>
          <w:sz w:val="24"/>
        </w:rPr>
        <w:t>,</w:t>
      </w:r>
      <w:r w:rsidR="00391CE6" w:rsidRPr="00301611">
        <w:rPr>
          <w:rFonts w:ascii="Arial" w:hAnsi="Arial" w:cs="Arial"/>
          <w:sz w:val="24"/>
        </w:rPr>
        <w:t xml:space="preserve"> explain the</w:t>
      </w:r>
      <w:r>
        <w:rPr>
          <w:rFonts w:ascii="Arial" w:hAnsi="Arial" w:cs="Arial"/>
          <w:sz w:val="24"/>
        </w:rPr>
        <w:t xml:space="preserve"> country context and</w:t>
      </w:r>
      <w:r w:rsidR="00391CE6" w:rsidRPr="00301611">
        <w:rPr>
          <w:rFonts w:ascii="Arial" w:hAnsi="Arial" w:cs="Arial"/>
          <w:sz w:val="24"/>
        </w:rPr>
        <w:t xml:space="preserve"> </w:t>
      </w:r>
      <w:r w:rsidR="00973E5D">
        <w:rPr>
          <w:rFonts w:ascii="Arial" w:hAnsi="Arial" w:cs="Arial"/>
          <w:sz w:val="24"/>
        </w:rPr>
        <w:t xml:space="preserve">the </w:t>
      </w:r>
      <w:r w:rsidR="00391CE6" w:rsidRPr="00301611">
        <w:rPr>
          <w:rFonts w:ascii="Arial" w:hAnsi="Arial" w:cs="Arial"/>
          <w:sz w:val="24"/>
        </w:rPr>
        <w:t>problem that the project addresses, and how this relates to</w:t>
      </w:r>
      <w:r w:rsidR="00174D97">
        <w:rPr>
          <w:rFonts w:ascii="Arial" w:hAnsi="Arial" w:cs="Arial"/>
          <w:sz w:val="24"/>
        </w:rPr>
        <w:t xml:space="preserve"> objectives in the</w:t>
      </w:r>
      <w:r w:rsidR="00391CE6" w:rsidRPr="00301611">
        <w:rPr>
          <w:rFonts w:ascii="Arial" w:hAnsi="Arial" w:cs="Arial"/>
          <w:sz w:val="24"/>
        </w:rPr>
        <w:t xml:space="preserve"> </w:t>
      </w:r>
      <w:r w:rsidR="00F137CE">
        <w:rPr>
          <w:rFonts w:ascii="Arial" w:hAnsi="Arial" w:cs="Arial"/>
          <w:sz w:val="24"/>
        </w:rPr>
        <w:t xml:space="preserve">detailed thematic guidance. </w:t>
      </w:r>
      <w:r>
        <w:rPr>
          <w:rFonts w:ascii="Arial" w:hAnsi="Arial" w:cs="Arial"/>
          <w:sz w:val="24"/>
        </w:rPr>
        <w:t xml:space="preserve"> </w:t>
      </w:r>
      <w:r w:rsidR="00973E5D">
        <w:rPr>
          <w:rFonts w:ascii="Arial" w:hAnsi="Arial" w:cs="Arial"/>
          <w:sz w:val="24"/>
        </w:rPr>
        <w:t>E</w:t>
      </w:r>
      <w:r>
        <w:rPr>
          <w:rFonts w:ascii="Arial" w:hAnsi="Arial" w:cs="Arial"/>
          <w:sz w:val="24"/>
        </w:rPr>
        <w:t>xplain why the UK is the best donor for this project.</w:t>
      </w:r>
      <w:r w:rsidR="00391CE6" w:rsidRPr="00301611">
        <w:rPr>
          <w:rFonts w:ascii="Arial" w:hAnsi="Arial" w:cs="Arial"/>
          <w:sz w:val="24"/>
        </w:rPr>
        <w:t xml:space="preserve"> </w:t>
      </w:r>
      <w:r w:rsidR="005A1AF8" w:rsidRPr="00301611">
        <w:rPr>
          <w:rFonts w:ascii="Arial" w:hAnsi="Arial" w:cs="Arial"/>
          <w:sz w:val="24"/>
        </w:rPr>
        <w:t xml:space="preserve"> </w:t>
      </w:r>
    </w:p>
    <w:p w:rsidR="00391CE6" w:rsidRPr="00301611" w:rsidRDefault="00391CE6" w:rsidP="00301611">
      <w:pPr>
        <w:pStyle w:val="ListParagraph"/>
        <w:spacing w:line="276" w:lineRule="auto"/>
        <w:ind w:left="360"/>
        <w:rPr>
          <w:rFonts w:ascii="Arial" w:hAnsi="Arial" w:cs="Arial"/>
          <w:b/>
          <w:sz w:val="24"/>
        </w:rPr>
      </w:pPr>
    </w:p>
    <w:p w:rsidR="005A1AF8" w:rsidRPr="00784B87" w:rsidRDefault="00784B87" w:rsidP="00766BF8">
      <w:pPr>
        <w:pStyle w:val="ListParagraph"/>
        <w:numPr>
          <w:ilvl w:val="0"/>
          <w:numId w:val="3"/>
        </w:numPr>
        <w:spacing w:line="276" w:lineRule="auto"/>
        <w:rPr>
          <w:rFonts w:ascii="Arial" w:hAnsi="Arial" w:cs="Arial"/>
          <w:sz w:val="24"/>
        </w:rPr>
      </w:pPr>
      <w:r>
        <w:rPr>
          <w:rFonts w:ascii="Arial" w:hAnsi="Arial" w:cs="Arial"/>
          <w:b/>
          <w:sz w:val="24"/>
        </w:rPr>
        <w:t>Risks</w:t>
      </w:r>
      <w:r w:rsidR="00391CE6" w:rsidRPr="00301611">
        <w:rPr>
          <w:rFonts w:ascii="Arial" w:hAnsi="Arial" w:cs="Arial"/>
          <w:b/>
          <w:sz w:val="24"/>
        </w:rPr>
        <w:t>:</w:t>
      </w:r>
      <w:r>
        <w:rPr>
          <w:rFonts w:ascii="Arial" w:hAnsi="Arial" w:cs="Arial"/>
          <w:b/>
          <w:sz w:val="24"/>
        </w:rPr>
        <w:t xml:space="preserve"> </w:t>
      </w:r>
      <w:r w:rsidR="001740CB">
        <w:rPr>
          <w:rFonts w:ascii="Arial" w:hAnsi="Arial" w:cs="Arial"/>
          <w:sz w:val="24"/>
        </w:rPr>
        <w:t>p</w:t>
      </w:r>
      <w:r w:rsidRPr="00784B87">
        <w:rPr>
          <w:rFonts w:ascii="Arial" w:hAnsi="Arial" w:cs="Arial"/>
          <w:sz w:val="24"/>
        </w:rPr>
        <w:t xml:space="preserve">rovide brief details of any serious risks to the success </w:t>
      </w:r>
      <w:r w:rsidR="001F52FC" w:rsidRPr="00784B87">
        <w:rPr>
          <w:rFonts w:ascii="Arial" w:hAnsi="Arial" w:cs="Arial"/>
          <w:sz w:val="24"/>
        </w:rPr>
        <w:t>of</w:t>
      </w:r>
      <w:r w:rsidRPr="00784B87">
        <w:rPr>
          <w:rFonts w:ascii="Arial" w:hAnsi="Arial" w:cs="Arial"/>
          <w:sz w:val="24"/>
        </w:rPr>
        <w:t xml:space="preserve"> the project and how these will be mitigated</w:t>
      </w:r>
      <w:r w:rsidR="001740CB">
        <w:rPr>
          <w:rFonts w:ascii="Arial" w:hAnsi="Arial" w:cs="Arial"/>
          <w:sz w:val="24"/>
        </w:rPr>
        <w:t>.</w:t>
      </w:r>
      <w:r w:rsidR="00391CE6" w:rsidRPr="00301611">
        <w:rPr>
          <w:rFonts w:ascii="Arial" w:hAnsi="Arial" w:cs="Arial"/>
          <w:b/>
          <w:sz w:val="24"/>
        </w:rPr>
        <w:t xml:space="preserve"> </w:t>
      </w:r>
    </w:p>
    <w:p w:rsidR="00784B87" w:rsidRPr="00784B87" w:rsidRDefault="00784B87" w:rsidP="00784B87">
      <w:pPr>
        <w:pStyle w:val="ListParagraph"/>
        <w:rPr>
          <w:rFonts w:ascii="Arial" w:hAnsi="Arial" w:cs="Arial"/>
          <w:sz w:val="24"/>
        </w:rPr>
      </w:pPr>
    </w:p>
    <w:p w:rsidR="000E0826" w:rsidRPr="008D6A1E" w:rsidRDefault="00784B87" w:rsidP="00766BF8">
      <w:pPr>
        <w:pStyle w:val="ListParagraph"/>
        <w:numPr>
          <w:ilvl w:val="0"/>
          <w:numId w:val="3"/>
        </w:numPr>
        <w:spacing w:line="276" w:lineRule="auto"/>
        <w:rPr>
          <w:rFonts w:ascii="Arial" w:hAnsi="Arial" w:cs="Arial"/>
          <w:b/>
          <w:sz w:val="24"/>
        </w:rPr>
      </w:pPr>
      <w:r w:rsidRPr="00784B87">
        <w:rPr>
          <w:rFonts w:ascii="Arial" w:hAnsi="Arial" w:cs="Arial"/>
          <w:b/>
          <w:sz w:val="24"/>
        </w:rPr>
        <w:t xml:space="preserve">Start </w:t>
      </w:r>
      <w:r w:rsidR="00973E5D">
        <w:rPr>
          <w:rFonts w:ascii="Arial" w:hAnsi="Arial" w:cs="Arial"/>
          <w:b/>
          <w:sz w:val="24"/>
        </w:rPr>
        <w:t>and e</w:t>
      </w:r>
      <w:r w:rsidRPr="00784B87">
        <w:rPr>
          <w:rFonts w:ascii="Arial" w:hAnsi="Arial" w:cs="Arial"/>
          <w:b/>
          <w:sz w:val="24"/>
        </w:rPr>
        <w:t xml:space="preserve">nd </w:t>
      </w:r>
      <w:r w:rsidR="00973E5D">
        <w:rPr>
          <w:rFonts w:ascii="Arial" w:hAnsi="Arial" w:cs="Arial"/>
          <w:b/>
          <w:sz w:val="24"/>
        </w:rPr>
        <w:t>d</w:t>
      </w:r>
      <w:r w:rsidRPr="00784B87">
        <w:rPr>
          <w:rFonts w:ascii="Arial" w:hAnsi="Arial" w:cs="Arial"/>
          <w:b/>
          <w:sz w:val="24"/>
        </w:rPr>
        <w:t>ate:</w:t>
      </w:r>
      <w:r>
        <w:rPr>
          <w:rFonts w:ascii="Arial" w:hAnsi="Arial" w:cs="Arial"/>
          <w:sz w:val="24"/>
        </w:rPr>
        <w:t xml:space="preserve">  </w:t>
      </w:r>
      <w:r w:rsidR="001740CB">
        <w:rPr>
          <w:rFonts w:ascii="Arial" w:hAnsi="Arial" w:cs="Arial"/>
          <w:sz w:val="24"/>
        </w:rPr>
        <w:t>a</w:t>
      </w:r>
      <w:r>
        <w:rPr>
          <w:rFonts w:ascii="Arial" w:hAnsi="Arial" w:cs="Arial"/>
          <w:sz w:val="24"/>
        </w:rPr>
        <w:t>ll project</w:t>
      </w:r>
      <w:r w:rsidR="00F137CE">
        <w:rPr>
          <w:rFonts w:ascii="Arial" w:hAnsi="Arial" w:cs="Arial"/>
          <w:sz w:val="24"/>
        </w:rPr>
        <w:t>s must be completed in the 2015/</w:t>
      </w:r>
      <w:r>
        <w:rPr>
          <w:rFonts w:ascii="Arial" w:hAnsi="Arial" w:cs="Arial"/>
          <w:sz w:val="24"/>
        </w:rPr>
        <w:t>16 financial year</w:t>
      </w:r>
      <w:r w:rsidR="008D6A1E">
        <w:rPr>
          <w:rFonts w:ascii="Arial" w:hAnsi="Arial" w:cs="Arial"/>
          <w:sz w:val="24"/>
        </w:rPr>
        <w:t>.  Projects can start at any time. T</w:t>
      </w:r>
      <w:r>
        <w:rPr>
          <w:rFonts w:ascii="Arial" w:hAnsi="Arial" w:cs="Arial"/>
          <w:sz w:val="24"/>
        </w:rPr>
        <w:t xml:space="preserve">he </w:t>
      </w:r>
      <w:r w:rsidR="00973E5D">
        <w:rPr>
          <w:rFonts w:ascii="Arial" w:hAnsi="Arial" w:cs="Arial"/>
          <w:sz w:val="24"/>
        </w:rPr>
        <w:t xml:space="preserve">expected </w:t>
      </w:r>
      <w:r>
        <w:rPr>
          <w:rFonts w:ascii="Arial" w:hAnsi="Arial" w:cs="Arial"/>
          <w:sz w:val="24"/>
        </w:rPr>
        <w:t>end date should be</w:t>
      </w:r>
      <w:r w:rsidR="00973E5D">
        <w:rPr>
          <w:rFonts w:ascii="Arial" w:hAnsi="Arial" w:cs="Arial"/>
          <w:sz w:val="24"/>
        </w:rPr>
        <w:t xml:space="preserve"> no later than</w:t>
      </w:r>
      <w:r>
        <w:rPr>
          <w:rFonts w:ascii="Arial" w:hAnsi="Arial" w:cs="Arial"/>
          <w:sz w:val="24"/>
        </w:rPr>
        <w:t xml:space="preserve"> </w:t>
      </w:r>
      <w:r w:rsidR="00395C2A" w:rsidRPr="00130210">
        <w:rPr>
          <w:rFonts w:ascii="Arial" w:hAnsi="Arial" w:cs="Arial"/>
          <w:sz w:val="24"/>
        </w:rPr>
        <w:t>28 February</w:t>
      </w:r>
      <w:r w:rsidR="00130210">
        <w:rPr>
          <w:rFonts w:ascii="Arial" w:hAnsi="Arial" w:cs="Arial"/>
          <w:color w:val="FF0000"/>
          <w:sz w:val="24"/>
        </w:rPr>
        <w:t xml:space="preserve"> </w:t>
      </w:r>
      <w:r w:rsidR="008D6A1E">
        <w:rPr>
          <w:rFonts w:ascii="Arial" w:hAnsi="Arial" w:cs="Arial"/>
          <w:sz w:val="24"/>
        </w:rPr>
        <w:t xml:space="preserve">to allow time for the project to wind down and payments </w:t>
      </w:r>
      <w:r w:rsidR="001740CB">
        <w:rPr>
          <w:rFonts w:ascii="Arial" w:hAnsi="Arial" w:cs="Arial"/>
          <w:sz w:val="24"/>
        </w:rPr>
        <w:t xml:space="preserve">to be </w:t>
      </w:r>
      <w:r w:rsidR="008D6A1E">
        <w:rPr>
          <w:rFonts w:ascii="Arial" w:hAnsi="Arial" w:cs="Arial"/>
          <w:sz w:val="24"/>
        </w:rPr>
        <w:t>complete</w:t>
      </w:r>
      <w:r w:rsidR="001740CB">
        <w:rPr>
          <w:rFonts w:ascii="Arial" w:hAnsi="Arial" w:cs="Arial"/>
          <w:sz w:val="24"/>
        </w:rPr>
        <w:t>d</w:t>
      </w:r>
      <w:r w:rsidR="008D6A1E">
        <w:rPr>
          <w:rFonts w:ascii="Arial" w:hAnsi="Arial" w:cs="Arial"/>
          <w:sz w:val="24"/>
        </w:rPr>
        <w:t xml:space="preserve"> by the close of the financial year.</w:t>
      </w:r>
    </w:p>
    <w:p w:rsidR="008D6A1E" w:rsidRPr="008D6A1E" w:rsidRDefault="008D6A1E" w:rsidP="008D6A1E">
      <w:pPr>
        <w:spacing w:line="276" w:lineRule="auto"/>
        <w:rPr>
          <w:rFonts w:ascii="Arial" w:hAnsi="Arial" w:cs="Arial"/>
          <w:b/>
          <w:sz w:val="24"/>
        </w:rPr>
      </w:pPr>
    </w:p>
    <w:p w:rsidR="00861108" w:rsidRDefault="00784B87" w:rsidP="00766BF8">
      <w:pPr>
        <w:pStyle w:val="ListParagraph"/>
        <w:numPr>
          <w:ilvl w:val="0"/>
          <w:numId w:val="3"/>
        </w:numPr>
        <w:spacing w:line="276" w:lineRule="auto"/>
        <w:rPr>
          <w:rFonts w:ascii="Arial" w:hAnsi="Arial" w:cs="Arial"/>
          <w:sz w:val="24"/>
        </w:rPr>
      </w:pPr>
      <w:r w:rsidRPr="00973E5D">
        <w:rPr>
          <w:rFonts w:ascii="Arial" w:hAnsi="Arial" w:cs="Arial"/>
          <w:b/>
          <w:sz w:val="24"/>
        </w:rPr>
        <w:t>P</w:t>
      </w:r>
      <w:r w:rsidR="00DA3E6D">
        <w:rPr>
          <w:rFonts w:ascii="Arial" w:hAnsi="Arial" w:cs="Arial"/>
          <w:b/>
          <w:sz w:val="24"/>
        </w:rPr>
        <w:t>ost c</w:t>
      </w:r>
      <w:r w:rsidRPr="00973E5D">
        <w:rPr>
          <w:rFonts w:ascii="Arial" w:hAnsi="Arial" w:cs="Arial"/>
          <w:b/>
          <w:sz w:val="24"/>
        </w:rPr>
        <w:t>omments:</w:t>
      </w:r>
      <w:r w:rsidR="00E13FF4" w:rsidRPr="00E13FF4">
        <w:rPr>
          <w:rFonts w:ascii="Arial" w:hAnsi="Arial" w:cs="Arial"/>
          <w:b/>
          <w:sz w:val="24"/>
        </w:rPr>
        <w:t xml:space="preserve"> </w:t>
      </w:r>
      <w:r w:rsidR="001740CB">
        <w:rPr>
          <w:rFonts w:ascii="Arial" w:hAnsi="Arial" w:cs="Arial"/>
          <w:sz w:val="24"/>
        </w:rPr>
        <w:t>t</w:t>
      </w:r>
      <w:r w:rsidRPr="00973E5D">
        <w:rPr>
          <w:rFonts w:ascii="Arial" w:hAnsi="Arial" w:cs="Arial"/>
          <w:sz w:val="24"/>
        </w:rPr>
        <w:t xml:space="preserve">he project officer at the Embassy or High Commission </w:t>
      </w:r>
      <w:r w:rsidR="00973E5D">
        <w:rPr>
          <w:rFonts w:ascii="Arial" w:hAnsi="Arial" w:cs="Arial"/>
          <w:sz w:val="24"/>
        </w:rPr>
        <w:t>must</w:t>
      </w:r>
      <w:r w:rsidR="00973E5D" w:rsidRPr="00973E5D">
        <w:rPr>
          <w:rFonts w:ascii="Arial" w:hAnsi="Arial" w:cs="Arial"/>
          <w:sz w:val="24"/>
        </w:rPr>
        <w:t xml:space="preserve"> </w:t>
      </w:r>
      <w:r w:rsidRPr="00973E5D">
        <w:rPr>
          <w:rFonts w:ascii="Arial" w:hAnsi="Arial" w:cs="Arial"/>
          <w:sz w:val="24"/>
        </w:rPr>
        <w:t>complete</w:t>
      </w:r>
      <w:r w:rsidR="00973E5D">
        <w:rPr>
          <w:rFonts w:ascii="Arial" w:hAnsi="Arial" w:cs="Arial"/>
          <w:sz w:val="24"/>
        </w:rPr>
        <w:t xml:space="preserve"> this section.</w:t>
      </w:r>
    </w:p>
    <w:p w:rsidR="00861108" w:rsidRPr="00861108" w:rsidRDefault="00861108" w:rsidP="00861108">
      <w:pPr>
        <w:pStyle w:val="ListParagraph"/>
        <w:rPr>
          <w:rFonts w:ascii="Arial" w:hAnsi="Arial" w:cs="Arial"/>
          <w:bCs/>
          <w:sz w:val="24"/>
          <w:szCs w:val="22"/>
        </w:rPr>
      </w:pPr>
    </w:p>
    <w:p w:rsidR="00861108" w:rsidRDefault="00990A2E" w:rsidP="00861108">
      <w:pPr>
        <w:spacing w:line="276" w:lineRule="auto"/>
        <w:rPr>
          <w:rFonts w:ascii="Arial" w:hAnsi="Arial" w:cs="Arial"/>
          <w:bCs/>
          <w:sz w:val="24"/>
          <w:szCs w:val="22"/>
        </w:rPr>
      </w:pPr>
      <w:r w:rsidRPr="00861108">
        <w:rPr>
          <w:rFonts w:ascii="Arial" w:hAnsi="Arial" w:cs="Arial"/>
          <w:bCs/>
          <w:sz w:val="24"/>
          <w:szCs w:val="22"/>
        </w:rPr>
        <w:t xml:space="preserve">The </w:t>
      </w:r>
      <w:r w:rsidR="008D0E61">
        <w:rPr>
          <w:rFonts w:ascii="Arial" w:hAnsi="Arial" w:cs="Arial"/>
          <w:bCs/>
          <w:sz w:val="24"/>
          <w:szCs w:val="22"/>
        </w:rPr>
        <w:t xml:space="preserve">Prosperity Fund Team </w:t>
      </w:r>
      <w:r w:rsidR="00E13FF4" w:rsidRPr="00861108">
        <w:rPr>
          <w:rFonts w:ascii="Arial" w:hAnsi="Arial" w:cs="Arial"/>
          <w:bCs/>
          <w:sz w:val="24"/>
          <w:szCs w:val="22"/>
        </w:rPr>
        <w:t>may accept or r</w:t>
      </w:r>
      <w:r w:rsidR="00174D97">
        <w:rPr>
          <w:rFonts w:ascii="Arial" w:hAnsi="Arial" w:cs="Arial"/>
          <w:bCs/>
          <w:sz w:val="24"/>
          <w:szCs w:val="22"/>
        </w:rPr>
        <w:t>eject the concept proposal</w:t>
      </w:r>
      <w:r w:rsidR="005A1AF8" w:rsidRPr="00861108">
        <w:rPr>
          <w:rFonts w:ascii="Arial" w:hAnsi="Arial" w:cs="Arial"/>
          <w:bCs/>
          <w:sz w:val="24"/>
          <w:szCs w:val="22"/>
        </w:rPr>
        <w:t xml:space="preserve">. </w:t>
      </w:r>
      <w:r w:rsidR="00174D97">
        <w:rPr>
          <w:rFonts w:ascii="Arial" w:hAnsi="Arial" w:cs="Arial"/>
          <w:bCs/>
          <w:sz w:val="24"/>
          <w:szCs w:val="22"/>
        </w:rPr>
        <w:t xml:space="preserve"> </w:t>
      </w:r>
      <w:r w:rsidR="005A1AF8" w:rsidRPr="00861108">
        <w:rPr>
          <w:rFonts w:ascii="Arial" w:hAnsi="Arial" w:cs="Arial"/>
          <w:bCs/>
          <w:sz w:val="24"/>
          <w:szCs w:val="22"/>
        </w:rPr>
        <w:t xml:space="preserve">The </w:t>
      </w:r>
      <w:r w:rsidR="007218E4" w:rsidRPr="00861108">
        <w:rPr>
          <w:rFonts w:ascii="Arial" w:hAnsi="Arial" w:cs="Arial"/>
          <w:bCs/>
          <w:sz w:val="24"/>
          <w:szCs w:val="22"/>
        </w:rPr>
        <w:t>bidder</w:t>
      </w:r>
      <w:r w:rsidR="005A1AF8" w:rsidRPr="00861108">
        <w:rPr>
          <w:rFonts w:ascii="Arial" w:hAnsi="Arial" w:cs="Arial"/>
          <w:bCs/>
          <w:sz w:val="24"/>
          <w:szCs w:val="22"/>
        </w:rPr>
        <w:t xml:space="preserve"> will be notified within a reasonable time of the</w:t>
      </w:r>
      <w:r w:rsidR="008E40D7">
        <w:rPr>
          <w:rFonts w:ascii="Arial" w:hAnsi="Arial" w:cs="Arial"/>
          <w:bCs/>
          <w:sz w:val="24"/>
          <w:szCs w:val="22"/>
        </w:rPr>
        <w:t xml:space="preserve"> </w:t>
      </w:r>
      <w:r w:rsidR="005A1AF8" w:rsidRPr="00861108">
        <w:rPr>
          <w:rFonts w:ascii="Arial" w:hAnsi="Arial" w:cs="Arial"/>
          <w:bCs/>
          <w:sz w:val="24"/>
          <w:szCs w:val="22"/>
        </w:rPr>
        <w:t xml:space="preserve"> decision. </w:t>
      </w:r>
    </w:p>
    <w:p w:rsidR="00174D97" w:rsidRDefault="00174D97" w:rsidP="00861108">
      <w:pPr>
        <w:spacing w:line="276" w:lineRule="auto"/>
        <w:jc w:val="center"/>
        <w:rPr>
          <w:rFonts w:ascii="Arial" w:hAnsi="Arial" w:cs="Arial"/>
          <w:b/>
        </w:rPr>
      </w:pPr>
      <w:r>
        <w:rPr>
          <w:rFonts w:ascii="Arial" w:hAnsi="Arial" w:cs="Arial"/>
          <w:b/>
        </w:rPr>
        <w:t>ALL CONCEPT PROPOSALS</w:t>
      </w:r>
      <w:r w:rsidR="006C36F2" w:rsidRPr="00861108">
        <w:rPr>
          <w:rFonts w:ascii="Arial" w:hAnsi="Arial" w:cs="Arial"/>
          <w:b/>
        </w:rPr>
        <w:t xml:space="preserve"> MUST BE SUBMITTED IN WORD FORMAT. </w:t>
      </w:r>
    </w:p>
    <w:p w:rsidR="009E7EF9" w:rsidRPr="00861108" w:rsidRDefault="006C36F2" w:rsidP="00861108">
      <w:pPr>
        <w:spacing w:line="276" w:lineRule="auto"/>
        <w:jc w:val="center"/>
        <w:rPr>
          <w:rFonts w:ascii="Arial" w:hAnsi="Arial" w:cs="Arial"/>
          <w:b/>
          <w:bCs/>
          <w:sz w:val="24"/>
          <w:szCs w:val="22"/>
        </w:rPr>
      </w:pPr>
      <w:r w:rsidRPr="00861108">
        <w:rPr>
          <w:rFonts w:ascii="Arial" w:hAnsi="Arial" w:cs="Arial"/>
          <w:b/>
        </w:rPr>
        <w:t>PDFS WILL NOT BE ACCEPTED</w:t>
      </w:r>
      <w:r w:rsidR="009E7EF9" w:rsidRPr="00861108">
        <w:rPr>
          <w:rFonts w:ascii="Arial" w:hAnsi="Arial" w:cs="Arial"/>
          <w:b/>
          <w:sz w:val="32"/>
        </w:rPr>
        <w:br w:type="page"/>
      </w:r>
    </w:p>
    <w:p w:rsidR="00500D7F" w:rsidRDefault="009E7EF9" w:rsidP="00500D7F">
      <w:pPr>
        <w:pStyle w:val="Heading2"/>
        <w:spacing w:before="240" w:after="60" w:line="276" w:lineRule="auto"/>
        <w:ind w:left="-426"/>
        <w:jc w:val="left"/>
        <w:rPr>
          <w:rFonts w:ascii="Arial" w:hAnsi="Arial" w:cs="Arial"/>
          <w:sz w:val="28"/>
        </w:rPr>
      </w:pPr>
      <w:bookmarkStart w:id="10" w:name="_HOW_TO_WRITE"/>
      <w:bookmarkEnd w:id="10"/>
      <w:r>
        <w:rPr>
          <w:rFonts w:ascii="Arial" w:hAnsi="Arial" w:cs="Arial"/>
          <w:sz w:val="28"/>
        </w:rPr>
        <w:t>HOW TO WRITE A FULL PROPOSAL</w:t>
      </w:r>
    </w:p>
    <w:p w:rsidR="00C42077" w:rsidRDefault="00C42077" w:rsidP="00C42077">
      <w:pPr>
        <w:spacing w:line="276" w:lineRule="auto"/>
      </w:pPr>
    </w:p>
    <w:p w:rsidR="00C42077" w:rsidRPr="00C42077" w:rsidRDefault="001F52FC" w:rsidP="00C42077">
      <w:pPr>
        <w:pStyle w:val="Heading2"/>
        <w:spacing w:line="276" w:lineRule="auto"/>
        <w:ind w:left="-425"/>
        <w:jc w:val="left"/>
        <w:rPr>
          <w:rFonts w:ascii="Arial" w:hAnsi="Arial" w:cs="Arial"/>
        </w:rPr>
      </w:pPr>
      <w:r w:rsidRPr="00C42077">
        <w:rPr>
          <w:rFonts w:ascii="Arial" w:hAnsi="Arial" w:cs="Arial"/>
        </w:rPr>
        <w:t>Section A - Details</w:t>
      </w:r>
      <w:r w:rsidR="00500D7F" w:rsidRPr="00C42077">
        <w:rPr>
          <w:rFonts w:ascii="Arial" w:hAnsi="Arial" w:cs="Arial"/>
        </w:rPr>
        <w:t xml:space="preserve"> of the project</w:t>
      </w:r>
    </w:p>
    <w:p w:rsidR="001F52FC" w:rsidRDefault="00500D7F" w:rsidP="00C42077">
      <w:pPr>
        <w:pStyle w:val="Heading2"/>
        <w:spacing w:line="276" w:lineRule="auto"/>
        <w:ind w:left="-425"/>
        <w:jc w:val="left"/>
        <w:rPr>
          <w:rFonts w:ascii="Arial" w:hAnsi="Arial" w:cs="Arial"/>
          <w:b w:val="0"/>
        </w:rPr>
      </w:pPr>
      <w:r w:rsidRPr="00C42077">
        <w:rPr>
          <w:rFonts w:ascii="Arial" w:hAnsi="Arial" w:cs="Arial"/>
          <w:b w:val="0"/>
        </w:rPr>
        <w:t xml:space="preserve">This is to be completed by the </w:t>
      </w:r>
      <w:r w:rsidR="00973E5D">
        <w:rPr>
          <w:rFonts w:ascii="Arial" w:hAnsi="Arial" w:cs="Arial"/>
          <w:b w:val="0"/>
        </w:rPr>
        <w:t xml:space="preserve">implementing organisation </w:t>
      </w:r>
      <w:r w:rsidR="00973E5D" w:rsidRPr="00F137CE">
        <w:rPr>
          <w:rFonts w:ascii="Arial" w:hAnsi="Arial" w:cs="Arial"/>
          <w:b w:val="0"/>
        </w:rPr>
        <w:t>only</w:t>
      </w:r>
      <w:r w:rsidR="001F52FC" w:rsidRPr="00F137CE">
        <w:rPr>
          <w:rFonts w:ascii="Arial" w:hAnsi="Arial" w:cs="Arial"/>
          <w:b w:val="0"/>
        </w:rPr>
        <w:t xml:space="preserve"> </w:t>
      </w:r>
      <w:r w:rsidR="00973E5D" w:rsidRPr="00F137CE">
        <w:rPr>
          <w:rFonts w:ascii="Arial" w:hAnsi="Arial" w:cs="Arial"/>
          <w:b w:val="0"/>
        </w:rPr>
        <w:t xml:space="preserve">on </w:t>
      </w:r>
      <w:r w:rsidR="001F52FC" w:rsidRPr="00F137CE">
        <w:rPr>
          <w:rFonts w:ascii="Arial" w:hAnsi="Arial" w:cs="Arial"/>
          <w:b w:val="0"/>
        </w:rPr>
        <w:t>approval of the Project Concept</w:t>
      </w:r>
      <w:r w:rsidR="005A1AF8" w:rsidRPr="00F137CE">
        <w:rPr>
          <w:rFonts w:ascii="Arial" w:hAnsi="Arial" w:cs="Arial"/>
          <w:b w:val="0"/>
        </w:rPr>
        <w:t>.</w:t>
      </w:r>
      <w:r w:rsidR="005A1AF8" w:rsidRPr="00E12270">
        <w:rPr>
          <w:rFonts w:ascii="Arial" w:hAnsi="Arial" w:cs="Arial"/>
          <w:b w:val="0"/>
        </w:rPr>
        <w:t xml:space="preserve">  </w:t>
      </w:r>
    </w:p>
    <w:p w:rsidR="001F52FC" w:rsidRDefault="001F52FC" w:rsidP="00C42077">
      <w:pPr>
        <w:pStyle w:val="Heading2"/>
        <w:spacing w:line="276" w:lineRule="auto"/>
        <w:ind w:left="-425"/>
        <w:jc w:val="left"/>
        <w:rPr>
          <w:rFonts w:ascii="Arial" w:hAnsi="Arial" w:cs="Arial"/>
          <w:b w:val="0"/>
        </w:rPr>
      </w:pPr>
    </w:p>
    <w:p w:rsidR="005A1AF8" w:rsidRPr="00C42077" w:rsidRDefault="005A1AF8" w:rsidP="00C42077">
      <w:pPr>
        <w:pStyle w:val="Heading2"/>
        <w:spacing w:line="276" w:lineRule="auto"/>
        <w:ind w:left="-425"/>
        <w:jc w:val="left"/>
        <w:rPr>
          <w:rFonts w:ascii="Arial" w:hAnsi="Arial" w:cs="Arial"/>
          <w:b w:val="0"/>
        </w:rPr>
      </w:pPr>
      <w:r w:rsidRPr="00C42077">
        <w:rPr>
          <w:rFonts w:ascii="Arial" w:hAnsi="Arial" w:cs="Arial"/>
          <w:b w:val="0"/>
        </w:rPr>
        <w:t xml:space="preserve">The </w:t>
      </w:r>
      <w:r w:rsidR="004F2776">
        <w:rPr>
          <w:rFonts w:ascii="Arial" w:hAnsi="Arial" w:cs="Arial"/>
          <w:b w:val="0"/>
        </w:rPr>
        <w:t>bidder</w:t>
      </w:r>
      <w:r w:rsidRPr="00C42077">
        <w:rPr>
          <w:rFonts w:ascii="Arial" w:hAnsi="Arial" w:cs="Arial"/>
          <w:b w:val="0"/>
        </w:rPr>
        <w:t xml:space="preserve"> </w:t>
      </w:r>
      <w:r w:rsidR="00973E5D">
        <w:rPr>
          <w:rFonts w:ascii="Arial" w:hAnsi="Arial" w:cs="Arial"/>
          <w:b w:val="0"/>
        </w:rPr>
        <w:t xml:space="preserve">must </w:t>
      </w:r>
      <w:r w:rsidR="007218E4">
        <w:rPr>
          <w:rFonts w:ascii="Arial" w:hAnsi="Arial" w:cs="Arial"/>
          <w:b w:val="0"/>
        </w:rPr>
        <w:t>also</w:t>
      </w:r>
      <w:r w:rsidRPr="00C42077">
        <w:rPr>
          <w:rFonts w:ascii="Arial" w:hAnsi="Arial" w:cs="Arial"/>
          <w:b w:val="0"/>
        </w:rPr>
        <w:t xml:space="preserve"> include a detailed </w:t>
      </w:r>
      <w:hyperlink w:anchor="Annex" w:history="1">
        <w:r w:rsidRPr="00C42077">
          <w:rPr>
            <w:rStyle w:val="Hyperlink"/>
            <w:rFonts w:ascii="Arial" w:hAnsi="Arial" w:cs="Arial"/>
            <w:b w:val="0"/>
          </w:rPr>
          <w:t>Activity Based Budget</w:t>
        </w:r>
      </w:hyperlink>
      <w:r w:rsidRPr="00C42077">
        <w:rPr>
          <w:rFonts w:ascii="Arial" w:hAnsi="Arial" w:cs="Arial"/>
          <w:b w:val="0"/>
        </w:rPr>
        <w:t xml:space="preserve"> </w:t>
      </w:r>
      <w:r w:rsidR="007218E4">
        <w:rPr>
          <w:rFonts w:ascii="Arial" w:hAnsi="Arial" w:cs="Arial"/>
          <w:b w:val="0"/>
        </w:rPr>
        <w:t xml:space="preserve">(ABB) </w:t>
      </w:r>
      <w:r w:rsidR="00E12270">
        <w:rPr>
          <w:rFonts w:ascii="Arial" w:hAnsi="Arial" w:cs="Arial"/>
          <w:b w:val="0"/>
        </w:rPr>
        <w:t xml:space="preserve">in </w:t>
      </w:r>
      <w:r w:rsidR="00973E5D">
        <w:rPr>
          <w:rFonts w:ascii="Arial" w:hAnsi="Arial" w:cs="Arial"/>
          <w:b w:val="0"/>
        </w:rPr>
        <w:t xml:space="preserve">Microsoft </w:t>
      </w:r>
      <w:r w:rsidR="00E12270" w:rsidRPr="00F137CE">
        <w:rPr>
          <w:rFonts w:ascii="Arial" w:hAnsi="Arial" w:cs="Arial"/>
          <w:b w:val="0"/>
        </w:rPr>
        <w:t>Excel</w:t>
      </w:r>
      <w:r w:rsidR="00FD142F" w:rsidRPr="00F137CE">
        <w:rPr>
          <w:rFonts w:ascii="Arial" w:hAnsi="Arial" w:cs="Arial"/>
          <w:b w:val="0"/>
        </w:rPr>
        <w:t>;</w:t>
      </w:r>
      <w:r w:rsidRPr="00F137CE">
        <w:rPr>
          <w:rFonts w:ascii="Arial" w:hAnsi="Arial" w:cs="Arial"/>
          <w:b w:val="0"/>
        </w:rPr>
        <w:t xml:space="preserve"> </w:t>
      </w:r>
      <w:r w:rsidR="00E12270" w:rsidRPr="00F137CE">
        <w:rPr>
          <w:rFonts w:ascii="Arial" w:hAnsi="Arial" w:cs="Arial"/>
          <w:b w:val="0"/>
        </w:rPr>
        <w:t xml:space="preserve">the project proposal will not be considered without </w:t>
      </w:r>
      <w:r w:rsidR="00FD142F" w:rsidRPr="00F137CE">
        <w:rPr>
          <w:rFonts w:ascii="Arial" w:hAnsi="Arial" w:cs="Arial"/>
          <w:b w:val="0"/>
        </w:rPr>
        <w:t>this</w:t>
      </w:r>
      <w:r w:rsidR="00973E5D" w:rsidRPr="00F137CE">
        <w:rPr>
          <w:rFonts w:ascii="Arial" w:hAnsi="Arial" w:cs="Arial"/>
          <w:b w:val="0"/>
        </w:rPr>
        <w:t>.</w:t>
      </w:r>
    </w:p>
    <w:p w:rsidR="00500D7F" w:rsidRPr="00C42077" w:rsidRDefault="00500D7F" w:rsidP="001F52FC">
      <w:pPr>
        <w:spacing w:line="276" w:lineRule="auto"/>
        <w:rPr>
          <w:rFonts w:ascii="Arial" w:hAnsi="Arial" w:cs="Arial"/>
          <w:sz w:val="24"/>
        </w:rPr>
      </w:pPr>
    </w:p>
    <w:p w:rsidR="00500D7F" w:rsidRPr="00C42077" w:rsidRDefault="00500D7F" w:rsidP="00C42077">
      <w:pPr>
        <w:spacing w:line="276" w:lineRule="auto"/>
        <w:ind w:left="-426"/>
        <w:rPr>
          <w:rFonts w:ascii="Arial" w:hAnsi="Arial" w:cs="Arial"/>
          <w:b/>
          <w:sz w:val="24"/>
        </w:rPr>
      </w:pPr>
      <w:r w:rsidRPr="00C42077">
        <w:rPr>
          <w:rFonts w:ascii="Arial" w:hAnsi="Arial" w:cs="Arial"/>
          <w:b/>
          <w:sz w:val="24"/>
        </w:rPr>
        <w:t>Section B – Post Project Officer Assessment</w:t>
      </w:r>
    </w:p>
    <w:p w:rsidR="00500D7F" w:rsidRPr="00C42077" w:rsidRDefault="00500D7F" w:rsidP="00C42077">
      <w:pPr>
        <w:pStyle w:val="Heading2"/>
        <w:spacing w:line="276" w:lineRule="auto"/>
        <w:ind w:left="-425"/>
        <w:jc w:val="left"/>
        <w:rPr>
          <w:rFonts w:ascii="Arial" w:hAnsi="Arial" w:cs="Arial"/>
          <w:b w:val="0"/>
        </w:rPr>
      </w:pPr>
      <w:r w:rsidRPr="00C42077">
        <w:rPr>
          <w:rFonts w:ascii="Arial" w:hAnsi="Arial" w:cs="Arial"/>
          <w:b w:val="0"/>
        </w:rPr>
        <w:t>To be completed</w:t>
      </w:r>
      <w:r w:rsidR="001F52FC">
        <w:rPr>
          <w:rFonts w:ascii="Arial" w:hAnsi="Arial" w:cs="Arial"/>
          <w:b w:val="0"/>
        </w:rPr>
        <w:t xml:space="preserve"> by the Embassy</w:t>
      </w:r>
      <w:r w:rsidR="004F2776">
        <w:rPr>
          <w:rFonts w:ascii="Arial" w:hAnsi="Arial" w:cs="Arial"/>
          <w:b w:val="0"/>
        </w:rPr>
        <w:t xml:space="preserve"> or High Commission.</w:t>
      </w:r>
    </w:p>
    <w:p w:rsidR="007218E4" w:rsidRDefault="007218E4" w:rsidP="00C42077">
      <w:pPr>
        <w:pStyle w:val="Heading2"/>
        <w:spacing w:line="276" w:lineRule="auto"/>
        <w:ind w:left="-425"/>
        <w:jc w:val="left"/>
        <w:rPr>
          <w:rFonts w:ascii="Arial" w:hAnsi="Arial" w:cs="Arial"/>
          <w:b w:val="0"/>
        </w:rPr>
      </w:pPr>
    </w:p>
    <w:p w:rsidR="007D61A3" w:rsidRDefault="003126D1" w:rsidP="001F52FC">
      <w:pPr>
        <w:pStyle w:val="Heading2"/>
        <w:spacing w:line="276" w:lineRule="auto"/>
        <w:ind w:left="-425"/>
        <w:jc w:val="left"/>
        <w:rPr>
          <w:rFonts w:ascii="Arial" w:hAnsi="Arial" w:cs="Arial"/>
        </w:rPr>
      </w:pPr>
      <w:r>
        <w:rPr>
          <w:rFonts w:ascii="Arial" w:hAnsi="Arial" w:cs="Arial"/>
        </w:rPr>
        <w:t>Project Values</w:t>
      </w:r>
    </w:p>
    <w:p w:rsidR="003126D1" w:rsidRDefault="004F2776" w:rsidP="003126D1">
      <w:pPr>
        <w:pStyle w:val="Heading2"/>
        <w:spacing w:line="276" w:lineRule="auto"/>
        <w:ind w:left="-425"/>
        <w:jc w:val="left"/>
        <w:rPr>
          <w:rFonts w:ascii="Arial" w:hAnsi="Arial" w:cs="Arial"/>
          <w:b w:val="0"/>
        </w:rPr>
      </w:pPr>
      <w:r>
        <w:rPr>
          <w:rFonts w:ascii="Arial" w:hAnsi="Arial" w:cs="Arial"/>
          <w:b w:val="0"/>
        </w:rPr>
        <w:t>There are</w:t>
      </w:r>
      <w:r w:rsidR="00973E5D">
        <w:rPr>
          <w:rFonts w:ascii="Arial" w:hAnsi="Arial" w:cs="Arial"/>
          <w:b w:val="0"/>
        </w:rPr>
        <w:t xml:space="preserve"> different</w:t>
      </w:r>
      <w:r w:rsidR="00973E5D" w:rsidRPr="003126D1">
        <w:rPr>
          <w:rFonts w:ascii="Arial" w:hAnsi="Arial" w:cs="Arial"/>
          <w:b w:val="0"/>
        </w:rPr>
        <w:t xml:space="preserve"> </w:t>
      </w:r>
      <w:r w:rsidR="003126D1" w:rsidRPr="003126D1">
        <w:rPr>
          <w:rFonts w:ascii="Arial" w:hAnsi="Arial" w:cs="Arial"/>
          <w:b w:val="0"/>
        </w:rPr>
        <w:t>full proposal forms for</w:t>
      </w:r>
      <w:r w:rsidR="00973E5D">
        <w:rPr>
          <w:rFonts w:ascii="Arial" w:hAnsi="Arial" w:cs="Arial"/>
          <w:b w:val="0"/>
        </w:rPr>
        <w:t xml:space="preserve"> proposed projects</w:t>
      </w:r>
      <w:r w:rsidR="003126D1" w:rsidRPr="003126D1">
        <w:rPr>
          <w:rFonts w:ascii="Arial" w:hAnsi="Arial" w:cs="Arial"/>
          <w:b w:val="0"/>
        </w:rPr>
        <w:t xml:space="preserve"> </w:t>
      </w:r>
      <w:r w:rsidR="00973E5D">
        <w:rPr>
          <w:rFonts w:ascii="Arial" w:hAnsi="Arial" w:cs="Arial"/>
          <w:b w:val="0"/>
        </w:rPr>
        <w:t xml:space="preserve">of different </w:t>
      </w:r>
      <w:r w:rsidR="003126D1" w:rsidRPr="003126D1">
        <w:rPr>
          <w:rFonts w:ascii="Arial" w:hAnsi="Arial" w:cs="Arial"/>
          <w:b w:val="0"/>
        </w:rPr>
        <w:t>values</w:t>
      </w:r>
      <w:r w:rsidR="003126D1">
        <w:rPr>
          <w:rFonts w:ascii="Arial" w:hAnsi="Arial" w:cs="Arial"/>
          <w:b w:val="0"/>
        </w:rPr>
        <w:t xml:space="preserve"> (</w:t>
      </w:r>
      <w:r>
        <w:rPr>
          <w:rFonts w:ascii="Arial" w:hAnsi="Arial" w:cs="Arial"/>
          <w:b w:val="0"/>
        </w:rPr>
        <w:t xml:space="preserve">for this bidding round these are </w:t>
      </w:r>
      <w:r w:rsidR="003126D1">
        <w:rPr>
          <w:rFonts w:ascii="Arial" w:hAnsi="Arial" w:cs="Arial"/>
          <w:b w:val="0"/>
        </w:rPr>
        <w:t>£10</w:t>
      </w:r>
      <w:r w:rsidR="00FD142F">
        <w:rPr>
          <w:rFonts w:ascii="Arial" w:hAnsi="Arial" w:cs="Arial"/>
          <w:b w:val="0"/>
        </w:rPr>
        <w:t>,000</w:t>
      </w:r>
      <w:r w:rsidR="003126D1">
        <w:rPr>
          <w:rFonts w:ascii="Arial" w:hAnsi="Arial" w:cs="Arial"/>
          <w:b w:val="0"/>
        </w:rPr>
        <w:t>-£80</w:t>
      </w:r>
      <w:r w:rsidR="00973E5D">
        <w:rPr>
          <w:rFonts w:ascii="Arial" w:hAnsi="Arial" w:cs="Arial"/>
          <w:b w:val="0"/>
        </w:rPr>
        <w:t>,000</w:t>
      </w:r>
      <w:r w:rsidR="003126D1">
        <w:rPr>
          <w:rFonts w:ascii="Arial" w:hAnsi="Arial" w:cs="Arial"/>
          <w:b w:val="0"/>
        </w:rPr>
        <w:t>, and above £80</w:t>
      </w:r>
      <w:r w:rsidR="00973E5D">
        <w:rPr>
          <w:rFonts w:ascii="Arial" w:hAnsi="Arial" w:cs="Arial"/>
          <w:b w:val="0"/>
        </w:rPr>
        <w:t>,000</w:t>
      </w:r>
      <w:r w:rsidR="003126D1">
        <w:rPr>
          <w:rFonts w:ascii="Arial" w:hAnsi="Arial" w:cs="Arial"/>
          <w:b w:val="0"/>
        </w:rPr>
        <w:t>)</w:t>
      </w:r>
      <w:r w:rsidR="00C10722" w:rsidRPr="003126D1">
        <w:rPr>
          <w:rFonts w:ascii="Arial" w:hAnsi="Arial" w:cs="Arial"/>
          <w:b w:val="0"/>
        </w:rPr>
        <w:t>;</w:t>
      </w:r>
      <w:r w:rsidR="003126D1" w:rsidRPr="003126D1">
        <w:rPr>
          <w:rFonts w:ascii="Arial" w:hAnsi="Arial" w:cs="Arial"/>
          <w:b w:val="0"/>
        </w:rPr>
        <w:t xml:space="preserve"> please ensure </w:t>
      </w:r>
      <w:r w:rsidR="00973E5D">
        <w:rPr>
          <w:rFonts w:ascii="Arial" w:hAnsi="Arial" w:cs="Arial"/>
          <w:b w:val="0"/>
        </w:rPr>
        <w:t xml:space="preserve">that </w:t>
      </w:r>
      <w:r w:rsidR="003126D1" w:rsidRPr="003126D1">
        <w:rPr>
          <w:rFonts w:ascii="Arial" w:hAnsi="Arial" w:cs="Arial"/>
          <w:b w:val="0"/>
        </w:rPr>
        <w:t>you use the correct form</w:t>
      </w:r>
      <w:r w:rsidR="00973E5D">
        <w:rPr>
          <w:rFonts w:ascii="Arial" w:hAnsi="Arial" w:cs="Arial"/>
          <w:b w:val="0"/>
        </w:rPr>
        <w:t>.</w:t>
      </w:r>
    </w:p>
    <w:p w:rsidR="007D61A3" w:rsidRDefault="007D61A3" w:rsidP="003126D1">
      <w:pPr>
        <w:pStyle w:val="Heading2"/>
        <w:spacing w:line="276" w:lineRule="auto"/>
        <w:jc w:val="left"/>
        <w:rPr>
          <w:rFonts w:ascii="Arial" w:hAnsi="Arial" w:cs="Arial"/>
        </w:rPr>
      </w:pPr>
    </w:p>
    <w:p w:rsidR="005A1AF8" w:rsidRDefault="007218E4" w:rsidP="001F52FC">
      <w:pPr>
        <w:pStyle w:val="Heading2"/>
        <w:spacing w:line="276" w:lineRule="auto"/>
        <w:ind w:left="-425"/>
        <w:jc w:val="left"/>
        <w:rPr>
          <w:rFonts w:ascii="Arial" w:hAnsi="Arial" w:cs="Arial"/>
        </w:rPr>
      </w:pPr>
      <w:r w:rsidRPr="001F52FC">
        <w:rPr>
          <w:rFonts w:ascii="Arial" w:hAnsi="Arial" w:cs="Arial"/>
        </w:rPr>
        <w:t>Guidance on what we look for</w:t>
      </w:r>
      <w:r w:rsidR="00500D7F" w:rsidRPr="001F52FC">
        <w:rPr>
          <w:rFonts w:ascii="Arial" w:hAnsi="Arial" w:cs="Arial"/>
        </w:rPr>
        <w:t xml:space="preserve"> in the key section</w:t>
      </w:r>
      <w:r w:rsidRPr="001F52FC">
        <w:rPr>
          <w:rFonts w:ascii="Arial" w:hAnsi="Arial" w:cs="Arial"/>
        </w:rPr>
        <w:t xml:space="preserve">s of the full </w:t>
      </w:r>
      <w:r w:rsidR="001F52FC" w:rsidRPr="001F52FC">
        <w:rPr>
          <w:rFonts w:ascii="Arial" w:hAnsi="Arial" w:cs="Arial"/>
        </w:rPr>
        <w:t>proposal</w:t>
      </w:r>
      <w:r w:rsidR="00500D7F" w:rsidRPr="001F52FC">
        <w:rPr>
          <w:rFonts w:ascii="Arial" w:hAnsi="Arial" w:cs="Arial"/>
        </w:rPr>
        <w:t>:</w:t>
      </w:r>
    </w:p>
    <w:p w:rsidR="001F52FC" w:rsidRPr="001F52FC" w:rsidRDefault="001F52FC" w:rsidP="001F52FC">
      <w:pPr>
        <w:rPr>
          <w:sz w:val="10"/>
        </w:rPr>
      </w:pPr>
    </w:p>
    <w:p w:rsidR="008D0E61" w:rsidRPr="00960D9E" w:rsidRDefault="00784B87" w:rsidP="00766BF8">
      <w:pPr>
        <w:pStyle w:val="ListParagraph"/>
        <w:numPr>
          <w:ilvl w:val="0"/>
          <w:numId w:val="3"/>
        </w:numPr>
        <w:spacing w:line="276" w:lineRule="auto"/>
        <w:rPr>
          <w:rFonts w:ascii="Arial" w:hAnsi="Arial" w:cs="Arial"/>
          <w:b/>
          <w:sz w:val="24"/>
        </w:rPr>
      </w:pPr>
      <w:r w:rsidRPr="00784B87">
        <w:rPr>
          <w:rFonts w:ascii="Arial" w:hAnsi="Arial" w:cs="Arial"/>
          <w:b/>
          <w:sz w:val="24"/>
        </w:rPr>
        <w:t xml:space="preserve">Context and need for the project:  </w:t>
      </w:r>
      <w:r w:rsidR="00FD142F">
        <w:rPr>
          <w:rFonts w:ascii="Arial" w:hAnsi="Arial" w:cs="Arial"/>
          <w:sz w:val="24"/>
        </w:rPr>
        <w:t>i</w:t>
      </w:r>
      <w:r w:rsidR="00973E5D">
        <w:rPr>
          <w:rFonts w:ascii="Arial" w:hAnsi="Arial" w:cs="Arial"/>
          <w:sz w:val="24"/>
        </w:rPr>
        <w:t>n</w:t>
      </w:r>
      <w:r w:rsidRPr="00784B87">
        <w:rPr>
          <w:rFonts w:ascii="Arial" w:hAnsi="Arial" w:cs="Arial"/>
          <w:sz w:val="24"/>
        </w:rPr>
        <w:t xml:space="preserve"> no more than 200 words</w:t>
      </w:r>
      <w:r w:rsidR="00973E5D">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w:t>
      </w:r>
      <w:r w:rsidR="00973E5D">
        <w:rPr>
          <w:rFonts w:ascii="Arial" w:hAnsi="Arial" w:cs="Arial"/>
          <w:sz w:val="24"/>
        </w:rPr>
        <w:t>the</w:t>
      </w:r>
      <w:r w:rsidR="004F2776">
        <w:rPr>
          <w:rFonts w:ascii="Arial" w:hAnsi="Arial" w:cs="Arial"/>
          <w:sz w:val="24"/>
        </w:rPr>
        <w:t xml:space="preserve"> prosperity </w:t>
      </w:r>
      <w:r w:rsidRPr="00784B87">
        <w:rPr>
          <w:rFonts w:ascii="Arial" w:hAnsi="Arial" w:cs="Arial"/>
          <w:sz w:val="24"/>
        </w:rPr>
        <w:t>issue</w:t>
      </w:r>
      <w:r w:rsidR="00973E5D">
        <w:rPr>
          <w:rFonts w:ascii="Arial" w:hAnsi="Arial" w:cs="Arial"/>
          <w:sz w:val="24"/>
        </w:rPr>
        <w:t>(s) that</w:t>
      </w:r>
      <w:r w:rsidRPr="00784B87">
        <w:rPr>
          <w:rFonts w:ascii="Arial" w:hAnsi="Arial" w:cs="Arial"/>
          <w:sz w:val="24"/>
        </w:rPr>
        <w:t xml:space="preserve"> this project will </w:t>
      </w:r>
      <w:r w:rsidR="00FD142F">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sidR="00FD142F">
        <w:rPr>
          <w:rFonts w:ascii="Arial" w:hAnsi="Arial" w:cs="Arial"/>
          <w:sz w:val="24"/>
        </w:rPr>
        <w:t>,</w:t>
      </w:r>
      <w:r w:rsidRPr="00784B87">
        <w:rPr>
          <w:rFonts w:ascii="Arial" w:hAnsi="Arial" w:cs="Arial"/>
          <w:sz w:val="24"/>
        </w:rPr>
        <w:t xml:space="preserve"> where </w:t>
      </w:r>
      <w:r w:rsidR="00E00077" w:rsidRPr="00784B87">
        <w:rPr>
          <w:rFonts w:ascii="Arial" w:hAnsi="Arial" w:cs="Arial"/>
          <w:sz w:val="24"/>
        </w:rPr>
        <w:t>applicable</w:t>
      </w:r>
      <w:r w:rsidR="00E00077">
        <w:rPr>
          <w:rFonts w:ascii="Arial" w:hAnsi="Arial" w:cs="Arial"/>
          <w:sz w:val="24"/>
        </w:rPr>
        <w:t>,</w:t>
      </w:r>
      <w:r w:rsidR="00E00077" w:rsidRPr="00784B87">
        <w:rPr>
          <w:rFonts w:ascii="Arial" w:hAnsi="Arial" w:cs="Arial"/>
          <w:sz w:val="24"/>
        </w:rPr>
        <w:t xml:space="preserve"> state</w:t>
      </w:r>
      <w:r w:rsidRPr="00784B87">
        <w:rPr>
          <w:rFonts w:ascii="Arial" w:hAnsi="Arial" w:cs="Arial"/>
          <w:sz w:val="24"/>
        </w:rPr>
        <w:t xml:space="preserve"> why the UK should fund this project.</w:t>
      </w:r>
    </w:p>
    <w:p w:rsidR="00784B87" w:rsidRPr="00784B87" w:rsidRDefault="00784B87" w:rsidP="00784B87">
      <w:pPr>
        <w:pStyle w:val="ListParagraph"/>
        <w:spacing w:line="276" w:lineRule="auto"/>
        <w:ind w:left="360"/>
        <w:rPr>
          <w:rFonts w:ascii="Arial" w:hAnsi="Arial" w:cs="Arial"/>
          <w:b/>
          <w:sz w:val="24"/>
        </w:rPr>
      </w:pPr>
    </w:p>
    <w:p w:rsidR="00784B87" w:rsidRPr="00784B87" w:rsidRDefault="00784B87" w:rsidP="00766BF8">
      <w:pPr>
        <w:pStyle w:val="ListParagraph"/>
        <w:numPr>
          <w:ilvl w:val="0"/>
          <w:numId w:val="3"/>
        </w:numPr>
        <w:spacing w:line="276" w:lineRule="auto"/>
        <w:rPr>
          <w:rFonts w:ascii="Arial" w:hAnsi="Arial" w:cs="Arial"/>
          <w:b/>
          <w:sz w:val="24"/>
        </w:rPr>
      </w:pPr>
      <w:r w:rsidRPr="00784B87">
        <w:rPr>
          <w:rFonts w:ascii="Arial" w:hAnsi="Arial" w:cs="Arial"/>
          <w:b/>
          <w:sz w:val="24"/>
        </w:rPr>
        <w:t xml:space="preserve">Short Project Summary:  </w:t>
      </w:r>
      <w:r w:rsidR="00FD142F">
        <w:rPr>
          <w:rFonts w:ascii="Arial" w:hAnsi="Arial" w:cs="Arial"/>
          <w:sz w:val="24"/>
        </w:rPr>
        <w:t>i</w:t>
      </w:r>
      <w:r w:rsidRPr="00784B87">
        <w:rPr>
          <w:rFonts w:ascii="Arial" w:hAnsi="Arial" w:cs="Arial"/>
          <w:sz w:val="24"/>
        </w:rPr>
        <w:t xml:space="preserve">n no more than 200 words, explain </w:t>
      </w:r>
      <w:r w:rsidR="00E13FF4" w:rsidRPr="00E13FF4">
        <w:rPr>
          <w:rFonts w:ascii="Arial" w:hAnsi="Arial" w:cs="Arial"/>
          <w:sz w:val="24"/>
        </w:rPr>
        <w:t xml:space="preserve">what </w:t>
      </w:r>
      <w:r w:rsidRPr="00784B87">
        <w:rPr>
          <w:rFonts w:ascii="Arial" w:hAnsi="Arial" w:cs="Arial"/>
          <w:sz w:val="24"/>
        </w:rPr>
        <w:t xml:space="preserve">the project plans to achieve and how.  </w:t>
      </w:r>
    </w:p>
    <w:p w:rsidR="00E12270" w:rsidRPr="00E12270" w:rsidRDefault="00E12270" w:rsidP="00E12270">
      <w:pPr>
        <w:pStyle w:val="ListParagraph"/>
        <w:rPr>
          <w:rFonts w:ascii="Arial" w:hAnsi="Arial" w:cs="Arial"/>
          <w:b/>
          <w:sz w:val="24"/>
        </w:rPr>
      </w:pPr>
    </w:p>
    <w:p w:rsidR="00E12270" w:rsidRPr="00C42077" w:rsidRDefault="00E12270" w:rsidP="00766BF8">
      <w:pPr>
        <w:pStyle w:val="ListParagraph"/>
        <w:numPr>
          <w:ilvl w:val="0"/>
          <w:numId w:val="5"/>
        </w:numPr>
        <w:spacing w:line="276" w:lineRule="auto"/>
        <w:rPr>
          <w:rFonts w:ascii="Arial" w:hAnsi="Arial" w:cs="Arial"/>
          <w:sz w:val="24"/>
        </w:rPr>
      </w:pPr>
      <w:r w:rsidRPr="00C42077">
        <w:rPr>
          <w:rFonts w:ascii="Arial" w:hAnsi="Arial" w:cs="Arial"/>
          <w:b/>
          <w:sz w:val="24"/>
        </w:rPr>
        <w:t>Cost to</w:t>
      </w:r>
      <w:r w:rsidR="00973E5D">
        <w:rPr>
          <w:rFonts w:ascii="Arial" w:hAnsi="Arial" w:cs="Arial"/>
          <w:b/>
          <w:sz w:val="24"/>
        </w:rPr>
        <w:t xml:space="preserve"> the</w:t>
      </w:r>
      <w:r w:rsidRPr="00C42077">
        <w:rPr>
          <w:rFonts w:ascii="Arial" w:hAnsi="Arial" w:cs="Arial"/>
          <w:b/>
          <w:sz w:val="24"/>
        </w:rPr>
        <w:t xml:space="preserve"> FCO</w:t>
      </w:r>
      <w:r w:rsidRPr="00C42077">
        <w:rPr>
          <w:rFonts w:ascii="Arial" w:hAnsi="Arial" w:cs="Arial"/>
          <w:sz w:val="24"/>
        </w:rPr>
        <w:t xml:space="preserve">: </w:t>
      </w:r>
      <w:r w:rsidR="00FD142F">
        <w:rPr>
          <w:rFonts w:ascii="Arial" w:hAnsi="Arial" w:cs="Arial"/>
          <w:sz w:val="24"/>
        </w:rPr>
        <w:t>t</w:t>
      </w:r>
      <w:r w:rsidR="00973E5D" w:rsidRPr="00C42077">
        <w:rPr>
          <w:rFonts w:ascii="Arial" w:hAnsi="Arial" w:cs="Arial"/>
          <w:sz w:val="24"/>
        </w:rPr>
        <w:t xml:space="preserve">he </w:t>
      </w:r>
      <w:r w:rsidR="007E427C">
        <w:rPr>
          <w:rFonts w:ascii="Arial" w:hAnsi="Arial" w:cs="Arial"/>
          <w:sz w:val="24"/>
        </w:rPr>
        <w:t>A</w:t>
      </w:r>
      <w:r w:rsidR="00973E5D" w:rsidRPr="00C42077">
        <w:rPr>
          <w:rFonts w:ascii="Arial" w:hAnsi="Arial" w:cs="Arial"/>
          <w:sz w:val="24"/>
        </w:rPr>
        <w:t xml:space="preserve">ctivity </w:t>
      </w:r>
      <w:r w:rsidR="007E427C">
        <w:rPr>
          <w:rFonts w:ascii="Arial" w:hAnsi="Arial" w:cs="Arial"/>
          <w:sz w:val="24"/>
        </w:rPr>
        <w:t>B</w:t>
      </w:r>
      <w:r w:rsidR="00973E5D" w:rsidRPr="00C42077">
        <w:rPr>
          <w:rFonts w:ascii="Arial" w:hAnsi="Arial" w:cs="Arial"/>
          <w:sz w:val="24"/>
        </w:rPr>
        <w:t xml:space="preserve">ased </w:t>
      </w:r>
      <w:r w:rsidR="007E427C">
        <w:rPr>
          <w:rFonts w:ascii="Arial" w:hAnsi="Arial" w:cs="Arial"/>
          <w:sz w:val="24"/>
        </w:rPr>
        <w:t>B</w:t>
      </w:r>
      <w:r w:rsidR="00973E5D" w:rsidRPr="00C42077">
        <w:rPr>
          <w:rFonts w:ascii="Arial" w:hAnsi="Arial" w:cs="Arial"/>
          <w:sz w:val="24"/>
        </w:rPr>
        <w:t>udget</w:t>
      </w:r>
      <w:r w:rsidR="00973E5D">
        <w:rPr>
          <w:rFonts w:ascii="Arial" w:hAnsi="Arial" w:cs="Arial"/>
          <w:sz w:val="24"/>
        </w:rPr>
        <w:t xml:space="preserve"> should provide a f</w:t>
      </w:r>
      <w:r w:rsidRPr="00C42077">
        <w:rPr>
          <w:rFonts w:ascii="Arial" w:hAnsi="Arial" w:cs="Arial"/>
          <w:sz w:val="24"/>
        </w:rPr>
        <w:t>ull cost breakdown</w:t>
      </w:r>
      <w:r w:rsidR="00FD142F">
        <w:rPr>
          <w:rFonts w:ascii="Arial" w:hAnsi="Arial" w:cs="Arial"/>
          <w:sz w:val="24"/>
        </w:rPr>
        <w:t xml:space="preserve">. So, </w:t>
      </w:r>
      <w:r w:rsidR="008D6A1E" w:rsidRPr="00C42077">
        <w:rPr>
          <w:rFonts w:ascii="Arial" w:hAnsi="Arial" w:cs="Arial"/>
          <w:sz w:val="24"/>
        </w:rPr>
        <w:t>in</w:t>
      </w:r>
      <w:r w:rsidRPr="00C42077">
        <w:rPr>
          <w:rFonts w:ascii="Arial" w:hAnsi="Arial" w:cs="Arial"/>
          <w:sz w:val="24"/>
        </w:rPr>
        <w:t xml:space="preserve"> this section, please give headline figures: total cost of project, cost per year, and total amount requested from the </w:t>
      </w:r>
      <w:r w:rsidR="008D0E61">
        <w:rPr>
          <w:rFonts w:ascii="Arial" w:hAnsi="Arial" w:cs="Arial"/>
          <w:sz w:val="24"/>
        </w:rPr>
        <w:t>Prosperity Fund</w:t>
      </w:r>
      <w:r w:rsidRPr="00C42077">
        <w:rPr>
          <w:rFonts w:ascii="Arial" w:hAnsi="Arial" w:cs="Arial"/>
          <w:sz w:val="24"/>
        </w:rPr>
        <w:t>.</w:t>
      </w:r>
    </w:p>
    <w:p w:rsidR="00E12270" w:rsidRPr="00C42077" w:rsidRDefault="00E12270" w:rsidP="00E12270">
      <w:pPr>
        <w:pStyle w:val="ListParagraph"/>
        <w:spacing w:line="276" w:lineRule="auto"/>
        <w:rPr>
          <w:rFonts w:ascii="Arial" w:hAnsi="Arial" w:cs="Arial"/>
          <w:sz w:val="24"/>
        </w:rPr>
      </w:pPr>
    </w:p>
    <w:p w:rsidR="00E12270" w:rsidRDefault="00E12270" w:rsidP="00766BF8">
      <w:pPr>
        <w:pStyle w:val="ListParagraph"/>
        <w:numPr>
          <w:ilvl w:val="0"/>
          <w:numId w:val="5"/>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sidR="00973E5D">
        <w:rPr>
          <w:rFonts w:ascii="Arial" w:hAnsi="Arial" w:cs="Arial"/>
          <w:sz w:val="24"/>
        </w:rPr>
        <w:t>-</w:t>
      </w:r>
      <w:r w:rsidRPr="00C42077">
        <w:rPr>
          <w:rFonts w:ascii="Arial" w:hAnsi="Arial" w:cs="Arial"/>
          <w:sz w:val="24"/>
        </w:rPr>
        <w:t>kind. Include any funding or support from external parties, cost-sharing arrangements and self-financing.</w:t>
      </w:r>
    </w:p>
    <w:p w:rsidR="00E12270" w:rsidRPr="00E12270" w:rsidRDefault="00E12270" w:rsidP="00E12270">
      <w:pPr>
        <w:pStyle w:val="ListParagraph"/>
        <w:rPr>
          <w:rFonts w:ascii="Arial" w:hAnsi="Arial" w:cs="Arial"/>
          <w:b/>
          <w:sz w:val="24"/>
        </w:rPr>
      </w:pPr>
    </w:p>
    <w:p w:rsidR="00E12270" w:rsidRPr="00E12270" w:rsidRDefault="00E12270" w:rsidP="00766BF8">
      <w:pPr>
        <w:pStyle w:val="ListParagraph"/>
        <w:numPr>
          <w:ilvl w:val="0"/>
          <w:numId w:val="5"/>
        </w:numPr>
        <w:spacing w:line="276" w:lineRule="auto"/>
        <w:rPr>
          <w:rFonts w:ascii="Arial" w:hAnsi="Arial" w:cs="Arial"/>
          <w:sz w:val="24"/>
        </w:rPr>
      </w:pPr>
      <w:r w:rsidRPr="00E12270">
        <w:rPr>
          <w:rFonts w:ascii="Arial" w:hAnsi="Arial" w:cs="Arial"/>
          <w:b/>
          <w:sz w:val="24"/>
        </w:rPr>
        <w:t>Have you bid for funding from the FCO in the past three years</w:t>
      </w:r>
      <w:r w:rsidR="00973E5D">
        <w:rPr>
          <w:rFonts w:ascii="Arial" w:hAnsi="Arial" w:cs="Arial"/>
          <w:b/>
          <w:sz w:val="24"/>
        </w:rPr>
        <w:t>?</w:t>
      </w:r>
      <w:r w:rsidRPr="00E12270">
        <w:rPr>
          <w:rFonts w:ascii="Arial" w:hAnsi="Arial" w:cs="Arial"/>
          <w:b/>
          <w:sz w:val="24"/>
        </w:rPr>
        <w:t xml:space="preserve"> </w:t>
      </w:r>
      <w:r w:rsidR="00973E5D">
        <w:rPr>
          <w:rFonts w:ascii="Arial" w:hAnsi="Arial" w:cs="Arial"/>
          <w:sz w:val="24"/>
        </w:rPr>
        <w:t>Provide</w:t>
      </w:r>
      <w:r w:rsidRPr="00E12270">
        <w:rPr>
          <w:rFonts w:ascii="Arial" w:hAnsi="Arial" w:cs="Arial"/>
          <w:sz w:val="24"/>
        </w:rPr>
        <w:t xml:space="preserve"> details and dates of any </w:t>
      </w:r>
      <w:r w:rsidR="008D6A1E" w:rsidRPr="00E12270">
        <w:rPr>
          <w:rFonts w:ascii="Arial" w:hAnsi="Arial" w:cs="Arial"/>
          <w:sz w:val="24"/>
        </w:rPr>
        <w:t xml:space="preserve">previous </w:t>
      </w:r>
      <w:r w:rsidR="008D6A1E">
        <w:rPr>
          <w:rFonts w:ascii="Arial" w:hAnsi="Arial" w:cs="Arial"/>
          <w:sz w:val="24"/>
        </w:rPr>
        <w:t>full project</w:t>
      </w:r>
      <w:r w:rsidR="00973E5D">
        <w:rPr>
          <w:rFonts w:ascii="Arial" w:hAnsi="Arial" w:cs="Arial"/>
          <w:sz w:val="24"/>
        </w:rPr>
        <w:t xml:space="preserve"> proposals</w:t>
      </w:r>
      <w:r w:rsidR="00973E5D" w:rsidRPr="00E12270">
        <w:rPr>
          <w:rFonts w:ascii="Arial" w:hAnsi="Arial" w:cs="Arial"/>
          <w:sz w:val="24"/>
        </w:rPr>
        <w:t xml:space="preserve"> </w:t>
      </w:r>
      <w:r w:rsidRPr="00E12270">
        <w:rPr>
          <w:rFonts w:ascii="Arial" w:hAnsi="Arial" w:cs="Arial"/>
          <w:sz w:val="24"/>
        </w:rPr>
        <w:t xml:space="preserve">you have </w:t>
      </w:r>
      <w:r w:rsidR="00973E5D">
        <w:rPr>
          <w:rFonts w:ascii="Arial" w:hAnsi="Arial" w:cs="Arial"/>
          <w:sz w:val="24"/>
        </w:rPr>
        <w:t>submitted</w:t>
      </w:r>
      <w:r w:rsidR="00973E5D" w:rsidRPr="00E12270">
        <w:rPr>
          <w:rFonts w:ascii="Arial" w:hAnsi="Arial" w:cs="Arial"/>
          <w:sz w:val="24"/>
        </w:rPr>
        <w:t xml:space="preserve"> </w:t>
      </w:r>
      <w:r w:rsidRPr="00E12270">
        <w:rPr>
          <w:rFonts w:ascii="Arial" w:hAnsi="Arial" w:cs="Arial"/>
          <w:sz w:val="24"/>
        </w:rPr>
        <w:t>(even if unsuccessful</w:t>
      </w:r>
      <w:r w:rsidR="001F52FC" w:rsidRPr="00E12270">
        <w:rPr>
          <w:rFonts w:ascii="Arial" w:hAnsi="Arial" w:cs="Arial"/>
          <w:sz w:val="24"/>
        </w:rPr>
        <w:t>) and</w:t>
      </w:r>
      <w:r w:rsidRPr="00E12270">
        <w:rPr>
          <w:rFonts w:ascii="Arial" w:hAnsi="Arial" w:cs="Arial"/>
          <w:sz w:val="24"/>
        </w:rPr>
        <w:t>/or projects implemented.</w:t>
      </w:r>
    </w:p>
    <w:p w:rsidR="00E12270" w:rsidRPr="00E12270" w:rsidRDefault="00E12270" w:rsidP="00E12270">
      <w:pPr>
        <w:rPr>
          <w:rFonts w:ascii="Arial Narrow" w:hAnsi="Arial Narrow"/>
          <w:b/>
        </w:rPr>
      </w:pPr>
    </w:p>
    <w:p w:rsidR="00E12270" w:rsidRPr="00861108" w:rsidRDefault="00784B87" w:rsidP="00766BF8">
      <w:pPr>
        <w:pStyle w:val="ListParagraph"/>
        <w:numPr>
          <w:ilvl w:val="0"/>
          <w:numId w:val="3"/>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sidR="00FD142F">
        <w:rPr>
          <w:rFonts w:ascii="Arial" w:hAnsi="Arial" w:cs="Arial"/>
          <w:sz w:val="24"/>
        </w:rPr>
        <w:t>d</w:t>
      </w:r>
      <w:r w:rsidRPr="00E12270">
        <w:rPr>
          <w:rFonts w:ascii="Arial" w:hAnsi="Arial" w:cs="Arial"/>
          <w:sz w:val="24"/>
        </w:rPr>
        <w:t>etail how the project purpose will be achieved</w:t>
      </w:r>
      <w:r w:rsidR="00FD142F">
        <w:rPr>
          <w:rFonts w:ascii="Arial" w:hAnsi="Arial" w:cs="Arial"/>
          <w:sz w:val="24"/>
        </w:rPr>
        <w:t>,</w:t>
      </w:r>
      <w:r w:rsidRPr="00E12270">
        <w:rPr>
          <w:rFonts w:ascii="Arial" w:hAnsi="Arial" w:cs="Arial"/>
          <w:sz w:val="24"/>
        </w:rPr>
        <w:t xml:space="preserve"> </w:t>
      </w:r>
      <w:r w:rsidR="00973E5D">
        <w:rPr>
          <w:rFonts w:ascii="Arial" w:hAnsi="Arial" w:cs="Arial"/>
          <w:sz w:val="24"/>
        </w:rPr>
        <w:t xml:space="preserve">clearly </w:t>
      </w:r>
      <w:r w:rsidRPr="00E12270">
        <w:rPr>
          <w:rFonts w:ascii="Arial" w:hAnsi="Arial" w:cs="Arial"/>
          <w:sz w:val="24"/>
        </w:rPr>
        <w:t xml:space="preserve">setting out each </w:t>
      </w:r>
      <w:r w:rsidR="00FD142F">
        <w:rPr>
          <w:rFonts w:ascii="Arial" w:hAnsi="Arial" w:cs="Arial"/>
          <w:sz w:val="24"/>
        </w:rPr>
        <w:t>o</w:t>
      </w:r>
      <w:r w:rsidRPr="00E12270">
        <w:rPr>
          <w:rFonts w:ascii="Arial" w:hAnsi="Arial" w:cs="Arial"/>
          <w:sz w:val="24"/>
        </w:rPr>
        <w:t xml:space="preserve">utput and </w:t>
      </w:r>
      <w:r w:rsidR="00FD142F">
        <w:rPr>
          <w:rFonts w:ascii="Arial" w:hAnsi="Arial" w:cs="Arial"/>
          <w:sz w:val="24"/>
        </w:rPr>
        <w:t>a</w:t>
      </w:r>
      <w:r w:rsidRPr="00E12270">
        <w:rPr>
          <w:rFonts w:ascii="Arial" w:hAnsi="Arial" w:cs="Arial"/>
          <w:sz w:val="24"/>
        </w:rPr>
        <w:t xml:space="preserve">ctivity, along with how successful delivery of the </w:t>
      </w:r>
      <w:r w:rsidR="00FD142F">
        <w:rPr>
          <w:rFonts w:ascii="Arial" w:hAnsi="Arial" w:cs="Arial"/>
          <w:sz w:val="24"/>
        </w:rPr>
        <w:t>o</w:t>
      </w:r>
      <w:r w:rsidRPr="00E12270">
        <w:rPr>
          <w:rFonts w:ascii="Arial" w:hAnsi="Arial" w:cs="Arial"/>
          <w:sz w:val="24"/>
        </w:rPr>
        <w:t xml:space="preserve">utputs and </w:t>
      </w:r>
      <w:r w:rsidR="00FD142F">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61108" w:rsidRPr="00647482" w:rsidRDefault="00861108" w:rsidP="00861108">
      <w:pPr>
        <w:pStyle w:val="ListParagraph"/>
        <w:spacing w:line="276" w:lineRule="auto"/>
        <w:ind w:left="360"/>
        <w:rPr>
          <w:rFonts w:ascii="Arial" w:hAnsi="Arial" w:cs="Arial"/>
          <w:sz w:val="24"/>
        </w:rPr>
      </w:pPr>
    </w:p>
    <w:p w:rsidR="00E12270" w:rsidRPr="00E12270" w:rsidRDefault="00784B87" w:rsidP="00766BF8">
      <w:pPr>
        <w:pStyle w:val="ListParagraph"/>
        <w:numPr>
          <w:ilvl w:val="0"/>
          <w:numId w:val="3"/>
        </w:numPr>
        <w:spacing w:line="276" w:lineRule="auto"/>
        <w:rPr>
          <w:rFonts w:ascii="Arial" w:hAnsi="Arial" w:cs="Arial"/>
          <w:sz w:val="24"/>
        </w:rPr>
      </w:pPr>
      <w:r w:rsidRPr="00E12270">
        <w:rPr>
          <w:rFonts w:ascii="Arial" w:hAnsi="Arial" w:cs="Arial"/>
          <w:b/>
          <w:sz w:val="24"/>
        </w:rPr>
        <w:t>Purpose</w:t>
      </w:r>
      <w:r w:rsidR="00973E5D">
        <w:rPr>
          <w:rFonts w:ascii="Arial" w:hAnsi="Arial" w:cs="Arial"/>
          <w:b/>
          <w:sz w:val="24"/>
        </w:rPr>
        <w:t xml:space="preserve"> </w:t>
      </w:r>
      <w:r w:rsidR="008D6A1E">
        <w:rPr>
          <w:rFonts w:ascii="Arial" w:hAnsi="Arial" w:cs="Arial"/>
          <w:b/>
          <w:sz w:val="24"/>
        </w:rPr>
        <w:t>or</w:t>
      </w:r>
      <w:r w:rsidR="008D6A1E" w:rsidRPr="00E12270">
        <w:rPr>
          <w:rFonts w:ascii="Arial" w:hAnsi="Arial" w:cs="Arial"/>
          <w:b/>
          <w:sz w:val="24"/>
        </w:rPr>
        <w:t xml:space="preserve"> Objective</w:t>
      </w:r>
      <w:r w:rsidRPr="00E12270">
        <w:rPr>
          <w:rFonts w:ascii="Arial" w:hAnsi="Arial" w:cs="Arial"/>
          <w:b/>
          <w:sz w:val="24"/>
        </w:rPr>
        <w:t>:</w:t>
      </w:r>
      <w:r w:rsidRPr="00E12270">
        <w:rPr>
          <w:rFonts w:ascii="Arial Narrow" w:hAnsi="Arial Narrow"/>
          <w:b/>
        </w:rPr>
        <w:t xml:space="preserve">  </w:t>
      </w:r>
      <w:r w:rsidR="00FD142F">
        <w:rPr>
          <w:rFonts w:ascii="Arial" w:hAnsi="Arial" w:cs="Arial"/>
          <w:sz w:val="24"/>
        </w:rPr>
        <w:t>s</w:t>
      </w:r>
      <w:r w:rsidRPr="00E12270">
        <w:rPr>
          <w:rFonts w:ascii="Arial" w:hAnsi="Arial" w:cs="Arial"/>
          <w:sz w:val="24"/>
        </w:rPr>
        <w:t>tate the project purpose</w:t>
      </w:r>
      <w:r w:rsidR="00973E5D">
        <w:rPr>
          <w:rFonts w:ascii="Arial" w:hAnsi="Arial" w:cs="Arial"/>
          <w:sz w:val="24"/>
        </w:rPr>
        <w:t xml:space="preserve"> </w:t>
      </w:r>
      <w:r w:rsidR="008D6A1E">
        <w:rPr>
          <w:rFonts w:ascii="Arial" w:hAnsi="Arial" w:cs="Arial"/>
          <w:sz w:val="24"/>
        </w:rPr>
        <w:t>or</w:t>
      </w:r>
      <w:r w:rsidR="008D6A1E" w:rsidRPr="00E12270">
        <w:rPr>
          <w:rFonts w:ascii="Arial" w:hAnsi="Arial" w:cs="Arial"/>
          <w:sz w:val="24"/>
        </w:rPr>
        <w:t xml:space="preserve"> objective</w:t>
      </w:r>
      <w:r w:rsidRPr="00E12270">
        <w:rPr>
          <w:rFonts w:ascii="Arial" w:hAnsi="Arial" w:cs="Arial"/>
          <w:sz w:val="24"/>
        </w:rPr>
        <w:t xml:space="preserve"> – this must be identical to the purpose set out at the top of the form.  </w:t>
      </w:r>
    </w:p>
    <w:p w:rsidR="00784B87" w:rsidRPr="00E12270" w:rsidRDefault="00E12270" w:rsidP="00E12270">
      <w:pPr>
        <w:pStyle w:val="ListParagraph"/>
        <w:spacing w:line="276" w:lineRule="auto"/>
        <w:ind w:left="360"/>
        <w:rPr>
          <w:rFonts w:ascii="Arial" w:hAnsi="Arial" w:cs="Arial"/>
          <w:sz w:val="24"/>
        </w:rPr>
      </w:pPr>
      <w:r w:rsidRPr="00F137CE">
        <w:rPr>
          <w:rFonts w:ascii="Arial" w:hAnsi="Arial" w:cs="Arial"/>
          <w:sz w:val="24"/>
        </w:rPr>
        <w:t>Please note:</w:t>
      </w:r>
      <w:r w:rsidRPr="00E12270">
        <w:rPr>
          <w:rFonts w:ascii="Arial" w:hAnsi="Arial" w:cs="Arial"/>
          <w:sz w:val="24"/>
        </w:rPr>
        <w:t xml:space="preserve"> f</w:t>
      </w:r>
      <w:r w:rsidR="00784B87" w:rsidRPr="00E12270">
        <w:rPr>
          <w:rFonts w:ascii="Arial" w:hAnsi="Arial" w:cs="Arial"/>
          <w:sz w:val="24"/>
        </w:rPr>
        <w:t xml:space="preserve">or projects above £80,000 </w:t>
      </w:r>
      <w:r w:rsidR="00973E5D">
        <w:rPr>
          <w:rFonts w:ascii="Arial" w:hAnsi="Arial" w:cs="Arial"/>
          <w:sz w:val="24"/>
        </w:rPr>
        <w:t>you must give</w:t>
      </w:r>
      <w:r w:rsidR="00784B87" w:rsidRPr="00E12270">
        <w:rPr>
          <w:rFonts w:ascii="Arial" w:hAnsi="Arial" w:cs="Arial"/>
          <w:sz w:val="24"/>
        </w:rPr>
        <w:t xml:space="preserve"> a clear explanation of how you will measure </w:t>
      </w:r>
      <w:r w:rsidR="00FD142F">
        <w:rPr>
          <w:rFonts w:ascii="Arial" w:hAnsi="Arial" w:cs="Arial"/>
          <w:sz w:val="24"/>
        </w:rPr>
        <w:t xml:space="preserve">to what extent </w:t>
      </w:r>
      <w:r w:rsidR="00784B87" w:rsidRPr="00E12270">
        <w:rPr>
          <w:rFonts w:ascii="Arial" w:hAnsi="Arial" w:cs="Arial"/>
          <w:sz w:val="24"/>
        </w:rPr>
        <w:t xml:space="preserve">the project purpose has been achieved.  You will </w:t>
      </w:r>
      <w:r w:rsidR="007E427C">
        <w:rPr>
          <w:rFonts w:ascii="Arial" w:hAnsi="Arial" w:cs="Arial"/>
          <w:sz w:val="24"/>
        </w:rPr>
        <w:t xml:space="preserve">also </w:t>
      </w:r>
      <w:r w:rsidR="00784B87" w:rsidRPr="00E12270">
        <w:rPr>
          <w:rFonts w:ascii="Arial" w:hAnsi="Arial" w:cs="Arial"/>
          <w:sz w:val="24"/>
        </w:rPr>
        <w:t xml:space="preserve">need to set out the following for the </w:t>
      </w:r>
      <w:r w:rsidR="00FD142F">
        <w:rPr>
          <w:rFonts w:ascii="Arial" w:hAnsi="Arial" w:cs="Arial"/>
          <w:sz w:val="24"/>
        </w:rPr>
        <w:t>p</w:t>
      </w:r>
      <w:r w:rsidR="00784B87" w:rsidRPr="00E12270">
        <w:rPr>
          <w:rFonts w:ascii="Arial" w:hAnsi="Arial" w:cs="Arial"/>
          <w:sz w:val="24"/>
        </w:rPr>
        <w:t xml:space="preserve">roject </w:t>
      </w:r>
      <w:r w:rsidR="00FD142F">
        <w:rPr>
          <w:rFonts w:ascii="Arial" w:hAnsi="Arial" w:cs="Arial"/>
          <w:sz w:val="24"/>
        </w:rPr>
        <w:t>p</w:t>
      </w:r>
      <w:r w:rsidR="00784B87" w:rsidRPr="00E12270">
        <w:rPr>
          <w:rFonts w:ascii="Arial" w:hAnsi="Arial" w:cs="Arial"/>
          <w:sz w:val="24"/>
        </w:rPr>
        <w:t>urpose</w:t>
      </w:r>
      <w:r w:rsidR="00973E5D">
        <w:rPr>
          <w:rFonts w:ascii="Arial" w:hAnsi="Arial" w:cs="Arial"/>
          <w:sz w:val="24"/>
        </w:rPr>
        <w:t>:</w:t>
      </w:r>
    </w:p>
    <w:p w:rsidR="00784B87" w:rsidRPr="00F137CE" w:rsidRDefault="00784B87" w:rsidP="00766BF8">
      <w:pPr>
        <w:pStyle w:val="ListParagraph"/>
        <w:numPr>
          <w:ilvl w:val="1"/>
          <w:numId w:val="3"/>
        </w:numPr>
        <w:spacing w:line="276" w:lineRule="auto"/>
        <w:rPr>
          <w:rFonts w:ascii="Arial" w:hAnsi="Arial" w:cs="Arial"/>
          <w:sz w:val="24"/>
        </w:rPr>
      </w:pPr>
      <w:r w:rsidRPr="00F137CE">
        <w:rPr>
          <w:rFonts w:ascii="Arial" w:hAnsi="Arial" w:cs="Arial"/>
          <w:sz w:val="24"/>
        </w:rPr>
        <w:t xml:space="preserve">Indicator: what will be measured </w:t>
      </w:r>
    </w:p>
    <w:p w:rsidR="00784B87" w:rsidRPr="00F137CE" w:rsidRDefault="00784B87" w:rsidP="00766BF8">
      <w:pPr>
        <w:pStyle w:val="ListParagraph"/>
        <w:numPr>
          <w:ilvl w:val="1"/>
          <w:numId w:val="3"/>
        </w:numPr>
        <w:spacing w:line="276" w:lineRule="auto"/>
        <w:rPr>
          <w:rFonts w:ascii="Arial" w:hAnsi="Arial" w:cs="Arial"/>
          <w:sz w:val="24"/>
        </w:rPr>
      </w:pPr>
      <w:r w:rsidRPr="00F137CE">
        <w:rPr>
          <w:rFonts w:ascii="Arial" w:hAnsi="Arial" w:cs="Arial"/>
          <w:sz w:val="24"/>
        </w:rPr>
        <w:t xml:space="preserve">Baseline: the current status </w:t>
      </w:r>
    </w:p>
    <w:p w:rsidR="00784B87" w:rsidRPr="00F137CE" w:rsidRDefault="00784B87" w:rsidP="00766BF8">
      <w:pPr>
        <w:pStyle w:val="ListParagraph"/>
        <w:numPr>
          <w:ilvl w:val="1"/>
          <w:numId w:val="3"/>
        </w:numPr>
        <w:spacing w:line="276" w:lineRule="auto"/>
        <w:rPr>
          <w:rFonts w:ascii="Arial" w:hAnsi="Arial" w:cs="Arial"/>
          <w:sz w:val="24"/>
        </w:rPr>
      </w:pPr>
      <w:r w:rsidRPr="00F137CE">
        <w:rPr>
          <w:rFonts w:ascii="Arial" w:hAnsi="Arial" w:cs="Arial"/>
          <w:sz w:val="24"/>
        </w:rPr>
        <w:t>Sources:  where infor</w:t>
      </w:r>
      <w:r w:rsidR="001F52FC" w:rsidRPr="00F137CE">
        <w:rPr>
          <w:rFonts w:ascii="Arial" w:hAnsi="Arial" w:cs="Arial"/>
          <w:sz w:val="24"/>
        </w:rPr>
        <w:t>mation on the baseline data</w:t>
      </w:r>
      <w:r w:rsidR="00973E5D" w:rsidRPr="00F137CE">
        <w:rPr>
          <w:rFonts w:ascii="Arial" w:hAnsi="Arial" w:cs="Arial"/>
          <w:sz w:val="24"/>
        </w:rPr>
        <w:t xml:space="preserve"> </w:t>
      </w:r>
      <w:r w:rsidR="00FD142F" w:rsidRPr="00F137CE">
        <w:rPr>
          <w:rFonts w:ascii="Arial" w:hAnsi="Arial" w:cs="Arial"/>
          <w:sz w:val="24"/>
        </w:rPr>
        <w:t xml:space="preserve">has </w:t>
      </w:r>
      <w:r w:rsidRPr="00F137CE">
        <w:rPr>
          <w:rFonts w:ascii="Arial" w:hAnsi="Arial" w:cs="Arial"/>
          <w:sz w:val="24"/>
        </w:rPr>
        <w:t xml:space="preserve">come from </w:t>
      </w:r>
    </w:p>
    <w:p w:rsidR="00784B87" w:rsidRPr="00F137CE" w:rsidRDefault="00784B87" w:rsidP="00766BF8">
      <w:pPr>
        <w:pStyle w:val="ListParagraph"/>
        <w:numPr>
          <w:ilvl w:val="1"/>
          <w:numId w:val="3"/>
        </w:numPr>
        <w:spacing w:line="276" w:lineRule="auto"/>
        <w:rPr>
          <w:rFonts w:ascii="Arial" w:hAnsi="Arial" w:cs="Arial"/>
          <w:sz w:val="24"/>
        </w:rPr>
      </w:pPr>
      <w:r w:rsidRPr="00F137CE">
        <w:rPr>
          <w:rFonts w:ascii="Arial" w:hAnsi="Arial" w:cs="Arial"/>
          <w:sz w:val="24"/>
        </w:rPr>
        <w:t xml:space="preserve">Milestones: the key points at which progress will be tracked </w:t>
      </w:r>
    </w:p>
    <w:p w:rsidR="00784B87" w:rsidRPr="00F137CE" w:rsidRDefault="00784B87" w:rsidP="00766BF8">
      <w:pPr>
        <w:pStyle w:val="ListParagraph"/>
        <w:numPr>
          <w:ilvl w:val="1"/>
          <w:numId w:val="3"/>
        </w:numPr>
        <w:spacing w:line="276" w:lineRule="auto"/>
        <w:rPr>
          <w:rFonts w:ascii="Arial" w:hAnsi="Arial" w:cs="Arial"/>
          <w:sz w:val="24"/>
        </w:rPr>
      </w:pPr>
      <w:r w:rsidRPr="00F137CE">
        <w:rPr>
          <w:rFonts w:ascii="Arial" w:hAnsi="Arial" w:cs="Arial"/>
          <w:sz w:val="24"/>
        </w:rPr>
        <w:t xml:space="preserve">Target: what the project will deliver </w:t>
      </w:r>
    </w:p>
    <w:p w:rsidR="00784B87" w:rsidRPr="00E12270" w:rsidRDefault="00784B87" w:rsidP="00766BF8">
      <w:pPr>
        <w:pStyle w:val="ListParagraph"/>
        <w:numPr>
          <w:ilvl w:val="1"/>
          <w:numId w:val="3"/>
        </w:numPr>
        <w:spacing w:line="276" w:lineRule="auto"/>
        <w:rPr>
          <w:rFonts w:ascii="Arial" w:hAnsi="Arial" w:cs="Arial"/>
          <w:sz w:val="24"/>
        </w:rPr>
      </w:pPr>
      <w:r w:rsidRPr="00F137CE">
        <w:rPr>
          <w:rFonts w:ascii="Arial" w:hAnsi="Arial" w:cs="Arial"/>
          <w:sz w:val="24"/>
        </w:rPr>
        <w:t>Date: the</w:t>
      </w:r>
      <w:r w:rsidRPr="00E12270">
        <w:rPr>
          <w:rFonts w:ascii="Arial" w:hAnsi="Arial" w:cs="Arial"/>
          <w:sz w:val="24"/>
        </w:rPr>
        <w:t xml:space="preserve"> date by which the </w:t>
      </w:r>
      <w:r w:rsidR="00FD142F">
        <w:rPr>
          <w:rFonts w:ascii="Arial" w:hAnsi="Arial" w:cs="Arial"/>
          <w:sz w:val="24"/>
        </w:rPr>
        <w:t>p</w:t>
      </w:r>
      <w:r w:rsidRPr="00E12270">
        <w:rPr>
          <w:rFonts w:ascii="Arial" w:hAnsi="Arial" w:cs="Arial"/>
          <w:sz w:val="24"/>
        </w:rPr>
        <w:t>urpose will be delivered</w:t>
      </w:r>
      <w:r w:rsidR="00973E5D">
        <w:rPr>
          <w:rFonts w:ascii="Arial" w:hAnsi="Arial" w:cs="Arial"/>
          <w:sz w:val="24"/>
        </w:rPr>
        <w:t xml:space="preserve"> </w:t>
      </w:r>
    </w:p>
    <w:p w:rsidR="00784B87" w:rsidRPr="00414437" w:rsidRDefault="00784B87" w:rsidP="00784B87">
      <w:pPr>
        <w:pStyle w:val="ListParagraph"/>
        <w:ind w:left="1080"/>
        <w:rPr>
          <w:rFonts w:ascii="Arial Narrow" w:hAnsi="Arial Narrow"/>
        </w:rPr>
      </w:pPr>
    </w:p>
    <w:p w:rsidR="00E12270" w:rsidRDefault="00784B87" w:rsidP="00766BF8">
      <w:pPr>
        <w:pStyle w:val="ListParagraph"/>
        <w:numPr>
          <w:ilvl w:val="0"/>
          <w:numId w:val="3"/>
        </w:numPr>
        <w:spacing w:line="276" w:lineRule="auto"/>
        <w:rPr>
          <w:rFonts w:ascii="Arial" w:hAnsi="Arial" w:cs="Arial"/>
          <w:sz w:val="24"/>
        </w:rPr>
      </w:pPr>
      <w:r w:rsidRPr="00E12270">
        <w:rPr>
          <w:rFonts w:ascii="Arial" w:hAnsi="Arial" w:cs="Arial"/>
          <w:b/>
          <w:sz w:val="24"/>
        </w:rPr>
        <w:t xml:space="preserve">Outputs:  </w:t>
      </w:r>
      <w:r w:rsidR="00FD142F" w:rsidRPr="00F137CE">
        <w:rPr>
          <w:rFonts w:ascii="Arial" w:hAnsi="Arial" w:cs="Arial"/>
          <w:sz w:val="24"/>
        </w:rPr>
        <w:t>l</w:t>
      </w:r>
      <w:r w:rsidR="00973E5D" w:rsidRPr="00F137CE">
        <w:rPr>
          <w:rFonts w:ascii="Arial" w:hAnsi="Arial" w:cs="Arial"/>
          <w:sz w:val="24"/>
        </w:rPr>
        <w:t>ist</w:t>
      </w:r>
      <w:r w:rsidRPr="00F137CE">
        <w:rPr>
          <w:rFonts w:ascii="Arial" w:hAnsi="Arial" w:cs="Arial"/>
          <w:sz w:val="24"/>
        </w:rPr>
        <w:t xml:space="preserve"> the specific results that </w:t>
      </w:r>
      <w:r w:rsidR="00973E5D" w:rsidRPr="00F137CE">
        <w:rPr>
          <w:rFonts w:ascii="Arial" w:hAnsi="Arial" w:cs="Arial"/>
          <w:sz w:val="24"/>
        </w:rPr>
        <w:t>the projects will</w:t>
      </w:r>
      <w:r w:rsidRPr="00F137CE">
        <w:rPr>
          <w:rFonts w:ascii="Arial" w:hAnsi="Arial" w:cs="Arial"/>
          <w:sz w:val="24"/>
        </w:rPr>
        <w:t xml:space="preserve"> deliver.</w:t>
      </w:r>
      <w:r w:rsidRPr="00E12270">
        <w:rPr>
          <w:rFonts w:ascii="Arial" w:hAnsi="Arial" w:cs="Arial"/>
          <w:sz w:val="24"/>
        </w:rPr>
        <w:t xml:space="preserve">  Outputs are delivered as a direct result of the related activities.</w:t>
      </w:r>
      <w:r w:rsidR="00E12270">
        <w:rPr>
          <w:rFonts w:ascii="Arial" w:hAnsi="Arial" w:cs="Arial"/>
          <w:sz w:val="24"/>
        </w:rPr>
        <w:t xml:space="preserve"> </w:t>
      </w:r>
      <w:r w:rsidR="00973E5D" w:rsidRPr="00E12270">
        <w:rPr>
          <w:rFonts w:ascii="Arial" w:hAnsi="Arial" w:cs="Arial"/>
          <w:sz w:val="24"/>
        </w:rPr>
        <w:t xml:space="preserve">The outputs must be sufficient to achieve the project purpose.  </w:t>
      </w:r>
      <w:r w:rsidRPr="00E12270">
        <w:rPr>
          <w:rFonts w:ascii="Arial" w:hAnsi="Arial" w:cs="Arial"/>
          <w:sz w:val="24"/>
        </w:rPr>
        <w:t xml:space="preserve">Each </w:t>
      </w:r>
      <w:r w:rsidR="00FD142F">
        <w:rPr>
          <w:rFonts w:ascii="Arial" w:hAnsi="Arial" w:cs="Arial"/>
          <w:sz w:val="24"/>
        </w:rPr>
        <w:t>o</w:t>
      </w:r>
      <w:r w:rsidRPr="00E12270">
        <w:rPr>
          <w:rFonts w:ascii="Arial" w:hAnsi="Arial" w:cs="Arial"/>
          <w:sz w:val="24"/>
        </w:rPr>
        <w:t xml:space="preserve">utput will also need to be measured, as with the </w:t>
      </w:r>
      <w:r w:rsidR="00FD142F">
        <w:rPr>
          <w:rFonts w:ascii="Arial" w:hAnsi="Arial" w:cs="Arial"/>
          <w:sz w:val="24"/>
        </w:rPr>
        <w:t>p</w:t>
      </w:r>
      <w:r w:rsidRPr="00E12270">
        <w:rPr>
          <w:rFonts w:ascii="Arial" w:hAnsi="Arial" w:cs="Arial"/>
          <w:sz w:val="24"/>
        </w:rPr>
        <w:t>urpose above.</w:t>
      </w:r>
    </w:p>
    <w:p w:rsidR="00E12270" w:rsidRPr="00E12270" w:rsidRDefault="00E12270" w:rsidP="00E12270">
      <w:pPr>
        <w:pStyle w:val="ListParagraph"/>
        <w:spacing w:line="276" w:lineRule="auto"/>
        <w:ind w:left="360"/>
        <w:rPr>
          <w:rFonts w:ascii="Arial" w:hAnsi="Arial" w:cs="Arial"/>
          <w:sz w:val="24"/>
        </w:rPr>
      </w:pPr>
    </w:p>
    <w:p w:rsidR="00784B87" w:rsidRPr="00E12270" w:rsidRDefault="00784B87" w:rsidP="00766BF8">
      <w:pPr>
        <w:pStyle w:val="ListParagraph"/>
        <w:numPr>
          <w:ilvl w:val="0"/>
          <w:numId w:val="3"/>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sidR="00FD142F">
        <w:rPr>
          <w:rFonts w:ascii="Arial" w:hAnsi="Arial" w:cs="Arial"/>
          <w:sz w:val="24"/>
        </w:rPr>
        <w:t>l</w:t>
      </w:r>
      <w:r w:rsidRPr="00E12270">
        <w:rPr>
          <w:rFonts w:ascii="Arial" w:hAnsi="Arial" w:cs="Arial"/>
          <w:sz w:val="24"/>
        </w:rPr>
        <w:t xml:space="preserve">ist </w:t>
      </w:r>
      <w:r w:rsidRPr="00F137CE">
        <w:rPr>
          <w:rFonts w:ascii="Arial" w:hAnsi="Arial" w:cs="Arial"/>
          <w:sz w:val="24"/>
        </w:rPr>
        <w:t>all the tasks</w:t>
      </w:r>
      <w:r w:rsidRPr="00E12270">
        <w:rPr>
          <w:rFonts w:ascii="Arial" w:hAnsi="Arial" w:cs="Arial"/>
          <w:sz w:val="24"/>
        </w:rPr>
        <w:t xml:space="preserve"> to be carried out in order to deliver each output.  The activities must be sufficient to deliver the outputs.  </w:t>
      </w:r>
    </w:p>
    <w:p w:rsidR="001F52FC" w:rsidRPr="001F52FC" w:rsidRDefault="001F52FC" w:rsidP="001F52FC">
      <w:pPr>
        <w:rPr>
          <w:rFonts w:ascii="Arial" w:hAnsi="Arial" w:cs="Arial"/>
          <w:b/>
          <w:sz w:val="24"/>
        </w:rPr>
      </w:pPr>
    </w:p>
    <w:p w:rsidR="00E12270" w:rsidRPr="001F52FC" w:rsidRDefault="00E12270" w:rsidP="00766BF8">
      <w:pPr>
        <w:pStyle w:val="ListParagraph"/>
        <w:numPr>
          <w:ilvl w:val="0"/>
          <w:numId w:val="3"/>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sidR="00FD142F">
        <w:rPr>
          <w:rFonts w:ascii="Arial" w:hAnsi="Arial" w:cs="Arial"/>
          <w:sz w:val="24"/>
        </w:rPr>
        <w:t>m</w:t>
      </w:r>
      <w:r w:rsidRPr="001F52FC">
        <w:rPr>
          <w:rFonts w:ascii="Arial" w:hAnsi="Arial" w:cs="Arial"/>
          <w:sz w:val="24"/>
        </w:rPr>
        <w:t xml:space="preserve">ake it clear how the project will ensure </w:t>
      </w:r>
      <w:r w:rsidR="00973E5D">
        <w:rPr>
          <w:rFonts w:ascii="Arial" w:hAnsi="Arial" w:cs="Arial"/>
          <w:sz w:val="24"/>
        </w:rPr>
        <w:t xml:space="preserve">that its </w:t>
      </w:r>
      <w:r w:rsidRPr="001F52FC">
        <w:rPr>
          <w:rFonts w:ascii="Arial" w:hAnsi="Arial" w:cs="Arial"/>
          <w:sz w:val="24"/>
        </w:rPr>
        <w:t xml:space="preserve">benefits are sustained after the project has </w:t>
      </w:r>
      <w:r w:rsidR="00973E5D">
        <w:rPr>
          <w:rFonts w:ascii="Arial" w:hAnsi="Arial" w:cs="Arial"/>
          <w:sz w:val="24"/>
        </w:rPr>
        <w:t>ended</w:t>
      </w:r>
      <w:r w:rsidRPr="001F52FC">
        <w:rPr>
          <w:rFonts w:ascii="Arial" w:hAnsi="Arial" w:cs="Arial"/>
          <w:sz w:val="24"/>
        </w:rPr>
        <w:t xml:space="preserve">.  If future funding is likely to be required, </w:t>
      </w:r>
      <w:r w:rsidR="00973E5D">
        <w:rPr>
          <w:rFonts w:ascii="Arial" w:hAnsi="Arial" w:cs="Arial"/>
          <w:sz w:val="24"/>
        </w:rPr>
        <w:t>specify</w:t>
      </w:r>
      <w:r w:rsidR="00973E5D" w:rsidRPr="001F52FC">
        <w:rPr>
          <w:rFonts w:ascii="Arial" w:hAnsi="Arial" w:cs="Arial"/>
          <w:sz w:val="24"/>
        </w:rPr>
        <w:t xml:space="preserve"> </w:t>
      </w:r>
      <w:r w:rsidRPr="001F52FC">
        <w:rPr>
          <w:rFonts w:ascii="Arial" w:hAnsi="Arial" w:cs="Arial"/>
          <w:sz w:val="24"/>
        </w:rPr>
        <w:t>where it will come from.</w:t>
      </w:r>
    </w:p>
    <w:p w:rsidR="00E12270" w:rsidRDefault="00E12270" w:rsidP="00E12270">
      <w:pPr>
        <w:pStyle w:val="ListParagraph"/>
        <w:ind w:left="360"/>
        <w:rPr>
          <w:rFonts w:ascii="Arial Narrow" w:hAnsi="Arial Narrow"/>
          <w:b/>
        </w:rPr>
      </w:pPr>
    </w:p>
    <w:p w:rsidR="00E12270" w:rsidRPr="00E12270" w:rsidRDefault="00E12270" w:rsidP="00766BF8">
      <w:pPr>
        <w:pStyle w:val="ListParagraph"/>
        <w:numPr>
          <w:ilvl w:val="0"/>
          <w:numId w:val="3"/>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sidR="00FD142F">
        <w:rPr>
          <w:rFonts w:ascii="Arial Narrow" w:hAnsi="Arial Narrow"/>
          <w:b/>
        </w:rPr>
        <w:t xml:space="preserve"> </w:t>
      </w:r>
      <w:r w:rsidR="00FD142F">
        <w:rPr>
          <w:rFonts w:ascii="Arial" w:hAnsi="Arial" w:cs="Arial"/>
          <w:sz w:val="24"/>
        </w:rPr>
        <w:t>m</w:t>
      </w:r>
      <w:r w:rsidRPr="00E12270">
        <w:rPr>
          <w:rFonts w:ascii="Arial" w:hAnsi="Arial" w:cs="Arial"/>
          <w:sz w:val="24"/>
        </w:rPr>
        <w:t xml:space="preserve">onitoring reports </w:t>
      </w:r>
      <w:r w:rsidR="00973E5D">
        <w:rPr>
          <w:rFonts w:ascii="Arial" w:hAnsi="Arial" w:cs="Arial"/>
          <w:sz w:val="24"/>
        </w:rPr>
        <w:t xml:space="preserve">will be required </w:t>
      </w:r>
      <w:r w:rsidRPr="00E12270">
        <w:rPr>
          <w:rFonts w:ascii="Arial" w:hAnsi="Arial" w:cs="Arial"/>
          <w:sz w:val="24"/>
        </w:rPr>
        <w:t xml:space="preserve">on at least a quarterly basis.  </w:t>
      </w:r>
      <w:r w:rsidR="00973E5D">
        <w:rPr>
          <w:rFonts w:ascii="Arial" w:hAnsi="Arial" w:cs="Arial"/>
          <w:sz w:val="24"/>
        </w:rPr>
        <w:t>In this section, s</w:t>
      </w:r>
      <w:r w:rsidRPr="00E12270">
        <w:rPr>
          <w:rFonts w:ascii="Arial" w:hAnsi="Arial" w:cs="Arial"/>
          <w:sz w:val="24"/>
        </w:rPr>
        <w:t>tate how the project’s progress will be monitored, how often</w:t>
      </w:r>
      <w:r w:rsidR="00FD142F">
        <w:rPr>
          <w:rFonts w:ascii="Arial" w:hAnsi="Arial" w:cs="Arial"/>
          <w:sz w:val="24"/>
        </w:rPr>
        <w:t>,</w:t>
      </w:r>
      <w:r w:rsidRPr="00E12270">
        <w:rPr>
          <w:rFonts w:ascii="Arial" w:hAnsi="Arial" w:cs="Arial"/>
          <w:sz w:val="24"/>
        </w:rPr>
        <w:t xml:space="preserve"> and by whom.</w:t>
      </w:r>
    </w:p>
    <w:p w:rsidR="00E12270" w:rsidRPr="00C42077" w:rsidRDefault="00E12270" w:rsidP="00E12270">
      <w:pPr>
        <w:pStyle w:val="ListParagraph"/>
        <w:spacing w:line="276" w:lineRule="auto"/>
        <w:rPr>
          <w:rFonts w:ascii="Arial" w:hAnsi="Arial" w:cs="Arial"/>
          <w:b/>
          <w:sz w:val="24"/>
        </w:rPr>
      </w:pPr>
    </w:p>
    <w:p w:rsidR="00E12270" w:rsidRPr="00C42077" w:rsidRDefault="00E12270" w:rsidP="00766BF8">
      <w:pPr>
        <w:pStyle w:val="ListParagraph"/>
        <w:numPr>
          <w:ilvl w:val="0"/>
          <w:numId w:val="3"/>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sidR="00FD142F">
        <w:rPr>
          <w:rFonts w:ascii="Arial" w:hAnsi="Arial" w:cs="Arial"/>
          <w:sz w:val="24"/>
        </w:rPr>
        <w:t>l</w:t>
      </w:r>
      <w:r w:rsidR="001F52FC" w:rsidRPr="001F52FC">
        <w:rPr>
          <w:rFonts w:ascii="Arial" w:hAnsi="Arial" w:cs="Arial"/>
          <w:sz w:val="24"/>
        </w:rPr>
        <w:t xml:space="preserve">ist the </w:t>
      </w:r>
      <w:r w:rsidR="001F52FC" w:rsidRPr="00F137CE">
        <w:rPr>
          <w:rFonts w:ascii="Arial" w:hAnsi="Arial" w:cs="Arial"/>
          <w:sz w:val="24"/>
        </w:rPr>
        <w:t>key risks involved</w:t>
      </w:r>
      <w:r w:rsidR="001F52FC" w:rsidRPr="001F52FC">
        <w:rPr>
          <w:rFonts w:ascii="Arial" w:hAnsi="Arial" w:cs="Arial"/>
          <w:sz w:val="24"/>
        </w:rPr>
        <w:t xml:space="preserve"> in running the project and ho</w:t>
      </w:r>
      <w:r w:rsidR="001F52FC">
        <w:rPr>
          <w:rFonts w:ascii="Arial" w:hAnsi="Arial" w:cs="Arial"/>
          <w:sz w:val="24"/>
        </w:rPr>
        <w:t>w th</w:t>
      </w:r>
      <w:r w:rsidR="00973E5D">
        <w:rPr>
          <w:rFonts w:ascii="Arial" w:hAnsi="Arial" w:cs="Arial"/>
          <w:sz w:val="24"/>
        </w:rPr>
        <w:t>e</w:t>
      </w:r>
      <w:r w:rsidR="001F52FC">
        <w:rPr>
          <w:rFonts w:ascii="Arial" w:hAnsi="Arial" w:cs="Arial"/>
          <w:sz w:val="24"/>
        </w:rPr>
        <w:t>se risks will be managed. C</w:t>
      </w:r>
      <w:r w:rsidR="001F52FC" w:rsidRPr="001F52FC">
        <w:rPr>
          <w:rFonts w:ascii="Arial" w:hAnsi="Arial" w:cs="Arial"/>
          <w:sz w:val="24"/>
        </w:rPr>
        <w:t xml:space="preserve">onsider </w:t>
      </w:r>
      <w:r w:rsidR="001F52FC" w:rsidRPr="00F137CE">
        <w:rPr>
          <w:rFonts w:ascii="Arial" w:hAnsi="Arial" w:cs="Arial"/>
          <w:sz w:val="24"/>
        </w:rPr>
        <w:t>risks at all levels of</w:t>
      </w:r>
      <w:r w:rsidR="001F52FC" w:rsidRPr="001F52FC">
        <w:rPr>
          <w:rFonts w:ascii="Arial" w:hAnsi="Arial" w:cs="Arial"/>
          <w:sz w:val="24"/>
        </w:rPr>
        <w:t xml:space="preserve"> the project, for example: political; administrative; internal; </w:t>
      </w:r>
      <w:r w:rsidR="00FD142F">
        <w:rPr>
          <w:rFonts w:ascii="Arial" w:hAnsi="Arial" w:cs="Arial"/>
          <w:sz w:val="24"/>
        </w:rPr>
        <w:t>practical etc.</w:t>
      </w:r>
      <w:r w:rsidR="001F52FC" w:rsidRPr="001F52FC">
        <w:rPr>
          <w:rFonts w:ascii="Arial" w:hAnsi="Arial" w:cs="Arial"/>
          <w:sz w:val="24"/>
        </w:rPr>
        <w:t xml:space="preserve"> </w:t>
      </w:r>
      <w:r w:rsidR="001F52FC">
        <w:rPr>
          <w:rFonts w:ascii="Arial" w:hAnsi="Arial" w:cs="Arial"/>
          <w:sz w:val="24"/>
        </w:rPr>
        <w:t xml:space="preserve">Please ensure the entire risk matrix is complete. </w:t>
      </w:r>
    </w:p>
    <w:p w:rsidR="00E12270" w:rsidRPr="00C42077" w:rsidRDefault="00E12270" w:rsidP="00E12270">
      <w:pPr>
        <w:pStyle w:val="ListParagraph"/>
        <w:spacing w:line="276" w:lineRule="auto"/>
        <w:rPr>
          <w:rFonts w:ascii="Arial" w:hAnsi="Arial" w:cs="Arial"/>
          <w:sz w:val="24"/>
        </w:rPr>
      </w:pPr>
    </w:p>
    <w:p w:rsidR="00E12270" w:rsidRDefault="00E12270" w:rsidP="00766BF8">
      <w:pPr>
        <w:pStyle w:val="ListParagraph"/>
        <w:numPr>
          <w:ilvl w:val="0"/>
          <w:numId w:val="3"/>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sidR="00FD142F">
        <w:rPr>
          <w:rFonts w:ascii="Arial" w:hAnsi="Arial" w:cs="Arial"/>
          <w:sz w:val="24"/>
        </w:rPr>
        <w:t>e</w:t>
      </w:r>
      <w:r w:rsidRPr="00C42077">
        <w:rPr>
          <w:rFonts w:ascii="Arial" w:hAnsi="Arial" w:cs="Arial"/>
          <w:sz w:val="24"/>
        </w:rPr>
        <w:t>xplain here who the main project stakeholders are, what their interest i</w:t>
      </w:r>
      <w:r w:rsidR="00FD142F">
        <w:rPr>
          <w:rFonts w:ascii="Arial" w:hAnsi="Arial" w:cs="Arial"/>
          <w:sz w:val="24"/>
        </w:rPr>
        <w:t>n the project i</w:t>
      </w:r>
      <w:r w:rsidRPr="00C42077">
        <w:rPr>
          <w:rFonts w:ascii="Arial" w:hAnsi="Arial" w:cs="Arial"/>
          <w:sz w:val="24"/>
        </w:rPr>
        <w:t>s</w:t>
      </w:r>
      <w:r w:rsidR="00FD142F">
        <w:rPr>
          <w:rFonts w:ascii="Arial" w:hAnsi="Arial" w:cs="Arial"/>
          <w:sz w:val="24"/>
        </w:rPr>
        <w:t>,</w:t>
      </w:r>
      <w:r w:rsidRPr="00C42077">
        <w:rPr>
          <w:rFonts w:ascii="Arial" w:hAnsi="Arial" w:cs="Arial"/>
          <w:sz w:val="24"/>
        </w:rPr>
        <w:t xml:space="preserve"> and how you plan to engage</w:t>
      </w:r>
      <w:r w:rsidR="00973E5D">
        <w:rPr>
          <w:rFonts w:ascii="Arial" w:hAnsi="Arial" w:cs="Arial"/>
          <w:sz w:val="24"/>
        </w:rPr>
        <w:t xml:space="preserve"> or i</w:t>
      </w:r>
      <w:r w:rsidRPr="00C42077">
        <w:rPr>
          <w:rFonts w:ascii="Arial" w:hAnsi="Arial" w:cs="Arial"/>
          <w:sz w:val="24"/>
        </w:rPr>
        <w:t>nvolve them.</w:t>
      </w:r>
      <w:r w:rsidR="001F52FC">
        <w:rPr>
          <w:rFonts w:ascii="Arial" w:hAnsi="Arial" w:cs="Arial"/>
          <w:sz w:val="24"/>
        </w:rPr>
        <w:t xml:space="preserve">  This is the part of the proposal where you can demonstrate existing buy-in with stakeholders.</w:t>
      </w:r>
    </w:p>
    <w:p w:rsidR="00E12270" w:rsidRDefault="00E12270" w:rsidP="00784B87">
      <w:pPr>
        <w:rPr>
          <w:rFonts w:ascii="Arial Narrow" w:hAnsi="Arial Narrow"/>
          <w:b/>
        </w:rPr>
      </w:pPr>
    </w:p>
    <w:p w:rsidR="006C36F2" w:rsidRDefault="006C36F2" w:rsidP="006C36F2">
      <w:pPr>
        <w:jc w:val="center"/>
        <w:rPr>
          <w:rFonts w:ascii="Arial" w:hAnsi="Arial" w:cs="Arial"/>
          <w:b/>
        </w:rPr>
      </w:pPr>
    </w:p>
    <w:p w:rsidR="006C36F2" w:rsidRDefault="006C36F2" w:rsidP="006C36F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E12270" w:rsidRDefault="006C36F2" w:rsidP="006C36F2">
      <w:pPr>
        <w:jc w:val="center"/>
        <w:rPr>
          <w:rFonts w:ascii="Arial" w:hAnsi="Arial" w:cs="Arial"/>
          <w:b/>
        </w:rPr>
      </w:pPr>
      <w:r w:rsidRPr="006C36F2">
        <w:rPr>
          <w:rFonts w:ascii="Arial" w:hAnsi="Arial" w:cs="Arial"/>
          <w:b/>
        </w:rPr>
        <w:t>PDFS WILL NOT BE ACCEPTED</w:t>
      </w:r>
    </w:p>
    <w:p w:rsidR="00861108" w:rsidRPr="006C36F2" w:rsidRDefault="00861108" w:rsidP="006C36F2">
      <w:pPr>
        <w:jc w:val="center"/>
        <w:rPr>
          <w:rFonts w:ascii="Arial Narrow" w:hAnsi="Arial Narrow"/>
          <w:b/>
        </w:rPr>
      </w:pPr>
    </w:p>
    <w:p w:rsidR="009E7EF9" w:rsidRPr="00C42077" w:rsidRDefault="009E7EF9" w:rsidP="001F52FC">
      <w:pPr>
        <w:pStyle w:val="ListParagraph"/>
        <w:spacing w:line="276" w:lineRule="auto"/>
        <w:ind w:left="294"/>
        <w:rPr>
          <w:rFonts w:ascii="Arial" w:hAnsi="Arial" w:cs="Arial"/>
          <w:bCs/>
          <w:i/>
          <w:sz w:val="24"/>
        </w:rPr>
      </w:pPr>
      <w:r w:rsidRPr="00C42077">
        <w:rPr>
          <w:rFonts w:ascii="Arial" w:hAnsi="Arial" w:cs="Arial"/>
          <w:sz w:val="24"/>
        </w:rPr>
        <w:br w:type="page"/>
      </w:r>
    </w:p>
    <w:p w:rsidR="009E7EF9" w:rsidRPr="003D572F" w:rsidRDefault="009E7EF9" w:rsidP="00C42077">
      <w:pPr>
        <w:pStyle w:val="Heading2"/>
        <w:spacing w:before="240" w:after="60" w:line="276" w:lineRule="auto"/>
        <w:ind w:left="-426"/>
        <w:jc w:val="left"/>
        <w:rPr>
          <w:rFonts w:ascii="Arial" w:hAnsi="Arial" w:cs="Arial"/>
          <w:sz w:val="28"/>
        </w:rPr>
      </w:pPr>
      <w:bookmarkStart w:id="11" w:name="_FULL_PROPOSAL:_THE"/>
      <w:bookmarkEnd w:id="11"/>
      <w:r w:rsidRPr="003D572F">
        <w:rPr>
          <w:rFonts w:ascii="Arial" w:hAnsi="Arial" w:cs="Arial"/>
          <w:sz w:val="28"/>
        </w:rPr>
        <w:t>FULL PROPOSAL: THE ACTIVITY BASED BUDGET</w:t>
      </w:r>
    </w:p>
    <w:p w:rsidR="009E7EF9" w:rsidRPr="00C42077" w:rsidRDefault="00973E5D" w:rsidP="00C42077">
      <w:pPr>
        <w:pStyle w:val="Heading2"/>
        <w:spacing w:before="240" w:after="60" w:line="276" w:lineRule="auto"/>
        <w:ind w:left="-426"/>
        <w:jc w:val="left"/>
        <w:rPr>
          <w:rFonts w:ascii="Arial" w:hAnsi="Arial"/>
          <w:b w:val="0"/>
        </w:rPr>
      </w:pPr>
      <w:r>
        <w:rPr>
          <w:rFonts w:ascii="Arial" w:hAnsi="Arial"/>
          <w:b w:val="0"/>
        </w:rPr>
        <w:t>A</w:t>
      </w:r>
      <w:r w:rsidR="009E7EF9" w:rsidRPr="00C42077">
        <w:rPr>
          <w:rFonts w:ascii="Arial" w:hAnsi="Arial"/>
          <w:b w:val="0"/>
        </w:rPr>
        <w:t xml:space="preserve">ll budgets </w:t>
      </w:r>
      <w:r>
        <w:rPr>
          <w:rFonts w:ascii="Arial" w:hAnsi="Arial"/>
          <w:b w:val="0"/>
        </w:rPr>
        <w:t>must be</w:t>
      </w:r>
      <w:r w:rsidRPr="00C42077">
        <w:rPr>
          <w:rFonts w:ascii="Arial" w:hAnsi="Arial"/>
          <w:b w:val="0"/>
        </w:rPr>
        <w:t xml:space="preserve"> </w:t>
      </w:r>
      <w:r w:rsidR="009E7EF9" w:rsidRPr="00C42077">
        <w:rPr>
          <w:rFonts w:ascii="Arial" w:hAnsi="Arial"/>
          <w:b w:val="0"/>
        </w:rPr>
        <w:t xml:space="preserve">submitted in an Activity Based Budget (ABB) format. This means </w:t>
      </w:r>
      <w:r w:rsidR="009E7EF9" w:rsidRPr="00F137CE">
        <w:rPr>
          <w:rFonts w:ascii="Arial" w:hAnsi="Arial"/>
          <w:b w:val="0"/>
        </w:rPr>
        <w:t xml:space="preserve">that your costs should be broken down </w:t>
      </w:r>
      <w:r w:rsidR="00E60DB5" w:rsidRPr="00F137CE">
        <w:rPr>
          <w:rFonts w:ascii="Arial" w:hAnsi="Arial"/>
          <w:b w:val="0"/>
        </w:rPr>
        <w:t xml:space="preserve">in sterling, </w:t>
      </w:r>
      <w:r w:rsidR="00FD142F" w:rsidRPr="00F137CE">
        <w:rPr>
          <w:rFonts w:ascii="Arial" w:hAnsi="Arial"/>
          <w:b w:val="0"/>
        </w:rPr>
        <w:t>by</w:t>
      </w:r>
      <w:r w:rsidR="009E7EF9" w:rsidRPr="00F137CE">
        <w:rPr>
          <w:rFonts w:ascii="Arial" w:hAnsi="Arial"/>
          <w:b w:val="0"/>
        </w:rPr>
        <w:t xml:space="preserve"> cost per activity, per unit per month. An example</w:t>
      </w:r>
      <w:r w:rsidR="009E7EF9" w:rsidRPr="00C42077">
        <w:rPr>
          <w:rFonts w:ascii="Arial" w:hAnsi="Arial"/>
          <w:b w:val="0"/>
        </w:rPr>
        <w:t xml:space="preserve"> of an ABB is </w:t>
      </w:r>
      <w:r>
        <w:rPr>
          <w:rFonts w:ascii="Arial" w:hAnsi="Arial"/>
          <w:b w:val="0"/>
        </w:rPr>
        <w:t>in</w:t>
      </w:r>
      <w:r w:rsidR="009E7EF9" w:rsidRPr="00C42077">
        <w:rPr>
          <w:rFonts w:ascii="Arial" w:hAnsi="Arial"/>
          <w:b w:val="0"/>
        </w:rPr>
        <w:t xml:space="preserve"> </w:t>
      </w:r>
      <w:hyperlink w:anchor="Annex" w:history="1">
        <w:r w:rsidR="00C10722" w:rsidRPr="00301611">
          <w:rPr>
            <w:rStyle w:val="Hyperlink"/>
            <w:rFonts w:ascii="Arial" w:hAnsi="Arial"/>
            <w:b w:val="0"/>
          </w:rPr>
          <w:t>Annex</w:t>
        </w:r>
        <w:r w:rsidR="00C10722">
          <w:rPr>
            <w:rStyle w:val="Hyperlink"/>
            <w:rFonts w:ascii="Arial" w:hAnsi="Arial"/>
            <w:b w:val="0"/>
          </w:rPr>
          <w:t xml:space="preserve"> </w:t>
        </w:r>
        <w:r w:rsidR="00C10722" w:rsidRPr="00301611">
          <w:rPr>
            <w:rStyle w:val="Hyperlink"/>
            <w:rFonts w:ascii="Arial" w:hAnsi="Arial"/>
            <w:b w:val="0"/>
          </w:rPr>
          <w:t>A</w:t>
        </w:r>
      </w:hyperlink>
    </w:p>
    <w:p w:rsidR="009E7EF9" w:rsidRPr="00C42077" w:rsidRDefault="009E7EF9" w:rsidP="00C42077">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6C36F2" w:rsidRDefault="006C36F2" w:rsidP="00766BF8">
      <w:pPr>
        <w:pStyle w:val="Heading2"/>
        <w:numPr>
          <w:ilvl w:val="0"/>
          <w:numId w:val="4"/>
        </w:numPr>
        <w:spacing w:line="276" w:lineRule="auto"/>
        <w:jc w:val="left"/>
        <w:rPr>
          <w:rFonts w:ascii="Arial" w:hAnsi="Arial"/>
          <w:b w:val="0"/>
        </w:rPr>
      </w:pPr>
      <w:r>
        <w:rPr>
          <w:rFonts w:ascii="Arial" w:hAnsi="Arial"/>
          <w:b w:val="0"/>
        </w:rPr>
        <w:t>Create and save the budget in Excel (pdfs not accepted)</w:t>
      </w:r>
      <w:r w:rsidR="007E427C">
        <w:rPr>
          <w:rFonts w:ascii="Arial" w:hAnsi="Arial"/>
          <w:b w:val="0"/>
        </w:rPr>
        <w:t>;</w:t>
      </w:r>
    </w:p>
    <w:p w:rsidR="009E7EF9" w:rsidRPr="00C42077" w:rsidRDefault="001F52FC" w:rsidP="00766BF8">
      <w:pPr>
        <w:pStyle w:val="Heading2"/>
        <w:numPr>
          <w:ilvl w:val="0"/>
          <w:numId w:val="4"/>
        </w:numPr>
        <w:spacing w:line="276" w:lineRule="auto"/>
        <w:jc w:val="left"/>
        <w:rPr>
          <w:rFonts w:ascii="Arial" w:hAnsi="Arial"/>
          <w:b w:val="0"/>
        </w:rPr>
      </w:pPr>
      <w:r w:rsidRPr="00C42077">
        <w:rPr>
          <w:rFonts w:ascii="Arial" w:hAnsi="Arial"/>
          <w:b w:val="0"/>
        </w:rPr>
        <w:t>Create</w:t>
      </w:r>
      <w:r w:rsidR="009E7EF9" w:rsidRPr="00C42077">
        <w:rPr>
          <w:rFonts w:ascii="Arial" w:hAnsi="Arial"/>
          <w:b w:val="0"/>
        </w:rPr>
        <w:t xml:space="preserve"> a sub-heading in the budget</w:t>
      </w:r>
      <w:r w:rsidR="007E427C">
        <w:rPr>
          <w:rFonts w:ascii="Arial" w:hAnsi="Arial"/>
          <w:b w:val="0"/>
        </w:rPr>
        <w:t>;</w:t>
      </w:r>
    </w:p>
    <w:p w:rsidR="009E7EF9" w:rsidRPr="00C42077" w:rsidRDefault="001F52FC" w:rsidP="00766BF8">
      <w:pPr>
        <w:pStyle w:val="Heading2"/>
        <w:numPr>
          <w:ilvl w:val="0"/>
          <w:numId w:val="4"/>
        </w:numPr>
        <w:spacing w:line="276" w:lineRule="auto"/>
        <w:jc w:val="left"/>
        <w:rPr>
          <w:rFonts w:ascii="Arial" w:hAnsi="Arial"/>
          <w:b w:val="0"/>
        </w:rPr>
      </w:pPr>
      <w:r w:rsidRPr="00C42077">
        <w:rPr>
          <w:rFonts w:ascii="Arial" w:hAnsi="Arial"/>
          <w:b w:val="0"/>
        </w:rPr>
        <w:t>List</w:t>
      </w:r>
      <w:r w:rsidR="009E7EF9" w:rsidRPr="00C42077">
        <w:rPr>
          <w:rFonts w:ascii="Arial" w:hAnsi="Arial"/>
          <w:b w:val="0"/>
        </w:rPr>
        <w:t xml:space="preserve"> all costs associated with that activity</w:t>
      </w:r>
      <w:r w:rsidR="007E427C">
        <w:rPr>
          <w:rFonts w:ascii="Arial" w:hAnsi="Arial"/>
          <w:b w:val="0"/>
        </w:rPr>
        <w:t>;</w:t>
      </w:r>
    </w:p>
    <w:p w:rsidR="00E12270" w:rsidRPr="00E12270" w:rsidRDefault="001F52FC" w:rsidP="00766BF8">
      <w:pPr>
        <w:pStyle w:val="Heading2"/>
        <w:numPr>
          <w:ilvl w:val="0"/>
          <w:numId w:val="4"/>
        </w:numPr>
        <w:spacing w:line="276" w:lineRule="auto"/>
        <w:jc w:val="left"/>
        <w:rPr>
          <w:rFonts w:ascii="Arial" w:hAnsi="Arial"/>
          <w:b w:val="0"/>
        </w:rPr>
      </w:pPr>
      <w:r>
        <w:rPr>
          <w:rFonts w:ascii="Arial" w:hAnsi="Arial"/>
          <w:b w:val="0"/>
        </w:rPr>
        <w:t>Enter</w:t>
      </w:r>
      <w:r w:rsidR="00E12270" w:rsidRPr="00E12270">
        <w:rPr>
          <w:rFonts w:ascii="Arial" w:hAnsi="Arial"/>
          <w:b w:val="0"/>
        </w:rPr>
        <w:t xml:space="preserve"> the costs in the month you expect the activities to be completed</w:t>
      </w:r>
      <w:r w:rsidR="007E427C">
        <w:rPr>
          <w:rFonts w:ascii="Arial" w:hAnsi="Arial"/>
          <w:b w:val="0"/>
        </w:rPr>
        <w:t>; and</w:t>
      </w:r>
    </w:p>
    <w:p w:rsidR="0041510F" w:rsidRPr="00E12270" w:rsidRDefault="001F52FC" w:rsidP="00766BF8">
      <w:pPr>
        <w:pStyle w:val="Heading2"/>
        <w:numPr>
          <w:ilvl w:val="0"/>
          <w:numId w:val="4"/>
        </w:numPr>
        <w:spacing w:line="276" w:lineRule="auto"/>
        <w:jc w:val="left"/>
        <w:rPr>
          <w:rFonts w:ascii="Arial" w:hAnsi="Arial"/>
          <w:b w:val="0"/>
        </w:rPr>
      </w:pPr>
      <w:r>
        <w:rPr>
          <w:rFonts w:ascii="Arial" w:hAnsi="Arial"/>
          <w:b w:val="0"/>
        </w:rPr>
        <w:t>Provide</w:t>
      </w:r>
      <w:r w:rsidR="00E12270" w:rsidRPr="00E12270">
        <w:rPr>
          <w:rFonts w:ascii="Arial" w:hAnsi="Arial"/>
          <w:b w:val="0"/>
        </w:rPr>
        <w:t xml:space="preserve"> as much detail as possible, (</w:t>
      </w:r>
      <w:r w:rsidR="00973E5D">
        <w:rPr>
          <w:rFonts w:ascii="Arial" w:hAnsi="Arial"/>
          <w:b w:val="0"/>
        </w:rPr>
        <w:t>e</w:t>
      </w:r>
      <w:r w:rsidR="00E12270">
        <w:rPr>
          <w:rFonts w:ascii="Arial" w:hAnsi="Arial"/>
          <w:b w:val="0"/>
        </w:rPr>
        <w:t>.</w:t>
      </w:r>
      <w:r w:rsidR="00973E5D">
        <w:rPr>
          <w:rFonts w:ascii="Arial" w:hAnsi="Arial"/>
          <w:b w:val="0"/>
        </w:rPr>
        <w:t>g</w:t>
      </w:r>
      <w:r w:rsidR="00E12270">
        <w:rPr>
          <w:rFonts w:ascii="Arial" w:hAnsi="Arial"/>
          <w:b w:val="0"/>
        </w:rPr>
        <w:t>.</w:t>
      </w:r>
      <w:r w:rsidR="00E12270" w:rsidRPr="00E12270">
        <w:rPr>
          <w:rFonts w:ascii="Arial" w:hAnsi="Arial"/>
          <w:b w:val="0"/>
        </w:rPr>
        <w:t xml:space="preserve"> break down</w:t>
      </w:r>
      <w:r w:rsidR="00973E5D">
        <w:rPr>
          <w:rFonts w:ascii="Arial" w:hAnsi="Arial"/>
          <w:b w:val="0"/>
        </w:rPr>
        <w:t xml:space="preserve"> costs for a workshop</w:t>
      </w:r>
      <w:r w:rsidR="00E12270" w:rsidRPr="00E12270">
        <w:rPr>
          <w:rFonts w:ascii="Arial" w:hAnsi="Arial"/>
          <w:b w:val="0"/>
        </w:rPr>
        <w:t xml:space="preserve"> into venue, catering, travel costs etc.).  </w:t>
      </w:r>
    </w:p>
    <w:p w:rsidR="00E12270" w:rsidRDefault="00E12270" w:rsidP="00E12270">
      <w:pPr>
        <w:pStyle w:val="ListParagraph"/>
        <w:spacing w:line="276" w:lineRule="auto"/>
        <w:ind w:left="0" w:hanging="426"/>
        <w:rPr>
          <w:rFonts w:ascii="Arial" w:hAnsi="Arial"/>
          <w:b/>
          <w:sz w:val="24"/>
        </w:rPr>
      </w:pPr>
    </w:p>
    <w:p w:rsidR="00FD142F" w:rsidRPr="00301611" w:rsidRDefault="00301611" w:rsidP="00301611">
      <w:pPr>
        <w:pStyle w:val="ListParagraph"/>
        <w:spacing w:after="240" w:line="276" w:lineRule="auto"/>
        <w:ind w:left="0" w:hanging="426"/>
        <w:rPr>
          <w:rFonts w:ascii="Arial" w:hAnsi="Arial"/>
          <w:b/>
          <w:sz w:val="24"/>
        </w:rPr>
      </w:pPr>
      <w:r w:rsidRPr="00301611">
        <w:rPr>
          <w:rFonts w:ascii="Arial" w:hAnsi="Arial"/>
          <w:b/>
          <w:sz w:val="24"/>
        </w:rPr>
        <w:t>Points to Consider</w:t>
      </w:r>
    </w:p>
    <w:p w:rsidR="00EF25EA" w:rsidRDefault="003F5791">
      <w:pPr>
        <w:spacing w:line="276" w:lineRule="auto"/>
        <w:ind w:left="-426"/>
        <w:rPr>
          <w:rFonts w:ascii="Arial" w:hAnsi="Arial" w:cs="Arial"/>
          <w:b/>
          <w:sz w:val="24"/>
        </w:rPr>
      </w:pPr>
      <w:r w:rsidRPr="003F5791">
        <w:rPr>
          <w:rFonts w:ascii="Arial" w:hAnsi="Arial" w:cs="Arial"/>
          <w:b/>
          <w:sz w:val="24"/>
        </w:rPr>
        <w:t xml:space="preserve">Administration costs </w:t>
      </w:r>
    </w:p>
    <w:p w:rsidR="00EF25EA" w:rsidRDefault="001D40D9">
      <w:pPr>
        <w:pStyle w:val="ListParagraph"/>
        <w:spacing w:line="276" w:lineRule="auto"/>
        <w:ind w:left="-426"/>
        <w:rPr>
          <w:rFonts w:ascii="Arial" w:hAnsi="Arial" w:cs="Arial"/>
          <w:b/>
          <w:sz w:val="24"/>
        </w:rPr>
      </w:pPr>
      <w:r w:rsidRPr="00F137CE">
        <w:rPr>
          <w:rFonts w:ascii="Arial" w:hAnsi="Arial" w:cs="Arial"/>
          <w:sz w:val="24"/>
        </w:rPr>
        <w:t>The combined total</w:t>
      </w:r>
      <w:r w:rsidRPr="00301611">
        <w:rPr>
          <w:rFonts w:ascii="Arial" w:hAnsi="Arial" w:cs="Arial"/>
          <w:sz w:val="24"/>
        </w:rPr>
        <w:t xml:space="preserve"> of management fees, overheads and administration costs must not exceed 10% of t</w:t>
      </w:r>
      <w:r w:rsidR="00E12270">
        <w:rPr>
          <w:rFonts w:ascii="Arial" w:hAnsi="Arial" w:cs="Arial"/>
          <w:sz w:val="24"/>
        </w:rPr>
        <w:t>he overall project cost.  A</w:t>
      </w:r>
      <w:r w:rsidRPr="00301611">
        <w:rPr>
          <w:rFonts w:ascii="Arial" w:hAnsi="Arial" w:cs="Arial"/>
          <w:sz w:val="24"/>
        </w:rPr>
        <w:t xml:space="preserve">dministration costs should be broken down </w:t>
      </w:r>
      <w:r w:rsidR="008D6A1E" w:rsidRPr="00301611">
        <w:rPr>
          <w:rFonts w:ascii="Arial" w:hAnsi="Arial" w:cs="Arial"/>
          <w:sz w:val="24"/>
        </w:rPr>
        <w:t>into component</w:t>
      </w:r>
      <w:r w:rsidRPr="00301611">
        <w:rPr>
          <w:rFonts w:ascii="Arial" w:hAnsi="Arial" w:cs="Arial"/>
          <w:sz w:val="24"/>
        </w:rPr>
        <w:t xml:space="preserve"> parts</w:t>
      </w:r>
      <w:r w:rsidR="00E12270">
        <w:rPr>
          <w:rFonts w:ascii="Arial" w:hAnsi="Arial" w:cs="Arial"/>
          <w:sz w:val="24"/>
        </w:rPr>
        <w:t>.</w:t>
      </w:r>
      <w:r w:rsidRPr="00301611">
        <w:rPr>
          <w:rFonts w:ascii="Arial" w:hAnsi="Arial" w:cs="Arial"/>
          <w:b/>
          <w:sz w:val="24"/>
        </w:rPr>
        <w:t xml:space="preserve"> </w:t>
      </w:r>
    </w:p>
    <w:p w:rsidR="00EF25EA" w:rsidRDefault="00EF25EA">
      <w:pPr>
        <w:pStyle w:val="ListParagraph"/>
        <w:spacing w:line="276" w:lineRule="auto"/>
        <w:ind w:left="360"/>
      </w:pPr>
    </w:p>
    <w:p w:rsidR="00EF25EA" w:rsidRDefault="003F5791">
      <w:pPr>
        <w:spacing w:line="276" w:lineRule="auto"/>
        <w:ind w:left="-426"/>
        <w:rPr>
          <w:rFonts w:ascii="Arial" w:hAnsi="Arial" w:cs="Arial"/>
          <w:b/>
          <w:sz w:val="24"/>
        </w:rPr>
      </w:pPr>
      <w:r w:rsidRPr="003F5791">
        <w:rPr>
          <w:rFonts w:ascii="Arial" w:hAnsi="Arial" w:cs="Arial"/>
          <w:b/>
          <w:sz w:val="24"/>
        </w:rPr>
        <w:t>Co-funding</w:t>
      </w:r>
    </w:p>
    <w:p w:rsidR="00EF25EA" w:rsidRDefault="00973E5D">
      <w:pPr>
        <w:pStyle w:val="ListParagraph"/>
        <w:spacing w:line="276" w:lineRule="auto"/>
        <w:ind w:left="-426"/>
        <w:rPr>
          <w:rFonts w:ascii="Arial" w:hAnsi="Arial" w:cs="Arial"/>
          <w:sz w:val="24"/>
        </w:rPr>
      </w:pPr>
      <w:r>
        <w:rPr>
          <w:rFonts w:ascii="Arial" w:hAnsi="Arial" w:cs="Arial"/>
          <w:sz w:val="24"/>
        </w:rPr>
        <w:t>C</w:t>
      </w:r>
      <w:r w:rsidR="00301611" w:rsidRPr="00301611">
        <w:rPr>
          <w:rFonts w:ascii="Arial" w:hAnsi="Arial" w:cs="Arial"/>
          <w:sz w:val="24"/>
        </w:rPr>
        <w:t xml:space="preserve">o-funded </w:t>
      </w:r>
      <w:r>
        <w:rPr>
          <w:rFonts w:ascii="Arial" w:hAnsi="Arial" w:cs="Arial"/>
          <w:sz w:val="24"/>
        </w:rPr>
        <w:t xml:space="preserve">activities </w:t>
      </w:r>
      <w:r w:rsidR="00301611" w:rsidRPr="00301611">
        <w:rPr>
          <w:rFonts w:ascii="Arial" w:hAnsi="Arial" w:cs="Arial"/>
          <w:sz w:val="24"/>
        </w:rPr>
        <w:t xml:space="preserve">should be clearly labelled within the ABB.  The ABB should be </w:t>
      </w:r>
      <w:r>
        <w:rPr>
          <w:rFonts w:ascii="Arial" w:hAnsi="Arial" w:cs="Arial"/>
          <w:sz w:val="24"/>
        </w:rPr>
        <w:t>separated</w:t>
      </w:r>
      <w:r w:rsidR="00301611" w:rsidRPr="00301611">
        <w:rPr>
          <w:rFonts w:ascii="Arial" w:hAnsi="Arial" w:cs="Arial"/>
          <w:sz w:val="24"/>
        </w:rPr>
        <w:t xml:space="preserve"> to show the total cost to the co-funder and </w:t>
      </w:r>
      <w:r>
        <w:rPr>
          <w:rFonts w:ascii="Arial" w:hAnsi="Arial" w:cs="Arial"/>
          <w:sz w:val="24"/>
        </w:rPr>
        <w:t xml:space="preserve">to </w:t>
      </w:r>
      <w:r w:rsidR="00301611" w:rsidRPr="00301611">
        <w:rPr>
          <w:rFonts w:ascii="Arial" w:hAnsi="Arial" w:cs="Arial"/>
          <w:sz w:val="24"/>
        </w:rPr>
        <w:t xml:space="preserve">the FCO </w:t>
      </w:r>
      <w:r w:rsidR="00301611">
        <w:rPr>
          <w:rFonts w:ascii="Arial" w:hAnsi="Arial" w:cs="Arial"/>
          <w:sz w:val="24"/>
        </w:rPr>
        <w:t>(</w:t>
      </w:r>
      <w:r w:rsidR="007E427C">
        <w:rPr>
          <w:rFonts w:ascii="Arial" w:hAnsi="Arial" w:cs="Arial"/>
          <w:sz w:val="24"/>
        </w:rPr>
        <w:t>s</w:t>
      </w:r>
      <w:r w:rsidR="00301611" w:rsidRPr="00301611">
        <w:rPr>
          <w:rFonts w:ascii="Arial" w:hAnsi="Arial" w:cs="Arial"/>
          <w:sz w:val="24"/>
        </w:rPr>
        <w:t xml:space="preserve">ee Activity 1.1 of the example ABB at </w:t>
      </w:r>
      <w:hyperlink w:anchor="Annex" w:history="1">
        <w:r w:rsidR="00301611" w:rsidRPr="00301611">
          <w:rPr>
            <w:rStyle w:val="Hyperlink"/>
            <w:rFonts w:ascii="Arial" w:hAnsi="Arial" w:cs="Arial"/>
            <w:sz w:val="24"/>
          </w:rPr>
          <w:t>Annex A</w:t>
        </w:r>
      </w:hyperlink>
      <w:r w:rsidR="00301611">
        <w:rPr>
          <w:rFonts w:ascii="Arial" w:hAnsi="Arial" w:cs="Arial"/>
          <w:sz w:val="24"/>
        </w:rPr>
        <w:t>)</w:t>
      </w:r>
      <w:r w:rsidR="007E427C">
        <w:rPr>
          <w:rFonts w:ascii="Arial" w:hAnsi="Arial" w:cs="Arial"/>
          <w:sz w:val="24"/>
        </w:rPr>
        <w:t>.</w:t>
      </w:r>
    </w:p>
    <w:p w:rsid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Equipment</w:t>
      </w:r>
    </w:p>
    <w:p w:rsidR="00EF25EA" w:rsidRDefault="001D40D9">
      <w:pPr>
        <w:pStyle w:val="ListParagraph"/>
        <w:spacing w:line="276" w:lineRule="auto"/>
        <w:ind w:left="-426"/>
        <w:rPr>
          <w:rFonts w:ascii="Arial" w:hAnsi="Arial" w:cs="Arial"/>
          <w:b/>
          <w:sz w:val="24"/>
        </w:rPr>
      </w:pPr>
      <w:r w:rsidRPr="0051551F">
        <w:rPr>
          <w:rFonts w:ascii="Arial" w:hAnsi="Arial" w:cs="Arial"/>
          <w:sz w:val="24"/>
        </w:rPr>
        <w:t>Programme funds should not be used to purchase equipment, such as laptops, vehicles etc</w:t>
      </w:r>
      <w:r w:rsidR="00FD142F">
        <w:rPr>
          <w:rFonts w:ascii="Arial" w:hAnsi="Arial" w:cs="Arial"/>
          <w:sz w:val="24"/>
        </w:rPr>
        <w:t>.</w:t>
      </w:r>
      <w:r w:rsidRPr="0051551F">
        <w:rPr>
          <w:rFonts w:ascii="Arial" w:hAnsi="Arial" w:cs="Arial"/>
          <w:sz w:val="24"/>
        </w:rPr>
        <w:t xml:space="preserve">, </w:t>
      </w:r>
      <w:r w:rsidR="001F52FC" w:rsidRPr="0051551F">
        <w:rPr>
          <w:rFonts w:ascii="Arial" w:hAnsi="Arial" w:cs="Arial"/>
          <w:sz w:val="24"/>
        </w:rPr>
        <w:t>unless the</w:t>
      </w:r>
      <w:r w:rsidRPr="0051551F">
        <w:rPr>
          <w:rFonts w:ascii="Arial" w:hAnsi="Arial" w:cs="Arial"/>
          <w:sz w:val="24"/>
        </w:rPr>
        <w:t xml:space="preserve"> provision of the item is essential to the delivery of the project.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Local context</w:t>
      </w:r>
    </w:p>
    <w:p w:rsidR="00EF25EA" w:rsidRDefault="001D40D9">
      <w:pPr>
        <w:pStyle w:val="ListParagraph"/>
        <w:spacing w:line="276" w:lineRule="auto"/>
        <w:ind w:left="-426"/>
        <w:rPr>
          <w:rFonts w:ascii="Arial" w:hAnsi="Arial" w:cs="Arial"/>
          <w:sz w:val="24"/>
        </w:rPr>
      </w:pPr>
      <w:r w:rsidRPr="00301611">
        <w:rPr>
          <w:rFonts w:ascii="Arial" w:hAnsi="Arial" w:cs="Arial"/>
          <w:sz w:val="24"/>
        </w:rPr>
        <w:t>Please ensure</w:t>
      </w:r>
      <w:r w:rsidR="00973E5D">
        <w:rPr>
          <w:rFonts w:ascii="Arial" w:hAnsi="Arial" w:cs="Arial"/>
          <w:sz w:val="24"/>
        </w:rPr>
        <w:t xml:space="preserve"> that</w:t>
      </w:r>
      <w:r w:rsidRPr="00301611">
        <w:rPr>
          <w:rFonts w:ascii="Arial" w:hAnsi="Arial" w:cs="Arial"/>
          <w:sz w:val="24"/>
        </w:rPr>
        <w:t xml:space="preserve"> </w:t>
      </w:r>
      <w:r w:rsidR="00973E5D">
        <w:rPr>
          <w:rFonts w:ascii="Arial" w:hAnsi="Arial" w:cs="Arial"/>
          <w:sz w:val="24"/>
        </w:rPr>
        <w:t>project</w:t>
      </w:r>
      <w:r w:rsidR="00973E5D" w:rsidRPr="00301611">
        <w:rPr>
          <w:rFonts w:ascii="Arial" w:hAnsi="Arial" w:cs="Arial"/>
          <w:sz w:val="24"/>
        </w:rPr>
        <w:t xml:space="preserve"> </w:t>
      </w:r>
      <w:r w:rsidRPr="00301611">
        <w:rPr>
          <w:rFonts w:ascii="Arial" w:hAnsi="Arial" w:cs="Arial"/>
          <w:sz w:val="24"/>
        </w:rPr>
        <w:t>costs are reasonable and in</w:t>
      </w:r>
      <w:r w:rsidR="00FD142F">
        <w:rPr>
          <w:rFonts w:ascii="Arial" w:hAnsi="Arial" w:cs="Arial"/>
          <w:sz w:val="24"/>
        </w:rPr>
        <w:t xml:space="preserve"> </w:t>
      </w:r>
      <w:r w:rsidRPr="00301611">
        <w:rPr>
          <w:rFonts w:ascii="Arial" w:hAnsi="Arial" w:cs="Arial"/>
          <w:sz w:val="24"/>
        </w:rPr>
        <w:t>line with the costs in the</w:t>
      </w:r>
      <w:r w:rsidR="00973E5D">
        <w:rPr>
          <w:rFonts w:ascii="Arial" w:hAnsi="Arial" w:cs="Arial"/>
          <w:sz w:val="24"/>
        </w:rPr>
        <w:t xml:space="preserve"> host</w:t>
      </w:r>
      <w:r w:rsidRPr="00301611">
        <w:rPr>
          <w:rFonts w:ascii="Arial" w:hAnsi="Arial" w:cs="Arial"/>
          <w:sz w:val="24"/>
        </w:rPr>
        <w:t xml:space="preserve"> country</w:t>
      </w:r>
      <w:r w:rsidR="004F2776">
        <w:rPr>
          <w:rFonts w:ascii="Arial" w:hAnsi="Arial" w:cs="Arial"/>
          <w:sz w:val="24"/>
        </w:rPr>
        <w:t>/countries</w:t>
      </w:r>
      <w:r w:rsidRPr="00301611">
        <w:rPr>
          <w:rFonts w:ascii="Arial" w:hAnsi="Arial" w:cs="Arial"/>
          <w:sz w:val="24"/>
        </w:rPr>
        <w:t xml:space="preserve">.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 xml:space="preserve">Personnel costs </w:t>
      </w:r>
    </w:p>
    <w:p w:rsidR="00EF25EA" w:rsidRDefault="0041510F">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sidR="00301611">
        <w:rPr>
          <w:rFonts w:ascii="Arial" w:hAnsi="Arial" w:cs="Arial"/>
          <w:sz w:val="24"/>
        </w:rPr>
        <w:t xml:space="preserve">will </w:t>
      </w:r>
      <w:r w:rsidR="00973E5D">
        <w:rPr>
          <w:rFonts w:ascii="Arial" w:hAnsi="Arial" w:cs="Arial"/>
          <w:sz w:val="24"/>
        </w:rPr>
        <w:t>be spent on</w:t>
      </w:r>
      <w:r w:rsidR="00FD142F">
        <w:rPr>
          <w:rFonts w:ascii="Arial" w:hAnsi="Arial" w:cs="Arial"/>
          <w:sz w:val="24"/>
        </w:rPr>
        <w:t>,</w:t>
      </w:r>
      <w:r w:rsidR="00973E5D" w:rsidRPr="00301611">
        <w:rPr>
          <w:rFonts w:ascii="Arial" w:hAnsi="Arial" w:cs="Arial"/>
          <w:sz w:val="24"/>
        </w:rPr>
        <w:t xml:space="preserve"> </w:t>
      </w:r>
      <w:r w:rsidRPr="00301611">
        <w:rPr>
          <w:rFonts w:ascii="Arial" w:hAnsi="Arial" w:cs="Arial"/>
          <w:sz w:val="24"/>
        </w:rPr>
        <w:t xml:space="preserve">i.e. whether overheads are included in </w:t>
      </w:r>
      <w:r w:rsidR="00301611">
        <w:rPr>
          <w:rFonts w:ascii="Arial" w:hAnsi="Arial" w:cs="Arial"/>
          <w:sz w:val="24"/>
        </w:rPr>
        <w:t xml:space="preserve">the cost </w:t>
      </w:r>
      <w:r w:rsidRPr="00301611">
        <w:rPr>
          <w:rFonts w:ascii="Arial" w:hAnsi="Arial" w:cs="Arial"/>
          <w:sz w:val="24"/>
        </w:rPr>
        <w:t>or not.  Please</w:t>
      </w:r>
      <w:r w:rsidR="00646F18" w:rsidRPr="00301611">
        <w:rPr>
          <w:rFonts w:ascii="Arial" w:hAnsi="Arial" w:cs="Arial"/>
          <w:sz w:val="24"/>
        </w:rPr>
        <w:t xml:space="preserve"> ensure different types of staff</w:t>
      </w:r>
      <w:r w:rsidRPr="00301611">
        <w:rPr>
          <w:rFonts w:ascii="Arial" w:hAnsi="Arial" w:cs="Arial"/>
          <w:sz w:val="24"/>
        </w:rPr>
        <w:t xml:space="preserve"> are listed on separate budget lines. </w:t>
      </w:r>
    </w:p>
    <w:p w:rsidR="00301611" w:rsidRP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Travel costs</w:t>
      </w:r>
    </w:p>
    <w:p w:rsidR="00EF25EA" w:rsidRDefault="00301611">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sidR="004F2776">
        <w:rPr>
          <w:rFonts w:ascii="Arial" w:hAnsi="Arial" w:cs="Arial"/>
          <w:sz w:val="24"/>
        </w:rPr>
        <w:t xml:space="preserve">Economy </w:t>
      </w:r>
      <w:r w:rsidRPr="00E12270">
        <w:rPr>
          <w:rFonts w:ascii="Arial" w:hAnsi="Arial" w:cs="Arial"/>
          <w:sz w:val="24"/>
        </w:rPr>
        <w:t>travel</w:t>
      </w:r>
      <w:r w:rsidR="004F2776">
        <w:rPr>
          <w:rFonts w:ascii="Arial" w:hAnsi="Arial" w:cs="Arial"/>
          <w:sz w:val="24"/>
        </w:rPr>
        <w:t xml:space="preserve"> should be considered the normal class of travel</w:t>
      </w:r>
      <w:r w:rsidRPr="00E12270">
        <w:rPr>
          <w:rFonts w:ascii="Arial" w:hAnsi="Arial" w:cs="Arial"/>
          <w:sz w:val="24"/>
        </w:rPr>
        <w:t xml:space="preserve"> </w:t>
      </w:r>
      <w:r w:rsidR="004F2776">
        <w:rPr>
          <w:rFonts w:ascii="Arial" w:hAnsi="Arial" w:cs="Arial"/>
          <w:sz w:val="24"/>
        </w:rPr>
        <w:t>and</w:t>
      </w:r>
      <w:r w:rsidRPr="00E12270">
        <w:rPr>
          <w:rFonts w:ascii="Arial" w:hAnsi="Arial" w:cs="Arial"/>
          <w:sz w:val="24"/>
        </w:rPr>
        <w:t xml:space="preserve"> exception</w:t>
      </w:r>
      <w:r w:rsidR="004F2776">
        <w:rPr>
          <w:rFonts w:ascii="Arial" w:hAnsi="Arial" w:cs="Arial"/>
          <w:sz w:val="24"/>
        </w:rPr>
        <w:t>s</w:t>
      </w:r>
      <w:r w:rsidR="00973E5D">
        <w:rPr>
          <w:rFonts w:ascii="Arial" w:hAnsi="Arial" w:cs="Arial"/>
          <w:sz w:val="24"/>
        </w:rPr>
        <w:t xml:space="preserve"> </w:t>
      </w:r>
      <w:r w:rsidRPr="00E12270">
        <w:rPr>
          <w:rFonts w:ascii="Arial" w:hAnsi="Arial" w:cs="Arial"/>
          <w:sz w:val="24"/>
        </w:rPr>
        <w:t>should be clearly</w:t>
      </w:r>
      <w:r w:rsidR="00973E5D">
        <w:rPr>
          <w:rFonts w:ascii="Arial" w:hAnsi="Arial" w:cs="Arial"/>
          <w:sz w:val="24"/>
        </w:rPr>
        <w:t xml:space="preserve"> specified</w:t>
      </w:r>
      <w:r w:rsidRPr="00E12270">
        <w:rPr>
          <w:rFonts w:ascii="Arial" w:hAnsi="Arial" w:cs="Arial"/>
          <w:sz w:val="24"/>
        </w:rPr>
        <w:t xml:space="preserve"> in the budget. </w:t>
      </w:r>
    </w:p>
    <w:p w:rsidR="009E7EF9" w:rsidRPr="00E60DB5" w:rsidRDefault="009E7EF9" w:rsidP="00646F18">
      <w:pPr>
        <w:pStyle w:val="Heading2"/>
        <w:spacing w:before="240" w:after="60" w:line="276" w:lineRule="auto"/>
        <w:ind w:left="-426"/>
        <w:jc w:val="left"/>
        <w:rPr>
          <w:rFonts w:ascii="Arial" w:hAnsi="Arial" w:cs="Arial"/>
          <w:color w:val="FF0000"/>
        </w:rPr>
      </w:pPr>
      <w:bookmarkStart w:id="12" w:name="_HOW_PROPOSALS_ARE"/>
      <w:bookmarkEnd w:id="12"/>
      <w:r w:rsidRPr="00646F18">
        <w:rPr>
          <w:rFonts w:ascii="Arial" w:hAnsi="Arial"/>
          <w:szCs w:val="22"/>
          <w:highlight w:val="lightGray"/>
        </w:rPr>
        <w:br w:type="page"/>
      </w:r>
      <w:r w:rsidRPr="003D572F">
        <w:rPr>
          <w:rFonts w:ascii="Arial" w:hAnsi="Arial" w:cs="Arial"/>
          <w:sz w:val="28"/>
        </w:rPr>
        <w:t xml:space="preserve">HOW </w:t>
      </w:r>
      <w:r w:rsidR="007218E4" w:rsidRPr="003D572F">
        <w:rPr>
          <w:rFonts w:ascii="Arial" w:hAnsi="Arial" w:cs="Arial"/>
          <w:sz w:val="28"/>
        </w:rPr>
        <w:t>PROPOSAL</w:t>
      </w:r>
      <w:r w:rsidRPr="003D572F">
        <w:rPr>
          <w:rFonts w:ascii="Arial" w:hAnsi="Arial" w:cs="Arial"/>
          <w:sz w:val="28"/>
        </w:rPr>
        <w:t>S ARE ASSESSED</w:t>
      </w:r>
      <w:r w:rsidRPr="00646F18">
        <w:rPr>
          <w:rFonts w:ascii="Arial" w:hAnsi="Arial" w:cs="Arial"/>
        </w:rPr>
        <w:t xml:space="preserve"> </w:t>
      </w:r>
    </w:p>
    <w:p w:rsidR="0009256B" w:rsidRPr="00FB7578" w:rsidRDefault="0009256B" w:rsidP="0009256B">
      <w:pPr>
        <w:jc w:val="both"/>
        <w:rPr>
          <w:rFonts w:ascii="Arial" w:hAnsi="Arial" w:cs="Arial"/>
          <w:sz w:val="24"/>
        </w:rPr>
      </w:pPr>
    </w:p>
    <w:p w:rsidR="009E7EF9" w:rsidRPr="00C42077" w:rsidRDefault="009E7EF9" w:rsidP="00766BF8">
      <w:pPr>
        <w:numPr>
          <w:ilvl w:val="0"/>
          <w:numId w:val="2"/>
        </w:numPr>
        <w:spacing w:line="276" w:lineRule="auto"/>
        <w:rPr>
          <w:rFonts w:ascii="Arial" w:eastAsia="Calibri" w:hAnsi="Arial" w:cs="Arial"/>
          <w:iCs/>
          <w:color w:val="000000"/>
          <w:sz w:val="24"/>
        </w:rPr>
      </w:pPr>
      <w:r w:rsidRPr="00C42077">
        <w:rPr>
          <w:rFonts w:ascii="Arial" w:hAnsi="Arial" w:cs="Arial"/>
          <w:b/>
          <w:sz w:val="24"/>
        </w:rPr>
        <w:t>Value for money</w:t>
      </w:r>
    </w:p>
    <w:p w:rsidR="00EF25EA" w:rsidRDefault="004765E7">
      <w:pPr>
        <w:pStyle w:val="ListParagraph"/>
        <w:spacing w:line="276" w:lineRule="auto"/>
        <w:ind w:left="-68"/>
        <w:rPr>
          <w:rFonts w:ascii="Arial" w:eastAsia="Calibri" w:hAnsi="Arial" w:cs="Arial"/>
        </w:rPr>
      </w:pPr>
      <w:r w:rsidRPr="004765E7">
        <w:rPr>
          <w:rFonts w:ascii="Arial" w:hAnsi="Arial" w:cs="Arial"/>
          <w:sz w:val="24"/>
        </w:rPr>
        <w:t xml:space="preserve">All FCO-funded projects spend UK taxpayers’ </w:t>
      </w:r>
      <w:r w:rsidR="00C10722" w:rsidRPr="004765E7">
        <w:rPr>
          <w:rFonts w:ascii="Arial" w:hAnsi="Arial" w:cs="Arial"/>
          <w:sz w:val="24"/>
        </w:rPr>
        <w:t>money;</w:t>
      </w:r>
      <w:r w:rsidRPr="004765E7">
        <w:rPr>
          <w:rFonts w:ascii="Arial" w:hAnsi="Arial" w:cs="Arial"/>
          <w:sz w:val="24"/>
        </w:rPr>
        <w:t xml:space="preserve"> therefore a significant part of </w:t>
      </w:r>
      <w:r w:rsidR="00FD142F">
        <w:rPr>
          <w:rFonts w:ascii="Arial" w:hAnsi="Arial" w:cs="Arial"/>
          <w:sz w:val="24"/>
        </w:rPr>
        <w:t>p</w:t>
      </w:r>
      <w:r w:rsidR="00973E5D">
        <w:rPr>
          <w:rFonts w:ascii="Arial" w:hAnsi="Arial" w:cs="Arial"/>
          <w:sz w:val="24"/>
        </w:rPr>
        <w:t xml:space="preserve">roject </w:t>
      </w:r>
      <w:r w:rsidR="00FD142F">
        <w:rPr>
          <w:rFonts w:ascii="Arial" w:hAnsi="Arial" w:cs="Arial"/>
          <w:sz w:val="24"/>
        </w:rPr>
        <w:t>p</w:t>
      </w:r>
      <w:r w:rsidR="008D6A1E">
        <w:rPr>
          <w:rFonts w:ascii="Arial" w:hAnsi="Arial" w:cs="Arial"/>
          <w:sz w:val="24"/>
        </w:rPr>
        <w:t>roposal assessment</w:t>
      </w:r>
      <w:r w:rsidR="00FF2545">
        <w:rPr>
          <w:rFonts w:ascii="Arial" w:hAnsi="Arial" w:cs="Arial"/>
          <w:sz w:val="24"/>
        </w:rPr>
        <w:t xml:space="preserve"> </w:t>
      </w:r>
      <w:r w:rsidR="00973E5D">
        <w:rPr>
          <w:rFonts w:ascii="Arial" w:hAnsi="Arial" w:cs="Arial"/>
          <w:sz w:val="24"/>
        </w:rPr>
        <w:t>considers</w:t>
      </w:r>
      <w:r w:rsidRPr="004765E7">
        <w:rPr>
          <w:rFonts w:ascii="Arial" w:hAnsi="Arial" w:cs="Arial"/>
          <w:sz w:val="24"/>
        </w:rPr>
        <w:t xml:space="preserve"> whether the project is value for money.  </w:t>
      </w:r>
      <w:r w:rsidR="009E7EF9" w:rsidRPr="00C42077">
        <w:rPr>
          <w:rFonts w:ascii="Arial" w:hAnsi="Arial" w:cs="Arial"/>
          <w:sz w:val="24"/>
        </w:rPr>
        <w:t>Proposals must be supported by a realistic</w:t>
      </w:r>
      <w:r w:rsidR="00973E5D">
        <w:rPr>
          <w:rFonts w:ascii="Arial" w:hAnsi="Arial" w:cs="Arial"/>
          <w:sz w:val="24"/>
        </w:rPr>
        <w:t xml:space="preserve"> and detailed</w:t>
      </w:r>
      <w:r w:rsidR="009E7EF9" w:rsidRPr="00C42077">
        <w:rPr>
          <w:rFonts w:ascii="Arial" w:hAnsi="Arial" w:cs="Arial"/>
          <w:sz w:val="24"/>
        </w:rPr>
        <w:t xml:space="preserve"> </w:t>
      </w:r>
      <w:r w:rsidR="007E427C">
        <w:rPr>
          <w:rFonts w:ascii="Arial" w:hAnsi="Arial" w:cs="Arial"/>
          <w:sz w:val="24"/>
        </w:rPr>
        <w:t>A</w:t>
      </w:r>
      <w:r w:rsidR="009E7EF9" w:rsidRPr="00C42077">
        <w:rPr>
          <w:rFonts w:ascii="Arial" w:hAnsi="Arial" w:cs="Arial"/>
          <w:sz w:val="24"/>
        </w:rPr>
        <w:t xml:space="preserve">ctivity </w:t>
      </w:r>
      <w:r w:rsidR="007E427C">
        <w:rPr>
          <w:rFonts w:ascii="Arial" w:hAnsi="Arial" w:cs="Arial"/>
          <w:sz w:val="24"/>
        </w:rPr>
        <w:t>B</w:t>
      </w:r>
      <w:r w:rsidR="009E7EF9" w:rsidRPr="00C42077">
        <w:rPr>
          <w:rFonts w:ascii="Arial" w:hAnsi="Arial" w:cs="Arial"/>
          <w:sz w:val="24"/>
        </w:rPr>
        <w:t xml:space="preserve">ased </w:t>
      </w:r>
      <w:r w:rsidR="007E427C">
        <w:rPr>
          <w:rFonts w:ascii="Arial" w:hAnsi="Arial" w:cs="Arial"/>
          <w:sz w:val="24"/>
        </w:rPr>
        <w:t>B</w:t>
      </w:r>
      <w:r w:rsidR="009E7EF9" w:rsidRPr="00C42077">
        <w:rPr>
          <w:rFonts w:ascii="Arial" w:hAnsi="Arial" w:cs="Arial"/>
          <w:sz w:val="24"/>
        </w:rPr>
        <w:t xml:space="preserve">udget (ABB). </w:t>
      </w:r>
      <w:r w:rsidR="00E60DB5">
        <w:rPr>
          <w:rFonts w:ascii="Arial" w:hAnsi="Arial" w:cs="Arial"/>
          <w:sz w:val="24"/>
        </w:rPr>
        <w:t xml:space="preserve">Projects should add to, and not duplicate, other donor activity </w:t>
      </w:r>
      <w:r w:rsidR="00DD1C26">
        <w:rPr>
          <w:rFonts w:ascii="Arial" w:hAnsi="Arial" w:cs="Arial"/>
          <w:sz w:val="24"/>
        </w:rPr>
        <w:t>al</w:t>
      </w:r>
      <w:r w:rsidR="00E60DB5">
        <w:rPr>
          <w:rFonts w:ascii="Arial" w:hAnsi="Arial" w:cs="Arial"/>
          <w:sz w:val="24"/>
        </w:rPr>
        <w:t>though co-funding from co-donors or stimulating further host government expenditure is welcomed.</w:t>
      </w:r>
      <w:r w:rsidR="00CB5DFE">
        <w:rPr>
          <w:rFonts w:ascii="Arial" w:hAnsi="Arial" w:cs="Arial"/>
          <w:sz w:val="24"/>
        </w:rPr>
        <w:t xml:space="preserve"> </w:t>
      </w:r>
    </w:p>
    <w:p w:rsidR="009E7EF9" w:rsidRPr="00C42077" w:rsidRDefault="009E7EF9" w:rsidP="00FD142F">
      <w:pPr>
        <w:spacing w:line="276" w:lineRule="auto"/>
        <w:rPr>
          <w:rFonts w:ascii="Arial" w:hAnsi="Arial" w:cs="Arial"/>
          <w:sz w:val="24"/>
        </w:rPr>
      </w:pPr>
    </w:p>
    <w:p w:rsidR="00EF25EA" w:rsidRDefault="004765E7" w:rsidP="00766BF8">
      <w:pPr>
        <w:numPr>
          <w:ilvl w:val="0"/>
          <w:numId w:val="2"/>
        </w:numPr>
        <w:spacing w:line="276" w:lineRule="auto"/>
        <w:rPr>
          <w:rFonts w:ascii="Arial Narrow" w:hAnsi="Arial Narrow"/>
          <w:sz w:val="24"/>
        </w:rPr>
      </w:pPr>
      <w:r w:rsidRPr="004765E7">
        <w:rPr>
          <w:rFonts w:ascii="Arial" w:hAnsi="Arial" w:cs="Arial"/>
          <w:b/>
          <w:sz w:val="24"/>
        </w:rPr>
        <w:t>Alignment with Strategy and FCO’s Foreign Policy Priorities</w:t>
      </w:r>
      <w:r w:rsidRPr="00816609">
        <w:rPr>
          <w:rFonts w:ascii="Arial Narrow" w:hAnsi="Arial Narrow"/>
          <w:sz w:val="24"/>
        </w:rPr>
        <w:t xml:space="preserve"> </w:t>
      </w:r>
    </w:p>
    <w:p w:rsidR="00EF25EA" w:rsidRPr="00E60DB5" w:rsidRDefault="00973E5D">
      <w:pPr>
        <w:spacing w:line="276" w:lineRule="auto"/>
        <w:ind w:left="-66"/>
        <w:rPr>
          <w:rFonts w:ascii="Arial" w:hAnsi="Arial" w:cs="Arial"/>
          <w:sz w:val="24"/>
        </w:rPr>
      </w:pPr>
      <w:r>
        <w:rPr>
          <w:rFonts w:ascii="Arial" w:hAnsi="Arial" w:cs="Arial"/>
          <w:sz w:val="24"/>
        </w:rPr>
        <w:t>P</w:t>
      </w:r>
      <w:r w:rsidR="004765E7" w:rsidRPr="004765E7">
        <w:rPr>
          <w:rFonts w:ascii="Arial" w:hAnsi="Arial" w:cs="Arial"/>
          <w:sz w:val="24"/>
        </w:rPr>
        <w:t>roposal</w:t>
      </w:r>
      <w:r>
        <w:rPr>
          <w:rFonts w:ascii="Arial" w:hAnsi="Arial" w:cs="Arial"/>
          <w:sz w:val="24"/>
        </w:rPr>
        <w:t>s</w:t>
      </w:r>
      <w:r w:rsidR="004765E7" w:rsidRPr="004765E7">
        <w:rPr>
          <w:rFonts w:ascii="Arial" w:hAnsi="Arial" w:cs="Arial"/>
          <w:sz w:val="24"/>
        </w:rPr>
        <w:t xml:space="preserve"> should clearly align with</w:t>
      </w:r>
      <w:r w:rsidR="008D0E61">
        <w:rPr>
          <w:rFonts w:ascii="Arial" w:hAnsi="Arial" w:cs="Arial"/>
          <w:sz w:val="24"/>
        </w:rPr>
        <w:t xml:space="preserve"> </w:t>
      </w:r>
      <w:r w:rsidR="00CB7BEE">
        <w:rPr>
          <w:rFonts w:ascii="Arial" w:hAnsi="Arial" w:cs="Arial"/>
          <w:sz w:val="24"/>
        </w:rPr>
        <w:t xml:space="preserve">one of the </w:t>
      </w:r>
      <w:r w:rsidR="00DD1C26">
        <w:rPr>
          <w:rFonts w:ascii="Arial" w:hAnsi="Arial" w:cs="Arial"/>
          <w:sz w:val="24"/>
        </w:rPr>
        <w:t xml:space="preserve">Prosperity Fund </w:t>
      </w:r>
      <w:r w:rsidR="00CB7BEE">
        <w:rPr>
          <w:rFonts w:ascii="Arial" w:hAnsi="Arial" w:cs="Arial"/>
          <w:sz w:val="24"/>
        </w:rPr>
        <w:t>strategies of Su</w:t>
      </w:r>
      <w:r w:rsidR="008208B1">
        <w:rPr>
          <w:rFonts w:ascii="Arial" w:hAnsi="Arial" w:cs="Arial"/>
          <w:sz w:val="24"/>
        </w:rPr>
        <w:t xml:space="preserve">stainability or Opportunity &amp; </w:t>
      </w:r>
      <w:r w:rsidR="00CB7BEE">
        <w:rPr>
          <w:rFonts w:ascii="Arial" w:hAnsi="Arial" w:cs="Arial"/>
          <w:sz w:val="24"/>
        </w:rPr>
        <w:t>O</w:t>
      </w:r>
      <w:r w:rsidR="008D0E61">
        <w:rPr>
          <w:rFonts w:ascii="Arial" w:hAnsi="Arial" w:cs="Arial"/>
          <w:sz w:val="24"/>
        </w:rPr>
        <w:t>penness</w:t>
      </w:r>
      <w:r w:rsidR="00F137CE">
        <w:rPr>
          <w:rFonts w:ascii="Arial" w:hAnsi="Arial" w:cs="Arial"/>
          <w:sz w:val="24"/>
        </w:rPr>
        <w:t xml:space="preserve"> (see detailed thematic guidance)</w:t>
      </w:r>
      <w:r w:rsidR="00CB7BEE">
        <w:rPr>
          <w:rFonts w:ascii="Arial" w:hAnsi="Arial" w:cs="Arial"/>
          <w:sz w:val="24"/>
        </w:rPr>
        <w:t xml:space="preserve">.  </w:t>
      </w:r>
      <w:r w:rsidR="00CB7BEE" w:rsidRPr="00CB7BEE">
        <w:rPr>
          <w:rFonts w:ascii="Arial" w:hAnsi="Arial" w:cs="Arial"/>
          <w:sz w:val="24"/>
        </w:rPr>
        <w:t>W</w:t>
      </w:r>
      <w:r w:rsidR="004765E7" w:rsidRPr="00CB7BEE">
        <w:rPr>
          <w:rFonts w:ascii="Arial" w:hAnsi="Arial" w:cs="Arial"/>
          <w:sz w:val="24"/>
        </w:rPr>
        <w:t>e are unable to support any projects that do not fall under one of th</w:t>
      </w:r>
      <w:r w:rsidRPr="00CB7BEE">
        <w:rPr>
          <w:rFonts w:ascii="Arial" w:hAnsi="Arial" w:cs="Arial"/>
          <w:sz w:val="24"/>
        </w:rPr>
        <w:t>e</w:t>
      </w:r>
      <w:r w:rsidR="004765E7" w:rsidRPr="00CB7BEE">
        <w:rPr>
          <w:rFonts w:ascii="Arial" w:hAnsi="Arial" w:cs="Arial"/>
          <w:sz w:val="24"/>
        </w:rPr>
        <w:t xml:space="preserve">se </w:t>
      </w:r>
      <w:r w:rsidR="008208B1">
        <w:rPr>
          <w:rFonts w:ascii="Arial" w:hAnsi="Arial" w:cs="Arial"/>
          <w:sz w:val="24"/>
        </w:rPr>
        <w:t>strategies</w:t>
      </w:r>
      <w:r w:rsidR="004765E7" w:rsidRPr="00CB7BEE">
        <w:rPr>
          <w:rFonts w:ascii="Arial" w:hAnsi="Arial" w:cs="Arial"/>
          <w:sz w:val="24"/>
        </w:rPr>
        <w:t>.</w:t>
      </w:r>
      <w:r w:rsidR="00E60DB5">
        <w:rPr>
          <w:rFonts w:ascii="Arial" w:hAnsi="Arial" w:cs="Arial"/>
          <w:sz w:val="24"/>
        </w:rPr>
        <w:t xml:space="preserve">  Projects should be practical and high-impact interventions that will lead to a real and timely transformation in high level policy and action on the ground.  Proposals focusing purely on, eg, research or workshops will not be relevant until they lead to specific and measurable </w:t>
      </w:r>
      <w:r w:rsidR="00C80BC5">
        <w:rPr>
          <w:rFonts w:ascii="Arial" w:hAnsi="Arial" w:cs="Arial"/>
          <w:sz w:val="24"/>
        </w:rPr>
        <w:t xml:space="preserve">benefit and </w:t>
      </w:r>
      <w:r w:rsidR="00E60DB5">
        <w:rPr>
          <w:rFonts w:ascii="Arial" w:hAnsi="Arial" w:cs="Arial"/>
          <w:sz w:val="24"/>
        </w:rPr>
        <w:t>action.</w:t>
      </w:r>
      <w:r w:rsidR="00CB5DFE">
        <w:rPr>
          <w:rFonts w:ascii="Arial" w:hAnsi="Arial" w:cs="Arial"/>
          <w:sz w:val="24"/>
        </w:rPr>
        <w:t xml:space="preserve">  If the project is ODA eligible, does it meet the necessary criteria?</w:t>
      </w:r>
    </w:p>
    <w:p w:rsidR="004765E7" w:rsidRPr="004765E7" w:rsidRDefault="004765E7" w:rsidP="004765E7">
      <w:pPr>
        <w:spacing w:line="276" w:lineRule="auto"/>
        <w:ind w:left="-66"/>
        <w:rPr>
          <w:rFonts w:ascii="Arial" w:hAnsi="Arial" w:cs="Arial"/>
          <w:sz w:val="24"/>
        </w:rPr>
      </w:pPr>
    </w:p>
    <w:p w:rsidR="009E7EF9" w:rsidRPr="00C42077" w:rsidRDefault="009E7EF9" w:rsidP="00766BF8">
      <w:pPr>
        <w:numPr>
          <w:ilvl w:val="0"/>
          <w:numId w:val="2"/>
        </w:numPr>
        <w:spacing w:line="276" w:lineRule="auto"/>
        <w:rPr>
          <w:rFonts w:ascii="Arial" w:hAnsi="Arial" w:cs="Arial"/>
          <w:sz w:val="24"/>
        </w:rPr>
      </w:pPr>
      <w:r w:rsidRPr="00C42077">
        <w:rPr>
          <w:rFonts w:ascii="Arial" w:hAnsi="Arial" w:cs="Arial"/>
          <w:b/>
          <w:sz w:val="24"/>
        </w:rPr>
        <w:t>Evidence of local demand</w:t>
      </w:r>
      <w:r w:rsidR="00AC7A71">
        <w:rPr>
          <w:rFonts w:ascii="Arial" w:hAnsi="Arial" w:cs="Arial"/>
          <w:b/>
          <w:sz w:val="24"/>
        </w:rPr>
        <w:t xml:space="preserve"> or </w:t>
      </w:r>
      <w:r w:rsidRPr="00C42077">
        <w:rPr>
          <w:rFonts w:ascii="Arial" w:hAnsi="Arial" w:cs="Arial"/>
          <w:b/>
          <w:sz w:val="24"/>
        </w:rPr>
        <w:t>need</w:t>
      </w:r>
    </w:p>
    <w:p w:rsidR="00EF25EA" w:rsidRDefault="004765E7">
      <w:pPr>
        <w:spacing w:line="276" w:lineRule="auto"/>
        <w:ind w:left="-68"/>
        <w:rPr>
          <w:rFonts w:ascii="Arial" w:hAnsi="Arial" w:cs="Arial"/>
          <w:sz w:val="24"/>
        </w:rPr>
      </w:pPr>
      <w:r>
        <w:rPr>
          <w:rFonts w:ascii="Arial" w:hAnsi="Arial" w:cs="Arial"/>
          <w:sz w:val="24"/>
        </w:rPr>
        <w:t>The</w:t>
      </w:r>
      <w:r w:rsidR="00AC7A71">
        <w:rPr>
          <w:rFonts w:ascii="Arial" w:hAnsi="Arial" w:cs="Arial"/>
          <w:sz w:val="24"/>
        </w:rPr>
        <w:t xml:space="preserve"> proposal must give</w:t>
      </w:r>
      <w:r>
        <w:rPr>
          <w:rFonts w:ascii="Arial" w:hAnsi="Arial" w:cs="Arial"/>
          <w:sz w:val="24"/>
        </w:rPr>
        <w:t xml:space="preserve"> clear </w:t>
      </w:r>
      <w:r w:rsidR="00C10722">
        <w:rPr>
          <w:rFonts w:ascii="Arial" w:hAnsi="Arial" w:cs="Arial"/>
          <w:sz w:val="24"/>
        </w:rPr>
        <w:t xml:space="preserve">evidence </w:t>
      </w:r>
      <w:r>
        <w:rPr>
          <w:rFonts w:ascii="Arial" w:hAnsi="Arial" w:cs="Arial"/>
          <w:sz w:val="24"/>
        </w:rPr>
        <w:t>of local demand and/or need for the project. Evidence of stakeholder engagement and local buy-in (where applicable) is preferred.</w:t>
      </w:r>
      <w:r w:rsidR="00CB5DFE">
        <w:rPr>
          <w:rFonts w:ascii="Arial" w:hAnsi="Arial" w:cs="Arial"/>
          <w:sz w:val="24"/>
        </w:rPr>
        <w:t xml:space="preserve">  Key local partnerships should already be established.</w:t>
      </w:r>
    </w:p>
    <w:p w:rsidR="009E7EF9" w:rsidRPr="00C42077" w:rsidRDefault="009E7EF9" w:rsidP="00C42077">
      <w:pPr>
        <w:spacing w:line="276" w:lineRule="auto"/>
        <w:ind w:left="-426"/>
        <w:rPr>
          <w:rFonts w:ascii="Arial" w:hAnsi="Arial" w:cs="Arial"/>
          <w:sz w:val="24"/>
        </w:rPr>
      </w:pPr>
    </w:p>
    <w:p w:rsidR="009E7EF9" w:rsidRPr="004765E7" w:rsidRDefault="009E7EF9" w:rsidP="00766BF8">
      <w:pPr>
        <w:numPr>
          <w:ilvl w:val="0"/>
          <w:numId w:val="2"/>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w:t>
      </w:r>
      <w:r w:rsidRPr="00F137CE">
        <w:rPr>
          <w:rFonts w:ascii="Arial" w:hAnsi="Arial" w:cs="Arial"/>
          <w:sz w:val="24"/>
        </w:rPr>
        <w:t>be realistic in</w:t>
      </w:r>
      <w:r w:rsidRPr="00C42077">
        <w:rPr>
          <w:rFonts w:ascii="Arial" w:hAnsi="Arial" w:cs="Arial"/>
          <w:sz w:val="24"/>
        </w:rPr>
        <w:t xml:space="preserve"> the results they aim to deliver </w:t>
      </w:r>
      <w:r w:rsidR="004765E7">
        <w:rPr>
          <w:rFonts w:ascii="Arial" w:hAnsi="Arial" w:cs="Arial"/>
          <w:sz w:val="24"/>
        </w:rPr>
        <w:t xml:space="preserve">in </w:t>
      </w:r>
      <w:r w:rsidR="00AC7A71">
        <w:rPr>
          <w:rFonts w:ascii="Arial" w:hAnsi="Arial" w:cs="Arial"/>
          <w:sz w:val="24"/>
        </w:rPr>
        <w:t xml:space="preserve">the </w:t>
      </w:r>
      <w:r w:rsidR="004765E7">
        <w:rPr>
          <w:rFonts w:ascii="Arial" w:hAnsi="Arial" w:cs="Arial"/>
          <w:sz w:val="24"/>
        </w:rPr>
        <w:t>12</w:t>
      </w:r>
      <w:r w:rsidR="00FD142F">
        <w:rPr>
          <w:rFonts w:ascii="Arial" w:hAnsi="Arial" w:cs="Arial"/>
          <w:sz w:val="24"/>
        </w:rPr>
        <w:t>-</w:t>
      </w:r>
      <w:r w:rsidR="00E60DB5">
        <w:rPr>
          <w:rFonts w:ascii="Arial" w:hAnsi="Arial" w:cs="Arial"/>
          <w:sz w:val="24"/>
        </w:rPr>
        <w:t>months.</w:t>
      </w:r>
    </w:p>
    <w:p w:rsidR="009E7EF9" w:rsidRPr="00C42077" w:rsidRDefault="009E7EF9" w:rsidP="00C42077">
      <w:pPr>
        <w:spacing w:line="276" w:lineRule="auto"/>
        <w:ind w:left="-426"/>
        <w:rPr>
          <w:rFonts w:ascii="Arial" w:hAnsi="Arial" w:cs="Arial"/>
          <w:sz w:val="24"/>
        </w:rPr>
      </w:pPr>
    </w:p>
    <w:p w:rsidR="009E7EF9" w:rsidRPr="00C42077" w:rsidRDefault="009E7EF9" w:rsidP="00766BF8">
      <w:pPr>
        <w:numPr>
          <w:ilvl w:val="0"/>
          <w:numId w:val="2"/>
        </w:numPr>
        <w:spacing w:line="276" w:lineRule="auto"/>
        <w:rPr>
          <w:rFonts w:ascii="Arial" w:hAnsi="Arial" w:cs="Arial"/>
          <w:sz w:val="24"/>
        </w:rPr>
      </w:pPr>
      <w:r w:rsidRPr="00C42077">
        <w:rPr>
          <w:rFonts w:ascii="Arial" w:hAnsi="Arial" w:cs="Arial"/>
          <w:b/>
          <w:sz w:val="24"/>
        </w:rPr>
        <w:t>Project design, including clear, achievable impact</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 xml:space="preserve">It is vital that </w:t>
      </w:r>
      <w:r w:rsidR="007E427C">
        <w:rPr>
          <w:rFonts w:ascii="Arial" w:hAnsi="Arial" w:cs="Arial"/>
          <w:sz w:val="24"/>
        </w:rPr>
        <w:t xml:space="preserve">each </w:t>
      </w:r>
      <w:r w:rsidRPr="00C42077">
        <w:rPr>
          <w:rFonts w:ascii="Arial" w:hAnsi="Arial" w:cs="Arial"/>
          <w:sz w:val="24"/>
        </w:rPr>
        <w:t>project clearly demonstrate</w:t>
      </w:r>
      <w:r w:rsidR="007E427C">
        <w:rPr>
          <w:rFonts w:ascii="Arial" w:hAnsi="Arial" w:cs="Arial"/>
          <w:sz w:val="24"/>
        </w:rPr>
        <w:t>s</w:t>
      </w:r>
      <w:r w:rsidRPr="00C42077">
        <w:rPr>
          <w:rFonts w:ascii="Arial" w:hAnsi="Arial" w:cs="Arial"/>
          <w:sz w:val="24"/>
        </w:rPr>
        <w:t xml:space="preserve"> how </w:t>
      </w:r>
      <w:r w:rsidR="007E427C">
        <w:rPr>
          <w:rFonts w:ascii="Arial" w:hAnsi="Arial" w:cs="Arial"/>
          <w:sz w:val="24"/>
        </w:rPr>
        <w:t xml:space="preserve">its </w:t>
      </w:r>
      <w:r w:rsidR="00FD142F">
        <w:rPr>
          <w:rFonts w:ascii="Arial" w:hAnsi="Arial" w:cs="Arial"/>
          <w:sz w:val="24"/>
        </w:rPr>
        <w:t xml:space="preserve">outputs </w:t>
      </w:r>
      <w:r w:rsidRPr="00C42077">
        <w:rPr>
          <w:rFonts w:ascii="Arial" w:hAnsi="Arial" w:cs="Arial"/>
          <w:sz w:val="24"/>
        </w:rPr>
        <w:t xml:space="preserve">will deliver </w:t>
      </w:r>
      <w:r w:rsidR="003D50FD">
        <w:rPr>
          <w:rFonts w:ascii="Arial" w:hAnsi="Arial" w:cs="Arial"/>
          <w:sz w:val="24"/>
        </w:rPr>
        <w:t xml:space="preserve">real-life </w:t>
      </w:r>
      <w:r w:rsidRPr="00C42077">
        <w:rPr>
          <w:rFonts w:ascii="Arial" w:hAnsi="Arial" w:cs="Arial"/>
          <w:sz w:val="24"/>
        </w:rPr>
        <w:t>impact</w:t>
      </w:r>
      <w:r w:rsidR="003D50FD">
        <w:rPr>
          <w:rFonts w:ascii="Arial" w:hAnsi="Arial" w:cs="Arial"/>
          <w:sz w:val="24"/>
        </w:rPr>
        <w:t xml:space="preserve"> in its target area</w:t>
      </w:r>
      <w:r w:rsidRPr="00C42077">
        <w:rPr>
          <w:rFonts w:ascii="Arial" w:hAnsi="Arial" w:cs="Arial"/>
          <w:sz w:val="24"/>
        </w:rPr>
        <w:t>.</w:t>
      </w:r>
    </w:p>
    <w:p w:rsidR="009E7EF9" w:rsidRPr="00C42077" w:rsidRDefault="009E7EF9" w:rsidP="00C42077">
      <w:pPr>
        <w:spacing w:line="276" w:lineRule="auto"/>
        <w:ind w:left="-426"/>
        <w:rPr>
          <w:rFonts w:ascii="Arial" w:hAnsi="Arial" w:cs="Arial"/>
          <w:sz w:val="24"/>
        </w:rPr>
      </w:pPr>
    </w:p>
    <w:p w:rsidR="009E7EF9" w:rsidRPr="00C42077" w:rsidRDefault="009E7EF9" w:rsidP="00766BF8">
      <w:pPr>
        <w:numPr>
          <w:ilvl w:val="0"/>
          <w:numId w:val="2"/>
        </w:numPr>
        <w:spacing w:line="276" w:lineRule="auto"/>
        <w:rPr>
          <w:rFonts w:ascii="Arial" w:hAnsi="Arial" w:cs="Arial"/>
          <w:sz w:val="24"/>
        </w:rPr>
      </w:pPr>
      <w:r w:rsidRPr="00C42077">
        <w:rPr>
          <w:rFonts w:ascii="Arial" w:hAnsi="Arial" w:cs="Arial"/>
          <w:b/>
          <w:sz w:val="24"/>
        </w:rPr>
        <w:t>Sustainability</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 xml:space="preserve">To increase the long-term sustainability of projects and their impact, we </w:t>
      </w:r>
      <w:r w:rsidR="008208B1">
        <w:rPr>
          <w:rFonts w:ascii="Arial" w:hAnsi="Arial" w:cs="Arial"/>
          <w:sz w:val="24"/>
        </w:rPr>
        <w:t>would expect projects to</w:t>
      </w:r>
      <w:r w:rsidR="00C66941">
        <w:rPr>
          <w:rFonts w:ascii="Arial" w:hAnsi="Arial" w:cs="Arial"/>
          <w:sz w:val="24"/>
        </w:rPr>
        <w:t xml:space="preserve"> have host government engagement/support, or there should be good reasons for it to go ahead with</w:t>
      </w:r>
      <w:r w:rsidR="00E60DB5">
        <w:rPr>
          <w:rFonts w:ascii="Arial" w:hAnsi="Arial" w:cs="Arial"/>
          <w:sz w:val="24"/>
        </w:rPr>
        <w:t>out</w:t>
      </w:r>
      <w:r w:rsidR="00C66941">
        <w:rPr>
          <w:rFonts w:ascii="Arial" w:hAnsi="Arial" w:cs="Arial"/>
          <w:sz w:val="24"/>
        </w:rPr>
        <w:t xml:space="preserve"> such engagement.  There should </w:t>
      </w:r>
      <w:r w:rsidR="00E60DB5">
        <w:rPr>
          <w:rFonts w:ascii="Arial" w:hAnsi="Arial" w:cs="Arial"/>
          <w:sz w:val="24"/>
        </w:rPr>
        <w:t xml:space="preserve">also </w:t>
      </w:r>
      <w:r w:rsidR="00C66941">
        <w:rPr>
          <w:rFonts w:ascii="Arial" w:hAnsi="Arial" w:cs="Arial"/>
          <w:sz w:val="24"/>
        </w:rPr>
        <w:t>be evidence that the project’s benefits will continue after funding end</w:t>
      </w:r>
      <w:r w:rsidR="00E60DB5">
        <w:rPr>
          <w:rFonts w:ascii="Arial" w:hAnsi="Arial" w:cs="Arial"/>
          <w:sz w:val="24"/>
        </w:rPr>
        <w:t>s</w:t>
      </w:r>
      <w:r w:rsidR="00C66941">
        <w:rPr>
          <w:rFonts w:ascii="Arial" w:hAnsi="Arial" w:cs="Arial"/>
          <w:sz w:val="24"/>
        </w:rPr>
        <w:t>.</w:t>
      </w:r>
    </w:p>
    <w:p w:rsidR="009E7EF9" w:rsidRPr="00C42077" w:rsidRDefault="009E7EF9" w:rsidP="00C42077">
      <w:pPr>
        <w:spacing w:line="276" w:lineRule="auto"/>
        <w:ind w:left="-426"/>
        <w:rPr>
          <w:rFonts w:ascii="Arial" w:hAnsi="Arial" w:cs="Arial"/>
          <w:sz w:val="24"/>
          <w:u w:val="single"/>
        </w:rPr>
      </w:pPr>
    </w:p>
    <w:p w:rsidR="009E7EF9" w:rsidRPr="00C42077" w:rsidRDefault="009E7EF9" w:rsidP="00766BF8">
      <w:pPr>
        <w:numPr>
          <w:ilvl w:val="0"/>
          <w:numId w:val="2"/>
        </w:numPr>
        <w:spacing w:line="276" w:lineRule="auto"/>
        <w:rPr>
          <w:rFonts w:ascii="Arial" w:hAnsi="Arial" w:cs="Arial"/>
          <w:sz w:val="24"/>
        </w:rPr>
      </w:pPr>
      <w:r w:rsidRPr="00C42077">
        <w:rPr>
          <w:rFonts w:ascii="Arial" w:hAnsi="Arial" w:cs="Arial"/>
          <w:b/>
          <w:sz w:val="24"/>
        </w:rPr>
        <w:t>Risk and stakeholder management</w:t>
      </w:r>
    </w:p>
    <w:p w:rsidR="005A1AF8" w:rsidRDefault="009E7EF9" w:rsidP="00CB5DFE">
      <w:pPr>
        <w:spacing w:line="276" w:lineRule="auto"/>
        <w:ind w:left="-66"/>
        <w:rPr>
          <w:rFonts w:ascii="Arial" w:hAnsi="Arial" w:cs="Arial"/>
          <w:sz w:val="28"/>
          <w:szCs w:val="28"/>
        </w:rPr>
      </w:pPr>
      <w:r w:rsidRPr="00C42077">
        <w:rPr>
          <w:rFonts w:ascii="Arial" w:hAnsi="Arial" w:cs="Arial"/>
          <w:sz w:val="24"/>
        </w:rPr>
        <w:t>Risks should be identified and a risk management plan put in place. Projects that can leverage host government support or engagement are more likely to succeed</w:t>
      </w:r>
      <w:r w:rsidR="00FF2545">
        <w:rPr>
          <w:rFonts w:ascii="Arial" w:hAnsi="Arial" w:cs="Arial"/>
          <w:sz w:val="24"/>
        </w:rPr>
        <w:t>, and p</w:t>
      </w:r>
      <w:r w:rsidR="00AC7A71">
        <w:rPr>
          <w:rFonts w:ascii="Arial" w:hAnsi="Arial" w:cs="Arial"/>
          <w:sz w:val="24"/>
        </w:rPr>
        <w:t xml:space="preserve">roposals </w:t>
      </w:r>
      <w:r w:rsidR="00AC7A71" w:rsidRPr="00C42077">
        <w:rPr>
          <w:rFonts w:ascii="Arial" w:hAnsi="Arial" w:cs="Arial"/>
          <w:sz w:val="24"/>
        </w:rPr>
        <w:t xml:space="preserve">should </w:t>
      </w:r>
      <w:r w:rsidR="00AC7A71">
        <w:rPr>
          <w:rFonts w:ascii="Arial" w:hAnsi="Arial" w:cs="Arial"/>
          <w:sz w:val="24"/>
        </w:rPr>
        <w:t xml:space="preserve">therefore </w:t>
      </w:r>
      <w:r w:rsidR="00AC7A71" w:rsidRPr="00C42077">
        <w:rPr>
          <w:rFonts w:ascii="Arial" w:hAnsi="Arial" w:cs="Arial"/>
          <w:sz w:val="24"/>
        </w:rPr>
        <w:t xml:space="preserve">demonstrate how they </w:t>
      </w:r>
      <w:r w:rsidR="00AC7A71">
        <w:rPr>
          <w:rFonts w:ascii="Arial" w:hAnsi="Arial" w:cs="Arial"/>
          <w:sz w:val="24"/>
        </w:rPr>
        <w:t>will</w:t>
      </w:r>
      <w:r w:rsidR="00AC7A71" w:rsidRPr="00C42077">
        <w:rPr>
          <w:rFonts w:ascii="Arial" w:hAnsi="Arial" w:cs="Arial"/>
          <w:sz w:val="24"/>
        </w:rPr>
        <w:t xml:space="preserve"> engage host gover</w:t>
      </w:r>
      <w:r w:rsidR="00AC7A71">
        <w:rPr>
          <w:rFonts w:ascii="Arial" w:hAnsi="Arial" w:cs="Arial"/>
          <w:sz w:val="24"/>
        </w:rPr>
        <w:t>nments and key stakeholders</w:t>
      </w:r>
      <w:bookmarkStart w:id="13" w:name="_DETAILED_THEMATIC_BIDDING"/>
      <w:bookmarkStart w:id="14" w:name="_Ref402530998"/>
      <w:bookmarkEnd w:id="13"/>
      <w:r w:rsidR="00E60DB5">
        <w:rPr>
          <w:rFonts w:ascii="Arial" w:hAnsi="Arial" w:cs="Arial"/>
          <w:sz w:val="24"/>
        </w:rPr>
        <w:t xml:space="preserve"> to deliver expected outcomes.  </w:t>
      </w:r>
      <w:bookmarkStart w:id="15" w:name="_DETAILED_THEMATIC_BIDDING_2"/>
      <w:bookmarkEnd w:id="15"/>
      <w:r w:rsidR="00990A2E">
        <w:br w:type="page"/>
      </w:r>
      <w:bookmarkStart w:id="16" w:name="_DETAILED_THEMATIC_BIDDING_1"/>
      <w:bookmarkEnd w:id="16"/>
      <w:r w:rsidR="005A1AF8" w:rsidRPr="00766BF8">
        <w:rPr>
          <w:rFonts w:ascii="Arial" w:hAnsi="Arial" w:cs="Arial"/>
          <w:b/>
          <w:sz w:val="28"/>
          <w:szCs w:val="28"/>
        </w:rPr>
        <w:t xml:space="preserve">DETAILED THEMATIC </w:t>
      </w:r>
      <w:r w:rsidR="007218E4" w:rsidRPr="00766BF8">
        <w:rPr>
          <w:rFonts w:ascii="Arial" w:hAnsi="Arial" w:cs="Arial"/>
          <w:b/>
          <w:sz w:val="28"/>
          <w:szCs w:val="28"/>
        </w:rPr>
        <w:t>BIDDING</w:t>
      </w:r>
      <w:r w:rsidR="005A1AF8" w:rsidRPr="00766BF8">
        <w:rPr>
          <w:rFonts w:ascii="Arial" w:hAnsi="Arial" w:cs="Arial"/>
          <w:b/>
          <w:sz w:val="28"/>
          <w:szCs w:val="28"/>
        </w:rPr>
        <w:t xml:space="preserve"> </w:t>
      </w:r>
      <w:r w:rsidR="005A1AF8" w:rsidRPr="007A06F6">
        <w:rPr>
          <w:rFonts w:ascii="Arial" w:hAnsi="Arial" w:cs="Arial"/>
          <w:b/>
          <w:sz w:val="28"/>
          <w:szCs w:val="28"/>
        </w:rPr>
        <w:t>GUIDANCE</w:t>
      </w:r>
      <w:bookmarkEnd w:id="14"/>
      <w:r w:rsidR="00766BF8" w:rsidRPr="007A06F6">
        <w:rPr>
          <w:rFonts w:ascii="Arial" w:hAnsi="Arial" w:cs="Arial"/>
          <w:b/>
          <w:sz w:val="28"/>
          <w:szCs w:val="28"/>
        </w:rPr>
        <w:t xml:space="preserve"> </w:t>
      </w:r>
      <w:r w:rsidR="007A06F6" w:rsidRPr="007A06F6">
        <w:rPr>
          <w:rFonts w:ascii="Arial" w:hAnsi="Arial" w:cs="Arial"/>
          <w:b/>
          <w:sz w:val="28"/>
          <w:szCs w:val="28"/>
        </w:rPr>
        <w:t>: SUSTAINABILITY</w:t>
      </w:r>
    </w:p>
    <w:p w:rsidR="00766BF8" w:rsidRPr="00C025EB" w:rsidRDefault="00766BF8" w:rsidP="00CB5DFE">
      <w:pPr>
        <w:spacing w:line="276" w:lineRule="auto"/>
        <w:ind w:left="-66"/>
        <w:rPr>
          <w:rFonts w:ascii="Arial" w:hAnsi="Arial" w:cs="Arial"/>
          <w:sz w:val="28"/>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664"/>
        <w:gridCol w:w="206"/>
      </w:tblGrid>
      <w:tr w:rsidR="00CF6283" w:rsidTr="00176FDD">
        <w:trPr>
          <w:gridAfter w:val="1"/>
          <w:wAfter w:w="206" w:type="dxa"/>
          <w:trHeight w:val="642"/>
          <w:jc w:val="center"/>
        </w:trPr>
        <w:tc>
          <w:tcPr>
            <w:tcW w:w="9664"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CF6283" w:rsidRDefault="00CF6283" w:rsidP="00176FDD">
            <w:pPr>
              <w:pStyle w:val="Heading2"/>
              <w:spacing w:before="120" w:after="60" w:line="276" w:lineRule="auto"/>
              <w:ind w:left="357"/>
              <w:jc w:val="left"/>
              <w:rPr>
                <w:rFonts w:ascii="Arial" w:hAnsi="Arial" w:cs="Arial"/>
                <w:color w:val="FFFFFF" w:themeColor="background1"/>
                <w:sz w:val="28"/>
              </w:rPr>
            </w:pPr>
            <w:bookmarkStart w:id="17" w:name="_Abolition_of_Death"/>
            <w:bookmarkStart w:id="18" w:name="_Business_and_Human"/>
            <w:bookmarkStart w:id="19" w:name="_Democratic_Processes_(DEM)"/>
            <w:bookmarkStart w:id="20" w:name="_Freedom_of_Expression"/>
            <w:bookmarkStart w:id="21" w:name="_Freedom_of_Religion"/>
            <w:bookmarkStart w:id="22" w:name="_Global_Torture_Prevention"/>
            <w:bookmarkStart w:id="23" w:name="_Preventing_Sexual_Violence"/>
            <w:bookmarkStart w:id="24" w:name="_Promoting_Women’s_Rights"/>
            <w:bookmarkStart w:id="25" w:name="_Emerging_themes_and"/>
            <w:bookmarkEnd w:id="3"/>
            <w:bookmarkEnd w:id="17"/>
            <w:bookmarkEnd w:id="18"/>
            <w:bookmarkEnd w:id="19"/>
            <w:bookmarkEnd w:id="20"/>
            <w:bookmarkEnd w:id="21"/>
            <w:bookmarkEnd w:id="22"/>
            <w:bookmarkEnd w:id="23"/>
            <w:bookmarkEnd w:id="24"/>
            <w:bookmarkEnd w:id="25"/>
            <w:r>
              <w:rPr>
                <w:rFonts w:ascii="Arial" w:hAnsi="Arial" w:cs="Arial"/>
                <w:color w:val="FFFFFF" w:themeColor="background1"/>
                <w:sz w:val="28"/>
              </w:rPr>
              <w:t>FCO Prosperity Fund:</w:t>
            </w:r>
          </w:p>
          <w:p w:rsidR="00CF6283" w:rsidRPr="009304D5" w:rsidRDefault="00CF6283" w:rsidP="00176FDD">
            <w:pPr>
              <w:pStyle w:val="Heading2"/>
              <w:spacing w:before="120" w:after="60" w:line="276" w:lineRule="auto"/>
              <w:ind w:left="357"/>
              <w:jc w:val="left"/>
            </w:pPr>
            <w:r>
              <w:rPr>
                <w:rFonts w:ascii="Arial" w:hAnsi="Arial" w:cs="Arial"/>
                <w:color w:val="FFFFFF" w:themeColor="background1"/>
                <w:sz w:val="28"/>
              </w:rPr>
              <w:t>Central Sustainability Programme : Description of Scope</w:t>
            </w:r>
          </w:p>
        </w:tc>
      </w:tr>
      <w:tr w:rsidR="00CF6283" w:rsidTr="00176FDD">
        <w:trPr>
          <w:gridAfter w:val="1"/>
          <w:wAfter w:w="206" w:type="dxa"/>
          <w:trHeight w:val="2065"/>
          <w:jc w:val="center"/>
        </w:trPr>
        <w:tc>
          <w:tcPr>
            <w:tcW w:w="9664" w:type="dxa"/>
            <w:tcBorders>
              <w:top w:val="single" w:sz="4" w:space="0" w:color="auto"/>
              <w:left w:val="single" w:sz="4" w:space="0" w:color="auto"/>
              <w:bottom w:val="single" w:sz="4" w:space="0" w:color="auto"/>
              <w:right w:val="single" w:sz="4" w:space="0" w:color="auto"/>
            </w:tcBorders>
            <w:vAlign w:val="center"/>
            <w:hideMark/>
          </w:tcPr>
          <w:p w:rsidR="00CF6283" w:rsidRPr="009304D5" w:rsidRDefault="00CF6283" w:rsidP="00176FDD">
            <w:pPr>
              <w:rPr>
                <w:rFonts w:ascii="Arial" w:hAnsi="Arial" w:cs="Arial"/>
              </w:rPr>
            </w:pPr>
            <w:r>
              <w:rPr>
                <w:rFonts w:ascii="Arial" w:hAnsi="Arial" w:cs="Arial"/>
                <w:szCs w:val="22"/>
              </w:rPr>
              <w:t>The Central Sustainability Programme</w:t>
            </w:r>
            <w:r w:rsidRPr="009304D5">
              <w:rPr>
                <w:rFonts w:ascii="Arial" w:hAnsi="Arial" w:cs="Arial"/>
                <w:szCs w:val="22"/>
              </w:rPr>
              <w:t xml:space="preserve"> is a sub-set of the FCO Prosperity Fund which aims to deliver larger, strategic, high impact projects with a multi-country, regional, global and/or thematic perspective. It can also be used to fund priority,</w:t>
            </w:r>
            <w:r>
              <w:rPr>
                <w:rFonts w:ascii="Arial" w:hAnsi="Arial" w:cs="Arial"/>
                <w:szCs w:val="22"/>
              </w:rPr>
              <w:t xml:space="preserve"> </w:t>
            </w:r>
            <w:r w:rsidRPr="009304D5">
              <w:rPr>
                <w:rFonts w:ascii="Arial" w:hAnsi="Arial" w:cs="Arial"/>
                <w:szCs w:val="22"/>
              </w:rPr>
              <w:t>high impact projects in individual countries which are important for our sustainability objectives but which do not have devolved Prosperity Fun</w:t>
            </w:r>
            <w:r>
              <w:rPr>
                <w:rFonts w:ascii="Arial" w:hAnsi="Arial" w:cs="Arial"/>
                <w:szCs w:val="22"/>
              </w:rPr>
              <w:t>d allocations.  The Central Programme</w:t>
            </w:r>
            <w:r w:rsidRPr="009304D5">
              <w:rPr>
                <w:rFonts w:ascii="Arial" w:hAnsi="Arial" w:cs="Arial"/>
                <w:szCs w:val="22"/>
              </w:rPr>
              <w:t xml:space="preserve"> will </w:t>
            </w:r>
            <w:r w:rsidRPr="009304D5">
              <w:rPr>
                <w:rFonts w:ascii="Arial" w:hAnsi="Arial" w:cs="Arial"/>
                <w:b/>
                <w:szCs w:val="22"/>
              </w:rPr>
              <w:t>not</w:t>
            </w:r>
            <w:r w:rsidRPr="009304D5">
              <w:rPr>
                <w:rFonts w:ascii="Arial" w:hAnsi="Arial" w:cs="Arial"/>
                <w:szCs w:val="22"/>
              </w:rPr>
              <w:t xml:space="preserve"> normally fund projects overseas in countries which already have access to devolved Funds</w:t>
            </w:r>
            <w:r>
              <w:rPr>
                <w:rFonts w:ascii="Arial" w:hAnsi="Arial" w:cs="Arial"/>
                <w:szCs w:val="22"/>
              </w:rPr>
              <w:t xml:space="preserve"> </w:t>
            </w:r>
            <w:r w:rsidRPr="009304D5">
              <w:rPr>
                <w:rFonts w:ascii="Arial" w:hAnsi="Arial" w:cs="Arial"/>
                <w:szCs w:val="22"/>
              </w:rPr>
              <w:t>unless they have strategically focused multi-lateral or regional coverage.</w:t>
            </w:r>
          </w:p>
          <w:p w:rsidR="00CF6283" w:rsidRPr="009304D5" w:rsidRDefault="00CF6283" w:rsidP="00176FDD">
            <w:pPr>
              <w:rPr>
                <w:rFonts w:ascii="Arial" w:hAnsi="Arial" w:cs="Arial"/>
              </w:rPr>
            </w:pPr>
          </w:p>
          <w:p w:rsidR="00CF6283" w:rsidRPr="009304D5" w:rsidRDefault="00CF6283" w:rsidP="00176FDD">
            <w:pPr>
              <w:rPr>
                <w:rFonts w:ascii="Arial" w:hAnsi="Arial" w:cs="Arial"/>
              </w:rPr>
            </w:pPr>
            <w:r w:rsidRPr="009304D5">
              <w:rPr>
                <w:rFonts w:ascii="Arial" w:hAnsi="Arial" w:cs="Arial"/>
                <w:b/>
                <w:szCs w:val="22"/>
              </w:rPr>
              <w:t xml:space="preserve">Sustainability </w:t>
            </w:r>
            <w:r w:rsidRPr="009304D5">
              <w:rPr>
                <w:rFonts w:ascii="Arial" w:hAnsi="Arial" w:cs="Arial"/>
                <w:szCs w:val="22"/>
              </w:rPr>
              <w:t>is defined by the Prosperity Directorate Sustainability ‘Condition for Growth’</w:t>
            </w:r>
            <w:r w:rsidRPr="009304D5">
              <w:rPr>
                <w:rFonts w:ascii="Arial" w:hAnsi="Arial" w:cs="Arial"/>
                <w:b/>
                <w:szCs w:val="22"/>
              </w:rPr>
              <w:t xml:space="preserve"> </w:t>
            </w:r>
            <w:r w:rsidRPr="009304D5">
              <w:rPr>
                <w:rFonts w:ascii="Arial" w:hAnsi="Arial" w:cs="Arial"/>
                <w:szCs w:val="22"/>
              </w:rPr>
              <w:t>which states that:</w:t>
            </w:r>
          </w:p>
          <w:p w:rsidR="00CF6283" w:rsidRPr="009304D5" w:rsidRDefault="00CF6283" w:rsidP="00CF6283">
            <w:pPr>
              <w:pStyle w:val="ListParagraph"/>
              <w:numPr>
                <w:ilvl w:val="0"/>
                <w:numId w:val="7"/>
              </w:numPr>
              <w:contextualSpacing/>
              <w:rPr>
                <w:rFonts w:ascii="Arial" w:hAnsi="Arial" w:cs="Arial"/>
                <w:b/>
              </w:rPr>
            </w:pPr>
            <w:r w:rsidRPr="009304D5">
              <w:rPr>
                <w:rFonts w:ascii="Arial" w:hAnsi="Arial" w:cs="Arial"/>
              </w:rPr>
              <w:t>We work for a low carbon economy and resilient energy markets and we promote science and innovation as solutions to global challenges;</w:t>
            </w:r>
          </w:p>
          <w:p w:rsidR="00CF6283" w:rsidRPr="009304D5" w:rsidRDefault="00CF6283" w:rsidP="00CF6283">
            <w:pPr>
              <w:pStyle w:val="ListParagraph"/>
              <w:numPr>
                <w:ilvl w:val="0"/>
                <w:numId w:val="7"/>
              </w:numPr>
              <w:ind w:left="357" w:hanging="357"/>
              <w:contextualSpacing/>
              <w:rPr>
                <w:rFonts w:ascii="Arial" w:hAnsi="Arial" w:cs="Arial"/>
                <w:b/>
              </w:rPr>
            </w:pPr>
            <w:r w:rsidRPr="009304D5">
              <w:rPr>
                <w:rFonts w:ascii="Arial" w:hAnsi="Arial" w:cs="Arial"/>
              </w:rPr>
              <w:t xml:space="preserve">We work for a secure transition to a low carbon economy, </w:t>
            </w:r>
            <w:r w:rsidRPr="009304D5">
              <w:rPr>
                <w:rFonts w:ascii="Arial" w:hAnsi="Arial" w:cs="Arial"/>
                <w:lang w:val="en-US"/>
              </w:rPr>
              <w:t>underpinned by a binding global climate agreement</w:t>
            </w:r>
            <w:r w:rsidRPr="009304D5">
              <w:rPr>
                <w:rFonts w:ascii="Arial" w:hAnsi="Arial" w:cs="Arial"/>
              </w:rPr>
              <w:t>;</w:t>
            </w:r>
          </w:p>
          <w:p w:rsidR="00CF6283" w:rsidRPr="009304D5" w:rsidRDefault="00CF6283" w:rsidP="00CF6283">
            <w:pPr>
              <w:pStyle w:val="ListParagraph"/>
              <w:numPr>
                <w:ilvl w:val="0"/>
                <w:numId w:val="7"/>
              </w:numPr>
              <w:ind w:left="357" w:hanging="357"/>
              <w:contextualSpacing/>
              <w:rPr>
                <w:rFonts w:ascii="Arial" w:hAnsi="Arial" w:cs="Arial"/>
                <w:b/>
              </w:rPr>
            </w:pPr>
            <w:r w:rsidRPr="009304D5">
              <w:rPr>
                <w:rFonts w:ascii="Arial" w:hAnsi="Arial" w:cs="Arial"/>
              </w:rPr>
              <w:t>We aim to reduce threats to growth from energy and resource insecurity;</w:t>
            </w:r>
          </w:p>
          <w:p w:rsidR="00CF6283" w:rsidRPr="00260EF1" w:rsidRDefault="00CF6283" w:rsidP="00CF6283">
            <w:pPr>
              <w:pStyle w:val="ListParagraph"/>
              <w:numPr>
                <w:ilvl w:val="0"/>
                <w:numId w:val="7"/>
              </w:numPr>
              <w:ind w:left="357" w:hanging="357"/>
              <w:contextualSpacing/>
              <w:rPr>
                <w:rFonts w:ascii="Arial" w:hAnsi="Arial" w:cs="Arial"/>
                <w:b/>
                <w:sz w:val="24"/>
              </w:rPr>
            </w:pPr>
            <w:r w:rsidRPr="009304D5">
              <w:rPr>
                <w:rFonts w:ascii="Arial" w:hAnsi="Arial" w:cs="Arial"/>
              </w:rPr>
              <w:t>We champion the use of science to reduce the risks posed by challenges such as resource scarcity, pandemic or natural disasters</w:t>
            </w:r>
            <w:r w:rsidRPr="009304D5">
              <w:rPr>
                <w:rFonts w:ascii="Arial" w:hAnsi="Arial" w:cs="Arial"/>
                <w:lang w:val="en-US"/>
              </w:rPr>
              <w:t>.</w:t>
            </w:r>
          </w:p>
          <w:p w:rsidR="00CF6283" w:rsidRDefault="00CF6283" w:rsidP="00176FDD">
            <w:pPr>
              <w:rPr>
                <w:rFonts w:ascii="Arial" w:hAnsi="Arial" w:cs="Arial"/>
                <w:b/>
                <w:sz w:val="24"/>
              </w:rPr>
            </w:pPr>
          </w:p>
          <w:p w:rsidR="00CF6283" w:rsidRPr="00260EF1" w:rsidRDefault="00CF6283" w:rsidP="00176FDD">
            <w:pPr>
              <w:rPr>
                <w:rFonts w:ascii="Arial" w:hAnsi="Arial" w:cs="Arial"/>
              </w:rPr>
            </w:pPr>
            <w:r>
              <w:rPr>
                <w:rFonts w:ascii="Arial" w:hAnsi="Arial" w:cs="Arial"/>
                <w:szCs w:val="22"/>
              </w:rPr>
              <w:t>Projects may be eligib</w:t>
            </w:r>
            <w:r w:rsidRPr="00260EF1">
              <w:rPr>
                <w:rFonts w:ascii="Arial" w:hAnsi="Arial" w:cs="Arial"/>
                <w:szCs w:val="22"/>
              </w:rPr>
              <w:t xml:space="preserve">le for consideration under any/all of the three </w:t>
            </w:r>
            <w:r>
              <w:rPr>
                <w:rFonts w:ascii="Arial" w:hAnsi="Arial" w:cs="Arial"/>
                <w:szCs w:val="22"/>
              </w:rPr>
              <w:t>areas set out below. In particular, many projects on climate change may also be relevant to goals on energy security and vice versa.</w:t>
            </w:r>
          </w:p>
        </w:tc>
      </w:tr>
      <w:tr w:rsidR="00CF6283" w:rsidTr="00176FDD">
        <w:trPr>
          <w:gridAfter w:val="1"/>
          <w:wAfter w:w="206" w:type="dxa"/>
          <w:trHeight w:val="283"/>
          <w:jc w:val="center"/>
        </w:trPr>
        <w:tc>
          <w:tcPr>
            <w:tcW w:w="96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6283" w:rsidRDefault="00CF6283" w:rsidP="00176FDD">
            <w:pPr>
              <w:pStyle w:val="Heading3"/>
              <w:autoSpaceDE w:val="0"/>
              <w:autoSpaceDN w:val="0"/>
              <w:adjustRightInd w:val="0"/>
              <w:rPr>
                <w:rFonts w:ascii="Arial" w:hAnsi="Arial" w:cs="Arial"/>
                <w:i w:val="0"/>
                <w:sz w:val="22"/>
              </w:rPr>
            </w:pPr>
            <w:r>
              <w:rPr>
                <w:rFonts w:ascii="Arial" w:hAnsi="Arial" w:cs="Arial"/>
                <w:i w:val="0"/>
                <w:sz w:val="22"/>
              </w:rPr>
              <w:t>Outputs and outcomes</w:t>
            </w:r>
          </w:p>
        </w:tc>
      </w:tr>
      <w:tr w:rsidR="00CF6283" w:rsidTr="00176FDD">
        <w:trPr>
          <w:gridAfter w:val="1"/>
          <w:wAfter w:w="206" w:type="dxa"/>
          <w:trHeight w:val="557"/>
          <w:jc w:val="center"/>
        </w:trPr>
        <w:tc>
          <w:tcPr>
            <w:tcW w:w="9664" w:type="dxa"/>
            <w:tcBorders>
              <w:top w:val="single" w:sz="4" w:space="0" w:color="auto"/>
              <w:left w:val="single" w:sz="4" w:space="0" w:color="auto"/>
              <w:bottom w:val="single" w:sz="4" w:space="0" w:color="auto"/>
              <w:right w:val="single" w:sz="4" w:space="0" w:color="auto"/>
            </w:tcBorders>
            <w:vAlign w:val="center"/>
            <w:hideMark/>
          </w:tcPr>
          <w:p w:rsidR="00CF6283" w:rsidRDefault="00CF6283" w:rsidP="00176FDD">
            <w:pPr>
              <w:pStyle w:val="ListParagraph"/>
              <w:ind w:left="0" w:right="-108"/>
              <w:rPr>
                <w:rFonts w:ascii="Arial" w:hAnsi="Arial" w:cs="Arial"/>
              </w:rPr>
            </w:pPr>
            <w:r w:rsidRPr="009304D5">
              <w:rPr>
                <w:rFonts w:ascii="Arial" w:hAnsi="Arial" w:cs="Arial"/>
              </w:rPr>
              <w:t xml:space="preserve">Projects should have </w:t>
            </w:r>
            <w:r w:rsidRPr="009304D5">
              <w:rPr>
                <w:rFonts w:ascii="Arial" w:hAnsi="Arial" w:cs="Arial"/>
                <w:b/>
              </w:rPr>
              <w:t>clearly outlined outputs and outcomes</w:t>
            </w:r>
            <w:r w:rsidRPr="009304D5">
              <w:rPr>
                <w:rFonts w:ascii="Arial" w:hAnsi="Arial" w:cs="Arial"/>
              </w:rPr>
              <w:t xml:space="preserve">, which contribute to delivery of climate change and energy priorities or to science and innovation objectives with a sustainability impact.  </w:t>
            </w:r>
            <w:r w:rsidRPr="009304D5">
              <w:rPr>
                <w:rFonts w:ascii="Arial" w:hAnsi="Arial" w:cs="Arial"/>
                <w:bCs/>
                <w:color w:val="000000" w:themeColor="text1"/>
              </w:rPr>
              <w:t>Project proposals must clearly demonstrate that t</w:t>
            </w:r>
            <w:r w:rsidRPr="009304D5">
              <w:rPr>
                <w:rFonts w:ascii="Arial" w:hAnsi="Arial" w:cs="Arial"/>
              </w:rPr>
              <w:t xml:space="preserve">hey will make practical and high-impact interventions that will lead to a real and timely transformation in high level policy and action on the ground.  Proposals focusing purely on research, analysis, seminars or workshops will not be relevant unless they lead to specific and measurable action. </w:t>
            </w:r>
          </w:p>
          <w:p w:rsidR="00CF6283" w:rsidRPr="009304D5" w:rsidRDefault="00CF6283" w:rsidP="00176FDD">
            <w:pPr>
              <w:pStyle w:val="ListParagraph"/>
              <w:ind w:left="0" w:right="-108"/>
              <w:rPr>
                <w:rFonts w:ascii="Arial" w:hAnsi="Arial" w:cs="Arial"/>
              </w:rPr>
            </w:pPr>
          </w:p>
        </w:tc>
      </w:tr>
      <w:tr w:rsidR="00CF6283" w:rsidTr="00176FDD">
        <w:trPr>
          <w:gridAfter w:val="1"/>
          <w:wAfter w:w="206" w:type="dxa"/>
          <w:trHeight w:val="283"/>
          <w:jc w:val="center"/>
        </w:trPr>
        <w:tc>
          <w:tcPr>
            <w:tcW w:w="96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6283" w:rsidRDefault="00CF6283" w:rsidP="00176FDD">
            <w:pPr>
              <w:pStyle w:val="Heading3"/>
              <w:autoSpaceDE w:val="0"/>
              <w:autoSpaceDN w:val="0"/>
              <w:adjustRightInd w:val="0"/>
              <w:rPr>
                <w:rFonts w:ascii="Arial" w:hAnsi="Arial" w:cs="Arial"/>
                <w:i w:val="0"/>
                <w:sz w:val="22"/>
              </w:rPr>
            </w:pPr>
            <w:r>
              <w:rPr>
                <w:rFonts w:ascii="Arial" w:hAnsi="Arial" w:cs="Arial"/>
                <w:i w:val="0"/>
                <w:sz w:val="22"/>
              </w:rPr>
              <w:t>Benefit to the UK</w:t>
            </w:r>
          </w:p>
        </w:tc>
      </w:tr>
      <w:tr w:rsidR="00CF6283" w:rsidTr="00176FDD">
        <w:trPr>
          <w:gridAfter w:val="1"/>
          <w:wAfter w:w="206" w:type="dxa"/>
          <w:trHeight w:val="3760"/>
          <w:jc w:val="center"/>
        </w:trPr>
        <w:tc>
          <w:tcPr>
            <w:tcW w:w="9664" w:type="dxa"/>
            <w:tcBorders>
              <w:top w:val="single" w:sz="4" w:space="0" w:color="auto"/>
              <w:left w:val="single" w:sz="4" w:space="0" w:color="auto"/>
              <w:bottom w:val="single" w:sz="4" w:space="0" w:color="auto"/>
              <w:right w:val="single" w:sz="4" w:space="0" w:color="auto"/>
            </w:tcBorders>
            <w:vAlign w:val="center"/>
            <w:hideMark/>
          </w:tcPr>
          <w:p w:rsidR="00CF6283" w:rsidRDefault="00CF6283" w:rsidP="00176FDD">
            <w:pPr>
              <w:rPr>
                <w:rFonts w:ascii="Arial" w:hAnsi="Arial" w:cs="Arial"/>
              </w:rPr>
            </w:pPr>
            <w:r w:rsidRPr="009304D5">
              <w:rPr>
                <w:rFonts w:ascii="Arial" w:hAnsi="Arial" w:cs="Arial"/>
                <w:szCs w:val="22"/>
              </w:rPr>
              <w:t xml:space="preserve">Projects must also demonstrate a clear </w:t>
            </w:r>
            <w:r w:rsidRPr="009304D5">
              <w:rPr>
                <w:rFonts w:ascii="Arial" w:hAnsi="Arial" w:cs="Arial"/>
                <w:b/>
                <w:szCs w:val="22"/>
              </w:rPr>
              <w:t>benefit to the UK</w:t>
            </w:r>
            <w:r w:rsidRPr="009304D5">
              <w:rPr>
                <w:rFonts w:ascii="Arial" w:hAnsi="Arial" w:cs="Arial"/>
                <w:szCs w:val="22"/>
              </w:rPr>
              <w:t>. This could be direct, such as longer term commercial opportunity eg an expansion in the market for green goods and services or energy technology or services, or indirect eg increasing energy market transparency and creating a more level playing field for UK business, but in either case the benefits must be clearly defined and measurable.</w:t>
            </w:r>
          </w:p>
          <w:p w:rsidR="00CF6283" w:rsidRDefault="00CF6283" w:rsidP="00176FDD">
            <w:pPr>
              <w:rPr>
                <w:rFonts w:ascii="Arial" w:hAnsi="Arial" w:cs="Arial"/>
              </w:rPr>
            </w:pPr>
          </w:p>
          <w:p w:rsidR="00CF6283" w:rsidRDefault="00CF6283" w:rsidP="00176FDD">
            <w:pPr>
              <w:rPr>
                <w:rFonts w:ascii="Arial" w:hAnsi="Arial" w:cs="Arial"/>
                <w:b/>
              </w:rPr>
            </w:pPr>
            <w:r>
              <w:rPr>
                <w:rFonts w:ascii="Arial" w:hAnsi="Arial" w:cs="Arial"/>
                <w:szCs w:val="22"/>
              </w:rPr>
              <w:t>The following are examples of key measures of</w:t>
            </w:r>
            <w:r w:rsidRPr="009304D5">
              <w:rPr>
                <w:rFonts w:ascii="Arial" w:hAnsi="Arial" w:cs="Arial"/>
                <w:szCs w:val="22"/>
              </w:rPr>
              <w:t xml:space="preserve"> </w:t>
            </w:r>
            <w:r w:rsidRPr="009304D5">
              <w:rPr>
                <w:rFonts w:ascii="Arial" w:hAnsi="Arial" w:cs="Arial"/>
                <w:b/>
                <w:szCs w:val="22"/>
              </w:rPr>
              <w:t>UK benefits</w:t>
            </w:r>
            <w:r>
              <w:rPr>
                <w:rFonts w:ascii="Arial" w:hAnsi="Arial" w:cs="Arial"/>
                <w:b/>
                <w:szCs w:val="22"/>
              </w:rPr>
              <w:t>:</w:t>
            </w:r>
          </w:p>
          <w:p w:rsidR="00CF6283" w:rsidRDefault="00CF6283" w:rsidP="00176FDD">
            <w:pPr>
              <w:rPr>
                <w:rFonts w:ascii="Arial" w:hAnsi="Arial" w:cs="Arial"/>
                <w:b/>
              </w:rPr>
            </w:pPr>
          </w:p>
          <w:p w:rsidR="00CF6283" w:rsidRPr="009304D5" w:rsidRDefault="00CF6283" w:rsidP="00176FDD">
            <w:pPr>
              <w:rPr>
                <w:rFonts w:ascii="Arial" w:hAnsi="Arial" w:cs="Arial"/>
              </w:rPr>
            </w:pPr>
            <w:r w:rsidRPr="009304D5">
              <w:rPr>
                <w:rFonts w:ascii="Arial" w:hAnsi="Arial" w:cs="Arial"/>
                <w:szCs w:val="22"/>
              </w:rPr>
              <w:t xml:space="preserve">i)  </w:t>
            </w:r>
            <w:r>
              <w:rPr>
                <w:rFonts w:ascii="Arial" w:hAnsi="Arial" w:cs="Arial"/>
                <w:szCs w:val="22"/>
              </w:rPr>
              <w:t xml:space="preserve"> </w:t>
            </w:r>
            <w:r w:rsidRPr="009304D5">
              <w:rPr>
                <w:rFonts w:ascii="Arial" w:hAnsi="Arial" w:cs="Arial"/>
                <w:szCs w:val="22"/>
              </w:rPr>
              <w:t xml:space="preserve">Value of low carbon </w:t>
            </w:r>
            <w:r>
              <w:rPr>
                <w:rFonts w:ascii="Arial" w:hAnsi="Arial" w:cs="Arial"/>
                <w:szCs w:val="22"/>
              </w:rPr>
              <w:t xml:space="preserve">and energy </w:t>
            </w:r>
            <w:r w:rsidRPr="009304D5">
              <w:rPr>
                <w:rFonts w:ascii="Arial" w:hAnsi="Arial" w:cs="Arial"/>
                <w:szCs w:val="22"/>
              </w:rPr>
              <w:t>market</w:t>
            </w:r>
            <w:r>
              <w:rPr>
                <w:rFonts w:ascii="Arial" w:hAnsi="Arial" w:cs="Arial"/>
                <w:szCs w:val="22"/>
              </w:rPr>
              <w:t>s</w:t>
            </w:r>
            <w:r w:rsidRPr="009304D5">
              <w:rPr>
                <w:rFonts w:ascii="Arial" w:hAnsi="Arial" w:cs="Arial"/>
                <w:szCs w:val="22"/>
              </w:rPr>
              <w:t xml:space="preserve"> opened up</w:t>
            </w:r>
            <w:r>
              <w:rPr>
                <w:rFonts w:ascii="Arial" w:hAnsi="Arial" w:cs="Arial"/>
                <w:szCs w:val="22"/>
              </w:rPr>
              <w:t xml:space="preserve"> eg changes in a country’s policies or climate ambition can open up green opportunities</w:t>
            </w:r>
            <w:r w:rsidRPr="009304D5">
              <w:rPr>
                <w:rFonts w:ascii="Arial" w:hAnsi="Arial" w:cs="Arial"/>
                <w:szCs w:val="22"/>
              </w:rPr>
              <w:t>;</w:t>
            </w:r>
          </w:p>
          <w:p w:rsidR="00CF6283" w:rsidRDefault="00CF6283" w:rsidP="00176FDD">
            <w:pPr>
              <w:rPr>
                <w:rFonts w:ascii="Arial" w:hAnsi="Arial" w:cs="Arial"/>
              </w:rPr>
            </w:pPr>
            <w:r w:rsidRPr="009304D5">
              <w:rPr>
                <w:rFonts w:ascii="Arial" w:hAnsi="Arial" w:cs="Arial"/>
                <w:szCs w:val="22"/>
              </w:rPr>
              <w:t>ii)  Business wins for green goods and energy sector (linked to the relative position of the UK in</w:t>
            </w:r>
          </w:p>
          <w:p w:rsidR="00CF6283" w:rsidRPr="009304D5" w:rsidRDefault="00CF6283" w:rsidP="00176FDD">
            <w:pPr>
              <w:rPr>
                <w:rFonts w:ascii="Arial" w:hAnsi="Arial" w:cs="Arial"/>
              </w:rPr>
            </w:pPr>
            <w:r>
              <w:rPr>
                <w:rFonts w:ascii="Arial" w:hAnsi="Arial" w:cs="Arial"/>
                <w:szCs w:val="22"/>
              </w:rPr>
              <w:t xml:space="preserve">  </w:t>
            </w:r>
            <w:r w:rsidRPr="009304D5">
              <w:rPr>
                <w:rFonts w:ascii="Arial" w:hAnsi="Arial" w:cs="Arial"/>
                <w:szCs w:val="22"/>
              </w:rPr>
              <w:t xml:space="preserve"> </w:t>
            </w:r>
            <w:r>
              <w:rPr>
                <w:rFonts w:ascii="Arial" w:hAnsi="Arial" w:cs="Arial"/>
                <w:szCs w:val="22"/>
              </w:rPr>
              <w:t xml:space="preserve">  </w:t>
            </w:r>
            <w:r w:rsidRPr="009304D5">
              <w:rPr>
                <w:rFonts w:ascii="Arial" w:hAnsi="Arial" w:cs="Arial"/>
                <w:szCs w:val="22"/>
              </w:rPr>
              <w:t>the green goods export league table);</w:t>
            </w:r>
          </w:p>
          <w:p w:rsidR="00CF6283" w:rsidRPr="009304D5" w:rsidRDefault="00CF6283" w:rsidP="00176FDD">
            <w:pPr>
              <w:rPr>
                <w:rFonts w:ascii="Arial" w:hAnsi="Arial" w:cs="Arial"/>
              </w:rPr>
            </w:pPr>
            <w:r w:rsidRPr="009304D5">
              <w:rPr>
                <w:rFonts w:ascii="Arial" w:hAnsi="Arial" w:cs="Arial"/>
                <w:szCs w:val="22"/>
              </w:rPr>
              <w:t xml:space="preserve">iii)  Enhancement of UK reputation eg for </w:t>
            </w:r>
            <w:r>
              <w:rPr>
                <w:rFonts w:ascii="Arial" w:hAnsi="Arial" w:cs="Arial"/>
                <w:szCs w:val="22"/>
              </w:rPr>
              <w:t xml:space="preserve">climate regulation or </w:t>
            </w:r>
            <w:r w:rsidRPr="009304D5">
              <w:rPr>
                <w:rFonts w:ascii="Arial" w:hAnsi="Arial" w:cs="Arial"/>
                <w:szCs w:val="22"/>
              </w:rPr>
              <w:t>green technology and innovation;</w:t>
            </w:r>
          </w:p>
          <w:p w:rsidR="00CF6283" w:rsidRPr="009304D5" w:rsidRDefault="00CF6283" w:rsidP="00176FDD">
            <w:pPr>
              <w:rPr>
                <w:rFonts w:ascii="Arial" w:hAnsi="Arial" w:cs="Arial"/>
              </w:rPr>
            </w:pPr>
            <w:r w:rsidRPr="009304D5">
              <w:rPr>
                <w:rFonts w:ascii="Arial" w:hAnsi="Arial" w:cs="Arial"/>
                <w:szCs w:val="22"/>
              </w:rPr>
              <w:t>iv)  Inward investment attraction in UK energy sector and green technology more widely;</w:t>
            </w:r>
          </w:p>
          <w:p w:rsidR="00CF6283" w:rsidRPr="00CF6283" w:rsidRDefault="00CF6283" w:rsidP="00CF6283">
            <w:pPr>
              <w:rPr>
                <w:rFonts w:ascii="Arial" w:hAnsi="Arial" w:cs="Arial"/>
                <w:szCs w:val="22"/>
              </w:rPr>
            </w:pPr>
            <w:r w:rsidRPr="009304D5">
              <w:rPr>
                <w:rFonts w:ascii="Arial" w:hAnsi="Arial" w:cs="Arial"/>
                <w:szCs w:val="22"/>
              </w:rPr>
              <w:t>v)  Support f</w:t>
            </w:r>
            <w:r>
              <w:rPr>
                <w:rFonts w:ascii="Arial" w:hAnsi="Arial" w:cs="Arial"/>
                <w:szCs w:val="22"/>
              </w:rPr>
              <w:t xml:space="preserve">or UK position in relevant international </w:t>
            </w:r>
            <w:r w:rsidRPr="009304D5">
              <w:rPr>
                <w:rFonts w:ascii="Arial" w:hAnsi="Arial" w:cs="Arial"/>
                <w:szCs w:val="22"/>
              </w:rPr>
              <w:t>fora</w:t>
            </w:r>
            <w:r>
              <w:rPr>
                <w:rFonts w:ascii="Arial" w:hAnsi="Arial" w:cs="Arial"/>
                <w:szCs w:val="22"/>
              </w:rPr>
              <w:t>.</w:t>
            </w:r>
          </w:p>
        </w:tc>
      </w:tr>
      <w:tr w:rsidR="00CF6283" w:rsidTr="00176FDD">
        <w:trPr>
          <w:trHeight w:val="624"/>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CF6283" w:rsidRDefault="00CF6283" w:rsidP="00CF6283">
            <w:pPr>
              <w:pStyle w:val="Heading2"/>
              <w:numPr>
                <w:ilvl w:val="0"/>
                <w:numId w:val="6"/>
              </w:numPr>
              <w:spacing w:before="240" w:after="60" w:line="276" w:lineRule="auto"/>
              <w:jc w:val="left"/>
              <w:rPr>
                <w:rFonts w:ascii="Arial" w:hAnsi="Arial" w:cs="Arial"/>
                <w:i/>
                <w:color w:val="FFFFFF" w:themeColor="background1"/>
                <w:sz w:val="22"/>
              </w:rPr>
            </w:pPr>
            <w:r>
              <w:rPr>
                <w:rFonts w:ascii="Arial" w:hAnsi="Arial" w:cs="Arial"/>
                <w:color w:val="FFFFFF" w:themeColor="background1"/>
                <w:sz w:val="28"/>
              </w:rPr>
              <w:t>Climate Change</w:t>
            </w:r>
          </w:p>
        </w:tc>
      </w:tr>
      <w:tr w:rsidR="00CF6283" w:rsidTr="00176FDD">
        <w:trPr>
          <w:trHeight w:val="283"/>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6283" w:rsidRDefault="00CF6283" w:rsidP="00176FDD">
            <w:pPr>
              <w:pStyle w:val="Heading3"/>
              <w:rPr>
                <w:rFonts w:ascii="Arial" w:hAnsi="Arial" w:cs="Arial"/>
                <w:b w:val="0"/>
                <w:i w:val="0"/>
                <w:sz w:val="28"/>
                <w:szCs w:val="28"/>
              </w:rPr>
            </w:pPr>
            <w:r>
              <w:rPr>
                <w:rFonts w:ascii="Arial" w:hAnsi="Arial" w:cs="Arial"/>
                <w:i w:val="0"/>
                <w:sz w:val="22"/>
              </w:rPr>
              <w:t>Two main climate objectives</w:t>
            </w:r>
          </w:p>
        </w:tc>
      </w:tr>
      <w:tr w:rsidR="00CF6283" w:rsidTr="00176FDD">
        <w:trPr>
          <w:trHeight w:val="1566"/>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CF6283" w:rsidRDefault="00CF6283" w:rsidP="00CF6283">
            <w:pPr>
              <w:pStyle w:val="ListParagraph"/>
              <w:numPr>
                <w:ilvl w:val="0"/>
                <w:numId w:val="7"/>
              </w:numPr>
              <w:spacing w:after="120"/>
              <w:contextualSpacing/>
              <w:rPr>
                <w:rFonts w:ascii="Arial" w:hAnsi="Arial" w:cs="Arial"/>
              </w:rPr>
            </w:pPr>
            <w:r w:rsidRPr="009304D5">
              <w:rPr>
                <w:rFonts w:ascii="Arial" w:hAnsi="Arial" w:cs="Arial"/>
                <w:b/>
              </w:rPr>
              <w:t>GLOBAL DEAL</w:t>
            </w:r>
            <w:r w:rsidRPr="009304D5">
              <w:rPr>
                <w:rFonts w:ascii="Arial" w:hAnsi="Arial" w:cs="Arial"/>
              </w:rPr>
              <w:t xml:space="preserve"> - working bilaterally and multilaterally to drive progress in the UNFCCC negotiations;</w:t>
            </w:r>
            <w:r>
              <w:rPr>
                <w:rFonts w:ascii="Arial" w:hAnsi="Arial" w:cs="Arial"/>
              </w:rPr>
              <w:t xml:space="preserve"> and</w:t>
            </w:r>
          </w:p>
          <w:p w:rsidR="00CF6283" w:rsidRPr="009304D5" w:rsidRDefault="00CF6283" w:rsidP="00CF6283">
            <w:pPr>
              <w:pStyle w:val="ListParagraph"/>
              <w:numPr>
                <w:ilvl w:val="0"/>
                <w:numId w:val="7"/>
              </w:numPr>
              <w:spacing w:after="200"/>
              <w:contextualSpacing/>
              <w:rPr>
                <w:rFonts w:ascii="Arial" w:hAnsi="Arial" w:cs="Arial"/>
                <w:b/>
                <w:iCs/>
                <w:sz w:val="24"/>
              </w:rPr>
            </w:pPr>
            <w:r w:rsidRPr="0057533A">
              <w:rPr>
                <w:rFonts w:ascii="Arial" w:hAnsi="Arial" w:cs="Arial"/>
                <w:b/>
              </w:rPr>
              <w:t xml:space="preserve">POLITICAL CONDITIONS </w:t>
            </w:r>
            <w:r w:rsidRPr="00AE5AF6">
              <w:rPr>
                <w:rFonts w:ascii="Arial" w:hAnsi="Arial" w:cs="Arial"/>
              </w:rPr>
              <w:t>-</w:t>
            </w:r>
            <w:r w:rsidRPr="0057533A">
              <w:rPr>
                <w:rFonts w:ascii="Arial" w:hAnsi="Arial" w:cs="Arial"/>
              </w:rPr>
              <w:t xml:space="preserve"> </w:t>
            </w:r>
            <w:r w:rsidRPr="00855D7D">
              <w:rPr>
                <w:rFonts w:ascii="Arial" w:hAnsi="Arial" w:cs="Arial"/>
              </w:rPr>
              <w:t>persuade key decision and policy makers of the benefits of early climate action and adoption of low carbon strategies</w:t>
            </w:r>
            <w:r>
              <w:rPr>
                <w:rFonts w:ascii="Arial" w:hAnsi="Arial" w:cs="Arial"/>
              </w:rPr>
              <w:t>, particularly through highlighting the economic and business opportunities and enabling greater understanding of risks and impacts and the costs of inaction.</w:t>
            </w:r>
          </w:p>
        </w:tc>
      </w:tr>
      <w:tr w:rsidR="00CF6283" w:rsidTr="00176FDD">
        <w:trPr>
          <w:trHeight w:val="354"/>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6283" w:rsidRPr="001A58A4" w:rsidRDefault="00CF6283" w:rsidP="00176FDD">
            <w:pPr>
              <w:rPr>
                <w:rFonts w:ascii="Arial" w:hAnsi="Arial" w:cs="Arial"/>
                <w:b/>
              </w:rPr>
            </w:pPr>
            <w:r w:rsidRPr="001A58A4">
              <w:rPr>
                <w:rFonts w:ascii="Arial" w:hAnsi="Arial" w:cs="Arial"/>
                <w:b/>
                <w:szCs w:val="22"/>
              </w:rPr>
              <w:t xml:space="preserve">2015/16 Priority areas for climate change projects </w:t>
            </w:r>
          </w:p>
        </w:tc>
      </w:tr>
      <w:tr w:rsidR="00CF6283" w:rsidTr="00176FDD">
        <w:trPr>
          <w:trHeight w:val="3512"/>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CF6283" w:rsidRDefault="00CF6283" w:rsidP="00CF6283">
            <w:pPr>
              <w:pStyle w:val="ListParagraph"/>
              <w:numPr>
                <w:ilvl w:val="0"/>
                <w:numId w:val="8"/>
              </w:numPr>
              <w:spacing w:after="120"/>
              <w:ind w:left="714" w:hanging="357"/>
              <w:rPr>
                <w:rFonts w:ascii="Arial" w:hAnsi="Arial" w:cs="Arial"/>
              </w:rPr>
            </w:pPr>
            <w:r>
              <w:rPr>
                <w:rFonts w:ascii="Arial" w:hAnsi="Arial" w:cs="Arial"/>
              </w:rPr>
              <w:t xml:space="preserve">Contributing to a successful outcome </w:t>
            </w:r>
            <w:r w:rsidRPr="009304D5">
              <w:rPr>
                <w:rFonts w:ascii="Arial" w:hAnsi="Arial" w:cs="Arial"/>
              </w:rPr>
              <w:t xml:space="preserve">at </w:t>
            </w:r>
            <w:r>
              <w:rPr>
                <w:rFonts w:ascii="Arial" w:hAnsi="Arial" w:cs="Arial"/>
              </w:rPr>
              <w:t xml:space="preserve">the international climate negotiations </w:t>
            </w:r>
            <w:r w:rsidRPr="009304D5">
              <w:rPr>
                <w:rFonts w:ascii="Arial" w:hAnsi="Arial" w:cs="Arial"/>
              </w:rPr>
              <w:t>in Paris in Dec</w:t>
            </w:r>
            <w:r>
              <w:rPr>
                <w:rFonts w:ascii="Arial" w:hAnsi="Arial" w:cs="Arial"/>
              </w:rPr>
              <w:t>ember</w:t>
            </w:r>
            <w:r w:rsidRPr="009304D5">
              <w:rPr>
                <w:rFonts w:ascii="Arial" w:hAnsi="Arial" w:cs="Arial"/>
              </w:rPr>
              <w:t xml:space="preserve"> 2015</w:t>
            </w:r>
            <w:r>
              <w:rPr>
                <w:rFonts w:ascii="Arial" w:hAnsi="Arial" w:cs="Arial"/>
              </w:rPr>
              <w:t xml:space="preserve"> (e.g. assisting development of Intended Nationally Determined Contributions),</w:t>
            </w:r>
          </w:p>
          <w:p w:rsidR="00CF6283" w:rsidRDefault="00CF6283" w:rsidP="00CF6283">
            <w:pPr>
              <w:pStyle w:val="ListParagraph"/>
              <w:numPr>
                <w:ilvl w:val="0"/>
                <w:numId w:val="8"/>
              </w:numPr>
              <w:spacing w:after="120"/>
              <w:ind w:left="714" w:hanging="357"/>
              <w:rPr>
                <w:rFonts w:ascii="Arial" w:hAnsi="Arial" w:cs="Arial"/>
              </w:rPr>
            </w:pPr>
            <w:r>
              <w:rPr>
                <w:rFonts w:ascii="Arial" w:hAnsi="Arial" w:cs="Arial"/>
              </w:rPr>
              <w:t>Transition to green economy and low carbon solutions (e.g. follow-up to New Climate Economy study, 2050/Global Calculators)</w:t>
            </w:r>
          </w:p>
          <w:p w:rsidR="00CF6283" w:rsidRDefault="00CF6283" w:rsidP="00CF6283">
            <w:pPr>
              <w:pStyle w:val="ListParagraph"/>
              <w:numPr>
                <w:ilvl w:val="0"/>
                <w:numId w:val="8"/>
              </w:numPr>
              <w:spacing w:after="120"/>
              <w:ind w:left="714" w:hanging="357"/>
              <w:rPr>
                <w:rFonts w:ascii="Arial" w:hAnsi="Arial" w:cs="Arial"/>
              </w:rPr>
            </w:pPr>
            <w:r>
              <w:rPr>
                <w:rFonts w:ascii="Arial" w:hAnsi="Arial" w:cs="Arial"/>
              </w:rPr>
              <w:t>Low carbon finance and carbon markets (e.g. overcoming barriers to raising private finance, developing emissions trading schemes, carbon price mechanisms)</w:t>
            </w:r>
          </w:p>
          <w:p w:rsidR="00CF6283" w:rsidRDefault="00CF6283" w:rsidP="00CF6283">
            <w:pPr>
              <w:pStyle w:val="ListParagraph"/>
              <w:numPr>
                <w:ilvl w:val="0"/>
                <w:numId w:val="8"/>
              </w:numPr>
              <w:spacing w:after="120"/>
              <w:ind w:left="714" w:hanging="357"/>
              <w:rPr>
                <w:rFonts w:ascii="Arial" w:hAnsi="Arial" w:cs="Arial"/>
              </w:rPr>
            </w:pPr>
            <w:r>
              <w:rPr>
                <w:rFonts w:ascii="Arial" w:hAnsi="Arial" w:cs="Arial"/>
              </w:rPr>
              <w:t>Technology and innovation (e.g. energy storage collaboration)</w:t>
            </w:r>
          </w:p>
          <w:p w:rsidR="00CF6283" w:rsidRPr="00AE5AF6" w:rsidRDefault="00CF6283" w:rsidP="00CF6283">
            <w:pPr>
              <w:pStyle w:val="ListParagraph"/>
              <w:numPr>
                <w:ilvl w:val="0"/>
                <w:numId w:val="8"/>
              </w:numPr>
              <w:spacing w:after="120"/>
              <w:ind w:left="714" w:hanging="357"/>
              <w:rPr>
                <w:rFonts w:ascii="Arial" w:hAnsi="Arial" w:cs="Arial"/>
                <w:color w:val="000000" w:themeColor="text1"/>
              </w:rPr>
            </w:pPr>
            <w:r>
              <w:rPr>
                <w:rFonts w:ascii="Arial" w:hAnsi="Arial" w:cs="Arial"/>
              </w:rPr>
              <w:t xml:space="preserve">Climate threats and impacts (eg </w:t>
            </w:r>
            <w:r w:rsidRPr="00AE5AF6">
              <w:rPr>
                <w:rFonts w:ascii="Arial" w:hAnsi="Arial" w:cs="Arial"/>
                <w:color w:val="000000" w:themeColor="text1"/>
              </w:rPr>
              <w:t>better understanding of the scale of the risk, understanding  limits to adaptation, business understanding of local impacts)</w:t>
            </w:r>
          </w:p>
          <w:p w:rsidR="00CF6283" w:rsidRPr="009304D5" w:rsidRDefault="00CF6283" w:rsidP="00176FDD">
            <w:pPr>
              <w:pStyle w:val="ListParagraph"/>
              <w:spacing w:after="120"/>
              <w:ind w:left="714"/>
              <w:rPr>
                <w:rFonts w:ascii="Arial" w:hAnsi="Arial" w:cs="Arial"/>
              </w:rPr>
            </w:pPr>
            <w:r>
              <w:rPr>
                <w:rFonts w:ascii="Arial" w:hAnsi="Arial" w:cs="Arial"/>
              </w:rPr>
              <w:t>Policy / regulatory framework (e.g. developments of climate legislation / sharing EMR expertise, s</w:t>
            </w:r>
            <w:r w:rsidRPr="009304D5">
              <w:rPr>
                <w:rFonts w:ascii="Arial" w:hAnsi="Arial" w:cs="Arial"/>
              </w:rPr>
              <w:t>etting standards in carbon disclosure that can underpin national monitoring and reporting</w:t>
            </w:r>
            <w:r>
              <w:rPr>
                <w:rFonts w:ascii="Arial" w:hAnsi="Arial" w:cs="Arial"/>
              </w:rPr>
              <w:t>).</w:t>
            </w:r>
          </w:p>
        </w:tc>
      </w:tr>
      <w:tr w:rsidR="00CF6283" w:rsidTr="00176FDD">
        <w:trPr>
          <w:trHeight w:val="341"/>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6283" w:rsidRPr="009304D5" w:rsidRDefault="00CF6283" w:rsidP="00176FDD">
            <w:pPr>
              <w:spacing w:after="120"/>
              <w:ind w:left="360" w:hanging="360"/>
              <w:rPr>
                <w:rFonts w:ascii="Arial" w:hAnsi="Arial" w:cs="Arial"/>
                <w:b/>
              </w:rPr>
            </w:pPr>
            <w:r>
              <w:rPr>
                <w:rFonts w:ascii="Arial" w:hAnsi="Arial" w:cs="Arial"/>
                <w:b/>
              </w:rPr>
              <w:t>Climate change metrics</w:t>
            </w:r>
          </w:p>
        </w:tc>
      </w:tr>
      <w:tr w:rsidR="00CF6283" w:rsidTr="00176FDD">
        <w:trPr>
          <w:trHeight w:val="1776"/>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CF6283" w:rsidRPr="001A58A4" w:rsidRDefault="00CF6283" w:rsidP="00176FDD">
            <w:pPr>
              <w:pStyle w:val="ListParagraph"/>
              <w:ind w:left="0"/>
              <w:rPr>
                <w:rFonts w:ascii="Arial" w:hAnsi="Arial" w:cs="Arial"/>
              </w:rPr>
            </w:pPr>
            <w:r w:rsidRPr="001A58A4">
              <w:rPr>
                <w:rFonts w:ascii="Arial" w:hAnsi="Arial" w:cs="Arial"/>
              </w:rPr>
              <w:t>Impact of national ambition and actions could be measured by evidence of :</w:t>
            </w:r>
          </w:p>
          <w:p w:rsidR="00CF6283" w:rsidRPr="001A58A4" w:rsidRDefault="00CF6283" w:rsidP="00CF6283">
            <w:pPr>
              <w:pStyle w:val="ListParagraph"/>
              <w:numPr>
                <w:ilvl w:val="0"/>
                <w:numId w:val="17"/>
              </w:numPr>
              <w:contextualSpacing/>
              <w:rPr>
                <w:rFonts w:ascii="Arial" w:hAnsi="Arial" w:cs="Arial"/>
              </w:rPr>
            </w:pPr>
            <w:r w:rsidRPr="001A58A4">
              <w:rPr>
                <w:rFonts w:ascii="Arial" w:hAnsi="Arial" w:cs="Arial"/>
              </w:rPr>
              <w:t xml:space="preserve">low carbon measures (carbon pricing, technology standards, energy efficiency etc); </w:t>
            </w:r>
          </w:p>
          <w:p w:rsidR="00CF6283" w:rsidRPr="001A58A4" w:rsidRDefault="00CF6283" w:rsidP="00CF6283">
            <w:pPr>
              <w:pStyle w:val="ListParagraph"/>
              <w:numPr>
                <w:ilvl w:val="0"/>
                <w:numId w:val="17"/>
              </w:numPr>
              <w:contextualSpacing/>
              <w:rPr>
                <w:rFonts w:ascii="Arial" w:hAnsi="Arial" w:cs="Arial"/>
              </w:rPr>
            </w:pPr>
            <w:r w:rsidRPr="001A58A4">
              <w:rPr>
                <w:rFonts w:ascii="Arial" w:hAnsi="Arial" w:cs="Arial"/>
              </w:rPr>
              <w:t xml:space="preserve">GHG emission reduction and stretching future reduction targets for 2020-30 and the period beyond 2030; </w:t>
            </w:r>
          </w:p>
          <w:p w:rsidR="00CF6283" w:rsidRPr="00FF329B" w:rsidRDefault="00CF6283" w:rsidP="00CF6283">
            <w:pPr>
              <w:pStyle w:val="ListParagraph"/>
              <w:numPr>
                <w:ilvl w:val="0"/>
                <w:numId w:val="17"/>
              </w:numPr>
              <w:contextualSpacing/>
              <w:rPr>
                <w:rFonts w:ascii="Arial" w:hAnsi="Arial" w:cs="Arial"/>
              </w:rPr>
            </w:pPr>
            <w:r w:rsidRPr="00FF329B">
              <w:rPr>
                <w:rFonts w:ascii="Arial" w:hAnsi="Arial" w:cs="Arial"/>
              </w:rPr>
              <w:t>Climate laws, regulation and policies and stronger cross government policy formulation;;</w:t>
            </w:r>
          </w:p>
          <w:p w:rsidR="00CF6283" w:rsidRPr="001A58A4" w:rsidRDefault="00CF6283" w:rsidP="00CF6283">
            <w:pPr>
              <w:pStyle w:val="ListParagraph"/>
              <w:numPr>
                <w:ilvl w:val="0"/>
                <w:numId w:val="17"/>
              </w:numPr>
              <w:contextualSpacing/>
              <w:rPr>
                <w:rFonts w:ascii="Arial" w:hAnsi="Arial" w:cs="Arial"/>
              </w:rPr>
            </w:pPr>
            <w:r w:rsidRPr="001A58A4">
              <w:rPr>
                <w:rFonts w:ascii="Arial" w:hAnsi="Arial" w:cs="Arial"/>
              </w:rPr>
              <w:t>Increase in size of the green goods and services market</w:t>
            </w:r>
            <w:r>
              <w:rPr>
                <w:rFonts w:ascii="Arial" w:hAnsi="Arial" w:cs="Arial"/>
              </w:rPr>
              <w:t xml:space="preserve"> in a country, regionally or globally</w:t>
            </w:r>
            <w:r w:rsidRPr="001A58A4">
              <w:rPr>
                <w:rFonts w:ascii="Arial" w:hAnsi="Arial" w:cs="Arial"/>
              </w:rPr>
              <w:t>;</w:t>
            </w:r>
          </w:p>
          <w:p w:rsidR="00CF6283" w:rsidRPr="001A58A4" w:rsidRDefault="00CF6283" w:rsidP="00CF6283">
            <w:pPr>
              <w:pStyle w:val="ListParagraph"/>
              <w:numPr>
                <w:ilvl w:val="0"/>
                <w:numId w:val="17"/>
              </w:numPr>
              <w:contextualSpacing/>
              <w:rPr>
                <w:rFonts w:ascii="Arial" w:hAnsi="Arial" w:cs="Arial"/>
              </w:rPr>
            </w:pPr>
            <w:r w:rsidRPr="001A58A4">
              <w:rPr>
                <w:rFonts w:ascii="Arial" w:hAnsi="Arial" w:cs="Arial"/>
              </w:rPr>
              <w:t>Increased green investment</w:t>
            </w:r>
            <w:r>
              <w:rPr>
                <w:rFonts w:ascii="Arial" w:hAnsi="Arial" w:cs="Arial"/>
              </w:rPr>
              <w:t xml:space="preserve"> flows</w:t>
            </w:r>
            <w:r w:rsidRPr="001A58A4">
              <w:rPr>
                <w:rFonts w:ascii="Arial" w:hAnsi="Arial" w:cs="Arial"/>
              </w:rPr>
              <w:t>.</w:t>
            </w:r>
          </w:p>
          <w:p w:rsidR="00CF6283" w:rsidRPr="001A58A4" w:rsidRDefault="00CF6283" w:rsidP="00176FDD">
            <w:pPr>
              <w:pStyle w:val="ListParagraph"/>
              <w:ind w:left="360"/>
              <w:rPr>
                <w:rFonts w:ascii="Arial" w:hAnsi="Arial" w:cs="Arial"/>
              </w:rPr>
            </w:pPr>
          </w:p>
        </w:tc>
      </w:tr>
      <w:tr w:rsidR="00CF6283" w:rsidTr="00176FDD">
        <w:trPr>
          <w:trHeight w:val="784"/>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002060"/>
            <w:hideMark/>
          </w:tcPr>
          <w:p w:rsidR="00CF6283" w:rsidRPr="009304D5" w:rsidRDefault="00CF6283" w:rsidP="00CF6283">
            <w:pPr>
              <w:pStyle w:val="Heading2"/>
              <w:numPr>
                <w:ilvl w:val="0"/>
                <w:numId w:val="6"/>
              </w:numPr>
              <w:spacing w:before="240" w:after="60" w:line="276" w:lineRule="auto"/>
              <w:jc w:val="left"/>
              <w:rPr>
                <w:rFonts w:ascii="Arial" w:hAnsi="Arial" w:cs="Arial"/>
                <w:bCs w:val="0"/>
                <w:sz w:val="28"/>
                <w:szCs w:val="28"/>
              </w:rPr>
            </w:pPr>
            <w:r w:rsidRPr="009304D5">
              <w:rPr>
                <w:rFonts w:ascii="Arial" w:hAnsi="Arial" w:cs="Arial"/>
                <w:bCs w:val="0"/>
                <w:sz w:val="28"/>
                <w:szCs w:val="28"/>
              </w:rPr>
              <w:t>Energy security</w:t>
            </w:r>
          </w:p>
        </w:tc>
      </w:tr>
      <w:tr w:rsidR="00CF6283" w:rsidTr="00176FDD">
        <w:trPr>
          <w:trHeight w:val="301"/>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6283" w:rsidRPr="009304D5" w:rsidRDefault="00CF6283" w:rsidP="00176FDD">
            <w:pPr>
              <w:rPr>
                <w:rFonts w:ascii="Arial" w:hAnsi="Arial" w:cs="Arial"/>
                <w:b/>
                <w:u w:val="single"/>
              </w:rPr>
            </w:pPr>
            <w:r w:rsidRPr="009304D5">
              <w:rPr>
                <w:rFonts w:ascii="Arial" w:hAnsi="Arial" w:cs="Arial"/>
                <w:b/>
                <w:iCs/>
              </w:rPr>
              <w:t xml:space="preserve">Three main areas of focus </w:t>
            </w:r>
          </w:p>
        </w:tc>
      </w:tr>
      <w:tr w:rsidR="00CF6283" w:rsidRPr="009304D5" w:rsidTr="00176FDD">
        <w:trPr>
          <w:trHeight w:val="784"/>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CF6283" w:rsidRPr="009304D5" w:rsidRDefault="00CF6283" w:rsidP="00CF6283">
            <w:pPr>
              <w:pStyle w:val="ListParagraph"/>
              <w:numPr>
                <w:ilvl w:val="0"/>
                <w:numId w:val="10"/>
              </w:numPr>
              <w:spacing w:after="200" w:line="276" w:lineRule="auto"/>
              <w:contextualSpacing/>
              <w:rPr>
                <w:rFonts w:ascii="Arial" w:hAnsi="Arial" w:cs="Arial"/>
                <w:iCs/>
                <w:color w:val="000000" w:themeColor="text1"/>
              </w:rPr>
            </w:pPr>
            <w:r w:rsidRPr="009304D5">
              <w:rPr>
                <w:rFonts w:ascii="Arial" w:hAnsi="Arial" w:cs="Arial"/>
                <w:b/>
                <w:iCs/>
                <w:color w:val="000000" w:themeColor="text1"/>
              </w:rPr>
              <w:t>Energy Security</w:t>
            </w:r>
            <w:r w:rsidRPr="009304D5">
              <w:rPr>
                <w:rFonts w:ascii="Arial" w:hAnsi="Arial" w:cs="Arial"/>
                <w:iCs/>
                <w:color w:val="000000" w:themeColor="text1"/>
              </w:rPr>
              <w:t xml:space="preserve"> – security of markets and supply -  </w:t>
            </w:r>
            <w:r w:rsidRPr="009304D5">
              <w:rPr>
                <w:rFonts w:ascii="Arial" w:hAnsi="Arial" w:cs="Arial"/>
              </w:rPr>
              <w:t>safeguarding UK energy imports; promoting well-functioning oil and gas markets; EU and international energy relations; encouraging international energy production and demand restraint; and enhancing governance and transparency in international energy markets.</w:t>
            </w:r>
          </w:p>
          <w:p w:rsidR="00CF6283" w:rsidRPr="009304D5" w:rsidRDefault="00CF6283" w:rsidP="00CF6283">
            <w:pPr>
              <w:pStyle w:val="ListParagraph"/>
              <w:numPr>
                <w:ilvl w:val="0"/>
                <w:numId w:val="9"/>
              </w:numPr>
              <w:ind w:left="714" w:hanging="357"/>
              <w:contextualSpacing/>
              <w:rPr>
                <w:rFonts w:ascii="Arial" w:hAnsi="Arial" w:cs="Arial"/>
                <w:iCs/>
                <w:color w:val="000000" w:themeColor="text1"/>
              </w:rPr>
            </w:pPr>
            <w:r w:rsidRPr="009304D5">
              <w:rPr>
                <w:rFonts w:ascii="Arial" w:hAnsi="Arial" w:cs="Arial"/>
                <w:b/>
                <w:iCs/>
                <w:color w:val="000000" w:themeColor="text1"/>
              </w:rPr>
              <w:t>Energy Competitiveness</w:t>
            </w:r>
            <w:r w:rsidRPr="009304D5">
              <w:rPr>
                <w:rFonts w:ascii="Arial" w:hAnsi="Arial" w:cs="Arial"/>
                <w:iCs/>
                <w:color w:val="000000" w:themeColor="text1"/>
              </w:rPr>
              <w:t xml:space="preserve"> – a level playing field for UK companies, minimised market distortions, working with UKTI to support UK companies exporting and investing overseas and attracting FDI into UK energy infrastructure</w:t>
            </w:r>
          </w:p>
          <w:p w:rsidR="00CF6283" w:rsidRPr="00CF6283" w:rsidRDefault="00CF6283" w:rsidP="00CF6283">
            <w:pPr>
              <w:pStyle w:val="ListParagraph"/>
              <w:numPr>
                <w:ilvl w:val="0"/>
                <w:numId w:val="9"/>
              </w:numPr>
              <w:ind w:left="714" w:hanging="357"/>
              <w:contextualSpacing/>
              <w:rPr>
                <w:rFonts w:ascii="Arial" w:hAnsi="Arial" w:cs="Arial"/>
                <w:u w:val="single"/>
              </w:rPr>
            </w:pPr>
            <w:r>
              <w:rPr>
                <w:rFonts w:ascii="Arial" w:hAnsi="Arial" w:cs="Arial"/>
                <w:b/>
                <w:iCs/>
                <w:color w:val="000000" w:themeColor="text1"/>
              </w:rPr>
              <w:t xml:space="preserve">Work on energy themes which contribute strongly to UK </w:t>
            </w:r>
            <w:r w:rsidRPr="009304D5">
              <w:rPr>
                <w:rFonts w:ascii="Arial" w:hAnsi="Arial" w:cs="Arial"/>
                <w:b/>
                <w:iCs/>
                <w:color w:val="000000" w:themeColor="text1"/>
              </w:rPr>
              <w:t xml:space="preserve">climate change </w:t>
            </w:r>
            <w:r>
              <w:rPr>
                <w:rFonts w:ascii="Arial" w:hAnsi="Arial" w:cs="Arial"/>
                <w:b/>
                <w:iCs/>
                <w:color w:val="000000" w:themeColor="text1"/>
              </w:rPr>
              <w:t>goals</w:t>
            </w:r>
            <w:r w:rsidRPr="009304D5">
              <w:rPr>
                <w:rFonts w:ascii="Arial" w:hAnsi="Arial" w:cs="Arial"/>
                <w:iCs/>
                <w:color w:val="000000" w:themeColor="text1"/>
              </w:rPr>
              <w:t xml:space="preserve"> </w:t>
            </w:r>
            <w:r>
              <w:rPr>
                <w:rFonts w:ascii="Arial" w:hAnsi="Arial" w:cs="Arial"/>
                <w:iCs/>
                <w:color w:val="000000" w:themeColor="text1"/>
              </w:rPr>
              <w:t>(see Section 1 above)</w:t>
            </w:r>
          </w:p>
        </w:tc>
      </w:tr>
      <w:tr w:rsidR="00CF6283" w:rsidRPr="009304D5" w:rsidTr="00176FDD">
        <w:trPr>
          <w:trHeight w:val="258"/>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6283" w:rsidRPr="00E26E4F" w:rsidRDefault="00CF6283" w:rsidP="00176FDD">
            <w:pPr>
              <w:rPr>
                <w:rFonts w:ascii="Arial" w:hAnsi="Arial" w:cs="Arial"/>
                <w:b/>
              </w:rPr>
            </w:pPr>
            <w:r w:rsidRPr="00E26E4F">
              <w:rPr>
                <w:rFonts w:ascii="Arial" w:hAnsi="Arial" w:cs="Arial"/>
                <w:b/>
              </w:rPr>
              <w:t xml:space="preserve">2015/16 Priority areas for energy central funds </w:t>
            </w:r>
          </w:p>
        </w:tc>
      </w:tr>
      <w:tr w:rsidR="00CF6283" w:rsidRPr="009304D5" w:rsidTr="00176FDD">
        <w:trPr>
          <w:trHeight w:val="1776"/>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CF6283" w:rsidRDefault="00CF6283" w:rsidP="00176FDD">
            <w:pPr>
              <w:rPr>
                <w:rFonts w:ascii="Arial" w:hAnsi="Arial" w:cs="Arial"/>
                <w:iCs/>
              </w:rPr>
            </w:pPr>
            <w:r w:rsidRPr="00E26E4F">
              <w:rPr>
                <w:rFonts w:ascii="Arial" w:hAnsi="Arial" w:cs="Arial"/>
                <w:iCs/>
              </w:rPr>
              <w:t xml:space="preserve">The priorities for energy central funds are cross cutting projects or projects in </w:t>
            </w:r>
            <w:r>
              <w:rPr>
                <w:rFonts w:ascii="Arial" w:hAnsi="Arial" w:cs="Arial"/>
                <w:iCs/>
              </w:rPr>
              <w:t>regions/</w:t>
            </w:r>
            <w:r w:rsidRPr="00E26E4F">
              <w:rPr>
                <w:rFonts w:ascii="Arial" w:hAnsi="Arial" w:cs="Arial"/>
                <w:iCs/>
              </w:rPr>
              <w:t xml:space="preserve">countries important for </w:t>
            </w:r>
            <w:r w:rsidRPr="00E71874">
              <w:rPr>
                <w:rFonts w:ascii="Arial" w:hAnsi="Arial" w:cs="Arial"/>
                <w:iCs/>
              </w:rPr>
              <w:t xml:space="preserve">UK energy security and competitiveness objectives and which do not have devolved Prosperity Funding – such as </w:t>
            </w:r>
            <w:r>
              <w:rPr>
                <w:rFonts w:ascii="Arial" w:hAnsi="Arial" w:cs="Arial"/>
                <w:iCs/>
              </w:rPr>
              <w:t xml:space="preserve">the Middle East, North Africa, Caspian, Ukraine, G7 and Norway and the EU.  Such </w:t>
            </w:r>
            <w:r>
              <w:rPr>
                <w:rFonts w:ascii="Arial" w:hAnsi="Arial" w:cs="Arial"/>
              </w:rPr>
              <w:t>projects should reflect a clear link to UK energy security, competitiveness and/or climate goals, and may relate to a range of energy sectors including oil, gas, nuclear, renewables, energy efficiency</w:t>
            </w:r>
            <w:r w:rsidRPr="00E71874">
              <w:rPr>
                <w:rFonts w:ascii="Arial" w:hAnsi="Arial" w:cs="Arial"/>
              </w:rPr>
              <w:t>.  Possible themes could</w:t>
            </w:r>
            <w:r w:rsidRPr="00E71874">
              <w:rPr>
                <w:rFonts w:ascii="Arial" w:hAnsi="Arial" w:cs="Arial"/>
                <w:b/>
              </w:rPr>
              <w:t xml:space="preserve"> </w:t>
            </w:r>
            <w:r w:rsidRPr="00E71874">
              <w:rPr>
                <w:rFonts w:ascii="Arial" w:hAnsi="Arial" w:cs="Arial"/>
                <w:iCs/>
              </w:rPr>
              <w:t>include:</w:t>
            </w:r>
          </w:p>
          <w:p w:rsidR="00CF6283" w:rsidRPr="00E71874" w:rsidRDefault="00CF6283" w:rsidP="00176FDD">
            <w:pPr>
              <w:rPr>
                <w:rFonts w:ascii="Arial" w:hAnsi="Arial" w:cs="Arial"/>
                <w:b/>
                <w:iCs/>
              </w:rPr>
            </w:pPr>
          </w:p>
          <w:p w:rsidR="00CF6283" w:rsidRPr="00E71874" w:rsidRDefault="00CF6283" w:rsidP="00CF6283">
            <w:pPr>
              <w:numPr>
                <w:ilvl w:val="0"/>
                <w:numId w:val="11"/>
              </w:numPr>
              <w:spacing w:after="120"/>
              <w:ind w:left="714" w:hanging="357"/>
              <w:rPr>
                <w:rFonts w:ascii="Arial" w:hAnsi="Arial" w:cs="Arial"/>
              </w:rPr>
            </w:pPr>
            <w:r w:rsidRPr="00E71874">
              <w:rPr>
                <w:rFonts w:ascii="Arial" w:hAnsi="Arial" w:cs="Arial"/>
              </w:rPr>
              <w:t>Developing, opening or restructuring of energy markets, regulatory reform and enhancing the investment climate</w:t>
            </w:r>
          </w:p>
          <w:p w:rsidR="00CF6283" w:rsidRPr="00E71874" w:rsidRDefault="00CF6283" w:rsidP="00CF6283">
            <w:pPr>
              <w:numPr>
                <w:ilvl w:val="0"/>
                <w:numId w:val="11"/>
              </w:numPr>
              <w:spacing w:after="120"/>
              <w:ind w:left="714" w:hanging="357"/>
              <w:rPr>
                <w:rFonts w:ascii="Arial" w:hAnsi="Arial" w:cs="Arial"/>
              </w:rPr>
            </w:pPr>
            <w:r>
              <w:rPr>
                <w:rFonts w:ascii="Arial" w:hAnsi="Arial" w:cs="Arial"/>
              </w:rPr>
              <w:t xml:space="preserve">Overcoming challenges to achieve more </w:t>
            </w:r>
            <w:r w:rsidRPr="00E71874">
              <w:rPr>
                <w:rFonts w:ascii="Arial" w:hAnsi="Arial" w:cs="Arial"/>
              </w:rPr>
              <w:t>sustainable</w:t>
            </w:r>
            <w:r>
              <w:rPr>
                <w:rFonts w:ascii="Arial" w:hAnsi="Arial" w:cs="Arial"/>
              </w:rPr>
              <w:t>, diverse</w:t>
            </w:r>
            <w:r w:rsidRPr="00E71874">
              <w:rPr>
                <w:rFonts w:ascii="Arial" w:hAnsi="Arial" w:cs="Arial"/>
              </w:rPr>
              <w:t xml:space="preserve"> and reliable energy </w:t>
            </w:r>
            <w:r>
              <w:rPr>
                <w:rFonts w:ascii="Arial" w:hAnsi="Arial" w:cs="Arial"/>
              </w:rPr>
              <w:t>supplies</w:t>
            </w:r>
          </w:p>
          <w:p w:rsidR="00CF6283" w:rsidRPr="00E71874" w:rsidRDefault="00CF6283" w:rsidP="00CF6283">
            <w:pPr>
              <w:numPr>
                <w:ilvl w:val="0"/>
                <w:numId w:val="11"/>
              </w:numPr>
              <w:spacing w:after="120"/>
              <w:ind w:left="714" w:hanging="357"/>
              <w:rPr>
                <w:rFonts w:ascii="Arial" w:hAnsi="Arial" w:cs="Arial"/>
              </w:rPr>
            </w:pPr>
            <w:r w:rsidRPr="005E7FBD">
              <w:rPr>
                <w:rFonts w:ascii="Arial" w:hAnsi="Arial" w:cs="Arial"/>
              </w:rPr>
              <w:t>R</w:t>
            </w:r>
            <w:r w:rsidRPr="00E71874">
              <w:rPr>
                <w:rFonts w:ascii="Arial" w:hAnsi="Arial" w:cs="Arial"/>
              </w:rPr>
              <w:t xml:space="preserve">eform of </w:t>
            </w:r>
            <w:r>
              <w:rPr>
                <w:rFonts w:ascii="Arial" w:hAnsi="Arial" w:cs="Arial"/>
              </w:rPr>
              <w:t xml:space="preserve">fossil fuel subsidies </w:t>
            </w:r>
          </w:p>
          <w:p w:rsidR="00CF6283" w:rsidRPr="00B930D4" w:rsidRDefault="00CF6283" w:rsidP="00CF6283">
            <w:pPr>
              <w:numPr>
                <w:ilvl w:val="0"/>
                <w:numId w:val="11"/>
              </w:numPr>
              <w:spacing w:after="120"/>
              <w:ind w:left="714" w:hanging="357"/>
              <w:rPr>
                <w:rFonts w:ascii="Arial" w:hAnsi="Arial" w:cs="Arial"/>
              </w:rPr>
            </w:pPr>
            <w:r>
              <w:rPr>
                <w:rFonts w:ascii="Arial" w:hAnsi="Arial" w:cs="Arial"/>
              </w:rPr>
              <w:t>Supporting energy efficiency and energy-related technologies that could deliver global energy security advances, such as energy storage and carbon capture and storage</w:t>
            </w:r>
          </w:p>
          <w:p w:rsidR="00CF6283" w:rsidRPr="00CE7C96" w:rsidRDefault="00CF6283" w:rsidP="00CF6283">
            <w:pPr>
              <w:pStyle w:val="ListParagraph"/>
              <w:numPr>
                <w:ilvl w:val="0"/>
                <w:numId w:val="19"/>
              </w:numPr>
              <w:spacing w:after="120"/>
              <w:rPr>
                <w:rFonts w:ascii="Arial" w:hAnsi="Arial" w:cs="Arial"/>
              </w:rPr>
            </w:pPr>
            <w:r>
              <w:rPr>
                <w:rFonts w:ascii="Arial" w:hAnsi="Arial" w:cs="Arial"/>
              </w:rPr>
              <w:t>Strengthening</w:t>
            </w:r>
            <w:r w:rsidRPr="00CE7C96">
              <w:rPr>
                <w:rFonts w:ascii="Arial" w:hAnsi="Arial" w:cs="Arial"/>
              </w:rPr>
              <w:t xml:space="preserve"> physical security of </w:t>
            </w:r>
            <w:r>
              <w:rPr>
                <w:rFonts w:ascii="Arial" w:hAnsi="Arial" w:cs="Arial"/>
              </w:rPr>
              <w:t>energy infrastructure /enhancing emergency response</w:t>
            </w:r>
          </w:p>
          <w:p w:rsidR="00CF6283" w:rsidRDefault="00CF6283" w:rsidP="00CF6283">
            <w:pPr>
              <w:numPr>
                <w:ilvl w:val="0"/>
                <w:numId w:val="11"/>
              </w:numPr>
              <w:spacing w:after="120"/>
              <w:ind w:left="714" w:hanging="357"/>
              <w:rPr>
                <w:rFonts w:ascii="Arial" w:hAnsi="Arial" w:cs="Arial"/>
              </w:rPr>
            </w:pPr>
            <w:r w:rsidRPr="00E26E4F">
              <w:rPr>
                <w:rFonts w:ascii="Arial" w:hAnsi="Arial" w:cs="Arial"/>
              </w:rPr>
              <w:t xml:space="preserve">Promoting in-country and regional co-operation on </w:t>
            </w:r>
            <w:r>
              <w:rPr>
                <w:rFonts w:ascii="Arial" w:hAnsi="Arial" w:cs="Arial"/>
              </w:rPr>
              <w:t>energy</w:t>
            </w:r>
            <w:r w:rsidRPr="00E26E4F">
              <w:rPr>
                <w:rFonts w:ascii="Arial" w:hAnsi="Arial" w:cs="Arial"/>
              </w:rPr>
              <w:t xml:space="preserve"> security challenges </w:t>
            </w:r>
            <w:r>
              <w:rPr>
                <w:rFonts w:ascii="Arial" w:hAnsi="Arial" w:cs="Arial"/>
              </w:rPr>
              <w:t>and f</w:t>
            </w:r>
            <w:r w:rsidRPr="00B930D4">
              <w:rPr>
                <w:rFonts w:ascii="Arial" w:hAnsi="Arial" w:cs="Arial"/>
              </w:rPr>
              <w:t>urthering UK objectives on energy security through international fora such as G7, EU, IEA</w:t>
            </w:r>
          </w:p>
          <w:p w:rsidR="00CF6283" w:rsidRPr="00B930D4" w:rsidRDefault="00CF6283" w:rsidP="00CF6283">
            <w:pPr>
              <w:pStyle w:val="ListParagraph"/>
              <w:numPr>
                <w:ilvl w:val="0"/>
                <w:numId w:val="12"/>
              </w:numPr>
              <w:spacing w:after="120"/>
              <w:contextualSpacing/>
              <w:rPr>
                <w:rFonts w:ascii="Arial" w:hAnsi="Arial" w:cs="Arial"/>
                <w:b/>
                <w:iCs/>
              </w:rPr>
            </w:pPr>
            <w:r>
              <w:rPr>
                <w:rFonts w:ascii="Arial" w:hAnsi="Arial" w:cs="Arial"/>
              </w:rPr>
              <w:t xml:space="preserve">Cooperation on </w:t>
            </w:r>
            <w:r w:rsidRPr="00E26E4F">
              <w:rPr>
                <w:rFonts w:ascii="Arial" w:hAnsi="Arial" w:cs="Arial"/>
              </w:rPr>
              <w:t xml:space="preserve">energy policy </w:t>
            </w:r>
            <w:r>
              <w:rPr>
                <w:rFonts w:ascii="Arial" w:hAnsi="Arial" w:cs="Arial"/>
              </w:rPr>
              <w:t>in support of other UK foreign and security policy objectives.</w:t>
            </w:r>
          </w:p>
          <w:p w:rsidR="00CF6283" w:rsidRPr="00E26E4F" w:rsidRDefault="00CF6283" w:rsidP="00176FDD">
            <w:pPr>
              <w:pStyle w:val="ListParagraph"/>
              <w:ind w:left="0"/>
              <w:rPr>
                <w:rFonts w:ascii="Arial" w:hAnsi="Arial" w:cs="Arial"/>
                <w:u w:val="single"/>
              </w:rPr>
            </w:pPr>
          </w:p>
        </w:tc>
      </w:tr>
      <w:tr w:rsidR="00CF6283" w:rsidRPr="009304D5" w:rsidTr="00176FDD">
        <w:trPr>
          <w:trHeight w:val="318"/>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6283" w:rsidRPr="00E26E4F" w:rsidRDefault="00CF6283" w:rsidP="00176FDD">
            <w:pPr>
              <w:rPr>
                <w:rFonts w:ascii="Arial" w:hAnsi="Arial" w:cs="Arial"/>
                <w:b/>
              </w:rPr>
            </w:pPr>
            <w:r>
              <w:rPr>
                <w:rFonts w:ascii="Arial" w:hAnsi="Arial" w:cs="Arial"/>
                <w:b/>
              </w:rPr>
              <w:t>Energy m</w:t>
            </w:r>
            <w:r w:rsidRPr="00E26E4F">
              <w:rPr>
                <w:rFonts w:ascii="Arial" w:hAnsi="Arial" w:cs="Arial"/>
                <w:b/>
              </w:rPr>
              <w:t>etrics</w:t>
            </w:r>
          </w:p>
        </w:tc>
      </w:tr>
      <w:tr w:rsidR="00CF6283" w:rsidTr="00176FDD">
        <w:trPr>
          <w:trHeight w:val="3743"/>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CF6283" w:rsidRPr="001A025F" w:rsidRDefault="00CF6283" w:rsidP="00176FDD">
            <w:pPr>
              <w:rPr>
                <w:rFonts w:ascii="Arial" w:hAnsi="Arial" w:cs="Arial"/>
              </w:rPr>
            </w:pPr>
            <w:r w:rsidRPr="00E26E4F">
              <w:rPr>
                <w:rFonts w:ascii="Arial" w:hAnsi="Arial" w:cs="Arial"/>
              </w:rPr>
              <w:t xml:space="preserve">Progress on </w:t>
            </w:r>
            <w:r w:rsidRPr="00E26E4F">
              <w:rPr>
                <w:rFonts w:ascii="Arial" w:hAnsi="Arial" w:cs="Arial"/>
                <w:u w:val="single"/>
              </w:rPr>
              <w:t xml:space="preserve">energy security </w:t>
            </w:r>
            <w:r w:rsidRPr="00E26E4F">
              <w:rPr>
                <w:rFonts w:ascii="Arial" w:hAnsi="Arial" w:cs="Arial"/>
              </w:rPr>
              <w:t>could be measured by activity which</w:t>
            </w:r>
            <w:r>
              <w:rPr>
                <w:rFonts w:ascii="Arial" w:hAnsi="Arial" w:cs="Arial"/>
              </w:rPr>
              <w:t>:</w:t>
            </w:r>
          </w:p>
          <w:p w:rsidR="00CF6283" w:rsidRPr="00E26E4F" w:rsidRDefault="00CF6283" w:rsidP="00176FDD">
            <w:pPr>
              <w:rPr>
                <w:rFonts w:ascii="Arial" w:hAnsi="Arial" w:cs="Arial"/>
                <w:u w:val="single"/>
              </w:rPr>
            </w:pPr>
          </w:p>
          <w:p w:rsidR="00CF6283" w:rsidRDefault="00CF6283" w:rsidP="00CF6283">
            <w:pPr>
              <w:pStyle w:val="ListParagraph"/>
              <w:numPr>
                <w:ilvl w:val="0"/>
                <w:numId w:val="13"/>
              </w:numPr>
              <w:contextualSpacing/>
              <w:rPr>
                <w:rFonts w:ascii="Arial" w:hAnsi="Arial" w:cs="Arial"/>
              </w:rPr>
            </w:pPr>
            <w:r>
              <w:rPr>
                <w:rFonts w:ascii="Arial" w:hAnsi="Arial" w:cs="Arial"/>
              </w:rPr>
              <w:t xml:space="preserve">directly </w:t>
            </w:r>
            <w:r w:rsidRPr="00E26E4F">
              <w:rPr>
                <w:rFonts w:ascii="Arial" w:hAnsi="Arial" w:cs="Arial"/>
              </w:rPr>
              <w:t xml:space="preserve">supports </w:t>
            </w:r>
            <w:r>
              <w:rPr>
                <w:rFonts w:ascii="Arial" w:hAnsi="Arial" w:cs="Arial"/>
              </w:rPr>
              <w:t xml:space="preserve">UK </w:t>
            </w:r>
            <w:r w:rsidRPr="00E26E4F">
              <w:rPr>
                <w:rFonts w:ascii="Arial" w:hAnsi="Arial" w:cs="Arial"/>
              </w:rPr>
              <w:t xml:space="preserve">energy </w:t>
            </w:r>
            <w:r>
              <w:rPr>
                <w:rFonts w:ascii="Arial" w:hAnsi="Arial" w:cs="Arial"/>
              </w:rPr>
              <w:t xml:space="preserve">security; </w:t>
            </w:r>
          </w:p>
          <w:p w:rsidR="00CF6283" w:rsidRPr="0029058F" w:rsidRDefault="00CF6283" w:rsidP="00CF6283">
            <w:pPr>
              <w:pStyle w:val="ListParagraph"/>
              <w:numPr>
                <w:ilvl w:val="0"/>
                <w:numId w:val="13"/>
              </w:numPr>
              <w:contextualSpacing/>
              <w:rPr>
                <w:rFonts w:ascii="Arial" w:hAnsi="Arial" w:cs="Arial"/>
              </w:rPr>
            </w:pPr>
            <w:r w:rsidRPr="00E26E4F">
              <w:rPr>
                <w:rFonts w:ascii="Arial" w:hAnsi="Arial" w:cs="Arial"/>
              </w:rPr>
              <w:t>strengthens global energy markets, including through improved governance (functioning of international energy institutions) or transparency;</w:t>
            </w:r>
          </w:p>
          <w:p w:rsidR="00CF6283" w:rsidRPr="00FF329B" w:rsidRDefault="00CF6283" w:rsidP="00CF6283">
            <w:pPr>
              <w:pStyle w:val="ListParagraph"/>
              <w:numPr>
                <w:ilvl w:val="0"/>
                <w:numId w:val="13"/>
              </w:numPr>
              <w:contextualSpacing/>
              <w:rPr>
                <w:rFonts w:ascii="Arial" w:hAnsi="Arial" w:cs="Arial"/>
              </w:rPr>
            </w:pPr>
            <w:r w:rsidRPr="00FF329B">
              <w:rPr>
                <w:rFonts w:ascii="Arial" w:hAnsi="Arial" w:cs="Arial"/>
              </w:rPr>
              <w:t>encourages sustainable energy production, including through improved regulatory frameworks and better investment environment and a reduction in fossil fuel subsidy consistent with lower long term global emissions;</w:t>
            </w:r>
          </w:p>
          <w:p w:rsidR="00CF6283" w:rsidRDefault="00CF6283" w:rsidP="00CF6283">
            <w:pPr>
              <w:pStyle w:val="ListParagraph"/>
              <w:numPr>
                <w:ilvl w:val="0"/>
                <w:numId w:val="13"/>
              </w:numPr>
              <w:contextualSpacing/>
              <w:rPr>
                <w:rFonts w:ascii="Arial" w:hAnsi="Arial" w:cs="Arial"/>
              </w:rPr>
            </w:pPr>
            <w:r w:rsidRPr="00E85342">
              <w:rPr>
                <w:rFonts w:ascii="Arial" w:hAnsi="Arial" w:cs="Arial"/>
              </w:rPr>
              <w:t>encourages energy efficiency and new technology breakthroughs.</w:t>
            </w:r>
          </w:p>
          <w:p w:rsidR="00CF6283" w:rsidRPr="00E85342" w:rsidRDefault="00CF6283" w:rsidP="00176FDD">
            <w:pPr>
              <w:pStyle w:val="ListParagraph"/>
              <w:ind w:left="360"/>
              <w:rPr>
                <w:rFonts w:ascii="Arial" w:hAnsi="Arial" w:cs="Arial"/>
              </w:rPr>
            </w:pPr>
          </w:p>
          <w:p w:rsidR="00CF6283" w:rsidRDefault="00CF6283" w:rsidP="00176FDD">
            <w:pPr>
              <w:rPr>
                <w:rFonts w:ascii="Arial" w:hAnsi="Arial" w:cs="Arial"/>
                <w:u w:val="single"/>
              </w:rPr>
            </w:pPr>
            <w:r w:rsidRPr="00E26E4F">
              <w:rPr>
                <w:rFonts w:ascii="Arial" w:hAnsi="Arial" w:cs="Arial"/>
              </w:rPr>
              <w:t xml:space="preserve">Progress on </w:t>
            </w:r>
            <w:r w:rsidRPr="00E26E4F">
              <w:rPr>
                <w:rFonts w:ascii="Arial" w:hAnsi="Arial" w:cs="Arial"/>
                <w:u w:val="single"/>
              </w:rPr>
              <w:t xml:space="preserve">energy competitiveness </w:t>
            </w:r>
            <w:r w:rsidRPr="00E26E4F">
              <w:rPr>
                <w:rFonts w:ascii="Arial" w:hAnsi="Arial" w:cs="Arial"/>
              </w:rPr>
              <w:t>could be measured by activity which</w:t>
            </w:r>
            <w:r w:rsidRPr="00E85342">
              <w:rPr>
                <w:rFonts w:ascii="Arial" w:hAnsi="Arial" w:cs="Arial"/>
              </w:rPr>
              <w:t>:</w:t>
            </w:r>
          </w:p>
          <w:p w:rsidR="00CF6283" w:rsidRPr="00E26E4F" w:rsidRDefault="00CF6283" w:rsidP="00176FDD">
            <w:pPr>
              <w:rPr>
                <w:rFonts w:ascii="Arial" w:hAnsi="Arial" w:cs="Arial"/>
                <w:u w:val="single"/>
              </w:rPr>
            </w:pPr>
          </w:p>
          <w:p w:rsidR="00CF6283" w:rsidRPr="00E26E4F" w:rsidRDefault="00CF6283" w:rsidP="00CF6283">
            <w:pPr>
              <w:pStyle w:val="ListParagraph"/>
              <w:numPr>
                <w:ilvl w:val="0"/>
                <w:numId w:val="14"/>
              </w:numPr>
              <w:contextualSpacing/>
              <w:rPr>
                <w:rFonts w:ascii="Arial" w:hAnsi="Arial" w:cs="Arial"/>
              </w:rPr>
            </w:pPr>
            <w:r w:rsidRPr="00E26E4F">
              <w:rPr>
                <w:rFonts w:ascii="Arial" w:hAnsi="Arial" w:cs="Arial"/>
              </w:rPr>
              <w:t>supports investment and exports by UK companies</w:t>
            </w:r>
          </w:p>
          <w:p w:rsidR="00CF6283" w:rsidRPr="00E26E4F" w:rsidRDefault="00CF6283" w:rsidP="00CF6283">
            <w:pPr>
              <w:pStyle w:val="ListParagraph"/>
              <w:numPr>
                <w:ilvl w:val="0"/>
                <w:numId w:val="14"/>
              </w:numPr>
              <w:contextualSpacing/>
              <w:rPr>
                <w:rFonts w:ascii="Arial" w:hAnsi="Arial" w:cs="Arial"/>
              </w:rPr>
            </w:pPr>
            <w:r w:rsidRPr="00E26E4F">
              <w:rPr>
                <w:rFonts w:ascii="Arial" w:hAnsi="Arial" w:cs="Arial"/>
              </w:rPr>
              <w:t>opens up energy markets and removes barriers to UK investment</w:t>
            </w:r>
          </w:p>
          <w:p w:rsidR="00CF6283" w:rsidRPr="00FF329B" w:rsidRDefault="00CF6283" w:rsidP="00CF6283">
            <w:pPr>
              <w:pStyle w:val="ListParagraph"/>
              <w:numPr>
                <w:ilvl w:val="0"/>
                <w:numId w:val="14"/>
              </w:numPr>
              <w:contextualSpacing/>
              <w:rPr>
                <w:rFonts w:ascii="Arial" w:hAnsi="Arial" w:cs="Arial"/>
                <w:u w:val="single"/>
              </w:rPr>
            </w:pPr>
            <w:r w:rsidRPr="00CE7C96">
              <w:rPr>
                <w:rFonts w:ascii="Arial" w:hAnsi="Arial" w:cs="Arial"/>
              </w:rPr>
              <w:t>attracts inward investment into UK energy infrastructure</w:t>
            </w:r>
            <w:r>
              <w:rPr>
                <w:rFonts w:ascii="Arial" w:hAnsi="Arial" w:cs="Arial"/>
              </w:rPr>
              <w:t>.</w:t>
            </w:r>
          </w:p>
          <w:p w:rsidR="00CF6283" w:rsidRDefault="00CF6283" w:rsidP="00176FDD">
            <w:pPr>
              <w:pStyle w:val="ListParagraph"/>
              <w:ind w:left="360"/>
              <w:rPr>
                <w:rFonts w:ascii="Arial" w:hAnsi="Arial" w:cs="Arial"/>
                <w:u w:val="single"/>
              </w:rPr>
            </w:pPr>
          </w:p>
          <w:p w:rsidR="00CF6283" w:rsidRPr="009304D5" w:rsidRDefault="00CF6283" w:rsidP="00176FDD">
            <w:pPr>
              <w:pStyle w:val="ListParagraph"/>
              <w:ind w:left="360"/>
              <w:rPr>
                <w:rFonts w:ascii="Arial" w:hAnsi="Arial" w:cs="Arial"/>
                <w:u w:val="single"/>
              </w:rPr>
            </w:pPr>
          </w:p>
        </w:tc>
      </w:tr>
      <w:tr w:rsidR="00CF6283" w:rsidRPr="009304D5" w:rsidTr="00176FDD">
        <w:trPr>
          <w:trHeight w:val="784"/>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002060"/>
            <w:hideMark/>
          </w:tcPr>
          <w:p w:rsidR="00CF6283" w:rsidRPr="00E26E4F" w:rsidRDefault="00CF6283" w:rsidP="00CF6283">
            <w:pPr>
              <w:pStyle w:val="Heading2"/>
              <w:numPr>
                <w:ilvl w:val="0"/>
                <w:numId w:val="6"/>
              </w:numPr>
              <w:spacing w:before="240" w:after="60" w:line="276" w:lineRule="auto"/>
              <w:jc w:val="left"/>
              <w:rPr>
                <w:rFonts w:ascii="Arial" w:hAnsi="Arial" w:cs="Arial"/>
                <w:bCs w:val="0"/>
                <w:sz w:val="28"/>
                <w:szCs w:val="28"/>
              </w:rPr>
            </w:pPr>
            <w:r w:rsidRPr="00E26E4F">
              <w:rPr>
                <w:rFonts w:ascii="Arial" w:hAnsi="Arial" w:cs="Arial"/>
                <w:bCs w:val="0"/>
                <w:sz w:val="28"/>
                <w:szCs w:val="28"/>
              </w:rPr>
              <w:t>International Science and Innovation</w:t>
            </w:r>
          </w:p>
        </w:tc>
      </w:tr>
      <w:tr w:rsidR="00CF6283" w:rsidRPr="00E26E4F" w:rsidTr="00176FDD">
        <w:trPr>
          <w:trHeight w:val="443"/>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6283" w:rsidRPr="00E26E4F" w:rsidRDefault="00CF6283" w:rsidP="00176FDD">
            <w:pPr>
              <w:rPr>
                <w:rFonts w:ascii="Arial" w:hAnsi="Arial" w:cs="Arial"/>
                <w:b/>
              </w:rPr>
            </w:pPr>
            <w:r w:rsidRPr="00E26E4F">
              <w:rPr>
                <w:rFonts w:ascii="Arial" w:hAnsi="Arial" w:cs="Arial"/>
                <w:b/>
              </w:rPr>
              <w:t xml:space="preserve">Main areas of focus </w:t>
            </w:r>
          </w:p>
        </w:tc>
      </w:tr>
      <w:tr w:rsidR="00CF6283" w:rsidRPr="00E26E4F" w:rsidTr="00CF6283">
        <w:trPr>
          <w:trHeight w:val="617"/>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CF6283" w:rsidRPr="00E26E4F" w:rsidRDefault="00CF6283" w:rsidP="00176FDD">
            <w:pPr>
              <w:rPr>
                <w:rFonts w:ascii="Arial" w:hAnsi="Arial" w:cs="Arial"/>
              </w:rPr>
            </w:pPr>
            <w:r w:rsidRPr="00E26E4F">
              <w:rPr>
                <w:rFonts w:ascii="Arial" w:hAnsi="Arial" w:cs="Arial"/>
              </w:rPr>
              <w:t>I</w:t>
            </w:r>
            <w:r w:rsidRPr="00E26E4F">
              <w:rPr>
                <w:rFonts w:ascii="Arial" w:eastAsia="Calibri" w:hAnsi="Arial" w:cs="Arial"/>
              </w:rPr>
              <w:t>nternational science (including engineering and technology) and innovation activities support UK growth and prosperity in many important ways.</w:t>
            </w:r>
            <w:r w:rsidRPr="00E26E4F">
              <w:rPr>
                <w:rFonts w:ascii="Arial" w:hAnsi="Arial" w:cs="Arial"/>
              </w:rPr>
              <w:t xml:space="preserve"> </w:t>
            </w:r>
          </w:p>
        </w:tc>
      </w:tr>
      <w:tr w:rsidR="00CF6283" w:rsidRPr="00E26E4F" w:rsidTr="00176FDD">
        <w:trPr>
          <w:trHeight w:val="435"/>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6283" w:rsidRPr="00E26E4F" w:rsidRDefault="00CF6283" w:rsidP="00176FDD">
            <w:pPr>
              <w:rPr>
                <w:rFonts w:ascii="Arial" w:hAnsi="Arial" w:cs="Arial"/>
                <w:b/>
              </w:rPr>
            </w:pPr>
            <w:r w:rsidRPr="00E26E4F">
              <w:rPr>
                <w:rFonts w:ascii="Arial" w:hAnsi="Arial" w:cs="Arial"/>
                <w:b/>
              </w:rPr>
              <w:t xml:space="preserve">2015/16 Priority areas for science and innovation work </w:t>
            </w:r>
          </w:p>
        </w:tc>
      </w:tr>
      <w:tr w:rsidR="00CF6283" w:rsidRPr="00E26E4F" w:rsidTr="00176FDD">
        <w:trPr>
          <w:trHeight w:val="1776"/>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CF6283" w:rsidRPr="005D3874" w:rsidRDefault="00CF6283" w:rsidP="00176FDD">
            <w:pPr>
              <w:rPr>
                <w:rFonts w:ascii="Arial" w:hAnsi="Arial" w:cs="Arial"/>
                <w:color w:val="000000" w:themeColor="text1"/>
              </w:rPr>
            </w:pPr>
            <w:r w:rsidRPr="005D3874">
              <w:rPr>
                <w:rFonts w:ascii="Arial" w:hAnsi="Arial" w:cs="Arial"/>
                <w:color w:val="000000" w:themeColor="text1"/>
              </w:rPr>
              <w:t xml:space="preserve">Sources of support for UK international science and innovation work include schemes such as the Newton Fund and projects managed by the Science and Innovation Network.   S&amp;I angles are also relevant to some of the energy and climate work set out in other sections of this document.  In general, wider international S&amp;I opportunities under the Prosperity Fund are through our devolved Post programme, in line with the sustainability criteria above.   In 2015-16 however we are ready to support a small number of multi-country initiatives in the following areas: </w:t>
            </w:r>
          </w:p>
          <w:p w:rsidR="00CF6283" w:rsidRPr="005D3874" w:rsidRDefault="00CF6283" w:rsidP="00176FDD">
            <w:pPr>
              <w:rPr>
                <w:rFonts w:ascii="Arial" w:hAnsi="Arial" w:cs="Arial"/>
                <w:color w:val="000000" w:themeColor="text1"/>
              </w:rPr>
            </w:pPr>
          </w:p>
          <w:p w:rsidR="00CF6283" w:rsidRPr="005D3874" w:rsidRDefault="00CF6283" w:rsidP="00CF6283">
            <w:pPr>
              <w:pStyle w:val="ListParagraph"/>
              <w:numPr>
                <w:ilvl w:val="0"/>
                <w:numId w:val="18"/>
              </w:numPr>
              <w:spacing w:after="200" w:line="276" w:lineRule="auto"/>
              <w:contextualSpacing/>
              <w:rPr>
                <w:rFonts w:ascii="Arial" w:hAnsi="Arial" w:cs="Arial"/>
                <w:color w:val="000000" w:themeColor="text1"/>
              </w:rPr>
            </w:pPr>
            <w:r w:rsidRPr="005D3874">
              <w:rPr>
                <w:rFonts w:ascii="Arial" w:hAnsi="Arial" w:cs="Arial"/>
                <w:color w:val="000000" w:themeColor="text1"/>
              </w:rPr>
              <w:t xml:space="preserve">Supporting internationalisation of the UK agritech industrial strategy, in particular innovations addressing food security.   We are particularly interested in work with read across to UK opportunities under the Milan Expo priority “Feeding the Planet, Energy for life”. </w:t>
            </w:r>
          </w:p>
          <w:p w:rsidR="00CF6283" w:rsidRPr="005D3874" w:rsidRDefault="00CF6283" w:rsidP="00CF6283">
            <w:pPr>
              <w:pStyle w:val="ListParagraph"/>
              <w:numPr>
                <w:ilvl w:val="0"/>
                <w:numId w:val="18"/>
              </w:numPr>
              <w:spacing w:after="200" w:line="276" w:lineRule="auto"/>
              <w:contextualSpacing/>
              <w:rPr>
                <w:rFonts w:ascii="Arial" w:hAnsi="Arial" w:cs="Arial"/>
                <w:color w:val="000000" w:themeColor="text1"/>
              </w:rPr>
            </w:pPr>
            <w:r w:rsidRPr="005D3874">
              <w:rPr>
                <w:rFonts w:ascii="Arial" w:hAnsi="Arial" w:cs="Arial"/>
                <w:color w:val="000000" w:themeColor="text1"/>
              </w:rPr>
              <w:t>Anti-microbial resistance (activities must support the UK five year anti-microbial strategy 2013-2018).</w:t>
            </w:r>
          </w:p>
          <w:p w:rsidR="00CF6283" w:rsidRPr="005D3874" w:rsidRDefault="00CF6283" w:rsidP="00176FDD">
            <w:pPr>
              <w:rPr>
                <w:rFonts w:ascii="Arial" w:hAnsi="Arial" w:cs="Arial"/>
              </w:rPr>
            </w:pPr>
            <w:r w:rsidRPr="005D3874">
              <w:rPr>
                <w:rFonts w:ascii="Arial" w:hAnsi="Arial" w:cs="Arial"/>
                <w:color w:val="000000" w:themeColor="text1"/>
              </w:rPr>
              <w:t xml:space="preserve">Proposals must be in line with the specific Prosperity Fund criteria in this document, and would normally be associated with countries covered by SIN or the Newton Fund. </w:t>
            </w:r>
          </w:p>
          <w:p w:rsidR="00CF6283" w:rsidRPr="00E26E4F" w:rsidRDefault="00CF6283" w:rsidP="00176FDD">
            <w:pPr>
              <w:pStyle w:val="ListParagraph"/>
              <w:rPr>
                <w:rFonts w:ascii="Arial" w:hAnsi="Arial" w:cs="Arial"/>
              </w:rPr>
            </w:pPr>
          </w:p>
        </w:tc>
      </w:tr>
      <w:tr w:rsidR="00CF6283" w:rsidRPr="00E26E4F" w:rsidTr="00176FDD">
        <w:trPr>
          <w:trHeight w:val="394"/>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6283" w:rsidRPr="00E26E4F" w:rsidRDefault="00CF6283" w:rsidP="00176FDD">
            <w:pPr>
              <w:rPr>
                <w:rFonts w:ascii="Arial" w:hAnsi="Arial" w:cs="Arial"/>
                <w:b/>
              </w:rPr>
            </w:pPr>
            <w:r>
              <w:rPr>
                <w:rFonts w:ascii="Arial" w:hAnsi="Arial" w:cs="Arial"/>
                <w:b/>
              </w:rPr>
              <w:t>Science and innovation m</w:t>
            </w:r>
            <w:r w:rsidRPr="00E26E4F">
              <w:rPr>
                <w:rFonts w:ascii="Arial" w:hAnsi="Arial" w:cs="Arial"/>
                <w:b/>
              </w:rPr>
              <w:t>etrics</w:t>
            </w:r>
          </w:p>
        </w:tc>
      </w:tr>
      <w:tr w:rsidR="00CF6283" w:rsidRPr="00E26E4F" w:rsidTr="00176FDD">
        <w:trPr>
          <w:trHeight w:val="1861"/>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CF6283" w:rsidRDefault="00CF6283" w:rsidP="00176FDD">
            <w:pPr>
              <w:rPr>
                <w:rFonts w:ascii="Arial" w:hAnsi="Arial" w:cs="Arial"/>
              </w:rPr>
            </w:pPr>
            <w:r w:rsidRPr="00E26E4F">
              <w:rPr>
                <w:rFonts w:ascii="Arial" w:hAnsi="Arial" w:cs="Arial"/>
                <w:szCs w:val="22"/>
              </w:rPr>
              <w:t xml:space="preserve">Impacts through </w:t>
            </w:r>
            <w:r w:rsidRPr="00E26E4F">
              <w:rPr>
                <w:rFonts w:ascii="Arial" w:hAnsi="Arial" w:cs="Arial"/>
                <w:szCs w:val="22"/>
                <w:u w:val="single"/>
              </w:rPr>
              <w:t>science and innovation</w:t>
            </w:r>
            <w:r w:rsidRPr="00E26E4F">
              <w:rPr>
                <w:rFonts w:ascii="Arial" w:hAnsi="Arial" w:cs="Arial"/>
                <w:szCs w:val="22"/>
              </w:rPr>
              <w:t xml:space="preserve"> projects could be measured by:</w:t>
            </w:r>
          </w:p>
          <w:p w:rsidR="00CF6283" w:rsidRPr="00E26E4F" w:rsidRDefault="00CF6283" w:rsidP="00176FDD">
            <w:pPr>
              <w:rPr>
                <w:rFonts w:ascii="Arial" w:hAnsi="Arial" w:cs="Arial"/>
              </w:rPr>
            </w:pPr>
          </w:p>
          <w:p w:rsidR="00CF6283" w:rsidRPr="00E26E4F" w:rsidRDefault="00CF6283" w:rsidP="00CF6283">
            <w:pPr>
              <w:pStyle w:val="ListParagraph"/>
              <w:numPr>
                <w:ilvl w:val="0"/>
                <w:numId w:val="15"/>
              </w:numPr>
              <w:contextualSpacing/>
              <w:rPr>
                <w:rFonts w:ascii="Arial" w:hAnsi="Arial" w:cs="Arial"/>
                <w:color w:val="000000"/>
              </w:rPr>
            </w:pPr>
            <w:r w:rsidRPr="00E26E4F">
              <w:rPr>
                <w:rFonts w:ascii="Arial" w:hAnsi="Arial" w:cs="Arial"/>
                <w:color w:val="000000"/>
              </w:rPr>
              <w:t>Value of S&amp;I related exports or inward investments;</w:t>
            </w:r>
          </w:p>
          <w:p w:rsidR="00CF6283" w:rsidRPr="00E26E4F" w:rsidRDefault="00CF6283" w:rsidP="00CF6283">
            <w:pPr>
              <w:pStyle w:val="ListParagraph"/>
              <w:numPr>
                <w:ilvl w:val="0"/>
                <w:numId w:val="15"/>
              </w:numPr>
              <w:contextualSpacing/>
              <w:rPr>
                <w:rFonts w:ascii="Arial" w:hAnsi="Arial" w:cs="Arial"/>
                <w:color w:val="000000"/>
              </w:rPr>
            </w:pPr>
            <w:r w:rsidRPr="00E26E4F">
              <w:rPr>
                <w:rFonts w:ascii="Arial" w:hAnsi="Arial" w:cs="Arial"/>
                <w:color w:val="000000"/>
              </w:rPr>
              <w:t xml:space="preserve">New research collaborations, </w:t>
            </w:r>
            <w:r>
              <w:rPr>
                <w:rFonts w:ascii="Arial" w:hAnsi="Arial" w:cs="Arial"/>
                <w:color w:val="000000"/>
              </w:rPr>
              <w:t>and in particular</w:t>
            </w:r>
            <w:r w:rsidRPr="00E26E4F">
              <w:rPr>
                <w:rFonts w:ascii="Arial" w:hAnsi="Arial" w:cs="Arial"/>
                <w:color w:val="000000"/>
              </w:rPr>
              <w:t xml:space="preserve"> leveraged research funds;</w:t>
            </w:r>
          </w:p>
          <w:p w:rsidR="00CF6283" w:rsidRPr="00FF329B" w:rsidRDefault="00CF6283" w:rsidP="00CF6283">
            <w:pPr>
              <w:pStyle w:val="ListParagraph"/>
              <w:numPr>
                <w:ilvl w:val="0"/>
                <w:numId w:val="15"/>
              </w:numPr>
              <w:contextualSpacing/>
              <w:rPr>
                <w:rFonts w:ascii="Arial" w:hAnsi="Arial" w:cs="Arial"/>
              </w:rPr>
            </w:pPr>
            <w:r w:rsidRPr="00FF329B">
              <w:rPr>
                <w:rFonts w:ascii="Arial" w:hAnsi="Arial" w:cs="Arial"/>
                <w:color w:val="000000"/>
              </w:rPr>
              <w:t>Improved regulation or policies in line with international S&amp;I strategy goals –including specific targets in the UK Anti-Microbial Resistance Strategy.   </w:t>
            </w:r>
          </w:p>
          <w:p w:rsidR="00CF6283" w:rsidRPr="00E26E4F" w:rsidRDefault="00CF6283" w:rsidP="00176FDD">
            <w:pPr>
              <w:rPr>
                <w:rFonts w:ascii="Arial" w:hAnsi="Arial" w:cs="Arial"/>
              </w:rPr>
            </w:pPr>
          </w:p>
        </w:tc>
      </w:tr>
    </w:tbl>
    <w:p w:rsidR="00766BF8" w:rsidRDefault="00766BF8" w:rsidP="00766BF8"/>
    <w:p w:rsidR="00766BF8" w:rsidRDefault="00766BF8" w:rsidP="00766BF8"/>
    <w:p w:rsidR="00766BF8" w:rsidRDefault="00766BF8">
      <w:r>
        <w:br w:type="page"/>
      </w:r>
    </w:p>
    <w:p w:rsidR="00CF6283" w:rsidRDefault="00CF6283" w:rsidP="00CF6283">
      <w:pPr>
        <w:rPr>
          <w:rFonts w:ascii="Arial" w:hAnsi="Arial" w:cs="Arial"/>
          <w:b/>
          <w:sz w:val="28"/>
          <w:szCs w:val="28"/>
        </w:rPr>
      </w:pPr>
      <w:r w:rsidRPr="00766BF8">
        <w:rPr>
          <w:rFonts w:ascii="Arial" w:hAnsi="Arial" w:cs="Arial"/>
          <w:b/>
          <w:sz w:val="28"/>
          <w:szCs w:val="28"/>
        </w:rPr>
        <w:t xml:space="preserve">DETAILED THEMATIC BIDDING </w:t>
      </w:r>
      <w:r w:rsidRPr="007A06F6">
        <w:rPr>
          <w:rFonts w:ascii="Arial" w:hAnsi="Arial" w:cs="Arial"/>
          <w:b/>
          <w:sz w:val="28"/>
          <w:szCs w:val="28"/>
        </w:rPr>
        <w:t xml:space="preserve">GUIDANCE : </w:t>
      </w:r>
    </w:p>
    <w:p w:rsidR="00766BF8" w:rsidRDefault="00CF6283" w:rsidP="00CF6283">
      <w:pPr>
        <w:rPr>
          <w:rFonts w:ascii="Arial" w:hAnsi="Arial" w:cs="Arial"/>
          <w:b/>
          <w:sz w:val="28"/>
          <w:szCs w:val="28"/>
        </w:rPr>
      </w:pPr>
      <w:r>
        <w:rPr>
          <w:rFonts w:ascii="Arial" w:hAnsi="Arial" w:cs="Arial"/>
          <w:b/>
          <w:sz w:val="28"/>
          <w:szCs w:val="28"/>
        </w:rPr>
        <w:t>OPENNESS AND OPPORTUNITY</w:t>
      </w:r>
    </w:p>
    <w:p w:rsidR="0054561A" w:rsidRDefault="0054561A" w:rsidP="00CF6283">
      <w:pPr>
        <w:rPr>
          <w:rFonts w:ascii="Arial" w:hAnsi="Arial" w:cs="Arial"/>
          <w:b/>
          <w:sz w:val="28"/>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664"/>
        <w:gridCol w:w="206"/>
      </w:tblGrid>
      <w:tr w:rsidR="0054561A" w:rsidTr="00FB5E3C">
        <w:trPr>
          <w:gridAfter w:val="1"/>
          <w:wAfter w:w="206" w:type="dxa"/>
          <w:trHeight w:val="642"/>
          <w:jc w:val="center"/>
        </w:trPr>
        <w:tc>
          <w:tcPr>
            <w:tcW w:w="9664"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54561A" w:rsidRPr="009304D5" w:rsidRDefault="0054561A" w:rsidP="00FB5E3C">
            <w:pPr>
              <w:pStyle w:val="Heading2"/>
              <w:spacing w:before="120" w:after="60" w:line="276" w:lineRule="auto"/>
              <w:ind w:left="357"/>
              <w:jc w:val="left"/>
            </w:pPr>
            <w:r>
              <w:rPr>
                <w:rFonts w:ascii="Arial" w:hAnsi="Arial" w:cs="Arial"/>
                <w:color w:val="FFFFFF" w:themeColor="background1"/>
                <w:sz w:val="28"/>
              </w:rPr>
              <w:t>Central Openness and Opportunity Fund</w:t>
            </w:r>
          </w:p>
        </w:tc>
      </w:tr>
      <w:tr w:rsidR="0054561A" w:rsidTr="00FB5E3C">
        <w:trPr>
          <w:gridAfter w:val="1"/>
          <w:wAfter w:w="206" w:type="dxa"/>
          <w:trHeight w:val="6819"/>
          <w:jc w:val="center"/>
        </w:trPr>
        <w:tc>
          <w:tcPr>
            <w:tcW w:w="9664" w:type="dxa"/>
            <w:tcBorders>
              <w:top w:val="single" w:sz="4" w:space="0" w:color="auto"/>
              <w:left w:val="single" w:sz="4" w:space="0" w:color="auto"/>
              <w:bottom w:val="single" w:sz="4" w:space="0" w:color="auto"/>
              <w:right w:val="single" w:sz="4" w:space="0" w:color="auto"/>
            </w:tcBorders>
            <w:vAlign w:val="center"/>
            <w:hideMark/>
          </w:tcPr>
          <w:p w:rsidR="0054561A" w:rsidRDefault="0054561A" w:rsidP="00FB5E3C">
            <w:pPr>
              <w:rPr>
                <w:rFonts w:ascii="Arial" w:hAnsi="Arial" w:cs="Arial"/>
              </w:rPr>
            </w:pPr>
            <w:r w:rsidRPr="009304D5">
              <w:rPr>
                <w:rFonts w:ascii="Arial" w:hAnsi="Arial" w:cs="Arial"/>
                <w:szCs w:val="22"/>
              </w:rPr>
              <w:t xml:space="preserve">The </w:t>
            </w:r>
            <w:r>
              <w:rPr>
                <w:rFonts w:ascii="Arial" w:hAnsi="Arial" w:cs="Arial"/>
                <w:szCs w:val="22"/>
              </w:rPr>
              <w:t xml:space="preserve">Openness and Opportunity </w:t>
            </w:r>
            <w:r w:rsidRPr="009304D5">
              <w:rPr>
                <w:rFonts w:ascii="Arial" w:hAnsi="Arial" w:cs="Arial"/>
                <w:szCs w:val="22"/>
              </w:rPr>
              <w:t xml:space="preserve">Fund is </w:t>
            </w:r>
            <w:r>
              <w:rPr>
                <w:rFonts w:ascii="Arial" w:hAnsi="Arial" w:cs="Arial"/>
                <w:szCs w:val="22"/>
              </w:rPr>
              <w:t xml:space="preserve">part </w:t>
            </w:r>
            <w:r w:rsidRPr="009304D5">
              <w:rPr>
                <w:rFonts w:ascii="Arial" w:hAnsi="Arial" w:cs="Arial"/>
                <w:szCs w:val="22"/>
              </w:rPr>
              <w:t>of the FCO Prosperity Fund</w:t>
            </w:r>
            <w:r>
              <w:rPr>
                <w:rFonts w:ascii="Arial" w:hAnsi="Arial" w:cs="Arial"/>
                <w:szCs w:val="22"/>
              </w:rPr>
              <w:t>. It</w:t>
            </w:r>
            <w:r w:rsidRPr="009304D5">
              <w:rPr>
                <w:rFonts w:ascii="Arial" w:hAnsi="Arial" w:cs="Arial"/>
                <w:szCs w:val="22"/>
              </w:rPr>
              <w:t xml:space="preserve"> aims to deliver larger, strategic, high impact projects with a multi-country, regional, global and/or thematic perspective. It can also be used to fund priority, high impact projects in individual countries which are important for our </w:t>
            </w:r>
            <w:r>
              <w:rPr>
                <w:rFonts w:ascii="Arial" w:hAnsi="Arial" w:cs="Arial"/>
                <w:szCs w:val="22"/>
              </w:rPr>
              <w:t xml:space="preserve">openness and opportunity </w:t>
            </w:r>
            <w:r w:rsidRPr="009304D5">
              <w:rPr>
                <w:rFonts w:ascii="Arial" w:hAnsi="Arial" w:cs="Arial"/>
                <w:szCs w:val="22"/>
              </w:rPr>
              <w:t xml:space="preserve">objectives but which do not have devolved Prosperity Fund allocations.  </w:t>
            </w:r>
          </w:p>
          <w:p w:rsidR="0054561A" w:rsidRDefault="0054561A" w:rsidP="00FB5E3C">
            <w:pPr>
              <w:rPr>
                <w:rFonts w:ascii="Arial" w:hAnsi="Arial" w:cs="Arial"/>
              </w:rPr>
            </w:pPr>
          </w:p>
          <w:p w:rsidR="0054561A" w:rsidRDefault="0054561A" w:rsidP="00FB5E3C">
            <w:pPr>
              <w:rPr>
                <w:rFonts w:ascii="Arial" w:hAnsi="Arial" w:cs="Arial"/>
                <w:b/>
                <w:bCs/>
                <w:u w:val="single"/>
              </w:rPr>
            </w:pPr>
            <w:r>
              <w:rPr>
                <w:rFonts w:ascii="Arial" w:hAnsi="Arial" w:cs="Arial"/>
                <w:szCs w:val="22"/>
              </w:rPr>
              <w:t>Bidders should therefore seek a f</w:t>
            </w:r>
            <w:r>
              <w:rPr>
                <w:rFonts w:ascii="Arial" w:hAnsi="Arial" w:cs="Arial"/>
              </w:rPr>
              <w:t xml:space="preserve">ocus in their projects on cross-cutting and thematic issues with regional and/or global impact.  </w:t>
            </w:r>
            <w:r w:rsidRPr="009304D5">
              <w:rPr>
                <w:rFonts w:ascii="Arial" w:hAnsi="Arial" w:cs="Arial"/>
                <w:szCs w:val="22"/>
              </w:rPr>
              <w:t xml:space="preserve">The Central Fund will </w:t>
            </w:r>
            <w:r w:rsidRPr="009304D5">
              <w:rPr>
                <w:rFonts w:ascii="Arial" w:hAnsi="Arial" w:cs="Arial"/>
                <w:b/>
                <w:szCs w:val="22"/>
              </w:rPr>
              <w:t>not</w:t>
            </w:r>
            <w:r w:rsidRPr="009304D5">
              <w:rPr>
                <w:rFonts w:ascii="Arial" w:hAnsi="Arial" w:cs="Arial"/>
                <w:szCs w:val="22"/>
              </w:rPr>
              <w:t xml:space="preserve"> normally fund projects overseas in countries which already have access to devolved Funds</w:t>
            </w:r>
            <w:r>
              <w:rPr>
                <w:rFonts w:ascii="Arial" w:hAnsi="Arial" w:cs="Arial"/>
                <w:szCs w:val="22"/>
              </w:rPr>
              <w:t xml:space="preserve"> </w:t>
            </w:r>
            <w:r w:rsidRPr="009304D5">
              <w:rPr>
                <w:rFonts w:ascii="Arial" w:hAnsi="Arial" w:cs="Arial"/>
                <w:szCs w:val="22"/>
              </w:rPr>
              <w:t>unless they have strategically focused multi-lateral or regional coverage.</w:t>
            </w:r>
            <w:r>
              <w:rPr>
                <w:rFonts w:ascii="Arial" w:hAnsi="Arial" w:cs="Arial"/>
                <w:b/>
                <w:bCs/>
              </w:rPr>
              <w:t xml:space="preserve"> </w:t>
            </w:r>
            <w:r>
              <w:rPr>
                <w:rFonts w:ascii="Arial" w:hAnsi="Arial" w:cs="Arial"/>
              </w:rPr>
              <w:t>Overseas Development Assistance projects must meet ODA criteria and be consistent with ODA guidance.</w:t>
            </w:r>
          </w:p>
          <w:p w:rsidR="0054561A" w:rsidRDefault="0054561A" w:rsidP="00FB5E3C">
            <w:pPr>
              <w:rPr>
                <w:rFonts w:ascii="Arial" w:hAnsi="Arial" w:cs="Arial"/>
                <w:b/>
                <w:bCs/>
                <w:u w:val="single"/>
              </w:rPr>
            </w:pPr>
          </w:p>
          <w:p w:rsidR="0054561A" w:rsidRPr="00A95764" w:rsidRDefault="0054561A" w:rsidP="00FB5E3C">
            <w:pPr>
              <w:rPr>
                <w:rFonts w:ascii="Arial" w:hAnsi="Arial" w:cs="Arial"/>
                <w:color w:val="000000"/>
              </w:rPr>
            </w:pPr>
            <w:r w:rsidRPr="00AB31DC">
              <w:rPr>
                <w:rFonts w:ascii="Arial" w:hAnsi="Arial" w:cs="Arial"/>
                <w:b/>
                <w:bCs/>
                <w:u w:val="single"/>
              </w:rPr>
              <w:t>Openness</w:t>
            </w:r>
            <w:r>
              <w:rPr>
                <w:rFonts w:ascii="Arial" w:hAnsi="Arial" w:cs="Arial"/>
                <w:b/>
                <w:bCs/>
                <w:u w:val="single"/>
              </w:rPr>
              <w:t xml:space="preserve"> and Opportunity </w:t>
            </w:r>
            <w:r>
              <w:rPr>
                <w:rFonts w:ascii="Arial" w:hAnsi="Arial" w:cs="Arial"/>
                <w:color w:val="000000"/>
              </w:rPr>
              <w:t xml:space="preserve">are </w:t>
            </w:r>
            <w:r w:rsidRPr="00A95764">
              <w:rPr>
                <w:rFonts w:ascii="Arial" w:hAnsi="Arial" w:cs="Arial"/>
                <w:color w:val="000000"/>
              </w:rPr>
              <w:t xml:space="preserve">described under Prosperity Directorate’s </w:t>
            </w:r>
            <w:r>
              <w:rPr>
                <w:rFonts w:ascii="Arial" w:hAnsi="Arial" w:cs="Arial"/>
                <w:color w:val="000000"/>
              </w:rPr>
              <w:t xml:space="preserve">Four </w:t>
            </w:r>
            <w:r w:rsidRPr="00A95764">
              <w:rPr>
                <w:rFonts w:ascii="Arial" w:hAnsi="Arial" w:cs="Arial"/>
                <w:color w:val="000000"/>
              </w:rPr>
              <w:t>Condition</w:t>
            </w:r>
            <w:r>
              <w:rPr>
                <w:rFonts w:ascii="Arial" w:hAnsi="Arial" w:cs="Arial"/>
                <w:color w:val="000000"/>
              </w:rPr>
              <w:t>s</w:t>
            </w:r>
            <w:r w:rsidRPr="00A95764">
              <w:rPr>
                <w:rFonts w:ascii="Arial" w:hAnsi="Arial" w:cs="Arial"/>
                <w:color w:val="000000"/>
              </w:rPr>
              <w:t xml:space="preserve"> for Growth’</w:t>
            </w:r>
            <w:r>
              <w:rPr>
                <w:rFonts w:ascii="Arial" w:hAnsi="Arial" w:cs="Arial"/>
                <w:color w:val="000000"/>
              </w:rPr>
              <w:t>. To deliver those Conditions, we</w:t>
            </w:r>
          </w:p>
          <w:p w:rsidR="0054561A" w:rsidRPr="00A95764" w:rsidRDefault="0054561A" w:rsidP="00FB5E3C">
            <w:pPr>
              <w:rPr>
                <w:rFonts w:ascii="Arial" w:hAnsi="Arial" w:cs="Arial"/>
                <w:color w:val="000000"/>
              </w:rPr>
            </w:pPr>
            <w:r w:rsidRPr="00A95764">
              <w:rPr>
                <w:rFonts w:ascii="Arial" w:hAnsi="Arial" w:cs="Arial"/>
                <w:color w:val="000000"/>
              </w:rPr>
              <w:t> </w:t>
            </w:r>
          </w:p>
          <w:p w:rsidR="0054561A" w:rsidRPr="00A95764" w:rsidRDefault="0054561A" w:rsidP="0054561A">
            <w:pPr>
              <w:pStyle w:val="ListParagraph"/>
              <w:numPr>
                <w:ilvl w:val="0"/>
                <w:numId w:val="20"/>
              </w:numPr>
              <w:rPr>
                <w:rFonts w:ascii="Arial" w:hAnsi="Arial" w:cs="Arial"/>
                <w:color w:val="000000"/>
              </w:rPr>
            </w:pPr>
            <w:r w:rsidRPr="00A95764">
              <w:rPr>
                <w:rFonts w:ascii="Arial" w:hAnsi="Arial" w:cs="Arial"/>
                <w:color w:val="000000"/>
              </w:rPr>
              <w:t>work for transparency and a rules-based international economic system,  helping British companies to compete on equal terms in a growing global market by increasing openness and using international institutions to drive economic reform;</w:t>
            </w:r>
          </w:p>
          <w:p w:rsidR="0054561A" w:rsidRPr="00A95764" w:rsidRDefault="0054561A" w:rsidP="00FB5E3C">
            <w:pPr>
              <w:rPr>
                <w:rFonts w:ascii="Arial" w:hAnsi="Arial" w:cs="Arial"/>
                <w:color w:val="000000"/>
              </w:rPr>
            </w:pPr>
          </w:p>
          <w:p w:rsidR="0054561A" w:rsidRPr="00A95764" w:rsidRDefault="0054561A" w:rsidP="0054561A">
            <w:pPr>
              <w:pStyle w:val="ListParagraph"/>
              <w:numPr>
                <w:ilvl w:val="0"/>
                <w:numId w:val="20"/>
              </w:numPr>
              <w:rPr>
                <w:rFonts w:ascii="Arial" w:hAnsi="Arial" w:cs="Arial"/>
                <w:color w:val="000000"/>
              </w:rPr>
            </w:pPr>
            <w:r w:rsidRPr="00A95764">
              <w:rPr>
                <w:rFonts w:ascii="Arial" w:hAnsi="Arial" w:cs="Arial"/>
                <w:color w:val="000000"/>
              </w:rPr>
              <w:t xml:space="preserve">remove barriers to business </w:t>
            </w:r>
            <w:r>
              <w:rPr>
                <w:rFonts w:ascii="Arial" w:hAnsi="Arial" w:cs="Arial"/>
                <w:color w:val="000000"/>
              </w:rPr>
              <w:t xml:space="preserve">facing UK companies </w:t>
            </w:r>
            <w:r w:rsidRPr="00A95764">
              <w:rPr>
                <w:rFonts w:ascii="Arial" w:hAnsi="Arial" w:cs="Arial"/>
                <w:color w:val="000000"/>
              </w:rPr>
              <w:t xml:space="preserve">and help to make </w:t>
            </w:r>
            <w:r>
              <w:rPr>
                <w:rFonts w:ascii="Arial" w:hAnsi="Arial" w:cs="Arial"/>
                <w:color w:val="000000"/>
              </w:rPr>
              <w:t xml:space="preserve">overseas </w:t>
            </w:r>
            <w:r w:rsidRPr="00A95764">
              <w:rPr>
                <w:rFonts w:ascii="Arial" w:hAnsi="Arial" w:cs="Arial"/>
                <w:color w:val="000000"/>
              </w:rPr>
              <w:t xml:space="preserve">markets work better. </w:t>
            </w:r>
          </w:p>
          <w:p w:rsidR="0054561A" w:rsidRPr="00A95764" w:rsidRDefault="0054561A" w:rsidP="00FB5E3C">
            <w:pPr>
              <w:rPr>
                <w:rFonts w:ascii="Arial" w:hAnsi="Arial" w:cs="Arial"/>
                <w:color w:val="000000"/>
              </w:rPr>
            </w:pPr>
          </w:p>
          <w:p w:rsidR="0054561A" w:rsidRPr="00A95764" w:rsidRDefault="0054561A" w:rsidP="0054561A">
            <w:pPr>
              <w:pStyle w:val="ListParagraph"/>
              <w:numPr>
                <w:ilvl w:val="0"/>
                <w:numId w:val="20"/>
              </w:numPr>
              <w:rPr>
                <w:rFonts w:ascii="Arial" w:hAnsi="Arial" w:cs="Arial"/>
                <w:color w:val="000000"/>
              </w:rPr>
            </w:pPr>
            <w:r w:rsidRPr="00A95764">
              <w:rPr>
                <w:rFonts w:ascii="Arial" w:hAnsi="Arial" w:cs="Arial"/>
                <w:color w:val="000000"/>
              </w:rPr>
              <w:t>lobby on behalf of UK business against corruption, bureaucracy and protectionism.</w:t>
            </w:r>
          </w:p>
          <w:p w:rsidR="0054561A" w:rsidRPr="00A95764" w:rsidRDefault="0054561A" w:rsidP="00FB5E3C">
            <w:pPr>
              <w:rPr>
                <w:rFonts w:ascii="Arial" w:hAnsi="Arial" w:cs="Arial"/>
                <w:color w:val="000000"/>
              </w:rPr>
            </w:pPr>
          </w:p>
          <w:p w:rsidR="0054561A" w:rsidRDefault="0054561A" w:rsidP="0054561A">
            <w:pPr>
              <w:pStyle w:val="ListParagraph"/>
              <w:numPr>
                <w:ilvl w:val="0"/>
                <w:numId w:val="20"/>
              </w:numPr>
              <w:rPr>
                <w:rFonts w:ascii="Arial" w:hAnsi="Arial" w:cs="Arial"/>
                <w:color w:val="000000"/>
              </w:rPr>
            </w:pPr>
            <w:r w:rsidRPr="00A95764">
              <w:rPr>
                <w:rFonts w:ascii="Arial" w:hAnsi="Arial" w:cs="Arial"/>
                <w:color w:val="000000"/>
              </w:rPr>
              <w:t xml:space="preserve">help British companies </w:t>
            </w:r>
            <w:r>
              <w:rPr>
                <w:rFonts w:ascii="Arial" w:hAnsi="Arial" w:cs="Arial"/>
                <w:color w:val="000000"/>
              </w:rPr>
              <w:t xml:space="preserve">to </w:t>
            </w:r>
            <w:r w:rsidRPr="00A95764">
              <w:rPr>
                <w:rFonts w:ascii="Arial" w:hAnsi="Arial" w:cs="Arial"/>
                <w:color w:val="000000"/>
              </w:rPr>
              <w:t>find and develop opportunities in overseas markets and to secure business.</w:t>
            </w:r>
          </w:p>
          <w:p w:rsidR="0054561A" w:rsidRPr="00310823" w:rsidRDefault="0054561A" w:rsidP="00FB5E3C">
            <w:pPr>
              <w:pStyle w:val="ListParagraph"/>
              <w:rPr>
                <w:rFonts w:ascii="Arial" w:hAnsi="Arial" w:cs="Arial"/>
                <w:color w:val="000000"/>
              </w:rPr>
            </w:pPr>
          </w:p>
          <w:p w:rsidR="0054561A" w:rsidRPr="00A95764" w:rsidRDefault="0054561A" w:rsidP="0054561A">
            <w:pPr>
              <w:pStyle w:val="ListParagraph"/>
              <w:numPr>
                <w:ilvl w:val="0"/>
                <w:numId w:val="20"/>
              </w:numPr>
              <w:rPr>
                <w:rFonts w:ascii="Arial" w:hAnsi="Arial" w:cs="Arial"/>
                <w:color w:val="000000"/>
              </w:rPr>
            </w:pPr>
            <w:r>
              <w:rPr>
                <w:rFonts w:ascii="Arial" w:hAnsi="Arial" w:cs="Arial"/>
                <w:color w:val="000000"/>
              </w:rPr>
              <w:t>support and complement UKTI’s work in delivering against the drive to double UK exports to £1 trillion; increase foreign direct investment into the UK to £1.5 trillion; and increase the number of UK companies exporting to 100,000, all by 2020.</w:t>
            </w:r>
          </w:p>
          <w:p w:rsidR="0054561A" w:rsidRPr="00AB31DC" w:rsidRDefault="0054561A" w:rsidP="00FB5E3C">
            <w:pPr>
              <w:pStyle w:val="ListParagraph"/>
              <w:ind w:right="-108"/>
              <w:rPr>
                <w:rFonts w:ascii="Arial" w:hAnsi="Arial" w:cs="Arial"/>
                <w:b/>
                <w:sz w:val="24"/>
              </w:rPr>
            </w:pPr>
          </w:p>
        </w:tc>
      </w:tr>
      <w:tr w:rsidR="0054561A" w:rsidTr="00FB5E3C">
        <w:trPr>
          <w:gridAfter w:val="1"/>
          <w:wAfter w:w="206" w:type="dxa"/>
          <w:trHeight w:val="283"/>
          <w:jc w:val="center"/>
        </w:trPr>
        <w:tc>
          <w:tcPr>
            <w:tcW w:w="96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4561A" w:rsidRDefault="0054561A" w:rsidP="00FB5E3C">
            <w:pPr>
              <w:pStyle w:val="Heading3"/>
              <w:autoSpaceDE w:val="0"/>
              <w:autoSpaceDN w:val="0"/>
              <w:adjustRightInd w:val="0"/>
              <w:rPr>
                <w:rFonts w:ascii="Arial" w:hAnsi="Arial" w:cs="Arial"/>
                <w:i w:val="0"/>
                <w:sz w:val="22"/>
              </w:rPr>
            </w:pPr>
            <w:r>
              <w:rPr>
                <w:rFonts w:ascii="Arial" w:hAnsi="Arial" w:cs="Arial"/>
                <w:i w:val="0"/>
                <w:sz w:val="22"/>
              </w:rPr>
              <w:t>Outputs and outcomes</w:t>
            </w:r>
          </w:p>
        </w:tc>
      </w:tr>
      <w:tr w:rsidR="0054561A" w:rsidTr="00FB5E3C">
        <w:trPr>
          <w:gridAfter w:val="1"/>
          <w:wAfter w:w="206" w:type="dxa"/>
          <w:trHeight w:val="557"/>
          <w:jc w:val="center"/>
        </w:trPr>
        <w:tc>
          <w:tcPr>
            <w:tcW w:w="9664" w:type="dxa"/>
            <w:tcBorders>
              <w:top w:val="single" w:sz="4" w:space="0" w:color="auto"/>
              <w:left w:val="single" w:sz="4" w:space="0" w:color="auto"/>
              <w:bottom w:val="single" w:sz="4" w:space="0" w:color="auto"/>
              <w:right w:val="single" w:sz="4" w:space="0" w:color="auto"/>
            </w:tcBorders>
            <w:vAlign w:val="center"/>
            <w:hideMark/>
          </w:tcPr>
          <w:p w:rsidR="0054561A" w:rsidRDefault="0054561A" w:rsidP="00FB5E3C">
            <w:pPr>
              <w:pStyle w:val="ListParagraph"/>
              <w:ind w:left="0" w:right="-108"/>
              <w:rPr>
                <w:rFonts w:ascii="Arial" w:hAnsi="Arial" w:cs="Arial"/>
                <w:snapToGrid w:val="0"/>
              </w:rPr>
            </w:pPr>
            <w:r w:rsidRPr="009304D5">
              <w:rPr>
                <w:rFonts w:ascii="Arial" w:hAnsi="Arial" w:cs="Arial"/>
              </w:rPr>
              <w:t xml:space="preserve">Projects should have </w:t>
            </w:r>
            <w:r w:rsidRPr="009304D5">
              <w:rPr>
                <w:rFonts w:ascii="Arial" w:hAnsi="Arial" w:cs="Arial"/>
                <w:b/>
              </w:rPr>
              <w:t>clearly outlined outputs and outcomes</w:t>
            </w:r>
            <w:r w:rsidRPr="009304D5">
              <w:rPr>
                <w:rFonts w:ascii="Arial" w:hAnsi="Arial" w:cs="Arial"/>
              </w:rPr>
              <w:t xml:space="preserve"> which contribute to delivery of </w:t>
            </w:r>
            <w:r>
              <w:rPr>
                <w:rFonts w:ascii="Arial" w:hAnsi="Arial" w:cs="Arial"/>
              </w:rPr>
              <w:t xml:space="preserve">these </w:t>
            </w:r>
            <w:r w:rsidRPr="009304D5">
              <w:rPr>
                <w:rFonts w:ascii="Arial" w:hAnsi="Arial" w:cs="Arial"/>
              </w:rPr>
              <w:t xml:space="preserve">objectives.  </w:t>
            </w:r>
            <w:r w:rsidRPr="009304D5">
              <w:rPr>
                <w:rFonts w:ascii="Arial" w:hAnsi="Arial" w:cs="Arial"/>
                <w:bCs/>
                <w:color w:val="000000" w:themeColor="text1"/>
              </w:rPr>
              <w:t>Project proposals must clearly demonstrate that t</w:t>
            </w:r>
            <w:r w:rsidRPr="009304D5">
              <w:rPr>
                <w:rFonts w:ascii="Arial" w:hAnsi="Arial" w:cs="Arial"/>
              </w:rPr>
              <w:t xml:space="preserve">hey will make practical and high-impact interventions that will lead to real and timely action on the ground.  Proposals focusing purely on research, analysis, seminars or workshops will not be relevant unless they lead to specific and measurable action. </w:t>
            </w:r>
            <w:r>
              <w:rPr>
                <w:rFonts w:ascii="Arial" w:hAnsi="Arial" w:cs="Arial"/>
              </w:rPr>
              <w:t xml:space="preserve">Proposals must achieve an outcome which would not have otherwise been achieved without intervention, and where HMG has a clear, value-adding role. In general, </w:t>
            </w:r>
            <w:r>
              <w:rPr>
                <w:rFonts w:ascii="Arial" w:hAnsi="Arial" w:cs="Arial"/>
                <w:snapToGrid w:val="0"/>
              </w:rPr>
              <w:t xml:space="preserve">we would expect project bids to be greater than the value of £80,000, to reflect the strategic nature of the programme and the need for high impact. </w:t>
            </w:r>
            <w:r w:rsidRPr="00AF244D">
              <w:rPr>
                <w:rFonts w:ascii="Arial" w:hAnsi="Arial" w:cs="Arial"/>
                <w:color w:val="000000"/>
              </w:rPr>
              <w:t xml:space="preserve">Projects </w:t>
            </w:r>
            <w:r>
              <w:rPr>
                <w:rFonts w:ascii="Arial" w:hAnsi="Arial" w:cs="Arial"/>
                <w:color w:val="000000"/>
              </w:rPr>
              <w:t xml:space="preserve">will need </w:t>
            </w:r>
            <w:r w:rsidRPr="00AF244D">
              <w:rPr>
                <w:rFonts w:ascii="Arial" w:hAnsi="Arial" w:cs="Arial"/>
                <w:color w:val="000000"/>
              </w:rPr>
              <w:t xml:space="preserve">to enjoy the local political will and business support </w:t>
            </w:r>
            <w:r>
              <w:rPr>
                <w:rFonts w:ascii="Arial" w:hAnsi="Arial" w:cs="Arial"/>
                <w:color w:val="000000"/>
              </w:rPr>
              <w:t xml:space="preserve">required </w:t>
            </w:r>
            <w:r w:rsidRPr="00AF244D">
              <w:rPr>
                <w:rFonts w:ascii="Arial" w:hAnsi="Arial" w:cs="Arial"/>
                <w:color w:val="000000"/>
              </w:rPr>
              <w:t xml:space="preserve">to be enacted and on which UK action could make a difference. </w:t>
            </w:r>
          </w:p>
          <w:p w:rsidR="0054561A" w:rsidRPr="009304D5" w:rsidRDefault="0054561A" w:rsidP="00FB5E3C">
            <w:pPr>
              <w:pStyle w:val="ListParagraph"/>
              <w:ind w:left="0" w:right="-108"/>
              <w:rPr>
                <w:rFonts w:ascii="Arial" w:hAnsi="Arial" w:cs="Arial"/>
              </w:rPr>
            </w:pPr>
          </w:p>
        </w:tc>
      </w:tr>
      <w:tr w:rsidR="0054561A" w:rsidTr="00FB5E3C">
        <w:trPr>
          <w:gridAfter w:val="1"/>
          <w:wAfter w:w="206" w:type="dxa"/>
          <w:trHeight w:val="283"/>
          <w:jc w:val="center"/>
        </w:trPr>
        <w:tc>
          <w:tcPr>
            <w:tcW w:w="96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4561A" w:rsidRDefault="0054561A" w:rsidP="00FB5E3C">
            <w:pPr>
              <w:pStyle w:val="Heading3"/>
              <w:autoSpaceDE w:val="0"/>
              <w:autoSpaceDN w:val="0"/>
              <w:adjustRightInd w:val="0"/>
              <w:rPr>
                <w:rFonts w:ascii="Arial" w:hAnsi="Arial" w:cs="Arial"/>
                <w:i w:val="0"/>
                <w:sz w:val="22"/>
              </w:rPr>
            </w:pPr>
            <w:r>
              <w:rPr>
                <w:rFonts w:ascii="Arial" w:hAnsi="Arial" w:cs="Arial"/>
                <w:i w:val="0"/>
                <w:sz w:val="22"/>
              </w:rPr>
              <w:t>Benefit to the UK</w:t>
            </w:r>
          </w:p>
        </w:tc>
      </w:tr>
      <w:tr w:rsidR="0054561A" w:rsidTr="00FB5E3C">
        <w:trPr>
          <w:gridAfter w:val="1"/>
          <w:wAfter w:w="206" w:type="dxa"/>
          <w:trHeight w:val="3760"/>
          <w:jc w:val="center"/>
        </w:trPr>
        <w:tc>
          <w:tcPr>
            <w:tcW w:w="9664" w:type="dxa"/>
            <w:tcBorders>
              <w:top w:val="single" w:sz="4" w:space="0" w:color="auto"/>
              <w:left w:val="single" w:sz="4" w:space="0" w:color="auto"/>
              <w:bottom w:val="single" w:sz="4" w:space="0" w:color="auto"/>
              <w:right w:val="single" w:sz="4" w:space="0" w:color="auto"/>
            </w:tcBorders>
            <w:vAlign w:val="center"/>
            <w:hideMark/>
          </w:tcPr>
          <w:p w:rsidR="0054561A" w:rsidRDefault="0054561A" w:rsidP="00FB5E3C">
            <w:pPr>
              <w:rPr>
                <w:rFonts w:ascii="Arial" w:hAnsi="Arial" w:cs="Arial"/>
              </w:rPr>
            </w:pPr>
            <w:r w:rsidRPr="009304D5">
              <w:rPr>
                <w:rFonts w:ascii="Arial" w:hAnsi="Arial" w:cs="Arial"/>
                <w:szCs w:val="22"/>
              </w:rPr>
              <w:t xml:space="preserve">Projects must also demonstrate a clear </w:t>
            </w:r>
            <w:r w:rsidRPr="009304D5">
              <w:rPr>
                <w:rFonts w:ascii="Arial" w:hAnsi="Arial" w:cs="Arial"/>
                <w:b/>
                <w:szCs w:val="22"/>
              </w:rPr>
              <w:t>benefit to the UK</w:t>
            </w:r>
            <w:r w:rsidRPr="009304D5">
              <w:rPr>
                <w:rFonts w:ascii="Arial" w:hAnsi="Arial" w:cs="Arial"/>
                <w:szCs w:val="22"/>
              </w:rPr>
              <w:t xml:space="preserve">. This could be direct, such as </w:t>
            </w:r>
            <w:r>
              <w:rPr>
                <w:rFonts w:ascii="Arial" w:hAnsi="Arial" w:cs="Arial"/>
                <w:szCs w:val="22"/>
              </w:rPr>
              <w:t xml:space="preserve">the removal of a regulatory barrier blocking UK business or the development of a </w:t>
            </w:r>
            <w:r w:rsidRPr="009304D5">
              <w:rPr>
                <w:rFonts w:ascii="Arial" w:hAnsi="Arial" w:cs="Arial"/>
                <w:szCs w:val="22"/>
              </w:rPr>
              <w:t xml:space="preserve">commercial opportunity </w:t>
            </w:r>
            <w:r>
              <w:rPr>
                <w:rFonts w:ascii="Arial" w:hAnsi="Arial" w:cs="Arial"/>
                <w:szCs w:val="22"/>
              </w:rPr>
              <w:t xml:space="preserve">or </w:t>
            </w:r>
            <w:r w:rsidRPr="009304D5">
              <w:rPr>
                <w:rFonts w:ascii="Arial" w:hAnsi="Arial" w:cs="Arial"/>
                <w:szCs w:val="22"/>
              </w:rPr>
              <w:t xml:space="preserve">an expansion in the market </w:t>
            </w:r>
            <w:r>
              <w:rPr>
                <w:rFonts w:ascii="Arial" w:hAnsi="Arial" w:cs="Arial"/>
                <w:szCs w:val="22"/>
              </w:rPr>
              <w:t xml:space="preserve">for UK companies, </w:t>
            </w:r>
            <w:r w:rsidRPr="009304D5">
              <w:rPr>
                <w:rFonts w:ascii="Arial" w:hAnsi="Arial" w:cs="Arial"/>
                <w:szCs w:val="22"/>
              </w:rPr>
              <w:t>or indirect e.g. increasing market transparency and creating a more level playing field for UK business, but in either case the benefits must be clearly defined and measurable.</w:t>
            </w:r>
          </w:p>
          <w:p w:rsidR="0054561A" w:rsidRDefault="0054561A" w:rsidP="00FB5E3C">
            <w:pPr>
              <w:rPr>
                <w:rFonts w:ascii="Arial" w:hAnsi="Arial" w:cs="Arial"/>
              </w:rPr>
            </w:pPr>
          </w:p>
          <w:p w:rsidR="0054561A" w:rsidRDefault="0054561A" w:rsidP="00FB5E3C">
            <w:pPr>
              <w:rPr>
                <w:rFonts w:ascii="Arial" w:hAnsi="Arial" w:cs="Arial"/>
                <w:b/>
              </w:rPr>
            </w:pPr>
            <w:r>
              <w:rPr>
                <w:rFonts w:ascii="Arial" w:hAnsi="Arial" w:cs="Arial"/>
                <w:szCs w:val="22"/>
              </w:rPr>
              <w:t>The following are key measures of</w:t>
            </w:r>
            <w:r w:rsidRPr="009304D5">
              <w:rPr>
                <w:rFonts w:ascii="Arial" w:hAnsi="Arial" w:cs="Arial"/>
                <w:szCs w:val="22"/>
              </w:rPr>
              <w:t xml:space="preserve"> </w:t>
            </w:r>
            <w:r w:rsidRPr="009304D5">
              <w:rPr>
                <w:rFonts w:ascii="Arial" w:hAnsi="Arial" w:cs="Arial"/>
                <w:b/>
                <w:szCs w:val="22"/>
              </w:rPr>
              <w:t>UK benefits</w:t>
            </w:r>
            <w:r>
              <w:rPr>
                <w:rFonts w:ascii="Arial" w:hAnsi="Arial" w:cs="Arial"/>
                <w:b/>
                <w:szCs w:val="22"/>
              </w:rPr>
              <w:t>:</w:t>
            </w:r>
          </w:p>
          <w:p w:rsidR="0054561A" w:rsidRDefault="0054561A" w:rsidP="00FB5E3C">
            <w:pPr>
              <w:rPr>
                <w:rFonts w:ascii="Arial" w:hAnsi="Arial" w:cs="Arial"/>
                <w:b/>
              </w:rPr>
            </w:pPr>
          </w:p>
          <w:p w:rsidR="0054561A" w:rsidRDefault="0054561A" w:rsidP="00FB5E3C">
            <w:pPr>
              <w:rPr>
                <w:rFonts w:ascii="Arial" w:hAnsi="Arial" w:cs="Arial"/>
              </w:rPr>
            </w:pPr>
            <w:r w:rsidRPr="009304D5">
              <w:rPr>
                <w:rFonts w:ascii="Arial" w:hAnsi="Arial" w:cs="Arial"/>
                <w:szCs w:val="22"/>
              </w:rPr>
              <w:t xml:space="preserve">i)  </w:t>
            </w:r>
            <w:r>
              <w:rPr>
                <w:rFonts w:ascii="Arial" w:hAnsi="Arial" w:cs="Arial"/>
                <w:szCs w:val="22"/>
              </w:rPr>
              <w:t>Value of jobs and economic growth in UK</w:t>
            </w:r>
          </w:p>
          <w:p w:rsidR="0054561A" w:rsidRPr="009304D5" w:rsidRDefault="0054561A" w:rsidP="00FB5E3C">
            <w:pPr>
              <w:rPr>
                <w:rFonts w:ascii="Arial" w:hAnsi="Arial" w:cs="Arial"/>
              </w:rPr>
            </w:pPr>
            <w:r>
              <w:rPr>
                <w:rFonts w:ascii="Arial" w:hAnsi="Arial" w:cs="Arial"/>
                <w:szCs w:val="22"/>
              </w:rPr>
              <w:t xml:space="preserve">(ii)  </w:t>
            </w:r>
            <w:r w:rsidRPr="009304D5">
              <w:rPr>
                <w:rFonts w:ascii="Arial" w:hAnsi="Arial" w:cs="Arial"/>
                <w:szCs w:val="22"/>
              </w:rPr>
              <w:t>Value of market</w:t>
            </w:r>
            <w:r>
              <w:rPr>
                <w:rFonts w:ascii="Arial" w:hAnsi="Arial" w:cs="Arial"/>
                <w:szCs w:val="22"/>
              </w:rPr>
              <w:t>s</w:t>
            </w:r>
            <w:r w:rsidRPr="009304D5">
              <w:rPr>
                <w:rFonts w:ascii="Arial" w:hAnsi="Arial" w:cs="Arial"/>
                <w:szCs w:val="22"/>
              </w:rPr>
              <w:t xml:space="preserve"> opened up</w:t>
            </w:r>
            <w:r>
              <w:rPr>
                <w:rFonts w:ascii="Arial" w:hAnsi="Arial" w:cs="Arial"/>
                <w:szCs w:val="22"/>
              </w:rPr>
              <w:t xml:space="preserve"> or developed</w:t>
            </w:r>
            <w:r w:rsidRPr="009304D5">
              <w:rPr>
                <w:rFonts w:ascii="Arial" w:hAnsi="Arial" w:cs="Arial"/>
                <w:szCs w:val="22"/>
              </w:rPr>
              <w:t>;</w:t>
            </w:r>
          </w:p>
          <w:p w:rsidR="0054561A" w:rsidRDefault="0054561A" w:rsidP="00FB5E3C">
            <w:pPr>
              <w:rPr>
                <w:rFonts w:ascii="Arial" w:hAnsi="Arial" w:cs="Arial"/>
              </w:rPr>
            </w:pPr>
            <w:r w:rsidRPr="009304D5">
              <w:rPr>
                <w:rFonts w:ascii="Arial" w:hAnsi="Arial" w:cs="Arial"/>
                <w:szCs w:val="22"/>
              </w:rPr>
              <w:t>i</w:t>
            </w:r>
            <w:r>
              <w:rPr>
                <w:rFonts w:ascii="Arial" w:hAnsi="Arial" w:cs="Arial"/>
                <w:szCs w:val="22"/>
              </w:rPr>
              <w:t>i</w:t>
            </w:r>
            <w:r w:rsidRPr="009304D5">
              <w:rPr>
                <w:rFonts w:ascii="Arial" w:hAnsi="Arial" w:cs="Arial"/>
                <w:szCs w:val="22"/>
              </w:rPr>
              <w:t xml:space="preserve">i)  Business wins for </w:t>
            </w:r>
            <w:r>
              <w:rPr>
                <w:rFonts w:ascii="Arial" w:hAnsi="Arial" w:cs="Arial"/>
                <w:szCs w:val="22"/>
              </w:rPr>
              <w:t>UK companies;</w:t>
            </w:r>
          </w:p>
          <w:p w:rsidR="0054561A" w:rsidRPr="009304D5" w:rsidRDefault="0054561A" w:rsidP="00FB5E3C">
            <w:pPr>
              <w:rPr>
                <w:rFonts w:ascii="Arial" w:hAnsi="Arial" w:cs="Arial"/>
              </w:rPr>
            </w:pPr>
            <w:r>
              <w:rPr>
                <w:rFonts w:ascii="Arial" w:hAnsi="Arial" w:cs="Arial"/>
                <w:szCs w:val="22"/>
              </w:rPr>
              <w:t>(iv) barriers removed and reforms implemented;</w:t>
            </w:r>
          </w:p>
          <w:p w:rsidR="0054561A" w:rsidRPr="000554CB" w:rsidRDefault="0054561A" w:rsidP="00FB5E3C">
            <w:pPr>
              <w:rPr>
                <w:rFonts w:ascii="Arial" w:hAnsi="Arial" w:cs="Arial"/>
              </w:rPr>
            </w:pPr>
            <w:r w:rsidRPr="009304D5">
              <w:rPr>
                <w:rFonts w:ascii="Arial" w:hAnsi="Arial" w:cs="Arial"/>
                <w:szCs w:val="22"/>
              </w:rPr>
              <w:t>v)  Support f</w:t>
            </w:r>
            <w:r>
              <w:rPr>
                <w:rFonts w:ascii="Arial" w:hAnsi="Arial" w:cs="Arial"/>
                <w:szCs w:val="22"/>
              </w:rPr>
              <w:t xml:space="preserve">or UK position in promoting transparency and </w:t>
            </w:r>
            <w:r w:rsidRPr="000554CB">
              <w:rPr>
                <w:rFonts w:ascii="Arial" w:hAnsi="Arial" w:cs="Arial"/>
                <w:szCs w:val="22"/>
              </w:rPr>
              <w:t>countering protectionism and corruption</w:t>
            </w:r>
          </w:p>
          <w:p w:rsidR="0054561A" w:rsidRDefault="0054561A" w:rsidP="00FB5E3C">
            <w:pPr>
              <w:rPr>
                <w:rFonts w:ascii="Arial" w:hAnsi="Arial" w:cs="Arial"/>
              </w:rPr>
            </w:pPr>
          </w:p>
        </w:tc>
      </w:tr>
      <w:tr w:rsidR="0054561A" w:rsidTr="00FB5E3C">
        <w:trPr>
          <w:trHeight w:val="624"/>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54561A" w:rsidRDefault="0054561A" w:rsidP="0054561A">
            <w:pPr>
              <w:pStyle w:val="Heading2"/>
              <w:numPr>
                <w:ilvl w:val="0"/>
                <w:numId w:val="6"/>
              </w:numPr>
              <w:spacing w:before="240" w:after="60" w:line="276" w:lineRule="auto"/>
              <w:jc w:val="left"/>
              <w:rPr>
                <w:rFonts w:ascii="Arial" w:hAnsi="Arial" w:cs="Arial"/>
                <w:i/>
                <w:color w:val="FFFFFF" w:themeColor="background1"/>
                <w:sz w:val="22"/>
              </w:rPr>
            </w:pPr>
            <w:r>
              <w:rPr>
                <w:rFonts w:ascii="Arial" w:hAnsi="Arial" w:cs="Arial"/>
                <w:color w:val="FFFFFF" w:themeColor="background1"/>
                <w:sz w:val="28"/>
              </w:rPr>
              <w:t xml:space="preserve">Openness </w:t>
            </w:r>
          </w:p>
        </w:tc>
      </w:tr>
      <w:tr w:rsidR="0054561A" w:rsidTr="00FB5E3C">
        <w:trPr>
          <w:trHeight w:val="283"/>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4561A" w:rsidRDefault="0054561A" w:rsidP="00FB5E3C">
            <w:pPr>
              <w:pStyle w:val="Heading3"/>
              <w:rPr>
                <w:rFonts w:ascii="Arial" w:hAnsi="Arial" w:cs="Arial"/>
                <w:b w:val="0"/>
                <w:i w:val="0"/>
                <w:sz w:val="28"/>
                <w:szCs w:val="28"/>
              </w:rPr>
            </w:pPr>
            <w:r>
              <w:rPr>
                <w:rFonts w:ascii="Arial" w:hAnsi="Arial" w:cs="Arial"/>
                <w:i w:val="0"/>
                <w:sz w:val="22"/>
              </w:rPr>
              <w:t>Three main thematic areas</w:t>
            </w:r>
          </w:p>
        </w:tc>
      </w:tr>
      <w:tr w:rsidR="0054561A" w:rsidTr="00FB5E3C">
        <w:trPr>
          <w:trHeight w:val="1283"/>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54561A" w:rsidRDefault="0054561A" w:rsidP="00FB5E3C">
            <w:pPr>
              <w:pStyle w:val="ListParagraph"/>
              <w:numPr>
                <w:ilvl w:val="0"/>
                <w:numId w:val="21"/>
              </w:numPr>
              <w:spacing w:line="276" w:lineRule="auto"/>
              <w:rPr>
                <w:rFonts w:ascii="Arial" w:eastAsiaTheme="minorHAnsi" w:hAnsi="Arial" w:cs="Arial"/>
                <w:color w:val="000000"/>
              </w:rPr>
            </w:pPr>
            <w:r>
              <w:rPr>
                <w:rFonts w:ascii="Arial" w:hAnsi="Arial" w:cs="Arial"/>
                <w:b/>
                <w:bCs/>
                <w:color w:val="000000"/>
              </w:rPr>
              <w:t>Structural Economic Reform</w:t>
            </w:r>
            <w:r>
              <w:rPr>
                <w:rFonts w:ascii="Arial" w:hAnsi="Arial" w:cs="Arial"/>
                <w:color w:val="000000"/>
              </w:rPr>
              <w:t xml:space="preserve"> which will help British companies to compete on equal terms in better functioning, </w:t>
            </w:r>
            <w:r w:rsidRPr="004A037F">
              <w:rPr>
                <w:rFonts w:ascii="Arial" w:hAnsi="Arial" w:cs="Arial"/>
              </w:rPr>
              <w:t>faster-growing and more open overseas</w:t>
            </w:r>
            <w:r>
              <w:rPr>
                <w:rFonts w:ascii="Arial" w:hAnsi="Arial" w:cs="Arial"/>
                <w:color w:val="000000"/>
              </w:rPr>
              <w:t xml:space="preserve"> markets </w:t>
            </w:r>
          </w:p>
          <w:p w:rsidR="0054561A" w:rsidRDefault="0054561A" w:rsidP="00FB5E3C">
            <w:pPr>
              <w:pStyle w:val="ListParagraph"/>
              <w:numPr>
                <w:ilvl w:val="0"/>
                <w:numId w:val="21"/>
              </w:numPr>
              <w:spacing w:line="276" w:lineRule="auto"/>
              <w:rPr>
                <w:rFonts w:ascii="Arial" w:hAnsi="Arial" w:cs="Arial"/>
                <w:color w:val="000000"/>
                <w:sz w:val="20"/>
                <w:szCs w:val="20"/>
              </w:rPr>
            </w:pPr>
            <w:r>
              <w:rPr>
                <w:rFonts w:ascii="Arial" w:hAnsi="Arial" w:cs="Arial"/>
                <w:color w:val="000000"/>
              </w:rPr>
              <w:t xml:space="preserve">Removal of </w:t>
            </w:r>
            <w:r>
              <w:rPr>
                <w:rFonts w:ascii="Arial" w:hAnsi="Arial" w:cs="Arial"/>
                <w:b/>
                <w:bCs/>
                <w:color w:val="000000"/>
              </w:rPr>
              <w:t>Market Access barriers</w:t>
            </w:r>
            <w:r>
              <w:rPr>
                <w:rFonts w:ascii="Arial" w:hAnsi="Arial" w:cs="Arial"/>
                <w:color w:val="000000"/>
              </w:rPr>
              <w:t xml:space="preserve"> and opening new markets to UK business </w:t>
            </w:r>
          </w:p>
          <w:p w:rsidR="0054561A" w:rsidRPr="009304D5" w:rsidRDefault="0054561A" w:rsidP="0054561A">
            <w:pPr>
              <w:pStyle w:val="ListParagraph"/>
              <w:numPr>
                <w:ilvl w:val="0"/>
                <w:numId w:val="20"/>
              </w:numPr>
              <w:rPr>
                <w:rFonts w:ascii="Arial" w:hAnsi="Arial" w:cs="Arial"/>
                <w:b/>
                <w:iCs/>
                <w:sz w:val="24"/>
              </w:rPr>
            </w:pPr>
            <w:r>
              <w:rPr>
                <w:rFonts w:ascii="Arial" w:hAnsi="Arial" w:cs="Arial"/>
                <w:color w:val="000000"/>
              </w:rPr>
              <w:t xml:space="preserve">Promotion of </w:t>
            </w:r>
            <w:r>
              <w:rPr>
                <w:rFonts w:ascii="Arial" w:hAnsi="Arial" w:cs="Arial"/>
                <w:b/>
                <w:bCs/>
                <w:color w:val="000000"/>
              </w:rPr>
              <w:t>transparency and a rules-based international economic system</w:t>
            </w:r>
          </w:p>
        </w:tc>
      </w:tr>
      <w:tr w:rsidR="0054561A" w:rsidTr="00FB5E3C">
        <w:trPr>
          <w:trHeight w:val="354"/>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4561A" w:rsidRPr="009304D5" w:rsidRDefault="0054561A" w:rsidP="00FB5E3C">
            <w:pPr>
              <w:rPr>
                <w:rFonts w:ascii="Arial" w:hAnsi="Arial" w:cs="Arial"/>
                <w:b/>
              </w:rPr>
            </w:pPr>
            <w:r w:rsidRPr="009304D5">
              <w:rPr>
                <w:rFonts w:ascii="Arial" w:hAnsi="Arial" w:cs="Arial"/>
                <w:b/>
                <w:sz w:val="24"/>
              </w:rPr>
              <w:t xml:space="preserve">2015/16 Priority areas for </w:t>
            </w:r>
            <w:r>
              <w:rPr>
                <w:rFonts w:ascii="Arial" w:hAnsi="Arial" w:cs="Arial"/>
                <w:b/>
                <w:sz w:val="24"/>
              </w:rPr>
              <w:t xml:space="preserve">openness </w:t>
            </w:r>
            <w:r w:rsidRPr="009304D5">
              <w:rPr>
                <w:rFonts w:ascii="Arial" w:hAnsi="Arial" w:cs="Arial"/>
                <w:b/>
                <w:sz w:val="24"/>
              </w:rPr>
              <w:t xml:space="preserve">projects </w:t>
            </w:r>
          </w:p>
        </w:tc>
      </w:tr>
      <w:tr w:rsidR="0054561A" w:rsidTr="00FB5E3C">
        <w:trPr>
          <w:trHeight w:val="2939"/>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54561A" w:rsidRDefault="0054561A" w:rsidP="00FB5E3C">
            <w:pPr>
              <w:spacing w:line="276" w:lineRule="auto"/>
              <w:rPr>
                <w:rFonts w:ascii="Arial" w:hAnsi="Arial" w:cs="Arial"/>
                <w:color w:val="000000"/>
              </w:rPr>
            </w:pPr>
            <w:r>
              <w:rPr>
                <w:rFonts w:ascii="Arial" w:hAnsi="Arial" w:cs="Arial"/>
                <w:color w:val="000000"/>
              </w:rPr>
              <w:t>Projects promoting reforms which will have significant impact on economic growth and level the playing field in important markets for UK companies and capabilities. We will focus on:</w:t>
            </w:r>
          </w:p>
          <w:p w:rsidR="0054561A" w:rsidRDefault="0054561A" w:rsidP="00FB5E3C">
            <w:pPr>
              <w:spacing w:line="276" w:lineRule="auto"/>
              <w:rPr>
                <w:rFonts w:ascii="Arial" w:hAnsi="Arial" w:cs="Arial"/>
                <w:color w:val="000000"/>
              </w:rPr>
            </w:pPr>
          </w:p>
          <w:p w:rsidR="0054561A" w:rsidRDefault="0054561A" w:rsidP="0054561A">
            <w:pPr>
              <w:pStyle w:val="ListParagraph"/>
              <w:numPr>
                <w:ilvl w:val="0"/>
                <w:numId w:val="25"/>
              </w:numPr>
              <w:spacing w:line="276" w:lineRule="auto"/>
              <w:rPr>
                <w:rFonts w:ascii="Arial" w:hAnsi="Arial" w:cs="Arial"/>
              </w:rPr>
            </w:pPr>
            <w:r w:rsidRPr="00F02101">
              <w:rPr>
                <w:rFonts w:ascii="Arial" w:hAnsi="Arial" w:cs="Arial"/>
              </w:rPr>
              <w:t>Product market reforms (better regulation and competition in key sectors)</w:t>
            </w:r>
            <w:r>
              <w:rPr>
                <w:rFonts w:ascii="Arial" w:hAnsi="Arial" w:cs="Arial"/>
              </w:rPr>
              <w:t xml:space="preserve"> </w:t>
            </w:r>
            <w:r w:rsidRPr="00F02101">
              <w:rPr>
                <w:rFonts w:ascii="Arial" w:hAnsi="Arial" w:cs="Arial"/>
              </w:rPr>
              <w:t xml:space="preserve"> </w:t>
            </w:r>
          </w:p>
          <w:p w:rsidR="0054561A" w:rsidRDefault="0054561A" w:rsidP="0054561A">
            <w:pPr>
              <w:pStyle w:val="ListParagraph"/>
              <w:numPr>
                <w:ilvl w:val="0"/>
                <w:numId w:val="25"/>
              </w:numPr>
              <w:spacing w:line="276" w:lineRule="auto"/>
              <w:rPr>
                <w:rFonts w:ascii="Arial" w:hAnsi="Arial" w:cs="Arial"/>
              </w:rPr>
            </w:pPr>
            <w:r>
              <w:rPr>
                <w:rFonts w:ascii="Arial" w:hAnsi="Arial" w:cs="Arial"/>
              </w:rPr>
              <w:t>F</w:t>
            </w:r>
            <w:r w:rsidRPr="00F02101">
              <w:rPr>
                <w:rFonts w:ascii="Arial" w:hAnsi="Arial" w:cs="Arial"/>
              </w:rPr>
              <w:t xml:space="preserve">inancial market reforms (including capital market development) </w:t>
            </w:r>
          </w:p>
          <w:p w:rsidR="0054561A" w:rsidRDefault="0054561A" w:rsidP="0054561A">
            <w:pPr>
              <w:pStyle w:val="ListParagraph"/>
              <w:numPr>
                <w:ilvl w:val="0"/>
                <w:numId w:val="25"/>
              </w:numPr>
              <w:spacing w:line="276" w:lineRule="auto"/>
              <w:rPr>
                <w:rFonts w:ascii="Arial" w:hAnsi="Arial" w:cs="Arial"/>
              </w:rPr>
            </w:pPr>
            <w:r>
              <w:rPr>
                <w:rFonts w:ascii="Arial" w:hAnsi="Arial" w:cs="Arial"/>
              </w:rPr>
              <w:t xml:space="preserve">Boosting </w:t>
            </w:r>
            <w:r w:rsidRPr="00F02101">
              <w:rPr>
                <w:rFonts w:ascii="Arial" w:hAnsi="Arial" w:cs="Arial"/>
              </w:rPr>
              <w:t xml:space="preserve"> innovation (including intellectual property protection) </w:t>
            </w:r>
          </w:p>
          <w:p w:rsidR="0054561A" w:rsidRDefault="0054561A" w:rsidP="0054561A">
            <w:pPr>
              <w:pStyle w:val="ListParagraph"/>
              <w:numPr>
                <w:ilvl w:val="0"/>
                <w:numId w:val="25"/>
              </w:numPr>
              <w:spacing w:line="276" w:lineRule="auto"/>
              <w:rPr>
                <w:rFonts w:ascii="Arial" w:hAnsi="Arial" w:cs="Arial"/>
                <w:szCs w:val="22"/>
              </w:rPr>
            </w:pPr>
            <w:r>
              <w:rPr>
                <w:rFonts w:ascii="Arial" w:hAnsi="Arial" w:cs="Arial"/>
              </w:rPr>
              <w:t>I</w:t>
            </w:r>
            <w:r w:rsidRPr="00F02101">
              <w:rPr>
                <w:rFonts w:ascii="Arial" w:hAnsi="Arial" w:cs="Arial"/>
              </w:rPr>
              <w:t>mprov</w:t>
            </w:r>
            <w:r>
              <w:rPr>
                <w:rFonts w:ascii="Arial" w:hAnsi="Arial" w:cs="Arial"/>
              </w:rPr>
              <w:t>ing</w:t>
            </w:r>
            <w:r w:rsidRPr="00F02101">
              <w:rPr>
                <w:rFonts w:ascii="Arial" w:hAnsi="Arial" w:cs="Arial"/>
              </w:rPr>
              <w:t xml:space="preserve"> the quantity and quality of public sector investment in infrastructure (e.g. improving PPP frameworks or policies). </w:t>
            </w:r>
          </w:p>
          <w:p w:rsidR="0054561A" w:rsidRDefault="0054561A" w:rsidP="0054561A">
            <w:pPr>
              <w:pStyle w:val="ListParagraph"/>
              <w:numPr>
                <w:ilvl w:val="0"/>
                <w:numId w:val="25"/>
              </w:numPr>
              <w:spacing w:line="276" w:lineRule="auto"/>
              <w:rPr>
                <w:rFonts w:ascii="Arial" w:hAnsi="Arial" w:cs="Arial"/>
                <w:szCs w:val="22"/>
              </w:rPr>
            </w:pPr>
            <w:r w:rsidRPr="00F02101">
              <w:rPr>
                <w:rFonts w:ascii="Arial" w:hAnsi="Arial" w:cs="Arial"/>
              </w:rPr>
              <w:t xml:space="preserve">Removal of barriers blocking UK companies from significant trade (both tariff and non-tariff) and investment opportunities which would add economic value to the UK.  </w:t>
            </w:r>
          </w:p>
          <w:p w:rsidR="0054561A" w:rsidRDefault="0054561A" w:rsidP="0054561A">
            <w:pPr>
              <w:pStyle w:val="ListParagraph"/>
              <w:numPr>
                <w:ilvl w:val="0"/>
                <w:numId w:val="25"/>
              </w:numPr>
              <w:spacing w:line="276" w:lineRule="auto"/>
              <w:rPr>
                <w:rFonts w:ascii="Arial" w:hAnsi="Arial" w:cs="Arial"/>
                <w:szCs w:val="22"/>
              </w:rPr>
            </w:pPr>
            <w:r w:rsidRPr="00F02101">
              <w:rPr>
                <w:rFonts w:ascii="Arial" w:hAnsi="Arial" w:cs="Arial"/>
              </w:rPr>
              <w:t>Projects to counter corruption and promote reforms in tax, transparency and trade in important markets for the UK.</w:t>
            </w:r>
          </w:p>
        </w:tc>
      </w:tr>
      <w:tr w:rsidR="0054561A" w:rsidTr="00FB5E3C">
        <w:trPr>
          <w:trHeight w:val="341"/>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4561A" w:rsidRPr="009304D5" w:rsidRDefault="0054561A" w:rsidP="00FB5E3C">
            <w:pPr>
              <w:spacing w:after="120"/>
              <w:ind w:left="360" w:hanging="360"/>
              <w:rPr>
                <w:rFonts w:ascii="Arial" w:hAnsi="Arial" w:cs="Arial"/>
                <w:b/>
              </w:rPr>
            </w:pPr>
            <w:r>
              <w:rPr>
                <w:rFonts w:ascii="Arial" w:hAnsi="Arial" w:cs="Arial"/>
                <w:b/>
              </w:rPr>
              <w:t>Metrics</w:t>
            </w:r>
          </w:p>
        </w:tc>
      </w:tr>
      <w:tr w:rsidR="0054561A" w:rsidTr="00FB5E3C">
        <w:trPr>
          <w:trHeight w:val="1805"/>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54561A" w:rsidRDefault="0054561A" w:rsidP="00FB5E3C">
            <w:pPr>
              <w:rPr>
                <w:rFonts w:ascii="Arial" w:hAnsi="Arial" w:cs="Arial"/>
                <w:u w:val="single"/>
              </w:rPr>
            </w:pPr>
          </w:p>
          <w:p w:rsidR="0054561A" w:rsidRDefault="0054561A" w:rsidP="00FB5E3C">
            <w:pPr>
              <w:pStyle w:val="ListParagraph"/>
              <w:ind w:left="0"/>
              <w:rPr>
                <w:rFonts w:ascii="Arial" w:hAnsi="Arial" w:cs="Arial"/>
              </w:rPr>
            </w:pPr>
            <w:r w:rsidRPr="009304D5">
              <w:rPr>
                <w:rFonts w:ascii="Arial" w:hAnsi="Arial" w:cs="Arial"/>
              </w:rPr>
              <w:t xml:space="preserve">Impact could be measured by evidence of </w:t>
            </w:r>
            <w:r>
              <w:rPr>
                <w:rFonts w:ascii="Arial" w:hAnsi="Arial" w:cs="Arial"/>
              </w:rPr>
              <w:t>:</w:t>
            </w:r>
          </w:p>
          <w:p w:rsidR="0054561A" w:rsidRDefault="0054561A" w:rsidP="0054561A">
            <w:pPr>
              <w:pStyle w:val="ListParagraph"/>
              <w:numPr>
                <w:ilvl w:val="0"/>
                <w:numId w:val="17"/>
              </w:numPr>
              <w:contextualSpacing/>
              <w:rPr>
                <w:rFonts w:ascii="Arial" w:hAnsi="Arial" w:cs="Arial"/>
              </w:rPr>
            </w:pPr>
            <w:r>
              <w:rPr>
                <w:rFonts w:ascii="Arial" w:hAnsi="Arial" w:cs="Arial"/>
              </w:rPr>
              <w:t>Likely growth in markets and sectors in which UK companies enjoy a comparative advantage</w:t>
            </w:r>
          </w:p>
          <w:p w:rsidR="0054561A" w:rsidRDefault="0054561A" w:rsidP="0054561A">
            <w:pPr>
              <w:pStyle w:val="ListParagraph"/>
              <w:numPr>
                <w:ilvl w:val="0"/>
                <w:numId w:val="17"/>
              </w:numPr>
              <w:contextualSpacing/>
              <w:rPr>
                <w:rFonts w:ascii="Arial" w:hAnsi="Arial" w:cs="Arial"/>
              </w:rPr>
            </w:pPr>
            <w:r>
              <w:rPr>
                <w:rFonts w:ascii="Arial" w:hAnsi="Arial" w:cs="Arial"/>
              </w:rPr>
              <w:t>Likely business to be won and jobs in the UK created by UK companies.</w:t>
            </w:r>
          </w:p>
          <w:p w:rsidR="0054561A" w:rsidRDefault="0054561A" w:rsidP="0054561A">
            <w:pPr>
              <w:pStyle w:val="ListParagraph"/>
              <w:numPr>
                <w:ilvl w:val="0"/>
                <w:numId w:val="17"/>
              </w:numPr>
              <w:contextualSpacing/>
              <w:rPr>
                <w:rFonts w:ascii="Arial" w:hAnsi="Arial" w:cs="Arial"/>
              </w:rPr>
            </w:pPr>
            <w:r>
              <w:rPr>
                <w:rFonts w:ascii="Arial" w:hAnsi="Arial" w:cs="Arial"/>
              </w:rPr>
              <w:t xml:space="preserve">More effective legislation and enforcement promoting transparency, countering corruption and  creating a level playing field for UK companies to compete on.  </w:t>
            </w:r>
          </w:p>
          <w:p w:rsidR="0054561A" w:rsidRDefault="0054561A" w:rsidP="00FB5E3C">
            <w:pPr>
              <w:rPr>
                <w:rFonts w:ascii="Arial" w:hAnsi="Arial" w:cs="Arial"/>
              </w:rPr>
            </w:pPr>
          </w:p>
          <w:p w:rsidR="0054561A" w:rsidRDefault="0054561A" w:rsidP="00FB5E3C">
            <w:pPr>
              <w:pStyle w:val="ListParagraph"/>
              <w:ind w:left="360"/>
              <w:rPr>
                <w:rFonts w:ascii="Arial" w:hAnsi="Arial" w:cs="Arial"/>
                <w:b/>
              </w:rPr>
            </w:pPr>
          </w:p>
        </w:tc>
      </w:tr>
      <w:tr w:rsidR="0054561A" w:rsidTr="00FB5E3C">
        <w:trPr>
          <w:trHeight w:val="784"/>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002060"/>
            <w:hideMark/>
          </w:tcPr>
          <w:p w:rsidR="0054561A" w:rsidRPr="009304D5" w:rsidRDefault="0054561A" w:rsidP="0054561A">
            <w:pPr>
              <w:pStyle w:val="Heading2"/>
              <w:numPr>
                <w:ilvl w:val="0"/>
                <w:numId w:val="6"/>
              </w:numPr>
              <w:spacing w:before="240" w:after="60" w:line="276" w:lineRule="auto"/>
              <w:jc w:val="left"/>
              <w:rPr>
                <w:rFonts w:ascii="Arial" w:hAnsi="Arial" w:cs="Arial"/>
                <w:bCs w:val="0"/>
                <w:sz w:val="28"/>
                <w:szCs w:val="28"/>
              </w:rPr>
            </w:pPr>
            <w:r>
              <w:rPr>
                <w:rFonts w:ascii="Arial" w:hAnsi="Arial" w:cs="Arial"/>
                <w:bCs w:val="0"/>
                <w:sz w:val="28"/>
                <w:szCs w:val="28"/>
              </w:rPr>
              <w:t>Opportunity</w:t>
            </w:r>
          </w:p>
        </w:tc>
      </w:tr>
      <w:tr w:rsidR="0054561A" w:rsidTr="00FB5E3C">
        <w:trPr>
          <w:trHeight w:val="301"/>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4561A" w:rsidRPr="009304D5" w:rsidRDefault="0054561A" w:rsidP="00FB5E3C">
            <w:pPr>
              <w:rPr>
                <w:rFonts w:ascii="Arial" w:hAnsi="Arial" w:cs="Arial"/>
                <w:b/>
                <w:u w:val="single"/>
              </w:rPr>
            </w:pPr>
            <w:r>
              <w:rPr>
                <w:rFonts w:ascii="Arial" w:hAnsi="Arial" w:cs="Arial"/>
                <w:b/>
                <w:iCs/>
              </w:rPr>
              <w:t>M</w:t>
            </w:r>
            <w:r w:rsidRPr="009304D5">
              <w:rPr>
                <w:rFonts w:ascii="Arial" w:hAnsi="Arial" w:cs="Arial"/>
                <w:b/>
                <w:iCs/>
              </w:rPr>
              <w:t>ain area</w:t>
            </w:r>
            <w:r>
              <w:rPr>
                <w:rFonts w:ascii="Arial" w:hAnsi="Arial" w:cs="Arial"/>
                <w:b/>
                <w:iCs/>
              </w:rPr>
              <w:t xml:space="preserve"> of Focus</w:t>
            </w:r>
          </w:p>
        </w:tc>
      </w:tr>
      <w:tr w:rsidR="0054561A" w:rsidRPr="009304D5" w:rsidTr="00FB5E3C">
        <w:trPr>
          <w:trHeight w:val="1776"/>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54561A" w:rsidRDefault="0054561A" w:rsidP="00FB5E3C">
            <w:pPr>
              <w:rPr>
                <w:rFonts w:ascii="Arial" w:hAnsi="Arial" w:cs="Arial"/>
                <w:iCs/>
              </w:rPr>
            </w:pPr>
            <w:r>
              <w:rPr>
                <w:rFonts w:ascii="Arial" w:hAnsi="Arial" w:cs="Arial"/>
                <w:iCs/>
              </w:rPr>
              <w:t>O</w:t>
            </w:r>
            <w:r w:rsidRPr="004E6973">
              <w:rPr>
                <w:rFonts w:ascii="Arial" w:hAnsi="Arial" w:cs="Arial"/>
                <w:iCs/>
              </w:rPr>
              <w:t>pportunities which fit with UK capabilities identified in BIS Industrial St</w:t>
            </w:r>
            <w:r>
              <w:rPr>
                <w:rFonts w:ascii="Arial" w:hAnsi="Arial" w:cs="Arial"/>
                <w:iCs/>
              </w:rPr>
              <w:t>rategies and UKTI Sector Strate</w:t>
            </w:r>
            <w:r w:rsidRPr="004E6973">
              <w:rPr>
                <w:rFonts w:ascii="Arial" w:hAnsi="Arial" w:cs="Arial"/>
                <w:iCs/>
              </w:rPr>
              <w:t>gies</w:t>
            </w:r>
            <w:r>
              <w:rPr>
                <w:rFonts w:ascii="Arial" w:hAnsi="Arial" w:cs="Arial"/>
                <w:iCs/>
              </w:rPr>
              <w:t xml:space="preserve"> and promote </w:t>
            </w:r>
            <w:r w:rsidRPr="00B8406D">
              <w:rPr>
                <w:rFonts w:ascii="Arial" w:hAnsi="Arial" w:cs="Arial"/>
                <w:iCs/>
              </w:rPr>
              <w:t>sectoral growth strategies</w:t>
            </w:r>
            <w:r>
              <w:rPr>
                <w:rFonts w:ascii="Arial" w:hAnsi="Arial" w:cs="Arial"/>
                <w:iCs/>
              </w:rPr>
              <w:t>, including by p</w:t>
            </w:r>
            <w:r>
              <w:rPr>
                <w:rFonts w:ascii="Arial" w:hAnsi="Arial" w:cs="Arial"/>
              </w:rPr>
              <w:t>romoting innovation as a driver of growth.</w:t>
            </w:r>
            <w:r>
              <w:rPr>
                <w:rFonts w:ascii="Arial" w:hAnsi="Arial" w:cs="Arial"/>
                <w:iCs/>
              </w:rPr>
              <w:t xml:space="preserve"> </w:t>
            </w:r>
          </w:p>
          <w:p w:rsidR="0054561A" w:rsidRDefault="0054561A" w:rsidP="00FB5E3C">
            <w:pPr>
              <w:rPr>
                <w:rFonts w:ascii="Arial" w:hAnsi="Arial" w:cs="Arial"/>
                <w:iCs/>
              </w:rPr>
            </w:pPr>
            <w:r>
              <w:rPr>
                <w:rFonts w:ascii="Arial" w:hAnsi="Arial" w:cs="Arial"/>
                <w:iCs/>
              </w:rPr>
              <w:t xml:space="preserve">See BIS and UKTI sector strategies: </w:t>
            </w:r>
          </w:p>
          <w:p w:rsidR="0054561A" w:rsidRPr="000554CB" w:rsidRDefault="00CE10AE" w:rsidP="00FB5E3C">
            <w:pPr>
              <w:rPr>
                <w:rFonts w:ascii="Arial" w:hAnsi="Arial" w:cs="Arial"/>
                <w:i/>
              </w:rPr>
            </w:pPr>
            <w:hyperlink r:id="rId19" w:history="1">
              <w:r w:rsidR="0054561A" w:rsidRPr="000554CB">
                <w:rPr>
                  <w:rStyle w:val="Hyperlink"/>
                  <w:rFonts w:ascii="Arial" w:hAnsi="Arial" w:cs="Arial"/>
                  <w:i/>
                </w:rPr>
                <w:t>https://www.gov.uk/government/publications?departments%5B%5D=uk-trade-investment&amp;publication_type=corporate-reports</w:t>
              </w:r>
            </w:hyperlink>
          </w:p>
          <w:p w:rsidR="0054561A" w:rsidRPr="000554CB" w:rsidRDefault="00CE10AE" w:rsidP="00FB5E3C">
            <w:pPr>
              <w:rPr>
                <w:rFonts w:ascii="Arial" w:hAnsi="Arial" w:cs="Arial"/>
                <w:i/>
              </w:rPr>
            </w:pPr>
            <w:hyperlink r:id="rId20" w:history="1">
              <w:r w:rsidR="0054561A" w:rsidRPr="000554CB">
                <w:rPr>
                  <w:rStyle w:val="Hyperlink"/>
                  <w:rFonts w:ascii="Arial" w:hAnsi="Arial" w:cs="Arial"/>
                  <w:i/>
                </w:rPr>
                <w:t>https://www.gov.uk/government/collections/industrial-strategy-government-and-industry-in-partnership</w:t>
              </w:r>
            </w:hyperlink>
            <w:r w:rsidR="0054561A" w:rsidRPr="000554CB">
              <w:rPr>
                <w:rFonts w:ascii="Arial" w:hAnsi="Arial" w:cs="Arial"/>
                <w:i/>
              </w:rPr>
              <w:t xml:space="preserve"> </w:t>
            </w:r>
          </w:p>
          <w:p w:rsidR="0054561A" w:rsidRDefault="0054561A" w:rsidP="00FB5E3C">
            <w:pPr>
              <w:rPr>
                <w:rFonts w:ascii="Arial" w:hAnsi="Arial" w:cs="Arial"/>
                <w:iCs/>
              </w:rPr>
            </w:pPr>
          </w:p>
          <w:p w:rsidR="0054561A" w:rsidRDefault="0054561A" w:rsidP="00FB5E3C">
            <w:pPr>
              <w:rPr>
                <w:rFonts w:ascii="Arial" w:hAnsi="Arial" w:cs="Arial"/>
                <w:iCs/>
              </w:rPr>
            </w:pPr>
            <w:r>
              <w:rPr>
                <w:rFonts w:ascii="Arial" w:hAnsi="Arial" w:cs="Arial"/>
                <w:iCs/>
              </w:rPr>
              <w:t xml:space="preserve">Identification and development of high value export opportunities in key markets </w:t>
            </w:r>
            <w:r w:rsidRPr="004A037F">
              <w:rPr>
                <w:rFonts w:ascii="Arial" w:hAnsi="Arial" w:cs="Arial"/>
                <w:iCs/>
              </w:rPr>
              <w:t>(with evidence of UKTI sector team and UK business engagement) as a means of positioning UK companies to win</w:t>
            </w:r>
            <w:r>
              <w:rPr>
                <w:rFonts w:ascii="Arial" w:hAnsi="Arial" w:cs="Arial"/>
                <w:iCs/>
              </w:rPr>
              <w:t xml:space="preserve"> business.</w:t>
            </w:r>
          </w:p>
          <w:p w:rsidR="0054561A" w:rsidRPr="004E6973" w:rsidRDefault="0054561A" w:rsidP="00FB5E3C">
            <w:pPr>
              <w:rPr>
                <w:rFonts w:ascii="Arial" w:hAnsi="Arial" w:cs="Arial"/>
                <w:u w:val="single"/>
              </w:rPr>
            </w:pPr>
          </w:p>
        </w:tc>
      </w:tr>
      <w:tr w:rsidR="0054561A" w:rsidRPr="009304D5" w:rsidTr="00FB5E3C">
        <w:trPr>
          <w:trHeight w:val="258"/>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4561A" w:rsidRPr="00E26E4F" w:rsidRDefault="0054561A" w:rsidP="00FB5E3C">
            <w:pPr>
              <w:rPr>
                <w:rFonts w:ascii="Arial" w:hAnsi="Arial" w:cs="Arial"/>
                <w:b/>
              </w:rPr>
            </w:pPr>
            <w:r w:rsidRPr="00E26E4F">
              <w:rPr>
                <w:rFonts w:ascii="Arial" w:hAnsi="Arial" w:cs="Arial"/>
                <w:b/>
              </w:rPr>
              <w:t xml:space="preserve">2015/16 Priority areas for </w:t>
            </w:r>
            <w:r>
              <w:rPr>
                <w:rFonts w:ascii="Arial" w:hAnsi="Arial" w:cs="Arial"/>
                <w:b/>
              </w:rPr>
              <w:t xml:space="preserve">Opportunity </w:t>
            </w:r>
            <w:r w:rsidRPr="00E26E4F">
              <w:rPr>
                <w:rFonts w:ascii="Arial" w:hAnsi="Arial" w:cs="Arial"/>
                <w:b/>
              </w:rPr>
              <w:t xml:space="preserve">central funds </w:t>
            </w:r>
          </w:p>
        </w:tc>
      </w:tr>
      <w:tr w:rsidR="0054561A" w:rsidRPr="009304D5" w:rsidTr="00FB5E3C">
        <w:trPr>
          <w:trHeight w:val="848"/>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54561A" w:rsidRPr="00E26E4F" w:rsidRDefault="0054561A" w:rsidP="00FB5E3C">
            <w:pPr>
              <w:rPr>
                <w:rFonts w:ascii="Arial" w:hAnsi="Arial" w:cs="Arial"/>
                <w:u w:val="single"/>
              </w:rPr>
            </w:pPr>
            <w:r w:rsidRPr="00B8406D">
              <w:rPr>
                <w:rFonts w:ascii="Arial" w:hAnsi="Arial" w:cs="Arial"/>
                <w:iCs/>
              </w:rPr>
              <w:t>The priorities for Opportunity central funds are cross cutting projects or projects which offer significant opportunities for UK business</w:t>
            </w:r>
            <w:r>
              <w:rPr>
                <w:rFonts w:ascii="Arial" w:hAnsi="Arial" w:cs="Arial"/>
                <w:iCs/>
              </w:rPr>
              <w:t xml:space="preserve">, and/or which position the UK as a partner of choice, or improve the position of the UK, in markets </w:t>
            </w:r>
            <w:r w:rsidRPr="00B8406D">
              <w:rPr>
                <w:rFonts w:ascii="Arial" w:hAnsi="Arial" w:cs="Arial"/>
                <w:iCs/>
              </w:rPr>
              <w:t>which do not have devolved Prosperity Funding</w:t>
            </w:r>
            <w:r>
              <w:rPr>
                <w:rFonts w:ascii="Arial" w:hAnsi="Arial" w:cs="Arial"/>
                <w:iCs/>
              </w:rPr>
              <w:t xml:space="preserve">. </w:t>
            </w:r>
          </w:p>
        </w:tc>
      </w:tr>
      <w:tr w:rsidR="0054561A" w:rsidRPr="009304D5" w:rsidTr="00FB5E3C">
        <w:trPr>
          <w:trHeight w:val="318"/>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4561A" w:rsidRPr="00E26E4F" w:rsidRDefault="0054561A" w:rsidP="00FB5E3C">
            <w:pPr>
              <w:rPr>
                <w:rFonts w:ascii="Arial" w:hAnsi="Arial" w:cs="Arial"/>
                <w:b/>
              </w:rPr>
            </w:pPr>
            <w:r w:rsidRPr="00E26E4F">
              <w:rPr>
                <w:rFonts w:ascii="Arial" w:hAnsi="Arial" w:cs="Arial"/>
                <w:b/>
              </w:rPr>
              <w:t>Metrics</w:t>
            </w:r>
          </w:p>
        </w:tc>
      </w:tr>
      <w:tr w:rsidR="0054561A" w:rsidTr="00FB5E3C">
        <w:trPr>
          <w:trHeight w:val="1139"/>
          <w:jc w:val="center"/>
        </w:trPr>
        <w:tc>
          <w:tcPr>
            <w:tcW w:w="9870" w:type="dxa"/>
            <w:gridSpan w:val="2"/>
            <w:tcBorders>
              <w:top w:val="single" w:sz="4" w:space="0" w:color="auto"/>
              <w:left w:val="single" w:sz="4" w:space="0" w:color="auto"/>
              <w:bottom w:val="single" w:sz="4" w:space="0" w:color="auto"/>
              <w:right w:val="single" w:sz="4" w:space="0" w:color="auto"/>
            </w:tcBorders>
            <w:hideMark/>
          </w:tcPr>
          <w:p w:rsidR="0054561A" w:rsidRPr="009304D5" w:rsidRDefault="0054561A" w:rsidP="00FB5E3C">
            <w:pPr>
              <w:rPr>
                <w:rFonts w:ascii="Arial" w:hAnsi="Arial" w:cs="Arial"/>
                <w:u w:val="single"/>
              </w:rPr>
            </w:pPr>
            <w:r>
              <w:rPr>
                <w:rFonts w:ascii="Arial" w:hAnsi="Arial" w:cs="Arial"/>
              </w:rPr>
              <w:t xml:space="preserve">The key metric will be business likely to be won by UK companies and jobs created in the UK. The length of time likely to be taken to access the opportunity and deliver benefits will also be taken into account. </w:t>
            </w:r>
          </w:p>
        </w:tc>
      </w:tr>
    </w:tbl>
    <w:p w:rsidR="0054561A" w:rsidRDefault="0054561A" w:rsidP="00CF6283">
      <w:pPr>
        <w:rPr>
          <w:rFonts w:ascii="Arial" w:hAnsi="Arial" w:cs="Arial"/>
          <w:b/>
          <w:sz w:val="24"/>
        </w:rPr>
      </w:pPr>
    </w:p>
    <w:p w:rsidR="00CF6283" w:rsidRDefault="00CF6283" w:rsidP="00766BF8">
      <w:pPr>
        <w:rPr>
          <w:rFonts w:ascii="Arial" w:hAnsi="Arial" w:cs="Arial"/>
          <w:b/>
          <w:sz w:val="24"/>
        </w:rPr>
      </w:pPr>
    </w:p>
    <w:p w:rsidR="00B721AB" w:rsidRDefault="00B721AB" w:rsidP="00B721AB"/>
    <w:p w:rsidR="00B721AB" w:rsidRDefault="00B721AB" w:rsidP="00766BF8">
      <w:pPr>
        <w:rPr>
          <w:rFonts w:ascii="Arial" w:hAnsi="Arial" w:cs="Arial"/>
          <w:b/>
          <w:sz w:val="24"/>
        </w:rPr>
      </w:pPr>
    </w:p>
    <w:p w:rsidR="00766BF8" w:rsidRDefault="00766BF8" w:rsidP="00766BF8">
      <w:pPr>
        <w:rPr>
          <w:rFonts w:ascii="Arial" w:hAnsi="Arial" w:cs="Arial"/>
          <w:b/>
          <w:sz w:val="24"/>
        </w:rPr>
      </w:pPr>
    </w:p>
    <w:p w:rsidR="00766BF8" w:rsidRPr="00766BF8" w:rsidRDefault="00766BF8" w:rsidP="00766BF8">
      <w:pPr>
        <w:rPr>
          <w:rFonts w:ascii="Arial" w:hAnsi="Arial" w:cs="Arial"/>
          <w:b/>
          <w:sz w:val="24"/>
        </w:rPr>
        <w:sectPr w:rsidR="00766BF8" w:rsidRPr="00766BF8" w:rsidSect="00B40342">
          <w:headerReference w:type="even" r:id="rId21"/>
          <w:headerReference w:type="default" r:id="rId22"/>
          <w:footerReference w:type="even" r:id="rId23"/>
          <w:footerReference w:type="default" r:id="rId24"/>
          <w:headerReference w:type="first" r:id="rId25"/>
          <w:footerReference w:type="first" r:id="rId26"/>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26" w:name="Annex"/>
      <w:r>
        <w:rPr>
          <w:rFonts w:ascii="Arial" w:hAnsi="Arial" w:cs="Arial"/>
          <w:b/>
          <w:szCs w:val="22"/>
          <w:u w:val="single"/>
        </w:rPr>
        <w:t>ANNEX A: EXAMPLE ACTIVITY BASED BUDGET</w:t>
      </w:r>
    </w:p>
    <w:bookmarkEnd w:id="26"/>
    <w:p w:rsidR="008D0AE9" w:rsidRPr="002F0944" w:rsidRDefault="00CE10AE" w:rsidP="001D1071">
      <w:pPr>
        <w:rPr>
          <w:rFonts w:ascii="Arial" w:hAnsi="Arial" w:cs="Arial"/>
          <w:b/>
          <w:szCs w:val="22"/>
          <w:u w:val="single"/>
        </w:rPr>
      </w:pPr>
      <w:r>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2.25pt;margin-top:13.75pt;width:773.25pt;height:430.5pt;z-index:251677184" wrapcoords="-15 0 -15 21547 21600 21547 21600 0 -15 0">
            <v:imagedata r:id="rId27" o:title=""/>
            <w10:wrap type="tight"/>
          </v:shape>
          <o:OLEObject Type="Embed" ProgID="Excel.Sheet.12" ShapeID="_x0000_s1030" DrawAspect="Content" ObjectID="_1479214959" r:id="rId28"/>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AE" w:rsidRDefault="00CE10AE">
      <w:r>
        <w:separator/>
      </w:r>
    </w:p>
  </w:endnote>
  <w:endnote w:type="continuationSeparator" w:id="0">
    <w:p w:rsidR="00CE10AE" w:rsidRDefault="00CE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F" w:rsidRDefault="006E4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F" w:rsidRPr="00F0048D" w:rsidRDefault="003536AD" w:rsidP="00F0048D">
    <w:pPr>
      <w:pStyle w:val="Footer"/>
      <w:jc w:val="right"/>
      <w:rPr>
        <w:rFonts w:ascii="Arial" w:hAnsi="Arial" w:cs="Arial"/>
        <w:sz w:val="20"/>
      </w:rPr>
    </w:pPr>
    <w:r w:rsidRPr="00F0048D">
      <w:rPr>
        <w:rFonts w:ascii="Arial" w:hAnsi="Arial" w:cs="Arial"/>
        <w:sz w:val="20"/>
      </w:rPr>
      <w:fldChar w:fldCharType="begin"/>
    </w:r>
    <w:r w:rsidR="006E4CBF" w:rsidRPr="00F0048D">
      <w:rPr>
        <w:rFonts w:ascii="Arial" w:hAnsi="Arial" w:cs="Arial"/>
        <w:sz w:val="20"/>
      </w:rPr>
      <w:instrText xml:space="preserve"> PAGE   \* MERGEFORMAT </w:instrText>
    </w:r>
    <w:r w:rsidRPr="00F0048D">
      <w:rPr>
        <w:rFonts w:ascii="Arial" w:hAnsi="Arial" w:cs="Arial"/>
        <w:sz w:val="20"/>
      </w:rPr>
      <w:fldChar w:fldCharType="separate"/>
    </w:r>
    <w:r w:rsidR="00035B3A">
      <w:rPr>
        <w:rFonts w:ascii="Arial" w:hAnsi="Arial" w:cs="Arial"/>
        <w:noProof/>
        <w:sz w:val="20"/>
      </w:rPr>
      <w:t>1</w:t>
    </w:r>
    <w:r w:rsidRPr="00F0048D">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F" w:rsidRDefault="006E4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AE" w:rsidRDefault="00CE10AE">
      <w:r>
        <w:separator/>
      </w:r>
    </w:p>
  </w:footnote>
  <w:footnote w:type="continuationSeparator" w:id="0">
    <w:p w:rsidR="00CE10AE" w:rsidRDefault="00CE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F" w:rsidRDefault="006E4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F" w:rsidRDefault="006E4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BF" w:rsidRDefault="006E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5B7"/>
    <w:multiLevelType w:val="hybridMultilevel"/>
    <w:tmpl w:val="97F0771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45D37"/>
    <w:multiLevelType w:val="hybridMultilevel"/>
    <w:tmpl w:val="C2E2F6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E5670F"/>
    <w:multiLevelType w:val="hybridMultilevel"/>
    <w:tmpl w:val="C90416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FC22F6"/>
    <w:multiLevelType w:val="hybridMultilevel"/>
    <w:tmpl w:val="A1167736"/>
    <w:lvl w:ilvl="0" w:tplc="7CF646C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A3402"/>
    <w:multiLevelType w:val="hybridMultilevel"/>
    <w:tmpl w:val="EC2E29C2"/>
    <w:lvl w:ilvl="0" w:tplc="6A3CDA0A">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B966619"/>
    <w:multiLevelType w:val="hybridMultilevel"/>
    <w:tmpl w:val="411AD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50B05B8"/>
    <w:multiLevelType w:val="hybridMultilevel"/>
    <w:tmpl w:val="27CE88F0"/>
    <w:lvl w:ilvl="0" w:tplc="6A3CDA0A">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FD60519"/>
    <w:multiLevelType w:val="hybridMultilevel"/>
    <w:tmpl w:val="8312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1D3D14"/>
    <w:multiLevelType w:val="hybridMultilevel"/>
    <w:tmpl w:val="43EC0276"/>
    <w:lvl w:ilvl="0" w:tplc="6A3CDA0A">
      <w:start w:val="1"/>
      <w:numFmt w:val="lowerRoman"/>
      <w:lvlText w:val="%1)"/>
      <w:lvlJc w:val="left"/>
      <w:pPr>
        <w:ind w:left="360" w:hanging="360"/>
      </w:pPr>
    </w:lvl>
    <w:lvl w:ilvl="1" w:tplc="08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11A7E7C"/>
    <w:multiLevelType w:val="hybridMultilevel"/>
    <w:tmpl w:val="438012C4"/>
    <w:lvl w:ilvl="0" w:tplc="65FE5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9B25C7"/>
    <w:multiLevelType w:val="hybridMultilevel"/>
    <w:tmpl w:val="EB2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35241A"/>
    <w:multiLevelType w:val="hybridMultilevel"/>
    <w:tmpl w:val="B742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31254E"/>
    <w:multiLevelType w:val="hybridMultilevel"/>
    <w:tmpl w:val="D19265C2"/>
    <w:lvl w:ilvl="0" w:tplc="6A3CDA0A">
      <w:start w:val="1"/>
      <w:numFmt w:val="lowerRoman"/>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744002F2"/>
    <w:multiLevelType w:val="multilevel"/>
    <w:tmpl w:val="B468766A"/>
    <w:lvl w:ilvl="0">
      <w:start w:val="1"/>
      <w:numFmt w:val="lowerRoman"/>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462296E"/>
    <w:multiLevelType w:val="hybridMultilevel"/>
    <w:tmpl w:val="1A56D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80821B5"/>
    <w:multiLevelType w:val="hybridMultilevel"/>
    <w:tmpl w:val="0BDC491E"/>
    <w:lvl w:ilvl="0" w:tplc="672EA8E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EE32F6B"/>
    <w:multiLevelType w:val="hybridMultilevel"/>
    <w:tmpl w:val="9312BF8A"/>
    <w:lvl w:ilvl="0" w:tplc="1F0C6184">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9"/>
  </w:num>
  <w:num w:numId="3">
    <w:abstractNumId w:val="3"/>
  </w:num>
  <w:num w:numId="4">
    <w:abstractNumId w:val="1"/>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0"/>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1400F"/>
    <w:rsid w:val="000251D5"/>
    <w:rsid w:val="000302B5"/>
    <w:rsid w:val="00035B3A"/>
    <w:rsid w:val="00040372"/>
    <w:rsid w:val="00045D9E"/>
    <w:rsid w:val="00053C2D"/>
    <w:rsid w:val="00063EB5"/>
    <w:rsid w:val="00065422"/>
    <w:rsid w:val="00070564"/>
    <w:rsid w:val="00071AD7"/>
    <w:rsid w:val="00074947"/>
    <w:rsid w:val="000766EC"/>
    <w:rsid w:val="0009256B"/>
    <w:rsid w:val="00097FDC"/>
    <w:rsid w:val="000B2932"/>
    <w:rsid w:val="000B4585"/>
    <w:rsid w:val="000D067E"/>
    <w:rsid w:val="000E0826"/>
    <w:rsid w:val="000E5704"/>
    <w:rsid w:val="000E7E4C"/>
    <w:rsid w:val="001107D7"/>
    <w:rsid w:val="00117F1E"/>
    <w:rsid w:val="0012011F"/>
    <w:rsid w:val="00121C93"/>
    <w:rsid w:val="001235CD"/>
    <w:rsid w:val="00130210"/>
    <w:rsid w:val="00136E77"/>
    <w:rsid w:val="00152893"/>
    <w:rsid w:val="001609BE"/>
    <w:rsid w:val="001700C0"/>
    <w:rsid w:val="001740CB"/>
    <w:rsid w:val="00174D97"/>
    <w:rsid w:val="00181100"/>
    <w:rsid w:val="00187AE3"/>
    <w:rsid w:val="001A4322"/>
    <w:rsid w:val="001B0604"/>
    <w:rsid w:val="001B0A40"/>
    <w:rsid w:val="001D0146"/>
    <w:rsid w:val="001D1071"/>
    <w:rsid w:val="001D40D9"/>
    <w:rsid w:val="001D7453"/>
    <w:rsid w:val="001E72CA"/>
    <w:rsid w:val="001F3B3C"/>
    <w:rsid w:val="001F52FC"/>
    <w:rsid w:val="001F7FD9"/>
    <w:rsid w:val="00200EA5"/>
    <w:rsid w:val="0020481E"/>
    <w:rsid w:val="00213B81"/>
    <w:rsid w:val="002237E3"/>
    <w:rsid w:val="00224F86"/>
    <w:rsid w:val="0023399E"/>
    <w:rsid w:val="002427B6"/>
    <w:rsid w:val="00251D3E"/>
    <w:rsid w:val="00252937"/>
    <w:rsid w:val="002635AF"/>
    <w:rsid w:val="00270F6E"/>
    <w:rsid w:val="002725F1"/>
    <w:rsid w:val="00280C46"/>
    <w:rsid w:val="00281FF4"/>
    <w:rsid w:val="0028560D"/>
    <w:rsid w:val="00291B39"/>
    <w:rsid w:val="00291DB9"/>
    <w:rsid w:val="002A4C99"/>
    <w:rsid w:val="002A5B10"/>
    <w:rsid w:val="002B0180"/>
    <w:rsid w:val="002B6A90"/>
    <w:rsid w:val="002C1C58"/>
    <w:rsid w:val="002D5A07"/>
    <w:rsid w:val="002F0944"/>
    <w:rsid w:val="00301611"/>
    <w:rsid w:val="003126D1"/>
    <w:rsid w:val="00324456"/>
    <w:rsid w:val="00343A93"/>
    <w:rsid w:val="003536AD"/>
    <w:rsid w:val="00354FA3"/>
    <w:rsid w:val="00360990"/>
    <w:rsid w:val="0036236C"/>
    <w:rsid w:val="00367A9A"/>
    <w:rsid w:val="00370149"/>
    <w:rsid w:val="0037648C"/>
    <w:rsid w:val="003857C3"/>
    <w:rsid w:val="00391CE6"/>
    <w:rsid w:val="00395C2A"/>
    <w:rsid w:val="003A30A2"/>
    <w:rsid w:val="003A6758"/>
    <w:rsid w:val="003C3608"/>
    <w:rsid w:val="003D03A8"/>
    <w:rsid w:val="003D50FD"/>
    <w:rsid w:val="003D572F"/>
    <w:rsid w:val="003D757F"/>
    <w:rsid w:val="003D7DF3"/>
    <w:rsid w:val="003F0255"/>
    <w:rsid w:val="003F5482"/>
    <w:rsid w:val="003F5791"/>
    <w:rsid w:val="003F76BD"/>
    <w:rsid w:val="00405A81"/>
    <w:rsid w:val="0041141E"/>
    <w:rsid w:val="0041510F"/>
    <w:rsid w:val="00426EC0"/>
    <w:rsid w:val="004324C7"/>
    <w:rsid w:val="00434921"/>
    <w:rsid w:val="00436C71"/>
    <w:rsid w:val="0044546C"/>
    <w:rsid w:val="00446A81"/>
    <w:rsid w:val="00446FB0"/>
    <w:rsid w:val="004503F2"/>
    <w:rsid w:val="004741FB"/>
    <w:rsid w:val="00475614"/>
    <w:rsid w:val="004765E7"/>
    <w:rsid w:val="00495140"/>
    <w:rsid w:val="00496C02"/>
    <w:rsid w:val="0049759C"/>
    <w:rsid w:val="004B2AA2"/>
    <w:rsid w:val="004C1E7D"/>
    <w:rsid w:val="004C794B"/>
    <w:rsid w:val="004E0566"/>
    <w:rsid w:val="004F2776"/>
    <w:rsid w:val="004F64ED"/>
    <w:rsid w:val="00500D7F"/>
    <w:rsid w:val="0051551F"/>
    <w:rsid w:val="00524692"/>
    <w:rsid w:val="00525D6A"/>
    <w:rsid w:val="005336D0"/>
    <w:rsid w:val="00535569"/>
    <w:rsid w:val="0054561A"/>
    <w:rsid w:val="00547137"/>
    <w:rsid w:val="00557147"/>
    <w:rsid w:val="00561140"/>
    <w:rsid w:val="00571D88"/>
    <w:rsid w:val="0058601B"/>
    <w:rsid w:val="00595C92"/>
    <w:rsid w:val="005A1AF8"/>
    <w:rsid w:val="005A3946"/>
    <w:rsid w:val="005B04E9"/>
    <w:rsid w:val="005B2F13"/>
    <w:rsid w:val="005C0FCF"/>
    <w:rsid w:val="005D75EC"/>
    <w:rsid w:val="005E4B1A"/>
    <w:rsid w:val="005E6FB7"/>
    <w:rsid w:val="005F49DB"/>
    <w:rsid w:val="006011DD"/>
    <w:rsid w:val="00602DC8"/>
    <w:rsid w:val="00603762"/>
    <w:rsid w:val="00603C94"/>
    <w:rsid w:val="00604E9C"/>
    <w:rsid w:val="00622A4A"/>
    <w:rsid w:val="006330E5"/>
    <w:rsid w:val="0063604E"/>
    <w:rsid w:val="006459A6"/>
    <w:rsid w:val="00646F18"/>
    <w:rsid w:val="00647482"/>
    <w:rsid w:val="00663935"/>
    <w:rsid w:val="006719C3"/>
    <w:rsid w:val="00672243"/>
    <w:rsid w:val="00680623"/>
    <w:rsid w:val="00684453"/>
    <w:rsid w:val="006A0029"/>
    <w:rsid w:val="006A148D"/>
    <w:rsid w:val="006B1E6D"/>
    <w:rsid w:val="006C36F2"/>
    <w:rsid w:val="006C5DFD"/>
    <w:rsid w:val="006C70A3"/>
    <w:rsid w:val="006D2951"/>
    <w:rsid w:val="006D3BAA"/>
    <w:rsid w:val="006E4CBF"/>
    <w:rsid w:val="006F78D1"/>
    <w:rsid w:val="00712B25"/>
    <w:rsid w:val="007218E4"/>
    <w:rsid w:val="00733B3D"/>
    <w:rsid w:val="007375F2"/>
    <w:rsid w:val="00740AF6"/>
    <w:rsid w:val="007427CA"/>
    <w:rsid w:val="00766BF8"/>
    <w:rsid w:val="00767E1B"/>
    <w:rsid w:val="00771F33"/>
    <w:rsid w:val="00772006"/>
    <w:rsid w:val="007734A1"/>
    <w:rsid w:val="00784B87"/>
    <w:rsid w:val="00790803"/>
    <w:rsid w:val="007941DC"/>
    <w:rsid w:val="007A06F6"/>
    <w:rsid w:val="007A4223"/>
    <w:rsid w:val="007A692F"/>
    <w:rsid w:val="007A7F08"/>
    <w:rsid w:val="007B151F"/>
    <w:rsid w:val="007C04C4"/>
    <w:rsid w:val="007C3D0F"/>
    <w:rsid w:val="007C7225"/>
    <w:rsid w:val="007D41FB"/>
    <w:rsid w:val="007D4E12"/>
    <w:rsid w:val="007D5552"/>
    <w:rsid w:val="007D61A3"/>
    <w:rsid w:val="007E427C"/>
    <w:rsid w:val="008208B1"/>
    <w:rsid w:val="00834FCB"/>
    <w:rsid w:val="00841918"/>
    <w:rsid w:val="0085751F"/>
    <w:rsid w:val="00861108"/>
    <w:rsid w:val="008636F4"/>
    <w:rsid w:val="008728AA"/>
    <w:rsid w:val="008738A1"/>
    <w:rsid w:val="008D0AE9"/>
    <w:rsid w:val="008D0E61"/>
    <w:rsid w:val="008D4CCD"/>
    <w:rsid w:val="008D6A1E"/>
    <w:rsid w:val="008E1577"/>
    <w:rsid w:val="008E1A22"/>
    <w:rsid w:val="008E1DE4"/>
    <w:rsid w:val="008E40D7"/>
    <w:rsid w:val="00907CFA"/>
    <w:rsid w:val="00915A04"/>
    <w:rsid w:val="00932755"/>
    <w:rsid w:val="009522BF"/>
    <w:rsid w:val="00960D9E"/>
    <w:rsid w:val="009643DF"/>
    <w:rsid w:val="00973E5D"/>
    <w:rsid w:val="00980593"/>
    <w:rsid w:val="00987478"/>
    <w:rsid w:val="00990A2E"/>
    <w:rsid w:val="009A75AA"/>
    <w:rsid w:val="009B6783"/>
    <w:rsid w:val="009C3337"/>
    <w:rsid w:val="009C6134"/>
    <w:rsid w:val="009C6F05"/>
    <w:rsid w:val="009E7EF9"/>
    <w:rsid w:val="009F384F"/>
    <w:rsid w:val="009F3B10"/>
    <w:rsid w:val="009F6315"/>
    <w:rsid w:val="00A0279D"/>
    <w:rsid w:val="00A07D6E"/>
    <w:rsid w:val="00A25AA0"/>
    <w:rsid w:val="00A2652E"/>
    <w:rsid w:val="00A33BC7"/>
    <w:rsid w:val="00A41E34"/>
    <w:rsid w:val="00A44170"/>
    <w:rsid w:val="00A5677C"/>
    <w:rsid w:val="00A6436F"/>
    <w:rsid w:val="00A70BB8"/>
    <w:rsid w:val="00A77D04"/>
    <w:rsid w:val="00A77E27"/>
    <w:rsid w:val="00A8220E"/>
    <w:rsid w:val="00A82564"/>
    <w:rsid w:val="00A91015"/>
    <w:rsid w:val="00A92CCC"/>
    <w:rsid w:val="00AC0687"/>
    <w:rsid w:val="00AC7A71"/>
    <w:rsid w:val="00AD5089"/>
    <w:rsid w:val="00AF39D0"/>
    <w:rsid w:val="00AF622C"/>
    <w:rsid w:val="00B00F43"/>
    <w:rsid w:val="00B120F7"/>
    <w:rsid w:val="00B15643"/>
    <w:rsid w:val="00B337D3"/>
    <w:rsid w:val="00B40342"/>
    <w:rsid w:val="00B5737E"/>
    <w:rsid w:val="00B57C19"/>
    <w:rsid w:val="00B721AB"/>
    <w:rsid w:val="00B7480F"/>
    <w:rsid w:val="00B77670"/>
    <w:rsid w:val="00B942F9"/>
    <w:rsid w:val="00B94A00"/>
    <w:rsid w:val="00BA168F"/>
    <w:rsid w:val="00BA3668"/>
    <w:rsid w:val="00BA6FBD"/>
    <w:rsid w:val="00BD2367"/>
    <w:rsid w:val="00BF424F"/>
    <w:rsid w:val="00C025EB"/>
    <w:rsid w:val="00C039A8"/>
    <w:rsid w:val="00C10722"/>
    <w:rsid w:val="00C10E46"/>
    <w:rsid w:val="00C12119"/>
    <w:rsid w:val="00C13636"/>
    <w:rsid w:val="00C14A6B"/>
    <w:rsid w:val="00C25B27"/>
    <w:rsid w:val="00C42077"/>
    <w:rsid w:val="00C542E9"/>
    <w:rsid w:val="00C6093B"/>
    <w:rsid w:val="00C637D5"/>
    <w:rsid w:val="00C66941"/>
    <w:rsid w:val="00C71A48"/>
    <w:rsid w:val="00C80BC5"/>
    <w:rsid w:val="00C81F45"/>
    <w:rsid w:val="00C96A05"/>
    <w:rsid w:val="00CB32A5"/>
    <w:rsid w:val="00CB5DFE"/>
    <w:rsid w:val="00CB7BEE"/>
    <w:rsid w:val="00CD7190"/>
    <w:rsid w:val="00CE10AE"/>
    <w:rsid w:val="00CF5301"/>
    <w:rsid w:val="00CF6283"/>
    <w:rsid w:val="00D030FB"/>
    <w:rsid w:val="00D040B9"/>
    <w:rsid w:val="00D1246F"/>
    <w:rsid w:val="00D20F99"/>
    <w:rsid w:val="00D36F9B"/>
    <w:rsid w:val="00D76161"/>
    <w:rsid w:val="00D828DC"/>
    <w:rsid w:val="00D86EA8"/>
    <w:rsid w:val="00D93703"/>
    <w:rsid w:val="00D95077"/>
    <w:rsid w:val="00DA3E6D"/>
    <w:rsid w:val="00DB365F"/>
    <w:rsid w:val="00DD1C26"/>
    <w:rsid w:val="00DE355E"/>
    <w:rsid w:val="00DE77F1"/>
    <w:rsid w:val="00DF6BBF"/>
    <w:rsid w:val="00E00077"/>
    <w:rsid w:val="00E12270"/>
    <w:rsid w:val="00E13FF4"/>
    <w:rsid w:val="00E17061"/>
    <w:rsid w:val="00E456BA"/>
    <w:rsid w:val="00E5115C"/>
    <w:rsid w:val="00E60DB5"/>
    <w:rsid w:val="00E63466"/>
    <w:rsid w:val="00E749DB"/>
    <w:rsid w:val="00E81C34"/>
    <w:rsid w:val="00EA3B3F"/>
    <w:rsid w:val="00EA6B9D"/>
    <w:rsid w:val="00EC19D7"/>
    <w:rsid w:val="00EF25EA"/>
    <w:rsid w:val="00EF60F2"/>
    <w:rsid w:val="00EF7F18"/>
    <w:rsid w:val="00F0048D"/>
    <w:rsid w:val="00F06192"/>
    <w:rsid w:val="00F1049A"/>
    <w:rsid w:val="00F137CE"/>
    <w:rsid w:val="00F40618"/>
    <w:rsid w:val="00F43251"/>
    <w:rsid w:val="00F533D0"/>
    <w:rsid w:val="00F557C0"/>
    <w:rsid w:val="00F57837"/>
    <w:rsid w:val="00F57B14"/>
    <w:rsid w:val="00F63B6A"/>
    <w:rsid w:val="00F72714"/>
    <w:rsid w:val="00F73EE0"/>
    <w:rsid w:val="00F7789A"/>
    <w:rsid w:val="00F94129"/>
    <w:rsid w:val="00F95D35"/>
    <w:rsid w:val="00FA69B9"/>
    <w:rsid w:val="00FB58AC"/>
    <w:rsid w:val="00FB7578"/>
    <w:rsid w:val="00FC51F6"/>
    <w:rsid w:val="00FC66F6"/>
    <w:rsid w:val="00FD142F"/>
    <w:rsid w:val="00FE16A6"/>
    <w:rsid w:val="00FF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 w:type="paragraph" w:styleId="NormalWeb">
    <w:name w:val="Normal (Web)"/>
    <w:basedOn w:val="Normal"/>
    <w:uiPriority w:val="99"/>
    <w:unhideWhenUsed/>
    <w:rsid w:val="00F94129"/>
    <w:pPr>
      <w:spacing w:before="100" w:beforeAutospacing="1" w:after="100" w:afterAutospacing="1"/>
    </w:pPr>
    <w:rPr>
      <w:rFonts w:ascii="Times New Roman" w:eastAsiaTheme="minorHAnsi" w:hAnsi="Times New Roman"/>
      <w:sz w:val="24"/>
      <w:lang w:eastAsia="en-GB"/>
    </w:rPr>
  </w:style>
  <w:style w:type="paragraph" w:customStyle="1" w:styleId="summary">
    <w:name w:val="summary"/>
    <w:basedOn w:val="Normal"/>
    <w:uiPriority w:val="99"/>
    <w:semiHidden/>
    <w:rsid w:val="00F94129"/>
    <w:pPr>
      <w:spacing w:before="100" w:beforeAutospacing="1" w:after="100" w:afterAutospacing="1"/>
    </w:pPr>
    <w:rPr>
      <w:rFonts w:ascii="Calibri" w:eastAsiaTheme="minorHAnsi" w:hAnsi="Calibri"/>
      <w:b/>
      <w:bCs/>
      <w:sz w:val="24"/>
      <w:lang w:eastAsia="en-GB"/>
    </w:rPr>
  </w:style>
  <w:style w:type="character" w:customStyle="1" w:styleId="Heading2Char">
    <w:name w:val="Heading 2 Char"/>
    <w:basedOn w:val="DefaultParagraphFont"/>
    <w:link w:val="Heading2"/>
    <w:rsid w:val="00766BF8"/>
    <w:rPr>
      <w:b/>
      <w:bCs/>
      <w:sz w:val="24"/>
      <w:szCs w:val="24"/>
      <w:lang w:eastAsia="en-US"/>
    </w:rPr>
  </w:style>
  <w:style w:type="character" w:customStyle="1" w:styleId="Heading3Char">
    <w:name w:val="Heading 3 Char"/>
    <w:basedOn w:val="DefaultParagraphFont"/>
    <w:link w:val="Heading3"/>
    <w:rsid w:val="00766BF8"/>
    <w:rPr>
      <w:b/>
      <w:bCs/>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 w:type="paragraph" w:styleId="NormalWeb">
    <w:name w:val="Normal (Web)"/>
    <w:basedOn w:val="Normal"/>
    <w:uiPriority w:val="99"/>
    <w:unhideWhenUsed/>
    <w:rsid w:val="00F94129"/>
    <w:pPr>
      <w:spacing w:before="100" w:beforeAutospacing="1" w:after="100" w:afterAutospacing="1"/>
    </w:pPr>
    <w:rPr>
      <w:rFonts w:ascii="Times New Roman" w:eastAsiaTheme="minorHAnsi" w:hAnsi="Times New Roman"/>
      <w:sz w:val="24"/>
      <w:lang w:eastAsia="en-GB"/>
    </w:rPr>
  </w:style>
  <w:style w:type="paragraph" w:customStyle="1" w:styleId="summary">
    <w:name w:val="summary"/>
    <w:basedOn w:val="Normal"/>
    <w:uiPriority w:val="99"/>
    <w:semiHidden/>
    <w:rsid w:val="00F94129"/>
    <w:pPr>
      <w:spacing w:before="100" w:beforeAutospacing="1" w:after="100" w:afterAutospacing="1"/>
    </w:pPr>
    <w:rPr>
      <w:rFonts w:ascii="Calibri" w:eastAsiaTheme="minorHAnsi" w:hAnsi="Calibri"/>
      <w:b/>
      <w:bCs/>
      <w:sz w:val="24"/>
      <w:lang w:eastAsia="en-GB"/>
    </w:rPr>
  </w:style>
  <w:style w:type="character" w:customStyle="1" w:styleId="Heading2Char">
    <w:name w:val="Heading 2 Char"/>
    <w:basedOn w:val="DefaultParagraphFont"/>
    <w:link w:val="Heading2"/>
    <w:rsid w:val="00766BF8"/>
    <w:rPr>
      <w:b/>
      <w:bCs/>
      <w:sz w:val="24"/>
      <w:szCs w:val="24"/>
      <w:lang w:eastAsia="en-US"/>
    </w:rPr>
  </w:style>
  <w:style w:type="character" w:customStyle="1" w:styleId="Heading3Char">
    <w:name w:val="Heading 3 Char"/>
    <w:basedOn w:val="DefaultParagraphFont"/>
    <w:link w:val="Heading3"/>
    <w:rsid w:val="00766BF8"/>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world" TargetMode="External"/><Relationship Id="rId18" Type="http://schemas.openxmlformats.org/officeDocument/2006/relationships/hyperlink" Target="https://www.gov.uk/government/uploads/system/uploads/attachment_data/file/377882/Standard_Grant_Contract.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sperity.FundProgramme@FCO.Gov.uk" TargetMode="External"/><Relationship Id="rId17" Type="http://schemas.openxmlformats.org/officeDocument/2006/relationships/hyperlink" Target="mailto:Prosperity.FundProgramme@FCO.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sperity.FundProgramme@FCO.Gov.uk" TargetMode="External"/><Relationship Id="rId20" Type="http://schemas.openxmlformats.org/officeDocument/2006/relationships/hyperlink" Target="https://www.gov.uk/government/collections/industrial-strategy-government-and-industry-in-partnersh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overnment/world" TargetMode="External"/><Relationship Id="rId23" Type="http://schemas.openxmlformats.org/officeDocument/2006/relationships/footer" Target="footer1.xml"/><Relationship Id="rId28"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yperlink" Target="https://www.gov.uk/government/publications?departments%5B%5D=uk-trade-investment&amp;publication_type=corporate-report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oecd.org/dac/stats/officialdevelopmentassistancedefinitionandcoverage.htm" TargetMode="External"/><Relationship Id="rId22" Type="http://schemas.openxmlformats.org/officeDocument/2006/relationships/header" Target="header2.xm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59106E42B2B2A469ED3827A57C8CDFA" ma:contentTypeVersion="0" ma:contentTypeDescription="A content type for managing FCO Document Libraries." ma:contentTypeScope="" ma:versionID="9b6f1862e9f5a38d13071a07b604da3c">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AlternativeTitle xmlns="http://schemas.microsoft.com/sharepoint/v3" xsi:nil="true"/>
    <BusinessUnit xmlns="http://schemas.microsoft.com/sharepoint/v3"> Prosperity</BusinessUnit>
    <Classification xmlns="http://schemas.microsoft.com/sharepoint/v3">UNCLASSIFIED</Classifica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EAE9-21A9-4AA8-B3DC-F50B4F857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D2F95A-E586-48C3-BBEB-4449B46676C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47BDC68-BA4A-441A-8DF0-78377DD2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4839</Words>
  <Characters>27586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Prosperity Fund central programmes 15_16 Bidding Guidance For Potential Implementers</vt:lpstr>
    </vt:vector>
  </TitlesOfParts>
  <Company>FCO</Company>
  <LinksUpToDate>false</LinksUpToDate>
  <CharactersWithSpaces>32361</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Fund central programmes 15_16 Bidding Guidance For Potential Implementers</dc:title>
  <dc:subject>Programme Strategy Template</dc:subject>
  <dc:creator>ddudgeon</dc:creator>
  <cp:keywords>Programme Strategy Template</cp:keywords>
  <cp:lastModifiedBy>Aigerim Zhanarova</cp:lastModifiedBy>
  <cp:revision>2</cp:revision>
  <cp:lastPrinted>2014-12-02T05:36:00Z</cp:lastPrinted>
  <dcterms:created xsi:type="dcterms:W3CDTF">2014-12-04T11:16:00Z</dcterms:created>
  <dcterms:modified xsi:type="dcterms:W3CDTF">2014-12-04T11:16:00Z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y fmtid="{D5CDD505-2E9C-101B-9397-08002B2CF9AE}" pid="16" name="ContentTypeId">
    <vt:lpwstr>0x010100E71A2716C18B4E96A9B0461156806FFA00D603A772A505714D8FDABB422B40E0D600C59106E42B2B2A469ED3827A57C8CDFA</vt:lpwstr>
  </property>
</Properties>
</file>