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A9" w:rsidRPr="00C649A9" w:rsidRDefault="00C649A9" w:rsidP="00C649A9">
      <w:pPr>
        <w:spacing w:after="240" w:line="264" w:lineRule="atLeast"/>
        <w:outlineLvl w:val="2"/>
        <w:rPr>
          <w:rFonts w:ascii="Arial" w:eastAsia="Times New Roman" w:hAnsi="Arial" w:cs="Arial"/>
          <w:color w:val="565656"/>
          <w:sz w:val="27"/>
          <w:szCs w:val="27"/>
          <w:lang w:val="en-US" w:eastAsia="en-GB"/>
        </w:rPr>
      </w:pPr>
      <w:r w:rsidRPr="00C649A9">
        <w:rPr>
          <w:rFonts w:ascii="Arial" w:eastAsia="Times New Roman" w:hAnsi="Arial" w:cs="Arial"/>
          <w:color w:val="565656"/>
          <w:sz w:val="27"/>
          <w:szCs w:val="27"/>
          <w:lang w:val="en-US" w:eastAsia="en-GB"/>
        </w:rPr>
        <w:t>Pre-release access</w:t>
      </w:r>
    </w:p>
    <w:p w:rsidR="00C649A9" w:rsidRPr="00C649A9" w:rsidRDefault="00C649A9" w:rsidP="00C649A9">
      <w:pPr>
        <w:spacing w:before="240" w:after="240" w:line="240" w:lineRule="auto"/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</w:pPr>
      <w:r w:rsidRPr="00C649A9"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  <w:t>In addition to the professional and production staff at Ofqual and the Exam boards, pre-release access to the statistics of up to 24 hours is granted to the following post holders:</w:t>
      </w:r>
    </w:p>
    <w:p w:rsidR="00C649A9" w:rsidRPr="00C649A9" w:rsidRDefault="00C649A9" w:rsidP="00C649A9">
      <w:pPr>
        <w:spacing w:before="240" w:after="240" w:line="240" w:lineRule="auto"/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</w:pPr>
      <w:r w:rsidRPr="00C649A9">
        <w:rPr>
          <w:rFonts w:ascii="Arial" w:eastAsia="Times New Roman" w:hAnsi="Arial" w:cs="Arial"/>
          <w:b/>
          <w:bCs/>
          <w:color w:val="565656"/>
          <w:sz w:val="21"/>
          <w:szCs w:val="21"/>
          <w:lang w:val="en-US" w:eastAsia="en-GB"/>
        </w:rPr>
        <w:t>Ofqual </w:t>
      </w:r>
      <w:r w:rsidRPr="00C649A9"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  <w:t>Chief Regulator, Chair, Director of Regulations, Director of Strategic Communications &amp; Engagement, Director of Standards, Director of Policy, Director of Regulatory Operations, Director Strategic Reform, Chief Press Officer, Press Officer.</w:t>
      </w:r>
    </w:p>
    <w:p w:rsidR="00C649A9" w:rsidRPr="00C649A9" w:rsidRDefault="00C649A9" w:rsidP="00C649A9">
      <w:pPr>
        <w:spacing w:before="240" w:after="240" w:line="240" w:lineRule="auto"/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</w:pPr>
      <w:r w:rsidRPr="00C649A9">
        <w:rPr>
          <w:rFonts w:ascii="Arial" w:eastAsia="Times New Roman" w:hAnsi="Arial" w:cs="Arial"/>
          <w:b/>
          <w:bCs/>
          <w:color w:val="565656"/>
          <w:sz w:val="21"/>
          <w:szCs w:val="21"/>
          <w:lang w:val="en-US" w:eastAsia="en-GB"/>
        </w:rPr>
        <w:t>AQA </w:t>
      </w:r>
      <w:r w:rsidRPr="00C649A9"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  <w:t>Chief Executive Officer, Head of CEO’s Office, PR &amp; Media Relations Manager, Senior Research Associate, Director: General Qualifications Development</w:t>
      </w:r>
    </w:p>
    <w:p w:rsidR="00C649A9" w:rsidRPr="00C649A9" w:rsidRDefault="00C649A9" w:rsidP="00C649A9">
      <w:pPr>
        <w:spacing w:before="240" w:after="240" w:line="240" w:lineRule="auto"/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</w:pPr>
      <w:r w:rsidRPr="00C649A9">
        <w:rPr>
          <w:rFonts w:ascii="Arial" w:eastAsia="Times New Roman" w:hAnsi="Arial" w:cs="Arial"/>
          <w:b/>
          <w:bCs/>
          <w:color w:val="565656"/>
          <w:sz w:val="21"/>
          <w:szCs w:val="21"/>
          <w:lang w:val="en-US" w:eastAsia="en-GB"/>
        </w:rPr>
        <w:t>CCEA </w:t>
      </w:r>
      <w:r w:rsidRPr="00C649A9"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  <w:t>Marketing and Communications Manager</w:t>
      </w:r>
    </w:p>
    <w:p w:rsidR="00C649A9" w:rsidRPr="00C649A9" w:rsidRDefault="00C649A9" w:rsidP="00C649A9">
      <w:pPr>
        <w:spacing w:before="240" w:after="240" w:line="240" w:lineRule="auto"/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</w:pPr>
      <w:r w:rsidRPr="00C649A9">
        <w:rPr>
          <w:rFonts w:ascii="Arial" w:eastAsia="Times New Roman" w:hAnsi="Arial" w:cs="Arial"/>
          <w:b/>
          <w:bCs/>
          <w:color w:val="565656"/>
          <w:sz w:val="21"/>
          <w:szCs w:val="21"/>
          <w:lang w:val="en-US" w:eastAsia="en-GB"/>
        </w:rPr>
        <w:t>CIE </w:t>
      </w:r>
      <w:r w:rsidRPr="00C649A9"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  <w:t>Media Relations Manager, Regulatory Affairs Manager, Assistant Director, Marketing Communications, Head of Corporate Affairs</w:t>
      </w:r>
    </w:p>
    <w:p w:rsidR="00C649A9" w:rsidRPr="00C649A9" w:rsidRDefault="00C649A9" w:rsidP="00C649A9">
      <w:pPr>
        <w:spacing w:before="240" w:after="240" w:line="240" w:lineRule="auto"/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</w:pPr>
      <w:proofErr w:type="spellStart"/>
      <w:r w:rsidRPr="00C649A9">
        <w:rPr>
          <w:rFonts w:ascii="Arial" w:eastAsia="Times New Roman" w:hAnsi="Arial" w:cs="Arial"/>
          <w:b/>
          <w:bCs/>
          <w:color w:val="565656"/>
          <w:sz w:val="21"/>
          <w:szCs w:val="21"/>
          <w:lang w:val="en-US" w:eastAsia="en-GB"/>
        </w:rPr>
        <w:t>DfE</w:t>
      </w:r>
      <w:proofErr w:type="spellEnd"/>
      <w:r w:rsidRPr="00C649A9">
        <w:rPr>
          <w:rFonts w:ascii="Arial" w:eastAsia="Times New Roman" w:hAnsi="Arial" w:cs="Arial"/>
          <w:b/>
          <w:bCs/>
          <w:color w:val="565656"/>
          <w:sz w:val="21"/>
          <w:szCs w:val="21"/>
          <w:lang w:val="en-US" w:eastAsia="en-GB"/>
        </w:rPr>
        <w:t> </w:t>
      </w:r>
      <w:r w:rsidRPr="00C649A9"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  <w:t>Chief press officer, schools desk, Policy Advisor, Qualifications and Assessment Division, Senior Statistical Officer, Infrastructure, Funding and Longitudinal Analysis Division</w:t>
      </w:r>
    </w:p>
    <w:p w:rsidR="00C649A9" w:rsidRPr="00C649A9" w:rsidRDefault="00C649A9" w:rsidP="00C649A9">
      <w:pPr>
        <w:spacing w:before="240" w:after="240" w:line="240" w:lineRule="auto"/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</w:pPr>
      <w:r w:rsidRPr="00C649A9">
        <w:rPr>
          <w:rFonts w:ascii="Arial" w:eastAsia="Times New Roman" w:hAnsi="Arial" w:cs="Arial"/>
          <w:b/>
          <w:bCs/>
          <w:color w:val="565656"/>
          <w:sz w:val="21"/>
          <w:szCs w:val="21"/>
          <w:lang w:val="en-US" w:eastAsia="en-GB"/>
        </w:rPr>
        <w:t>JCQ </w:t>
      </w:r>
      <w:r w:rsidRPr="00C649A9"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  <w:t>Head of Data and Technical Information, Director</w:t>
      </w:r>
    </w:p>
    <w:p w:rsidR="00C649A9" w:rsidRPr="00C649A9" w:rsidRDefault="00C649A9" w:rsidP="00C649A9">
      <w:pPr>
        <w:spacing w:before="240" w:after="240" w:line="240" w:lineRule="auto"/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</w:pPr>
      <w:r w:rsidRPr="00C649A9">
        <w:rPr>
          <w:rFonts w:ascii="Arial" w:eastAsia="Times New Roman" w:hAnsi="Arial" w:cs="Arial"/>
          <w:b/>
          <w:bCs/>
          <w:color w:val="565656"/>
          <w:sz w:val="21"/>
          <w:szCs w:val="21"/>
          <w:lang w:val="en-US" w:eastAsia="en-GB"/>
        </w:rPr>
        <w:t>OCR </w:t>
      </w:r>
      <w:r w:rsidRPr="00C649A9"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  <w:t>Chief Executive, Performance and Planning Manager</w:t>
      </w:r>
    </w:p>
    <w:p w:rsidR="00C649A9" w:rsidRPr="00C649A9" w:rsidRDefault="00C649A9" w:rsidP="00C649A9">
      <w:pPr>
        <w:spacing w:before="240" w:after="240" w:line="240" w:lineRule="auto"/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</w:pPr>
      <w:r w:rsidRPr="00C649A9">
        <w:rPr>
          <w:rFonts w:ascii="Arial" w:eastAsia="Times New Roman" w:hAnsi="Arial" w:cs="Arial"/>
          <w:b/>
          <w:bCs/>
          <w:color w:val="565656"/>
          <w:sz w:val="21"/>
          <w:szCs w:val="21"/>
          <w:lang w:val="en-US" w:eastAsia="en-GB"/>
        </w:rPr>
        <w:t>WJEC </w:t>
      </w:r>
      <w:r w:rsidRPr="00C649A9"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  <w:t>PR Assistant Manager, PR Manager, Head of Marketing and Communications</w:t>
      </w:r>
    </w:p>
    <w:p w:rsidR="00B00F61" w:rsidRDefault="00B00F61">
      <w:bookmarkStart w:id="0" w:name="_GoBack"/>
      <w:bookmarkEnd w:id="0"/>
    </w:p>
    <w:sectPr w:rsidR="00B00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A9"/>
    <w:rsid w:val="00B00F61"/>
    <w:rsid w:val="00C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6086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Morin</dc:creator>
  <cp:lastModifiedBy>Caroline Morin</cp:lastModifiedBy>
  <cp:revision>1</cp:revision>
  <dcterms:created xsi:type="dcterms:W3CDTF">2014-11-26T18:29:00Z</dcterms:created>
  <dcterms:modified xsi:type="dcterms:W3CDTF">2014-11-26T18:29:00Z</dcterms:modified>
</cp:coreProperties>
</file>