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778A7" w14:textId="77777777" w:rsidR="00B004B0" w:rsidRPr="00751296" w:rsidRDefault="00B004B0" w:rsidP="00B004B0">
      <w:pPr>
        <w:jc w:val="center"/>
        <w:rPr>
          <w:rFonts w:ascii="Arial" w:hAnsi="Arial" w:cs="Arial"/>
          <w:b/>
          <w:sz w:val="24"/>
          <w:szCs w:val="24"/>
        </w:rPr>
      </w:pPr>
      <w:r w:rsidRPr="00751296">
        <w:rPr>
          <w:rFonts w:ascii="Arial" w:hAnsi="Arial" w:cs="Arial"/>
          <w:b/>
          <w:sz w:val="24"/>
          <w:szCs w:val="24"/>
        </w:rPr>
        <w:t>IVA STANDING COMMITTEE</w:t>
      </w:r>
    </w:p>
    <w:p w14:paraId="686C9C05" w14:textId="77777777" w:rsidR="00B004B0" w:rsidRPr="00751296" w:rsidRDefault="00B004B0" w:rsidP="00B004B0">
      <w:pPr>
        <w:jc w:val="center"/>
        <w:rPr>
          <w:rFonts w:ascii="Arial" w:hAnsi="Arial" w:cs="Arial"/>
          <w:b/>
          <w:sz w:val="24"/>
          <w:szCs w:val="24"/>
        </w:rPr>
      </w:pPr>
      <w:r w:rsidRPr="00751296">
        <w:rPr>
          <w:rFonts w:ascii="Arial" w:hAnsi="Arial" w:cs="Arial"/>
          <w:b/>
          <w:sz w:val="24"/>
          <w:szCs w:val="24"/>
        </w:rPr>
        <w:t>Minutes of 25</w:t>
      </w:r>
      <w:r w:rsidRPr="00751296">
        <w:rPr>
          <w:rFonts w:ascii="Arial" w:hAnsi="Arial" w:cs="Arial"/>
          <w:b/>
          <w:sz w:val="24"/>
          <w:szCs w:val="24"/>
          <w:vertAlign w:val="superscript"/>
        </w:rPr>
        <w:t>th</w:t>
      </w:r>
      <w:r w:rsidRPr="00751296">
        <w:rPr>
          <w:rFonts w:ascii="Arial" w:hAnsi="Arial" w:cs="Arial"/>
          <w:b/>
          <w:sz w:val="24"/>
          <w:szCs w:val="24"/>
        </w:rPr>
        <w:t xml:space="preserve"> Meeting: 17 July 2014</w:t>
      </w:r>
    </w:p>
    <w:p w14:paraId="29AA67AD" w14:textId="77777777" w:rsidR="00B004B0" w:rsidRDefault="00B004B0" w:rsidP="00B004B0">
      <w:pPr>
        <w:rPr>
          <w:rFonts w:ascii="Arial" w:hAnsi="Arial" w:cs="Arial"/>
          <w:sz w:val="24"/>
          <w:szCs w:val="24"/>
        </w:rPr>
      </w:pPr>
    </w:p>
    <w:p w14:paraId="095814FE" w14:textId="77777777" w:rsidR="00B004B0" w:rsidRDefault="00B004B0" w:rsidP="00B004B0">
      <w:pPr>
        <w:rPr>
          <w:rFonts w:ascii="Arial" w:hAnsi="Arial" w:cs="Arial"/>
          <w:sz w:val="24"/>
          <w:szCs w:val="24"/>
        </w:rPr>
      </w:pPr>
    </w:p>
    <w:p w14:paraId="132A1025" w14:textId="77777777" w:rsidR="00B004B0" w:rsidRDefault="00B004B0" w:rsidP="00B004B0">
      <w:pPr>
        <w:pStyle w:val="ListParagraph"/>
        <w:numPr>
          <w:ilvl w:val="0"/>
          <w:numId w:val="2"/>
        </w:numPr>
        <w:ind w:left="426" w:hanging="426"/>
        <w:rPr>
          <w:rFonts w:ascii="Arial" w:hAnsi="Arial" w:cs="Arial"/>
          <w:sz w:val="24"/>
          <w:szCs w:val="24"/>
          <w:u w:val="single"/>
        </w:rPr>
      </w:pPr>
      <w:r w:rsidRPr="00936133">
        <w:rPr>
          <w:rFonts w:ascii="Arial" w:hAnsi="Arial" w:cs="Arial"/>
          <w:sz w:val="24"/>
          <w:szCs w:val="24"/>
          <w:u w:val="single"/>
        </w:rPr>
        <w:t>Welcome</w:t>
      </w:r>
    </w:p>
    <w:p w14:paraId="4FBA13F0" w14:textId="77777777" w:rsidR="00B004B0" w:rsidRPr="00936133" w:rsidRDefault="00B004B0" w:rsidP="00B004B0">
      <w:pPr>
        <w:pStyle w:val="ListParagraph"/>
        <w:ind w:left="426"/>
        <w:rPr>
          <w:rFonts w:ascii="Arial" w:hAnsi="Arial" w:cs="Arial"/>
          <w:sz w:val="24"/>
          <w:szCs w:val="24"/>
          <w:u w:val="single"/>
        </w:rPr>
      </w:pPr>
    </w:p>
    <w:p w14:paraId="309BB661" w14:textId="0BDDF2C5" w:rsidR="00B004B0" w:rsidRPr="00B07908" w:rsidRDefault="00B004B0" w:rsidP="00B004B0">
      <w:pPr>
        <w:rPr>
          <w:rFonts w:ascii="Arial" w:hAnsi="Arial" w:cs="Arial"/>
          <w:sz w:val="24"/>
          <w:szCs w:val="24"/>
        </w:rPr>
      </w:pPr>
      <w:r w:rsidRPr="00B07908">
        <w:rPr>
          <w:rFonts w:ascii="Arial" w:hAnsi="Arial" w:cs="Arial"/>
          <w:sz w:val="24"/>
          <w:szCs w:val="24"/>
        </w:rPr>
        <w:t>Apologies from: BBA, R3 (although represented by Liberta), Money Advice Trust, TDX</w:t>
      </w:r>
      <w:r>
        <w:rPr>
          <w:rFonts w:ascii="Arial" w:hAnsi="Arial" w:cs="Arial"/>
          <w:sz w:val="24"/>
          <w:szCs w:val="24"/>
        </w:rPr>
        <w:t xml:space="preserve">, Watch Portfolio Management </w:t>
      </w:r>
    </w:p>
    <w:p w14:paraId="60B0790F" w14:textId="77777777" w:rsidR="00B004B0" w:rsidRDefault="00B004B0" w:rsidP="00B004B0">
      <w:pPr>
        <w:rPr>
          <w:rFonts w:ascii="Arial" w:hAnsi="Arial" w:cs="Arial"/>
          <w:sz w:val="24"/>
          <w:szCs w:val="24"/>
        </w:rPr>
      </w:pPr>
    </w:p>
    <w:p w14:paraId="6D211BC6" w14:textId="77777777" w:rsidR="00B004B0" w:rsidRPr="00936133" w:rsidRDefault="00B004B0" w:rsidP="00B004B0">
      <w:pPr>
        <w:pStyle w:val="ListParagraph"/>
        <w:numPr>
          <w:ilvl w:val="0"/>
          <w:numId w:val="2"/>
        </w:numPr>
        <w:ind w:left="426" w:hanging="426"/>
        <w:rPr>
          <w:rFonts w:ascii="Arial" w:hAnsi="Arial" w:cs="Arial"/>
          <w:sz w:val="24"/>
          <w:szCs w:val="24"/>
        </w:rPr>
      </w:pPr>
      <w:r w:rsidRPr="00936133">
        <w:rPr>
          <w:rFonts w:ascii="Arial" w:hAnsi="Arial" w:cs="Arial"/>
          <w:sz w:val="24"/>
          <w:szCs w:val="24"/>
          <w:u w:val="single"/>
        </w:rPr>
        <w:t>Review of Previous Minutes</w:t>
      </w:r>
    </w:p>
    <w:p w14:paraId="2A336747" w14:textId="77777777" w:rsidR="00B004B0" w:rsidRDefault="00B004B0" w:rsidP="00B004B0">
      <w:pPr>
        <w:rPr>
          <w:rFonts w:ascii="Arial" w:hAnsi="Arial" w:cs="Arial"/>
          <w:sz w:val="24"/>
          <w:szCs w:val="24"/>
        </w:rPr>
      </w:pPr>
    </w:p>
    <w:p w14:paraId="4B67D18A" w14:textId="51240CFE" w:rsidR="00DB2383" w:rsidRDefault="004C67D7" w:rsidP="00B004B0">
      <w:pPr>
        <w:pStyle w:val="ListParagraph"/>
        <w:numPr>
          <w:ilvl w:val="0"/>
          <w:numId w:val="4"/>
        </w:numPr>
        <w:ind w:left="709" w:hanging="283"/>
        <w:rPr>
          <w:rFonts w:ascii="Arial" w:hAnsi="Arial" w:cs="Arial"/>
          <w:sz w:val="24"/>
          <w:szCs w:val="24"/>
        </w:rPr>
      </w:pPr>
      <w:r>
        <w:rPr>
          <w:rFonts w:ascii="Arial" w:hAnsi="Arial" w:cs="Arial"/>
          <w:sz w:val="24"/>
          <w:szCs w:val="24"/>
        </w:rPr>
        <w:t xml:space="preserve"> </w:t>
      </w:r>
      <w:r w:rsidR="00B004B0" w:rsidRPr="001678D0">
        <w:rPr>
          <w:rFonts w:ascii="Arial" w:hAnsi="Arial" w:cs="Arial"/>
          <w:sz w:val="24"/>
          <w:szCs w:val="24"/>
        </w:rPr>
        <w:t xml:space="preserve">A number of issues were identified around IVAs and debt purchasers. </w:t>
      </w:r>
    </w:p>
    <w:p w14:paraId="3B28AFE3" w14:textId="77777777" w:rsidR="00DB2383" w:rsidRDefault="00DB2383" w:rsidP="00751296">
      <w:pPr>
        <w:pStyle w:val="ListParagraph"/>
        <w:ind w:left="709"/>
        <w:rPr>
          <w:rFonts w:ascii="Arial" w:hAnsi="Arial" w:cs="Arial"/>
          <w:sz w:val="24"/>
          <w:szCs w:val="24"/>
        </w:rPr>
      </w:pPr>
    </w:p>
    <w:p w14:paraId="110DDB73" w14:textId="530D3DDD" w:rsidR="00B004B0"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E0430F">
        <w:rPr>
          <w:rFonts w:ascii="Arial" w:hAnsi="Arial" w:cs="Arial"/>
          <w:b/>
          <w:sz w:val="24"/>
          <w:szCs w:val="24"/>
        </w:rPr>
        <w:t>AP1</w:t>
      </w:r>
      <w:r w:rsidR="00B004B0" w:rsidRPr="001678D0">
        <w:rPr>
          <w:rFonts w:ascii="Arial" w:hAnsi="Arial" w:cs="Arial"/>
          <w:sz w:val="24"/>
          <w:szCs w:val="24"/>
        </w:rPr>
        <w:t xml:space="preserve"> – MoneyPlus Group will be putting together </w:t>
      </w:r>
      <w:r w:rsidR="00751296">
        <w:rPr>
          <w:rFonts w:ascii="Arial" w:hAnsi="Arial" w:cs="Arial"/>
          <w:sz w:val="24"/>
          <w:szCs w:val="24"/>
        </w:rPr>
        <w:t xml:space="preserve">a </w:t>
      </w:r>
      <w:r w:rsidR="00B004B0" w:rsidRPr="001678D0">
        <w:rPr>
          <w:rFonts w:ascii="Arial" w:hAnsi="Arial" w:cs="Arial"/>
          <w:sz w:val="24"/>
          <w:szCs w:val="24"/>
        </w:rPr>
        <w:t xml:space="preserve">group of IPs and will collate examples into a report and have agreed to act as conduit </w:t>
      </w:r>
      <w:r w:rsidR="00B004B0">
        <w:rPr>
          <w:rFonts w:ascii="Arial" w:hAnsi="Arial" w:cs="Arial"/>
          <w:sz w:val="24"/>
          <w:szCs w:val="24"/>
        </w:rPr>
        <w:t xml:space="preserve">to raise </w:t>
      </w:r>
      <w:r w:rsidR="00B004B0" w:rsidRPr="001678D0">
        <w:rPr>
          <w:rFonts w:ascii="Arial" w:hAnsi="Arial" w:cs="Arial"/>
          <w:sz w:val="24"/>
          <w:szCs w:val="24"/>
        </w:rPr>
        <w:t>with CSA.</w:t>
      </w:r>
    </w:p>
    <w:p w14:paraId="5BA87749" w14:textId="77777777" w:rsidR="00B004B0" w:rsidRDefault="00B004B0" w:rsidP="00B004B0">
      <w:pPr>
        <w:pStyle w:val="ListParagraph"/>
        <w:ind w:left="709"/>
        <w:rPr>
          <w:rFonts w:ascii="Arial" w:hAnsi="Arial" w:cs="Arial"/>
          <w:sz w:val="24"/>
          <w:szCs w:val="24"/>
        </w:rPr>
      </w:pPr>
    </w:p>
    <w:p w14:paraId="5BC60415" w14:textId="77777777" w:rsidR="004C67D7" w:rsidRDefault="004C67D7" w:rsidP="00B004B0">
      <w:pPr>
        <w:pStyle w:val="ListParagraph"/>
        <w:numPr>
          <w:ilvl w:val="0"/>
          <w:numId w:val="4"/>
        </w:numPr>
        <w:ind w:left="709" w:hanging="283"/>
        <w:rPr>
          <w:rFonts w:ascii="Arial" w:hAnsi="Arial" w:cs="Arial"/>
          <w:sz w:val="24"/>
          <w:szCs w:val="24"/>
        </w:rPr>
      </w:pPr>
      <w:r>
        <w:rPr>
          <w:rFonts w:ascii="Arial" w:hAnsi="Arial" w:cs="Arial"/>
          <w:sz w:val="24"/>
          <w:szCs w:val="24"/>
        </w:rPr>
        <w:t xml:space="preserve"> </w:t>
      </w:r>
      <w:r w:rsidR="00B004B0" w:rsidRPr="003E4EF6">
        <w:rPr>
          <w:rFonts w:ascii="Arial" w:hAnsi="Arial" w:cs="Arial"/>
          <w:sz w:val="24"/>
          <w:szCs w:val="24"/>
        </w:rPr>
        <w:t xml:space="preserve">Liberta reported </w:t>
      </w:r>
      <w:r w:rsidR="00B004B0">
        <w:rPr>
          <w:rFonts w:ascii="Arial" w:hAnsi="Arial" w:cs="Arial"/>
          <w:sz w:val="24"/>
          <w:szCs w:val="24"/>
        </w:rPr>
        <w:t xml:space="preserve">concern that </w:t>
      </w:r>
      <w:r w:rsidR="00B004B0" w:rsidRPr="003E4EF6">
        <w:rPr>
          <w:rFonts w:ascii="Arial" w:hAnsi="Arial" w:cs="Arial"/>
          <w:sz w:val="24"/>
          <w:szCs w:val="24"/>
        </w:rPr>
        <w:t xml:space="preserve">information </w:t>
      </w:r>
      <w:r w:rsidR="00B004B0">
        <w:rPr>
          <w:rFonts w:ascii="Arial" w:hAnsi="Arial" w:cs="Arial"/>
          <w:sz w:val="24"/>
          <w:szCs w:val="24"/>
        </w:rPr>
        <w:t xml:space="preserve">is </w:t>
      </w:r>
      <w:r w:rsidR="00B004B0" w:rsidRPr="003E4EF6">
        <w:rPr>
          <w:rFonts w:ascii="Arial" w:hAnsi="Arial" w:cs="Arial"/>
          <w:sz w:val="24"/>
          <w:szCs w:val="24"/>
        </w:rPr>
        <w:t xml:space="preserve">not </w:t>
      </w:r>
      <w:r w:rsidR="00B004B0">
        <w:rPr>
          <w:rFonts w:ascii="Arial" w:hAnsi="Arial" w:cs="Arial"/>
          <w:sz w:val="24"/>
          <w:szCs w:val="24"/>
        </w:rPr>
        <w:t xml:space="preserve">always </w:t>
      </w:r>
      <w:r w:rsidR="00B004B0" w:rsidRPr="003E4EF6">
        <w:rPr>
          <w:rFonts w:ascii="Arial" w:hAnsi="Arial" w:cs="Arial"/>
          <w:sz w:val="24"/>
          <w:szCs w:val="24"/>
        </w:rPr>
        <w:t xml:space="preserve">being passed on to </w:t>
      </w:r>
      <w:r>
        <w:rPr>
          <w:rFonts w:ascii="Arial" w:hAnsi="Arial" w:cs="Arial"/>
          <w:sz w:val="24"/>
          <w:szCs w:val="24"/>
        </w:rPr>
        <w:t xml:space="preserve">  </w:t>
      </w:r>
    </w:p>
    <w:p w14:paraId="6421E9F9" w14:textId="77777777" w:rsidR="004C67D7" w:rsidRDefault="004C67D7" w:rsidP="00751296">
      <w:pPr>
        <w:pStyle w:val="ListParagraph"/>
        <w:ind w:left="709"/>
        <w:rPr>
          <w:rFonts w:ascii="Arial" w:hAnsi="Arial" w:cs="Arial"/>
          <w:sz w:val="24"/>
          <w:szCs w:val="24"/>
        </w:rPr>
      </w:pPr>
      <w:r>
        <w:rPr>
          <w:rFonts w:ascii="Arial" w:hAnsi="Arial" w:cs="Arial"/>
          <w:sz w:val="24"/>
          <w:szCs w:val="24"/>
        </w:rPr>
        <w:t xml:space="preserve"> </w:t>
      </w:r>
      <w:r w:rsidR="00B004B0" w:rsidRPr="003E4EF6">
        <w:rPr>
          <w:rFonts w:ascii="Arial" w:hAnsi="Arial" w:cs="Arial"/>
          <w:sz w:val="24"/>
          <w:szCs w:val="24"/>
        </w:rPr>
        <w:t>debt purchasers</w:t>
      </w:r>
      <w:r w:rsidR="00B004B0">
        <w:rPr>
          <w:rFonts w:ascii="Arial" w:hAnsi="Arial" w:cs="Arial"/>
          <w:sz w:val="24"/>
          <w:szCs w:val="24"/>
        </w:rPr>
        <w:t xml:space="preserve"> from creditors, resulting in </w:t>
      </w:r>
      <w:r w:rsidR="00B004B0" w:rsidRPr="003E4EF6">
        <w:rPr>
          <w:rFonts w:ascii="Arial" w:hAnsi="Arial" w:cs="Arial"/>
          <w:sz w:val="24"/>
          <w:szCs w:val="24"/>
        </w:rPr>
        <w:t>default notice</w:t>
      </w:r>
      <w:r w:rsidR="00B004B0">
        <w:rPr>
          <w:rFonts w:ascii="Arial" w:hAnsi="Arial" w:cs="Arial"/>
          <w:sz w:val="24"/>
          <w:szCs w:val="24"/>
        </w:rPr>
        <w:t xml:space="preserve">s being issued in </w:t>
      </w:r>
      <w:r>
        <w:rPr>
          <w:rFonts w:ascii="Arial" w:hAnsi="Arial" w:cs="Arial"/>
          <w:sz w:val="24"/>
          <w:szCs w:val="24"/>
        </w:rPr>
        <w:t xml:space="preserve"> </w:t>
      </w:r>
    </w:p>
    <w:p w14:paraId="22F05E93" w14:textId="7009A78F" w:rsidR="00DB2383" w:rsidRDefault="004C67D7" w:rsidP="00751296">
      <w:pPr>
        <w:pStyle w:val="ListParagraph"/>
        <w:ind w:left="709"/>
        <w:rPr>
          <w:rFonts w:ascii="Arial" w:hAnsi="Arial" w:cs="Arial"/>
          <w:sz w:val="24"/>
          <w:szCs w:val="24"/>
        </w:rPr>
      </w:pPr>
      <w:r>
        <w:rPr>
          <w:rFonts w:ascii="Arial" w:hAnsi="Arial" w:cs="Arial"/>
          <w:sz w:val="24"/>
          <w:szCs w:val="24"/>
        </w:rPr>
        <w:t xml:space="preserve"> </w:t>
      </w:r>
      <w:r w:rsidR="00B004B0">
        <w:rPr>
          <w:rFonts w:ascii="Arial" w:hAnsi="Arial" w:cs="Arial"/>
          <w:sz w:val="24"/>
          <w:szCs w:val="24"/>
        </w:rPr>
        <w:t xml:space="preserve">some cases </w:t>
      </w:r>
      <w:r w:rsidR="00B004B0" w:rsidRPr="003E4EF6">
        <w:rPr>
          <w:rFonts w:ascii="Arial" w:hAnsi="Arial" w:cs="Arial"/>
          <w:sz w:val="24"/>
          <w:szCs w:val="24"/>
        </w:rPr>
        <w:t>after</w:t>
      </w:r>
      <w:r w:rsidR="00B004B0">
        <w:rPr>
          <w:rFonts w:ascii="Arial" w:hAnsi="Arial" w:cs="Arial"/>
          <w:sz w:val="24"/>
          <w:szCs w:val="24"/>
        </w:rPr>
        <w:t xml:space="preserve"> an</w:t>
      </w:r>
      <w:r w:rsidR="00B004B0" w:rsidRPr="003E4EF6">
        <w:rPr>
          <w:rFonts w:ascii="Arial" w:hAnsi="Arial" w:cs="Arial"/>
          <w:sz w:val="24"/>
          <w:szCs w:val="24"/>
        </w:rPr>
        <w:t xml:space="preserve"> IVA </w:t>
      </w:r>
      <w:r w:rsidR="00B004B0">
        <w:rPr>
          <w:rFonts w:ascii="Arial" w:hAnsi="Arial" w:cs="Arial"/>
          <w:sz w:val="24"/>
          <w:szCs w:val="24"/>
        </w:rPr>
        <w:t xml:space="preserve">is </w:t>
      </w:r>
      <w:r w:rsidR="00B004B0" w:rsidRPr="003E4EF6">
        <w:rPr>
          <w:rFonts w:ascii="Arial" w:hAnsi="Arial" w:cs="Arial"/>
          <w:sz w:val="24"/>
          <w:szCs w:val="24"/>
        </w:rPr>
        <w:t xml:space="preserve">closed. </w:t>
      </w:r>
    </w:p>
    <w:p w14:paraId="26B2B074" w14:textId="77777777" w:rsidR="00DB2383" w:rsidRDefault="00DB2383" w:rsidP="00751296">
      <w:pPr>
        <w:pStyle w:val="ListParagraph"/>
        <w:ind w:left="709"/>
        <w:rPr>
          <w:rFonts w:ascii="Arial" w:hAnsi="Arial" w:cs="Arial"/>
          <w:sz w:val="24"/>
          <w:szCs w:val="24"/>
        </w:rPr>
      </w:pPr>
    </w:p>
    <w:p w14:paraId="68F5014F" w14:textId="3D6E11E2" w:rsidR="00B004B0" w:rsidRPr="003E4EF6"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3E4EF6">
        <w:rPr>
          <w:rFonts w:ascii="Arial" w:hAnsi="Arial" w:cs="Arial"/>
          <w:b/>
          <w:sz w:val="24"/>
          <w:szCs w:val="24"/>
        </w:rPr>
        <w:t xml:space="preserve">AP2 </w:t>
      </w:r>
      <w:r w:rsidR="00B004B0" w:rsidRPr="003E4EF6">
        <w:rPr>
          <w:rFonts w:ascii="Arial" w:hAnsi="Arial" w:cs="Arial"/>
          <w:sz w:val="24"/>
          <w:szCs w:val="24"/>
        </w:rPr>
        <w:t>–</w:t>
      </w:r>
      <w:r w:rsidR="00B004B0" w:rsidRPr="003E4EF6">
        <w:rPr>
          <w:rFonts w:ascii="Arial" w:hAnsi="Arial" w:cs="Arial"/>
          <w:b/>
          <w:sz w:val="24"/>
          <w:szCs w:val="24"/>
        </w:rPr>
        <w:t xml:space="preserve"> </w:t>
      </w:r>
      <w:r w:rsidR="00B004B0">
        <w:rPr>
          <w:rFonts w:ascii="Arial" w:hAnsi="Arial" w:cs="Arial"/>
          <w:sz w:val="24"/>
          <w:szCs w:val="24"/>
        </w:rPr>
        <w:t>In the first instance, this will be joined with AP1 to discuss with CSA</w:t>
      </w:r>
      <w:r w:rsidR="00B004B0" w:rsidRPr="003E4EF6">
        <w:rPr>
          <w:rFonts w:ascii="Arial" w:hAnsi="Arial" w:cs="Arial"/>
          <w:sz w:val="24"/>
          <w:szCs w:val="24"/>
        </w:rPr>
        <w:t>.</w:t>
      </w:r>
      <w:r w:rsidR="00B004B0" w:rsidRPr="003E4EF6">
        <w:rPr>
          <w:rFonts w:ascii="Arial" w:hAnsi="Arial" w:cs="Arial"/>
          <w:b/>
          <w:sz w:val="24"/>
          <w:szCs w:val="24"/>
        </w:rPr>
        <w:t xml:space="preserve"> </w:t>
      </w:r>
    </w:p>
    <w:p w14:paraId="1A403314" w14:textId="77777777" w:rsidR="00B004B0" w:rsidRPr="003E4EF6" w:rsidRDefault="00B004B0" w:rsidP="00B004B0">
      <w:pPr>
        <w:rPr>
          <w:rFonts w:ascii="Arial" w:hAnsi="Arial" w:cs="Arial"/>
          <w:sz w:val="24"/>
          <w:szCs w:val="24"/>
        </w:rPr>
      </w:pPr>
    </w:p>
    <w:p w14:paraId="705A59B3" w14:textId="42B0EB89" w:rsidR="00DB2383" w:rsidRDefault="004C67D7" w:rsidP="00B004B0">
      <w:pPr>
        <w:pStyle w:val="ListParagraph"/>
        <w:numPr>
          <w:ilvl w:val="0"/>
          <w:numId w:val="4"/>
        </w:numPr>
        <w:ind w:left="709" w:hanging="283"/>
        <w:rPr>
          <w:rFonts w:ascii="Arial" w:hAnsi="Arial" w:cs="Arial"/>
          <w:sz w:val="24"/>
          <w:szCs w:val="24"/>
        </w:rPr>
      </w:pPr>
      <w:r w:rsidRPr="00751296">
        <w:rPr>
          <w:rFonts w:ascii="Arial" w:hAnsi="Arial" w:cs="Arial"/>
          <w:sz w:val="24"/>
          <w:szCs w:val="24"/>
        </w:rPr>
        <w:t xml:space="preserve"> </w:t>
      </w:r>
      <w:r w:rsidR="00B004B0" w:rsidRPr="003E4EF6">
        <w:rPr>
          <w:rFonts w:ascii="Arial" w:hAnsi="Arial" w:cs="Arial"/>
          <w:sz w:val="24"/>
          <w:szCs w:val="24"/>
          <w:u w:val="single"/>
        </w:rPr>
        <w:t>Standardised format:</w:t>
      </w:r>
      <w:r w:rsidR="00B004B0" w:rsidRPr="003E4EF6">
        <w:rPr>
          <w:rFonts w:ascii="Arial" w:hAnsi="Arial" w:cs="Arial"/>
          <w:sz w:val="24"/>
          <w:szCs w:val="24"/>
        </w:rPr>
        <w:t xml:space="preserve"> </w:t>
      </w:r>
    </w:p>
    <w:p w14:paraId="31454B0C" w14:textId="77777777" w:rsidR="00DB2383" w:rsidRDefault="00DB2383" w:rsidP="00751296">
      <w:pPr>
        <w:pStyle w:val="ListParagraph"/>
        <w:ind w:left="709"/>
        <w:rPr>
          <w:rFonts w:ascii="Arial" w:hAnsi="Arial" w:cs="Arial"/>
          <w:sz w:val="24"/>
          <w:szCs w:val="24"/>
        </w:rPr>
      </w:pPr>
    </w:p>
    <w:p w14:paraId="30280F82" w14:textId="1848B7D8" w:rsidR="00DB2383" w:rsidRDefault="004C67D7" w:rsidP="00751296">
      <w:pPr>
        <w:pStyle w:val="ListParagraph"/>
        <w:ind w:left="709"/>
        <w:rPr>
          <w:rFonts w:ascii="Arial" w:hAnsi="Arial" w:cs="Arial"/>
          <w:sz w:val="24"/>
          <w:szCs w:val="24"/>
        </w:rPr>
      </w:pPr>
      <w:r>
        <w:rPr>
          <w:rFonts w:ascii="Arial" w:hAnsi="Arial" w:cs="Arial"/>
          <w:sz w:val="24"/>
          <w:szCs w:val="24"/>
        </w:rPr>
        <w:t xml:space="preserve"> </w:t>
      </w:r>
      <w:r w:rsidR="00B004B0" w:rsidRPr="003E4EF6">
        <w:rPr>
          <w:rFonts w:ascii="Arial" w:hAnsi="Arial" w:cs="Arial"/>
          <w:sz w:val="24"/>
          <w:szCs w:val="24"/>
        </w:rPr>
        <w:t xml:space="preserve">Pilot has continued and </w:t>
      </w:r>
      <w:r>
        <w:rPr>
          <w:rFonts w:ascii="Arial" w:hAnsi="Arial" w:cs="Arial"/>
          <w:sz w:val="24"/>
          <w:szCs w:val="24"/>
        </w:rPr>
        <w:t xml:space="preserve">two </w:t>
      </w:r>
      <w:r w:rsidR="00B004B0">
        <w:rPr>
          <w:rFonts w:ascii="Arial" w:hAnsi="Arial" w:cs="Arial"/>
          <w:sz w:val="24"/>
          <w:szCs w:val="24"/>
        </w:rPr>
        <w:t xml:space="preserve">SC </w:t>
      </w:r>
      <w:r w:rsidR="00B004B0" w:rsidRPr="003E4EF6">
        <w:rPr>
          <w:rFonts w:ascii="Arial" w:hAnsi="Arial" w:cs="Arial"/>
          <w:sz w:val="24"/>
          <w:szCs w:val="24"/>
        </w:rPr>
        <w:t xml:space="preserve">members reported it has been very useful. </w:t>
      </w:r>
    </w:p>
    <w:p w14:paraId="5497357F" w14:textId="77777777" w:rsidR="00DB2383" w:rsidRPr="00751296" w:rsidRDefault="00DB2383" w:rsidP="00751296">
      <w:pPr>
        <w:pStyle w:val="ListParagraph"/>
        <w:ind w:left="709"/>
        <w:rPr>
          <w:rFonts w:ascii="Arial" w:hAnsi="Arial" w:cs="Arial"/>
          <w:sz w:val="24"/>
          <w:szCs w:val="24"/>
        </w:rPr>
      </w:pPr>
    </w:p>
    <w:p w14:paraId="775C8E26" w14:textId="77777777" w:rsidR="004C67D7"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3E4EF6">
        <w:rPr>
          <w:rFonts w:ascii="Arial" w:hAnsi="Arial" w:cs="Arial"/>
          <w:b/>
          <w:sz w:val="24"/>
          <w:szCs w:val="24"/>
        </w:rPr>
        <w:t xml:space="preserve">AP3 </w:t>
      </w:r>
      <w:r w:rsidR="00B004B0" w:rsidRPr="003E4EF6">
        <w:rPr>
          <w:rFonts w:ascii="Arial" w:hAnsi="Arial" w:cs="Arial"/>
          <w:sz w:val="24"/>
          <w:szCs w:val="24"/>
        </w:rPr>
        <w:t xml:space="preserve">– IPA will have a final version within a couple of weeks and will pass to </w:t>
      </w:r>
      <w:r>
        <w:rPr>
          <w:rFonts w:ascii="Arial" w:hAnsi="Arial" w:cs="Arial"/>
          <w:sz w:val="24"/>
          <w:szCs w:val="24"/>
        </w:rPr>
        <w:t xml:space="preserve"> </w:t>
      </w:r>
    </w:p>
    <w:p w14:paraId="2E150911" w14:textId="38274F68" w:rsidR="00DB2383"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751296" w:rsidRPr="003E4EF6">
        <w:rPr>
          <w:rFonts w:ascii="Arial" w:hAnsi="Arial" w:cs="Arial"/>
          <w:sz w:val="24"/>
          <w:szCs w:val="24"/>
        </w:rPr>
        <w:t xml:space="preserve">InsS to be circulated to the SC for approval. </w:t>
      </w:r>
    </w:p>
    <w:p w14:paraId="149E51A8" w14:textId="77777777" w:rsidR="00DB2383" w:rsidRDefault="00DB2383" w:rsidP="00751296">
      <w:pPr>
        <w:pStyle w:val="ListParagraph"/>
        <w:ind w:left="709"/>
        <w:rPr>
          <w:rFonts w:ascii="Arial" w:hAnsi="Arial" w:cs="Arial"/>
          <w:b/>
          <w:sz w:val="24"/>
          <w:szCs w:val="24"/>
        </w:rPr>
      </w:pPr>
    </w:p>
    <w:p w14:paraId="36432F4D" w14:textId="77777777" w:rsidR="004C67D7"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3E4EF6">
        <w:rPr>
          <w:rFonts w:ascii="Arial" w:hAnsi="Arial" w:cs="Arial"/>
          <w:b/>
          <w:sz w:val="24"/>
          <w:szCs w:val="24"/>
        </w:rPr>
        <w:t xml:space="preserve">AP4 </w:t>
      </w:r>
      <w:r w:rsidR="00B004B0" w:rsidRPr="003E4EF6">
        <w:rPr>
          <w:rFonts w:ascii="Arial" w:hAnsi="Arial" w:cs="Arial"/>
          <w:sz w:val="24"/>
          <w:szCs w:val="24"/>
        </w:rPr>
        <w:t xml:space="preserve">– Once agreed IPA and Watch Portfolio Management to draft Dear IP </w:t>
      </w:r>
      <w:r>
        <w:rPr>
          <w:rFonts w:ascii="Arial" w:hAnsi="Arial" w:cs="Arial"/>
          <w:sz w:val="24"/>
          <w:szCs w:val="24"/>
        </w:rPr>
        <w:t xml:space="preserve"> </w:t>
      </w:r>
    </w:p>
    <w:p w14:paraId="2BF45804" w14:textId="54B7578E" w:rsidR="00B004B0"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3E4EF6">
        <w:rPr>
          <w:rFonts w:ascii="Arial" w:hAnsi="Arial" w:cs="Arial"/>
          <w:sz w:val="24"/>
          <w:szCs w:val="24"/>
        </w:rPr>
        <w:t>article- article to cover that use is not mandatory.</w:t>
      </w:r>
    </w:p>
    <w:p w14:paraId="57E14B72" w14:textId="77777777" w:rsidR="00B004B0" w:rsidRPr="003E4EF6" w:rsidRDefault="00B004B0" w:rsidP="00B004B0">
      <w:pPr>
        <w:rPr>
          <w:rFonts w:ascii="Arial" w:hAnsi="Arial" w:cs="Arial"/>
          <w:sz w:val="24"/>
          <w:szCs w:val="24"/>
        </w:rPr>
      </w:pPr>
    </w:p>
    <w:p w14:paraId="4A5CD7F0" w14:textId="18A6D022" w:rsidR="00DB2383" w:rsidRDefault="004C67D7" w:rsidP="00B004B0">
      <w:pPr>
        <w:pStyle w:val="ListParagraph"/>
        <w:numPr>
          <w:ilvl w:val="0"/>
          <w:numId w:val="4"/>
        </w:numPr>
        <w:ind w:left="709" w:hanging="283"/>
        <w:rPr>
          <w:rFonts w:ascii="Arial" w:hAnsi="Arial" w:cs="Arial"/>
          <w:sz w:val="24"/>
          <w:szCs w:val="24"/>
        </w:rPr>
      </w:pPr>
      <w:r w:rsidRPr="00751296">
        <w:rPr>
          <w:rFonts w:ascii="Arial" w:hAnsi="Arial" w:cs="Arial"/>
          <w:sz w:val="24"/>
          <w:szCs w:val="24"/>
        </w:rPr>
        <w:t xml:space="preserve"> </w:t>
      </w:r>
      <w:r w:rsidR="00B004B0" w:rsidRPr="003E4EF6">
        <w:rPr>
          <w:rFonts w:ascii="Arial" w:hAnsi="Arial" w:cs="Arial"/>
          <w:sz w:val="24"/>
          <w:szCs w:val="24"/>
          <w:u w:val="single"/>
        </w:rPr>
        <w:t>Update on LBG and nominee fees</w:t>
      </w:r>
      <w:r w:rsidR="00B004B0" w:rsidRPr="003E4EF6">
        <w:rPr>
          <w:rFonts w:ascii="Arial" w:hAnsi="Arial" w:cs="Arial"/>
          <w:sz w:val="24"/>
          <w:szCs w:val="24"/>
        </w:rPr>
        <w:t xml:space="preserve"> </w:t>
      </w:r>
      <w:bookmarkStart w:id="0" w:name="_GoBack"/>
      <w:bookmarkEnd w:id="0"/>
    </w:p>
    <w:p w14:paraId="0F58F246" w14:textId="77777777" w:rsidR="00DB2383" w:rsidRDefault="00DB2383" w:rsidP="00751296">
      <w:pPr>
        <w:pStyle w:val="ListParagraph"/>
        <w:ind w:left="709"/>
        <w:rPr>
          <w:rFonts w:ascii="Arial" w:hAnsi="Arial" w:cs="Arial"/>
          <w:sz w:val="24"/>
          <w:szCs w:val="24"/>
        </w:rPr>
      </w:pPr>
    </w:p>
    <w:p w14:paraId="18AF5753" w14:textId="0DA16AEA" w:rsidR="00DB2383" w:rsidRPr="007C1F7D" w:rsidRDefault="00DB2383" w:rsidP="007C1F7D">
      <w:pPr>
        <w:ind w:left="709"/>
        <w:rPr>
          <w:rFonts w:ascii="Arial" w:hAnsi="Arial" w:cs="Arial"/>
          <w:sz w:val="24"/>
          <w:szCs w:val="24"/>
        </w:rPr>
      </w:pPr>
      <w:r>
        <w:rPr>
          <w:rFonts w:ascii="Arial" w:hAnsi="Arial" w:cs="Arial"/>
          <w:sz w:val="24"/>
          <w:szCs w:val="24"/>
        </w:rPr>
        <w:t>T</w:t>
      </w:r>
      <w:r w:rsidR="00B004B0" w:rsidRPr="003E4EF6">
        <w:rPr>
          <w:rFonts w:ascii="Arial" w:hAnsi="Arial" w:cs="Arial"/>
          <w:sz w:val="24"/>
          <w:szCs w:val="24"/>
        </w:rPr>
        <w:t>heir concern</w:t>
      </w:r>
      <w:r w:rsidR="00FE5E39">
        <w:rPr>
          <w:rFonts w:ascii="Arial" w:hAnsi="Arial" w:cs="Arial"/>
          <w:sz w:val="24"/>
          <w:szCs w:val="24"/>
        </w:rPr>
        <w:t xml:space="preserve"> i</w:t>
      </w:r>
      <w:r w:rsidR="00B004B0" w:rsidRPr="003E4EF6">
        <w:rPr>
          <w:rFonts w:ascii="Arial" w:hAnsi="Arial" w:cs="Arial"/>
          <w:sz w:val="24"/>
          <w:szCs w:val="24"/>
        </w:rPr>
        <w:t xml:space="preserve">s </w:t>
      </w:r>
      <w:r w:rsidR="00B004B0">
        <w:rPr>
          <w:rFonts w:ascii="Arial" w:hAnsi="Arial" w:cs="Arial"/>
          <w:sz w:val="24"/>
          <w:szCs w:val="24"/>
        </w:rPr>
        <w:t xml:space="preserve">around how to ensure that a person has received appropriate </w:t>
      </w:r>
      <w:r w:rsidR="00B004B0" w:rsidRPr="007C1F7D">
        <w:rPr>
          <w:rFonts w:ascii="Arial" w:hAnsi="Arial" w:cs="Arial"/>
          <w:sz w:val="24"/>
          <w:szCs w:val="24"/>
        </w:rPr>
        <w:t xml:space="preserve">advice and is in the most appropriate debt remedy for them. </w:t>
      </w:r>
    </w:p>
    <w:p w14:paraId="6FB7919E" w14:textId="77777777" w:rsidR="00DB2383" w:rsidRPr="00751296" w:rsidRDefault="00DB2383" w:rsidP="00751296">
      <w:pPr>
        <w:pStyle w:val="ListParagraph"/>
        <w:ind w:left="709"/>
        <w:rPr>
          <w:rFonts w:ascii="Arial" w:hAnsi="Arial" w:cs="Arial"/>
          <w:sz w:val="24"/>
          <w:szCs w:val="24"/>
        </w:rPr>
      </w:pPr>
    </w:p>
    <w:p w14:paraId="791844E1" w14:textId="7B9ADDE4" w:rsidR="00B004B0" w:rsidRDefault="004C67D7" w:rsidP="00751296">
      <w:pPr>
        <w:pStyle w:val="ListParagraph"/>
        <w:ind w:left="709"/>
        <w:rPr>
          <w:rFonts w:ascii="Arial" w:hAnsi="Arial" w:cs="Arial"/>
          <w:sz w:val="24"/>
          <w:szCs w:val="24"/>
        </w:rPr>
      </w:pPr>
      <w:r>
        <w:rPr>
          <w:rFonts w:ascii="Arial" w:hAnsi="Arial" w:cs="Arial"/>
          <w:b/>
          <w:sz w:val="24"/>
          <w:szCs w:val="24"/>
        </w:rPr>
        <w:t xml:space="preserve"> </w:t>
      </w:r>
      <w:r w:rsidR="00B004B0" w:rsidRPr="003E4EF6">
        <w:rPr>
          <w:rFonts w:ascii="Arial" w:hAnsi="Arial" w:cs="Arial"/>
          <w:b/>
          <w:sz w:val="24"/>
          <w:szCs w:val="24"/>
        </w:rPr>
        <w:t xml:space="preserve">AP5 </w:t>
      </w:r>
      <w:r w:rsidR="00B004B0" w:rsidRPr="003E4EF6">
        <w:rPr>
          <w:rFonts w:ascii="Arial" w:hAnsi="Arial" w:cs="Arial"/>
          <w:sz w:val="24"/>
          <w:szCs w:val="24"/>
        </w:rPr>
        <w:t>–</w:t>
      </w:r>
      <w:r w:rsidR="00B004B0" w:rsidRPr="003E4EF6">
        <w:rPr>
          <w:rFonts w:ascii="Arial" w:hAnsi="Arial" w:cs="Arial"/>
          <w:b/>
          <w:sz w:val="24"/>
          <w:szCs w:val="24"/>
        </w:rPr>
        <w:t xml:space="preserve"> </w:t>
      </w:r>
      <w:r w:rsidR="00B004B0" w:rsidRPr="003E4EF6">
        <w:rPr>
          <w:rFonts w:ascii="Arial" w:hAnsi="Arial" w:cs="Arial"/>
          <w:sz w:val="24"/>
          <w:szCs w:val="24"/>
        </w:rPr>
        <w:t xml:space="preserve">Agreed InsS to draft </w:t>
      </w:r>
      <w:r w:rsidR="00FE5E39">
        <w:rPr>
          <w:rFonts w:ascii="Arial" w:hAnsi="Arial" w:cs="Arial"/>
          <w:sz w:val="24"/>
          <w:szCs w:val="24"/>
        </w:rPr>
        <w:t xml:space="preserve">response </w:t>
      </w:r>
      <w:r w:rsidR="00B004B0" w:rsidRPr="003E4EF6">
        <w:rPr>
          <w:rFonts w:ascii="Arial" w:hAnsi="Arial" w:cs="Arial"/>
          <w:sz w:val="24"/>
          <w:szCs w:val="24"/>
        </w:rPr>
        <w:t xml:space="preserve">and circulate to SC for consideration. </w:t>
      </w:r>
    </w:p>
    <w:p w14:paraId="33175E3B" w14:textId="77777777" w:rsidR="00B004B0" w:rsidRPr="003E4EF6" w:rsidRDefault="00B004B0" w:rsidP="00B004B0">
      <w:pPr>
        <w:pStyle w:val="ListParagraph"/>
        <w:rPr>
          <w:rFonts w:ascii="Arial" w:hAnsi="Arial" w:cs="Arial"/>
          <w:sz w:val="24"/>
          <w:szCs w:val="24"/>
          <w:u w:val="single"/>
        </w:rPr>
      </w:pPr>
    </w:p>
    <w:p w14:paraId="70353412" w14:textId="5A3851CE" w:rsidR="00DB2383" w:rsidRDefault="004C67D7" w:rsidP="00DB2383">
      <w:pPr>
        <w:pStyle w:val="ListParagraph"/>
        <w:numPr>
          <w:ilvl w:val="0"/>
          <w:numId w:val="4"/>
        </w:numPr>
        <w:ind w:left="709" w:hanging="283"/>
        <w:rPr>
          <w:rFonts w:ascii="Arial" w:hAnsi="Arial" w:cs="Arial"/>
          <w:sz w:val="24"/>
          <w:szCs w:val="24"/>
        </w:rPr>
      </w:pPr>
      <w:r>
        <w:rPr>
          <w:rFonts w:ascii="Arial" w:hAnsi="Arial" w:cs="Arial"/>
          <w:sz w:val="24"/>
          <w:szCs w:val="24"/>
        </w:rPr>
        <w:t xml:space="preserve"> </w:t>
      </w:r>
      <w:r w:rsidR="00B004B0" w:rsidRPr="003E4EF6">
        <w:rPr>
          <w:rFonts w:ascii="Arial" w:hAnsi="Arial" w:cs="Arial"/>
          <w:sz w:val="24"/>
          <w:szCs w:val="24"/>
          <w:u w:val="single"/>
        </w:rPr>
        <w:t>Income and expenditure assessments:</w:t>
      </w:r>
      <w:r w:rsidR="00B004B0" w:rsidRPr="003E4EF6">
        <w:rPr>
          <w:rFonts w:ascii="Arial" w:hAnsi="Arial" w:cs="Arial"/>
          <w:sz w:val="24"/>
          <w:szCs w:val="24"/>
        </w:rPr>
        <w:t xml:space="preserve"> </w:t>
      </w:r>
    </w:p>
    <w:p w14:paraId="7078B3F2" w14:textId="77777777" w:rsidR="00DB2383" w:rsidRDefault="00DB2383" w:rsidP="00751296">
      <w:pPr>
        <w:pStyle w:val="ListParagraph"/>
        <w:ind w:left="709"/>
        <w:rPr>
          <w:rFonts w:ascii="Arial" w:hAnsi="Arial" w:cs="Arial"/>
          <w:sz w:val="24"/>
          <w:szCs w:val="24"/>
        </w:rPr>
      </w:pPr>
    </w:p>
    <w:p w14:paraId="4F5A7B29" w14:textId="75289D30" w:rsidR="004C67D7" w:rsidRDefault="004C67D7" w:rsidP="00751296">
      <w:pPr>
        <w:pStyle w:val="ListParagraph"/>
        <w:ind w:left="709"/>
        <w:rPr>
          <w:rFonts w:ascii="Arial" w:hAnsi="Arial" w:cs="Arial"/>
          <w:sz w:val="24"/>
          <w:szCs w:val="24"/>
        </w:rPr>
      </w:pPr>
      <w:r>
        <w:rPr>
          <w:rFonts w:ascii="Arial" w:hAnsi="Arial" w:cs="Arial"/>
          <w:sz w:val="24"/>
          <w:szCs w:val="24"/>
        </w:rPr>
        <w:t xml:space="preserve"> </w:t>
      </w:r>
      <w:r w:rsidR="00B004B0" w:rsidRPr="00DB2383">
        <w:rPr>
          <w:rFonts w:ascii="Arial" w:hAnsi="Arial" w:cs="Arial"/>
          <w:sz w:val="24"/>
          <w:szCs w:val="24"/>
        </w:rPr>
        <w:t xml:space="preserve">Money Advice Service </w:t>
      </w:r>
      <w:r w:rsidR="00FE5E39" w:rsidRPr="00DB2383">
        <w:rPr>
          <w:rFonts w:ascii="Arial" w:hAnsi="Arial" w:cs="Arial"/>
          <w:sz w:val="24"/>
          <w:szCs w:val="24"/>
        </w:rPr>
        <w:t>is</w:t>
      </w:r>
      <w:r w:rsidR="00B004B0" w:rsidRPr="00DB2383">
        <w:rPr>
          <w:rFonts w:ascii="Arial" w:hAnsi="Arial" w:cs="Arial"/>
          <w:sz w:val="24"/>
          <w:szCs w:val="24"/>
        </w:rPr>
        <w:t xml:space="preserve"> leading on this and Money Advice Trust provided </w:t>
      </w:r>
      <w:r>
        <w:rPr>
          <w:rFonts w:ascii="Arial" w:hAnsi="Arial" w:cs="Arial"/>
          <w:sz w:val="24"/>
          <w:szCs w:val="24"/>
        </w:rPr>
        <w:t xml:space="preserve"> </w:t>
      </w:r>
    </w:p>
    <w:p w14:paraId="149E6576" w14:textId="20A2EDBB" w:rsidR="004C67D7" w:rsidRDefault="004C67D7" w:rsidP="00751296">
      <w:pPr>
        <w:pStyle w:val="ListParagraph"/>
        <w:ind w:left="709"/>
        <w:rPr>
          <w:rFonts w:ascii="Arial" w:hAnsi="Arial" w:cs="Arial"/>
          <w:sz w:val="24"/>
          <w:szCs w:val="24"/>
        </w:rPr>
      </w:pPr>
      <w:r>
        <w:rPr>
          <w:rFonts w:ascii="Arial" w:hAnsi="Arial" w:cs="Arial"/>
          <w:sz w:val="24"/>
          <w:szCs w:val="24"/>
        </w:rPr>
        <w:t xml:space="preserve"> </w:t>
      </w:r>
      <w:r w:rsidR="00B004B0" w:rsidRPr="00DB2383">
        <w:rPr>
          <w:rFonts w:ascii="Arial" w:hAnsi="Arial" w:cs="Arial"/>
          <w:sz w:val="24"/>
          <w:szCs w:val="24"/>
        </w:rPr>
        <w:t xml:space="preserve">the following update for the SC:  </w:t>
      </w:r>
    </w:p>
    <w:p w14:paraId="75305688" w14:textId="77777777" w:rsidR="004C67D7" w:rsidRDefault="004C67D7" w:rsidP="00751296">
      <w:pPr>
        <w:pStyle w:val="ListParagraph"/>
        <w:ind w:left="709"/>
        <w:rPr>
          <w:rFonts w:ascii="Arial" w:hAnsi="Arial" w:cs="Arial"/>
          <w:sz w:val="24"/>
          <w:szCs w:val="24"/>
        </w:rPr>
      </w:pPr>
    </w:p>
    <w:p w14:paraId="2286C5E4" w14:textId="38295C09" w:rsidR="00B004B0" w:rsidRPr="00751296" w:rsidRDefault="00B004B0" w:rsidP="00751296">
      <w:pPr>
        <w:pStyle w:val="ListParagraph"/>
        <w:ind w:left="1134" w:right="662"/>
        <w:rPr>
          <w:rFonts w:ascii="Arial" w:hAnsi="Arial" w:cs="Arial"/>
          <w:i/>
          <w:sz w:val="24"/>
          <w:szCs w:val="24"/>
        </w:rPr>
      </w:pPr>
      <w:r w:rsidRPr="00751296">
        <w:rPr>
          <w:rFonts w:ascii="Arial" w:hAnsi="Arial" w:cs="Arial"/>
          <w:i/>
          <w:sz w:val="24"/>
          <w:szCs w:val="24"/>
        </w:rPr>
        <w:t xml:space="preserve">“Money Advice Trust are working with the Money Advice Service, Citizens Advice, StepChange and other partners to develop a new single income and expenditure statement that will build on the Common Financial Statement and the budget used by StepChange. The aim is for the new budget to be used throughout the sector and incorporated into the IVA protocol, DRO application and so on.   It will be based on the principles and methodology of the CFS and will </w:t>
      </w:r>
      <w:r w:rsidRPr="00751296">
        <w:rPr>
          <w:rFonts w:ascii="Arial" w:hAnsi="Arial" w:cs="Arial"/>
          <w:i/>
          <w:sz w:val="24"/>
          <w:szCs w:val="24"/>
        </w:rPr>
        <w:lastRenderedPageBreak/>
        <w:t xml:space="preserve">have a similar format but will incorporate a number of changes to better reflect household spending patterns and encourage clients to budget for their full outgoings. </w:t>
      </w:r>
      <w:r w:rsidR="00751296">
        <w:rPr>
          <w:rFonts w:ascii="Arial" w:hAnsi="Arial" w:cs="Arial"/>
          <w:i/>
          <w:sz w:val="24"/>
          <w:szCs w:val="24"/>
        </w:rPr>
        <w:t>We</w:t>
      </w:r>
      <w:r w:rsidR="004C67D7" w:rsidRPr="00751296">
        <w:rPr>
          <w:rFonts w:ascii="Arial" w:hAnsi="Arial" w:cs="Arial"/>
          <w:i/>
          <w:sz w:val="24"/>
          <w:szCs w:val="24"/>
        </w:rPr>
        <w:t xml:space="preserve"> </w:t>
      </w:r>
      <w:r w:rsidRPr="00751296">
        <w:rPr>
          <w:rFonts w:ascii="Arial" w:hAnsi="Arial" w:cs="Arial"/>
          <w:i/>
          <w:sz w:val="24"/>
          <w:szCs w:val="24"/>
        </w:rPr>
        <w:t>hope to incorporate a savings element within the budget for the very first time.   The Money Advice Service is currently preparing a draft for consultation.”</w:t>
      </w:r>
    </w:p>
    <w:p w14:paraId="2762881B" w14:textId="77777777" w:rsidR="00B004B0" w:rsidRPr="00392A49" w:rsidRDefault="00B004B0" w:rsidP="00B004B0">
      <w:pPr>
        <w:pStyle w:val="ListParagraph"/>
        <w:rPr>
          <w:rFonts w:ascii="Arial" w:hAnsi="Arial" w:cs="Arial"/>
          <w:sz w:val="24"/>
          <w:szCs w:val="24"/>
        </w:rPr>
      </w:pPr>
    </w:p>
    <w:p w14:paraId="0A0C4A34" w14:textId="77777777" w:rsidR="00B004B0" w:rsidRPr="00936133" w:rsidRDefault="00B004B0" w:rsidP="00B004B0">
      <w:pPr>
        <w:pStyle w:val="ListParagraph"/>
        <w:numPr>
          <w:ilvl w:val="0"/>
          <w:numId w:val="2"/>
        </w:numPr>
        <w:tabs>
          <w:tab w:val="left" w:pos="426"/>
        </w:tabs>
        <w:ind w:left="0" w:firstLine="0"/>
        <w:rPr>
          <w:rFonts w:ascii="Arial" w:hAnsi="Arial" w:cs="Arial"/>
          <w:sz w:val="24"/>
          <w:szCs w:val="24"/>
          <w:u w:val="single"/>
        </w:rPr>
      </w:pPr>
      <w:r w:rsidRPr="00936133">
        <w:rPr>
          <w:rFonts w:ascii="Arial" w:hAnsi="Arial" w:cs="Arial"/>
          <w:sz w:val="24"/>
          <w:szCs w:val="24"/>
          <w:u w:val="single"/>
        </w:rPr>
        <w:t>Review of Operation of the Protocol</w:t>
      </w:r>
    </w:p>
    <w:p w14:paraId="148770EE" w14:textId="77777777" w:rsidR="00B004B0" w:rsidRDefault="00B004B0" w:rsidP="00B004B0">
      <w:pPr>
        <w:rPr>
          <w:rFonts w:ascii="Arial" w:hAnsi="Arial" w:cs="Arial"/>
          <w:sz w:val="24"/>
          <w:szCs w:val="24"/>
          <w:u w:val="single"/>
        </w:rPr>
      </w:pPr>
    </w:p>
    <w:p w14:paraId="619C3190" w14:textId="77777777" w:rsidR="00DB2383" w:rsidRDefault="00B004B0" w:rsidP="00B004B0">
      <w:pPr>
        <w:pStyle w:val="ListParagraph"/>
        <w:numPr>
          <w:ilvl w:val="0"/>
          <w:numId w:val="1"/>
        </w:numPr>
        <w:rPr>
          <w:rFonts w:ascii="Arial" w:hAnsi="Arial" w:cs="Arial"/>
          <w:sz w:val="24"/>
          <w:szCs w:val="24"/>
        </w:rPr>
      </w:pPr>
      <w:r w:rsidRPr="00936133">
        <w:rPr>
          <w:rFonts w:ascii="Arial" w:hAnsi="Arial" w:cs="Arial"/>
          <w:sz w:val="24"/>
          <w:szCs w:val="24"/>
          <w:u w:val="single"/>
        </w:rPr>
        <w:t>General discussion around the operation of the protocol:</w:t>
      </w:r>
      <w:r w:rsidRPr="00936133">
        <w:rPr>
          <w:rFonts w:ascii="Arial" w:hAnsi="Arial" w:cs="Arial"/>
          <w:sz w:val="24"/>
          <w:szCs w:val="24"/>
        </w:rPr>
        <w:t xml:space="preserve"> </w:t>
      </w:r>
    </w:p>
    <w:p w14:paraId="1A9D6075" w14:textId="77777777" w:rsidR="00DB2383" w:rsidRDefault="00DB2383" w:rsidP="00751296">
      <w:pPr>
        <w:pStyle w:val="ListParagraph"/>
        <w:rPr>
          <w:rFonts w:ascii="Arial" w:hAnsi="Arial" w:cs="Arial"/>
          <w:sz w:val="24"/>
          <w:szCs w:val="24"/>
        </w:rPr>
      </w:pPr>
    </w:p>
    <w:p w14:paraId="2B040B3E" w14:textId="25BC894E" w:rsidR="00B004B0" w:rsidRDefault="00DB2383" w:rsidP="00751296">
      <w:pPr>
        <w:pStyle w:val="ListParagraph"/>
        <w:rPr>
          <w:rFonts w:ascii="Arial" w:hAnsi="Arial" w:cs="Arial"/>
          <w:sz w:val="24"/>
          <w:szCs w:val="24"/>
        </w:rPr>
      </w:pPr>
      <w:r>
        <w:rPr>
          <w:rFonts w:ascii="Arial" w:hAnsi="Arial" w:cs="Arial"/>
          <w:sz w:val="24"/>
          <w:szCs w:val="24"/>
        </w:rPr>
        <w:t>N</w:t>
      </w:r>
      <w:r w:rsidR="00B004B0" w:rsidRPr="00936133">
        <w:rPr>
          <w:rFonts w:ascii="Arial" w:hAnsi="Arial" w:cs="Arial"/>
          <w:sz w:val="24"/>
          <w:szCs w:val="24"/>
        </w:rPr>
        <w:t>othing else covered here other than see 5 (m)</w:t>
      </w:r>
    </w:p>
    <w:p w14:paraId="4BA6176B" w14:textId="77777777" w:rsidR="00DB2383" w:rsidRDefault="00DB2383" w:rsidP="00751296">
      <w:pPr>
        <w:pStyle w:val="ListParagraph"/>
        <w:rPr>
          <w:rFonts w:ascii="Arial" w:hAnsi="Arial" w:cs="Arial"/>
          <w:sz w:val="24"/>
          <w:szCs w:val="24"/>
        </w:rPr>
      </w:pPr>
    </w:p>
    <w:p w14:paraId="3DDD4F52" w14:textId="77777777" w:rsidR="00DB2383" w:rsidRDefault="00B004B0" w:rsidP="00B004B0">
      <w:pPr>
        <w:pStyle w:val="ListParagraph"/>
        <w:numPr>
          <w:ilvl w:val="0"/>
          <w:numId w:val="1"/>
        </w:numPr>
        <w:rPr>
          <w:rFonts w:ascii="Arial" w:hAnsi="Arial" w:cs="Arial"/>
          <w:sz w:val="24"/>
          <w:szCs w:val="24"/>
          <w:u w:val="single"/>
        </w:rPr>
      </w:pPr>
      <w:r w:rsidRPr="00936133">
        <w:rPr>
          <w:rFonts w:ascii="Arial" w:hAnsi="Arial" w:cs="Arial"/>
          <w:sz w:val="24"/>
          <w:szCs w:val="24"/>
          <w:u w:val="single"/>
        </w:rPr>
        <w:t xml:space="preserve">Future revisions to the Protocol – </w:t>
      </w:r>
    </w:p>
    <w:p w14:paraId="12869315" w14:textId="77777777" w:rsidR="00DB2383" w:rsidRDefault="00DB2383" w:rsidP="00751296">
      <w:pPr>
        <w:pStyle w:val="ListParagraph"/>
        <w:rPr>
          <w:rFonts w:ascii="Arial" w:hAnsi="Arial" w:cs="Arial"/>
          <w:sz w:val="24"/>
          <w:szCs w:val="24"/>
          <w:u w:val="single"/>
        </w:rPr>
      </w:pPr>
    </w:p>
    <w:p w14:paraId="5DCD1660" w14:textId="4CEC4C7A" w:rsidR="00DB2383" w:rsidRDefault="00DB2383" w:rsidP="00751296">
      <w:pPr>
        <w:pStyle w:val="ListParagraph"/>
        <w:rPr>
          <w:rFonts w:ascii="Arial" w:hAnsi="Arial" w:cs="Arial"/>
          <w:sz w:val="24"/>
          <w:szCs w:val="24"/>
        </w:rPr>
      </w:pPr>
      <w:r>
        <w:rPr>
          <w:rFonts w:ascii="Arial" w:hAnsi="Arial" w:cs="Arial"/>
          <w:sz w:val="24"/>
          <w:szCs w:val="24"/>
          <w:u w:val="single"/>
        </w:rPr>
        <w:t>U</w:t>
      </w:r>
      <w:r w:rsidR="00B004B0" w:rsidRPr="00936133">
        <w:rPr>
          <w:rFonts w:ascii="Arial" w:hAnsi="Arial" w:cs="Arial"/>
          <w:sz w:val="24"/>
          <w:szCs w:val="24"/>
          <w:u w:val="single"/>
        </w:rPr>
        <w:t xml:space="preserve">pdate </w:t>
      </w:r>
      <w:r w:rsidR="00B004B0">
        <w:rPr>
          <w:rFonts w:ascii="Arial" w:hAnsi="Arial" w:cs="Arial"/>
          <w:sz w:val="24"/>
          <w:szCs w:val="24"/>
          <w:u w:val="single"/>
        </w:rPr>
        <w:t>re concerns on equity clause:</w:t>
      </w:r>
      <w:r w:rsidR="00B004B0">
        <w:rPr>
          <w:rFonts w:ascii="Arial" w:hAnsi="Arial" w:cs="Arial"/>
          <w:sz w:val="24"/>
          <w:szCs w:val="24"/>
        </w:rPr>
        <w:t xml:space="preserve"> Letter from advisor discussed. </w:t>
      </w:r>
    </w:p>
    <w:p w14:paraId="341E4637" w14:textId="77777777" w:rsidR="00DB2383" w:rsidRDefault="00DB2383" w:rsidP="00751296">
      <w:pPr>
        <w:pStyle w:val="ListParagraph"/>
        <w:rPr>
          <w:rFonts w:ascii="Arial" w:hAnsi="Arial" w:cs="Arial"/>
          <w:sz w:val="24"/>
          <w:szCs w:val="24"/>
        </w:rPr>
      </w:pPr>
    </w:p>
    <w:p w14:paraId="55300684" w14:textId="1FE03A44" w:rsidR="00B004B0" w:rsidRPr="00751296" w:rsidRDefault="00B004B0" w:rsidP="00751296">
      <w:pPr>
        <w:pStyle w:val="ListParagraph"/>
        <w:rPr>
          <w:rFonts w:ascii="Arial" w:hAnsi="Arial" w:cs="Arial"/>
          <w:sz w:val="24"/>
          <w:szCs w:val="24"/>
        </w:rPr>
      </w:pPr>
      <w:r w:rsidRPr="001E0AB1">
        <w:rPr>
          <w:rFonts w:ascii="Arial" w:hAnsi="Arial" w:cs="Arial"/>
          <w:b/>
          <w:sz w:val="24"/>
          <w:szCs w:val="24"/>
        </w:rPr>
        <w:t>AP6</w:t>
      </w:r>
      <w:r>
        <w:rPr>
          <w:rFonts w:ascii="Arial" w:hAnsi="Arial" w:cs="Arial"/>
          <w:b/>
          <w:sz w:val="24"/>
          <w:szCs w:val="24"/>
        </w:rPr>
        <w:t xml:space="preserve"> </w:t>
      </w:r>
      <w:r>
        <w:rPr>
          <w:rFonts w:ascii="Arial" w:hAnsi="Arial" w:cs="Arial"/>
          <w:sz w:val="24"/>
          <w:szCs w:val="24"/>
        </w:rPr>
        <w:t>– DRF to draft a response to this to clarify the position, which is that a person will not be expected to go to a subprime lender and the importance of independent financial advice. DRF to circulate this to SC to see if we can agree and respond from SC. If not could publish as response from DRF.</w:t>
      </w:r>
    </w:p>
    <w:p w14:paraId="2E76CA40" w14:textId="77777777" w:rsidR="00B004B0" w:rsidRPr="001E0AB1" w:rsidRDefault="00B004B0" w:rsidP="00B004B0">
      <w:pPr>
        <w:pStyle w:val="ListParagraph"/>
        <w:rPr>
          <w:rFonts w:ascii="Arial" w:hAnsi="Arial" w:cs="Arial"/>
          <w:sz w:val="24"/>
          <w:szCs w:val="24"/>
          <w:u w:val="single"/>
        </w:rPr>
      </w:pPr>
    </w:p>
    <w:p w14:paraId="1E39B9FE" w14:textId="77777777" w:rsidR="00B004B0" w:rsidRPr="00B07908" w:rsidRDefault="00B004B0" w:rsidP="00B004B0">
      <w:pPr>
        <w:pStyle w:val="ListParagraph"/>
        <w:numPr>
          <w:ilvl w:val="0"/>
          <w:numId w:val="2"/>
        </w:numPr>
        <w:ind w:left="426" w:hanging="568"/>
        <w:rPr>
          <w:rFonts w:ascii="Arial" w:hAnsi="Arial" w:cs="Arial"/>
          <w:sz w:val="24"/>
          <w:szCs w:val="24"/>
          <w:u w:val="single"/>
        </w:rPr>
      </w:pPr>
      <w:r>
        <w:rPr>
          <w:rFonts w:ascii="Arial" w:hAnsi="Arial" w:cs="Arial"/>
          <w:sz w:val="24"/>
          <w:szCs w:val="24"/>
          <w:u w:val="single"/>
        </w:rPr>
        <w:t xml:space="preserve">Standard reporting templates- </w:t>
      </w:r>
      <w:r w:rsidRPr="00584772">
        <w:rPr>
          <w:rFonts w:ascii="Arial" w:hAnsi="Arial" w:cs="Arial"/>
          <w:sz w:val="24"/>
          <w:szCs w:val="24"/>
        </w:rPr>
        <w:t xml:space="preserve">already covered </w:t>
      </w:r>
      <w:r>
        <w:rPr>
          <w:rFonts w:ascii="Arial" w:hAnsi="Arial" w:cs="Arial"/>
          <w:sz w:val="24"/>
          <w:szCs w:val="24"/>
        </w:rPr>
        <w:t>above item 2 (c).</w:t>
      </w:r>
    </w:p>
    <w:p w14:paraId="27A0F65A" w14:textId="77777777" w:rsidR="00B004B0" w:rsidRDefault="00B004B0" w:rsidP="00B004B0">
      <w:pPr>
        <w:pStyle w:val="ListParagraph"/>
        <w:ind w:left="426"/>
        <w:rPr>
          <w:rFonts w:ascii="Arial" w:hAnsi="Arial" w:cs="Arial"/>
          <w:sz w:val="24"/>
          <w:szCs w:val="24"/>
          <w:u w:val="single"/>
        </w:rPr>
      </w:pPr>
      <w:r>
        <w:rPr>
          <w:rFonts w:ascii="Arial" w:hAnsi="Arial" w:cs="Arial"/>
          <w:sz w:val="24"/>
          <w:szCs w:val="24"/>
          <w:u w:val="single"/>
        </w:rPr>
        <w:t xml:space="preserve"> </w:t>
      </w:r>
    </w:p>
    <w:p w14:paraId="6517B38F" w14:textId="77777777" w:rsidR="00B004B0" w:rsidRDefault="00B004B0" w:rsidP="00B004B0">
      <w:pPr>
        <w:pStyle w:val="ListParagraph"/>
        <w:numPr>
          <w:ilvl w:val="0"/>
          <w:numId w:val="2"/>
        </w:numPr>
        <w:ind w:left="426" w:hanging="568"/>
        <w:rPr>
          <w:rFonts w:ascii="Arial" w:hAnsi="Arial" w:cs="Arial"/>
          <w:sz w:val="24"/>
          <w:szCs w:val="24"/>
          <w:u w:val="single"/>
        </w:rPr>
      </w:pPr>
      <w:r>
        <w:rPr>
          <w:rFonts w:ascii="Arial" w:hAnsi="Arial" w:cs="Arial"/>
          <w:sz w:val="24"/>
          <w:szCs w:val="24"/>
          <w:u w:val="single"/>
        </w:rPr>
        <w:t>AOB</w:t>
      </w:r>
    </w:p>
    <w:p w14:paraId="59505F1F" w14:textId="77777777" w:rsidR="00B004B0" w:rsidRPr="001E0AB1" w:rsidRDefault="00B004B0" w:rsidP="00B004B0">
      <w:pPr>
        <w:rPr>
          <w:rFonts w:ascii="Arial" w:hAnsi="Arial" w:cs="Arial"/>
          <w:sz w:val="24"/>
          <w:szCs w:val="24"/>
          <w:u w:val="single"/>
        </w:rPr>
      </w:pPr>
    </w:p>
    <w:p w14:paraId="6FE787CA" w14:textId="77777777" w:rsidR="00DB2383" w:rsidRDefault="00B004B0" w:rsidP="00DB2383">
      <w:pPr>
        <w:pStyle w:val="ListParagraph"/>
        <w:numPr>
          <w:ilvl w:val="0"/>
          <w:numId w:val="3"/>
        </w:numPr>
        <w:rPr>
          <w:rFonts w:ascii="Arial" w:hAnsi="Arial" w:cs="Arial"/>
          <w:sz w:val="24"/>
          <w:szCs w:val="24"/>
          <w:u w:val="single"/>
        </w:rPr>
      </w:pPr>
      <w:r w:rsidRPr="001E0AB1">
        <w:rPr>
          <w:rFonts w:ascii="Arial" w:hAnsi="Arial" w:cs="Arial"/>
          <w:sz w:val="24"/>
          <w:szCs w:val="24"/>
          <w:u w:val="single"/>
        </w:rPr>
        <w:t xml:space="preserve">Membership of the IVA SC/ revolving Chair of meetings: </w:t>
      </w:r>
    </w:p>
    <w:p w14:paraId="6A4B3F23" w14:textId="77777777" w:rsidR="00DB2383" w:rsidRDefault="00DB2383" w:rsidP="00751296">
      <w:pPr>
        <w:pStyle w:val="ListParagraph"/>
        <w:ind w:left="786"/>
        <w:rPr>
          <w:rFonts w:ascii="Arial" w:hAnsi="Arial" w:cs="Arial"/>
          <w:sz w:val="24"/>
          <w:szCs w:val="24"/>
          <w:u w:val="single"/>
        </w:rPr>
      </w:pPr>
    </w:p>
    <w:p w14:paraId="328DF854" w14:textId="77777777" w:rsidR="004C67D7" w:rsidRDefault="00B004B0" w:rsidP="00751296">
      <w:pPr>
        <w:pStyle w:val="ListParagraph"/>
        <w:ind w:left="786"/>
        <w:rPr>
          <w:rFonts w:ascii="Arial" w:hAnsi="Arial" w:cs="Arial"/>
          <w:sz w:val="24"/>
          <w:szCs w:val="24"/>
        </w:rPr>
      </w:pPr>
      <w:r w:rsidRPr="00DB2383">
        <w:rPr>
          <w:rFonts w:ascii="Arial" w:hAnsi="Arial" w:cs="Arial"/>
          <w:sz w:val="24"/>
          <w:szCs w:val="24"/>
        </w:rPr>
        <w:t xml:space="preserve">Agreed InsS should continue to Chair unless unable to attend and then another member will need to cover. </w:t>
      </w:r>
    </w:p>
    <w:p w14:paraId="446DD262" w14:textId="77777777" w:rsidR="004C67D7" w:rsidRDefault="004C67D7" w:rsidP="00751296">
      <w:pPr>
        <w:pStyle w:val="ListParagraph"/>
        <w:ind w:left="786"/>
        <w:rPr>
          <w:rFonts w:ascii="Arial" w:hAnsi="Arial" w:cs="Arial"/>
          <w:sz w:val="24"/>
          <w:szCs w:val="24"/>
        </w:rPr>
      </w:pPr>
    </w:p>
    <w:p w14:paraId="6E504364" w14:textId="0B7C8E5A" w:rsidR="00DB2383" w:rsidRPr="00751296" w:rsidRDefault="00B004B0" w:rsidP="00751296">
      <w:pPr>
        <w:pStyle w:val="ListParagraph"/>
        <w:ind w:left="786"/>
        <w:rPr>
          <w:rFonts w:ascii="Arial" w:hAnsi="Arial" w:cs="Arial"/>
          <w:sz w:val="24"/>
          <w:szCs w:val="24"/>
          <w:u w:val="single"/>
        </w:rPr>
      </w:pPr>
      <w:r w:rsidRPr="00DB2383">
        <w:rPr>
          <w:rFonts w:ascii="Arial" w:hAnsi="Arial" w:cs="Arial"/>
          <w:sz w:val="24"/>
          <w:szCs w:val="24"/>
        </w:rPr>
        <w:t xml:space="preserve">Regarding membership it was felt that the SC would benefit from greater banking creditor presence. </w:t>
      </w:r>
    </w:p>
    <w:p w14:paraId="53857D34" w14:textId="77777777" w:rsidR="00DB2383" w:rsidRDefault="00DB2383" w:rsidP="00751296">
      <w:pPr>
        <w:pStyle w:val="ListParagraph"/>
        <w:ind w:left="786"/>
        <w:rPr>
          <w:rFonts w:ascii="Arial" w:hAnsi="Arial" w:cs="Arial"/>
          <w:sz w:val="24"/>
          <w:szCs w:val="24"/>
        </w:rPr>
      </w:pPr>
    </w:p>
    <w:p w14:paraId="432115D2" w14:textId="77777777" w:rsidR="00DB2383" w:rsidRDefault="00B004B0" w:rsidP="00751296">
      <w:pPr>
        <w:pStyle w:val="ListParagraph"/>
        <w:ind w:left="786"/>
        <w:rPr>
          <w:rFonts w:ascii="Arial" w:hAnsi="Arial" w:cs="Arial"/>
          <w:sz w:val="24"/>
          <w:szCs w:val="24"/>
        </w:rPr>
      </w:pPr>
      <w:r>
        <w:rPr>
          <w:rFonts w:ascii="Arial" w:hAnsi="Arial" w:cs="Arial"/>
          <w:b/>
          <w:sz w:val="24"/>
          <w:szCs w:val="24"/>
        </w:rPr>
        <w:t xml:space="preserve">AP7 </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InsS to discuss with BBA. </w:t>
      </w:r>
    </w:p>
    <w:p w14:paraId="5D250FE3" w14:textId="77777777" w:rsidR="00DB2383" w:rsidRDefault="00DB2383" w:rsidP="00751296">
      <w:pPr>
        <w:pStyle w:val="ListParagraph"/>
        <w:ind w:left="786"/>
        <w:rPr>
          <w:rFonts w:ascii="Arial" w:hAnsi="Arial" w:cs="Arial"/>
          <w:sz w:val="24"/>
          <w:szCs w:val="24"/>
        </w:rPr>
      </w:pPr>
    </w:p>
    <w:p w14:paraId="71DF6E26" w14:textId="77777777" w:rsidR="00DB2383" w:rsidRDefault="00B004B0" w:rsidP="00751296">
      <w:pPr>
        <w:pStyle w:val="ListParagraph"/>
        <w:ind w:left="786"/>
        <w:rPr>
          <w:rFonts w:ascii="Arial" w:hAnsi="Arial" w:cs="Arial"/>
          <w:sz w:val="24"/>
          <w:szCs w:val="24"/>
        </w:rPr>
      </w:pPr>
      <w:r w:rsidRPr="00E11CC6">
        <w:rPr>
          <w:rFonts w:ascii="Arial" w:hAnsi="Arial" w:cs="Arial"/>
          <w:b/>
          <w:sz w:val="24"/>
          <w:szCs w:val="24"/>
        </w:rPr>
        <w:t>AP8</w:t>
      </w:r>
      <w:r>
        <w:rPr>
          <w:rFonts w:ascii="Arial" w:hAnsi="Arial" w:cs="Arial"/>
          <w:b/>
          <w:sz w:val="24"/>
          <w:szCs w:val="24"/>
        </w:rPr>
        <w:t xml:space="preserve"> </w:t>
      </w:r>
      <w:r>
        <w:rPr>
          <w:rFonts w:ascii="Arial" w:hAnsi="Arial" w:cs="Arial"/>
          <w:sz w:val="24"/>
          <w:szCs w:val="24"/>
        </w:rPr>
        <w:t xml:space="preserve">– InsS to amend terms of reference of SC to confirm that decisions be reached by quorum and written agreement by email for those not attending. </w:t>
      </w:r>
    </w:p>
    <w:p w14:paraId="24493919" w14:textId="77777777" w:rsidR="00DB2383" w:rsidRDefault="00DB2383" w:rsidP="00751296">
      <w:pPr>
        <w:pStyle w:val="ListParagraph"/>
        <w:ind w:left="786"/>
        <w:rPr>
          <w:rFonts w:ascii="Arial" w:hAnsi="Arial" w:cs="Arial"/>
          <w:b/>
          <w:sz w:val="24"/>
          <w:szCs w:val="24"/>
        </w:rPr>
      </w:pPr>
    </w:p>
    <w:p w14:paraId="7B5E10DC" w14:textId="23919D38" w:rsidR="00B004B0" w:rsidRPr="00E11CC6" w:rsidRDefault="00B004B0" w:rsidP="00751296">
      <w:pPr>
        <w:pStyle w:val="ListParagraph"/>
        <w:ind w:left="786"/>
        <w:rPr>
          <w:rFonts w:ascii="Arial" w:hAnsi="Arial" w:cs="Arial"/>
          <w:sz w:val="24"/>
          <w:szCs w:val="24"/>
          <w:u w:val="single"/>
        </w:rPr>
      </w:pPr>
      <w:r w:rsidRPr="00E11CC6">
        <w:rPr>
          <w:rFonts w:ascii="Arial" w:hAnsi="Arial" w:cs="Arial"/>
          <w:b/>
          <w:sz w:val="24"/>
          <w:szCs w:val="24"/>
        </w:rPr>
        <w:t>AP9</w:t>
      </w:r>
      <w:r>
        <w:rPr>
          <w:rFonts w:ascii="Arial" w:hAnsi="Arial" w:cs="Arial"/>
          <w:sz w:val="24"/>
          <w:szCs w:val="24"/>
        </w:rPr>
        <w:t xml:space="preserve"> – Agreed re future meeting dates that InsS will send round some suggested dates for Nov, Mar and Jul for next 2 years and fix meetings based on best availability. See item 7 below.</w:t>
      </w:r>
    </w:p>
    <w:p w14:paraId="62B9B7A3" w14:textId="77777777" w:rsidR="00B004B0" w:rsidRPr="00E11CC6" w:rsidRDefault="00B004B0" w:rsidP="00B004B0">
      <w:pPr>
        <w:pStyle w:val="ListParagraph"/>
        <w:ind w:left="786"/>
        <w:rPr>
          <w:rFonts w:ascii="Arial" w:hAnsi="Arial" w:cs="Arial"/>
          <w:sz w:val="24"/>
          <w:szCs w:val="24"/>
          <w:u w:val="single"/>
        </w:rPr>
      </w:pPr>
    </w:p>
    <w:p w14:paraId="63C20D29" w14:textId="3C4E8358" w:rsidR="00DB2383" w:rsidRDefault="00B004B0" w:rsidP="00B004B0">
      <w:pPr>
        <w:pStyle w:val="ListParagraph"/>
        <w:numPr>
          <w:ilvl w:val="0"/>
          <w:numId w:val="3"/>
        </w:numPr>
        <w:rPr>
          <w:rFonts w:ascii="Arial" w:hAnsi="Arial" w:cs="Arial"/>
          <w:sz w:val="24"/>
          <w:szCs w:val="24"/>
          <w:u w:val="single"/>
        </w:rPr>
      </w:pPr>
      <w:r>
        <w:rPr>
          <w:rFonts w:ascii="Arial" w:hAnsi="Arial" w:cs="Arial"/>
          <w:sz w:val="24"/>
          <w:szCs w:val="24"/>
          <w:u w:val="single"/>
        </w:rPr>
        <w:t xml:space="preserve">Creditors not returning dividend payments when they have used </w:t>
      </w:r>
      <w:r w:rsidR="00DB2383">
        <w:rPr>
          <w:rFonts w:ascii="Arial" w:hAnsi="Arial" w:cs="Arial"/>
          <w:sz w:val="24"/>
          <w:szCs w:val="24"/>
          <w:u w:val="single"/>
        </w:rPr>
        <w:t xml:space="preserve">mis-sold </w:t>
      </w:r>
      <w:r>
        <w:rPr>
          <w:rFonts w:ascii="Arial" w:hAnsi="Arial" w:cs="Arial"/>
          <w:sz w:val="24"/>
          <w:szCs w:val="24"/>
          <w:u w:val="single"/>
        </w:rPr>
        <w:t xml:space="preserve">PPI </w:t>
      </w:r>
      <w:r w:rsidR="00DB2383">
        <w:rPr>
          <w:rFonts w:ascii="Arial" w:hAnsi="Arial" w:cs="Arial"/>
          <w:sz w:val="24"/>
          <w:szCs w:val="24"/>
          <w:u w:val="single"/>
        </w:rPr>
        <w:t xml:space="preserve">compensation </w:t>
      </w:r>
      <w:r>
        <w:rPr>
          <w:rFonts w:ascii="Arial" w:hAnsi="Arial" w:cs="Arial"/>
          <w:sz w:val="24"/>
          <w:szCs w:val="24"/>
          <w:u w:val="single"/>
        </w:rPr>
        <w:t xml:space="preserve">to offset the amount due to them on protocol IVAs: </w:t>
      </w:r>
    </w:p>
    <w:p w14:paraId="0F7019AD" w14:textId="77777777" w:rsidR="00DB2383" w:rsidRDefault="00DB2383" w:rsidP="00751296">
      <w:pPr>
        <w:pStyle w:val="ListParagraph"/>
        <w:ind w:left="786"/>
        <w:rPr>
          <w:rFonts w:ascii="Arial" w:hAnsi="Arial" w:cs="Arial"/>
          <w:sz w:val="24"/>
          <w:szCs w:val="24"/>
          <w:u w:val="single"/>
        </w:rPr>
      </w:pPr>
    </w:p>
    <w:p w14:paraId="4B8955A3" w14:textId="203EC7AD" w:rsidR="00FE5C97" w:rsidRDefault="00B004B0" w:rsidP="00751296">
      <w:pPr>
        <w:pStyle w:val="ListParagraph"/>
        <w:ind w:left="786"/>
        <w:rPr>
          <w:rFonts w:ascii="Arial" w:hAnsi="Arial" w:cs="Arial"/>
          <w:sz w:val="24"/>
          <w:szCs w:val="24"/>
        </w:rPr>
      </w:pPr>
      <w:r w:rsidRPr="00751296">
        <w:rPr>
          <w:rFonts w:ascii="Arial" w:hAnsi="Arial" w:cs="Arial"/>
          <w:sz w:val="24"/>
          <w:szCs w:val="24"/>
        </w:rPr>
        <w:t>Noted that this is a complicated issue and different opinions prevail.</w:t>
      </w:r>
      <w:r>
        <w:rPr>
          <w:rFonts w:ascii="Arial" w:hAnsi="Arial" w:cs="Arial"/>
          <w:sz w:val="24"/>
          <w:szCs w:val="24"/>
          <w:u w:val="single"/>
        </w:rPr>
        <w:t xml:space="preserve"> </w:t>
      </w:r>
      <w:r>
        <w:rPr>
          <w:rFonts w:ascii="Arial" w:hAnsi="Arial" w:cs="Arial"/>
          <w:sz w:val="24"/>
          <w:szCs w:val="24"/>
        </w:rPr>
        <w:t>DRF confirmed that it has raised the issue with FCA</w:t>
      </w:r>
      <w:r w:rsidR="00FE5C97">
        <w:rPr>
          <w:rFonts w:ascii="Arial" w:hAnsi="Arial" w:cs="Arial"/>
          <w:sz w:val="24"/>
          <w:szCs w:val="24"/>
        </w:rPr>
        <w:t>.</w:t>
      </w:r>
    </w:p>
    <w:p w14:paraId="4D73BD9E" w14:textId="6C3E38A1" w:rsidR="00751296" w:rsidRPr="00751296" w:rsidRDefault="00B004B0" w:rsidP="00751296">
      <w:pPr>
        <w:pStyle w:val="ListParagraph"/>
        <w:ind w:left="786"/>
      </w:pPr>
      <w:r>
        <w:rPr>
          <w:rFonts w:ascii="Arial" w:hAnsi="Arial" w:cs="Arial"/>
          <w:sz w:val="24"/>
          <w:szCs w:val="24"/>
        </w:rPr>
        <w:t xml:space="preserve">    </w:t>
      </w:r>
    </w:p>
    <w:p w14:paraId="20A0F144" w14:textId="77777777" w:rsidR="00FE5C97" w:rsidRPr="00751296" w:rsidRDefault="00B004B0" w:rsidP="00B004B0">
      <w:pPr>
        <w:pStyle w:val="ListParagraph"/>
        <w:numPr>
          <w:ilvl w:val="0"/>
          <w:numId w:val="3"/>
        </w:numPr>
        <w:rPr>
          <w:rFonts w:ascii="Arial" w:hAnsi="Arial" w:cs="Arial"/>
          <w:sz w:val="24"/>
          <w:szCs w:val="24"/>
        </w:rPr>
      </w:pPr>
      <w:r>
        <w:rPr>
          <w:rFonts w:ascii="Arial" w:hAnsi="Arial" w:cs="Arial"/>
          <w:sz w:val="24"/>
          <w:szCs w:val="24"/>
          <w:u w:val="single"/>
        </w:rPr>
        <w:t xml:space="preserve">Creditors rejecting </w:t>
      </w:r>
      <w:r w:rsidRPr="00042BE0">
        <w:rPr>
          <w:rFonts w:ascii="Arial" w:hAnsi="Arial" w:cs="Arial"/>
          <w:sz w:val="24"/>
          <w:szCs w:val="24"/>
          <w:u w:val="single"/>
        </w:rPr>
        <w:t>IVAs:</w:t>
      </w:r>
    </w:p>
    <w:p w14:paraId="2B118A7B" w14:textId="5954779F" w:rsidR="00DB2383" w:rsidRPr="00751296" w:rsidRDefault="00B004B0" w:rsidP="00751296">
      <w:pPr>
        <w:pStyle w:val="ListParagraph"/>
        <w:ind w:left="786"/>
        <w:rPr>
          <w:rFonts w:ascii="Arial" w:hAnsi="Arial" w:cs="Arial"/>
          <w:sz w:val="24"/>
          <w:szCs w:val="24"/>
        </w:rPr>
      </w:pPr>
      <w:r w:rsidRPr="00042BE0">
        <w:rPr>
          <w:rFonts w:ascii="Arial" w:hAnsi="Arial" w:cs="Arial"/>
          <w:sz w:val="24"/>
          <w:szCs w:val="24"/>
          <w:u w:val="single"/>
        </w:rPr>
        <w:t xml:space="preserve"> </w:t>
      </w:r>
    </w:p>
    <w:p w14:paraId="7338A181" w14:textId="5AFA5D69" w:rsidR="00B004B0" w:rsidRDefault="00B004B0" w:rsidP="00751296">
      <w:pPr>
        <w:pStyle w:val="ListParagraph"/>
        <w:ind w:left="786"/>
        <w:rPr>
          <w:rFonts w:ascii="Arial" w:hAnsi="Arial" w:cs="Arial"/>
          <w:sz w:val="24"/>
          <w:szCs w:val="24"/>
        </w:rPr>
      </w:pPr>
      <w:r w:rsidRPr="00042BE0">
        <w:rPr>
          <w:rFonts w:ascii="Arial" w:hAnsi="Arial" w:cs="Arial"/>
          <w:b/>
          <w:sz w:val="24"/>
          <w:szCs w:val="24"/>
        </w:rPr>
        <w:t>AP10</w:t>
      </w:r>
      <w:r w:rsidRPr="00042BE0">
        <w:rPr>
          <w:rFonts w:ascii="Arial" w:hAnsi="Arial" w:cs="Arial"/>
          <w:sz w:val="24"/>
          <w:szCs w:val="24"/>
        </w:rPr>
        <w:t xml:space="preserve"> </w:t>
      </w:r>
      <w:r>
        <w:rPr>
          <w:rFonts w:ascii="Arial" w:hAnsi="Arial" w:cs="Arial"/>
          <w:sz w:val="24"/>
          <w:szCs w:val="24"/>
        </w:rPr>
        <w:t>– Agreed that examples where this seems to be standard practice should be incorporated in Money Plus Group report (see item 2 (a) above).</w:t>
      </w:r>
    </w:p>
    <w:p w14:paraId="5E98CBD8" w14:textId="77777777" w:rsidR="00B004B0" w:rsidRPr="00042BE0" w:rsidRDefault="00B004B0" w:rsidP="00B004B0">
      <w:pPr>
        <w:pStyle w:val="ListParagraph"/>
        <w:rPr>
          <w:rFonts w:ascii="Arial" w:hAnsi="Arial" w:cs="Arial"/>
          <w:sz w:val="24"/>
          <w:szCs w:val="24"/>
        </w:rPr>
      </w:pPr>
    </w:p>
    <w:p w14:paraId="51DE5EFC" w14:textId="77777777" w:rsidR="00DB2383" w:rsidRDefault="00B004B0" w:rsidP="00B004B0">
      <w:pPr>
        <w:pStyle w:val="ListParagraph"/>
        <w:numPr>
          <w:ilvl w:val="0"/>
          <w:numId w:val="3"/>
        </w:numPr>
        <w:rPr>
          <w:rFonts w:ascii="Arial" w:hAnsi="Arial" w:cs="Arial"/>
          <w:sz w:val="24"/>
          <w:szCs w:val="24"/>
          <w:u w:val="single"/>
        </w:rPr>
      </w:pPr>
      <w:r w:rsidRPr="00042BE0">
        <w:rPr>
          <w:rFonts w:ascii="Arial" w:hAnsi="Arial" w:cs="Arial"/>
          <w:sz w:val="24"/>
          <w:szCs w:val="24"/>
          <w:u w:val="single"/>
        </w:rPr>
        <w:t xml:space="preserve">The “In debt dealing with customers” booklet needs to be updated to account for the FCA regulation: </w:t>
      </w:r>
    </w:p>
    <w:p w14:paraId="13912CBC" w14:textId="77777777" w:rsidR="00DB2383" w:rsidRDefault="00DB2383" w:rsidP="00751296">
      <w:pPr>
        <w:pStyle w:val="ListParagraph"/>
        <w:ind w:left="786"/>
        <w:rPr>
          <w:rFonts w:ascii="Arial" w:hAnsi="Arial" w:cs="Arial"/>
          <w:sz w:val="24"/>
          <w:szCs w:val="24"/>
          <w:u w:val="single"/>
        </w:rPr>
      </w:pPr>
    </w:p>
    <w:p w14:paraId="26D11295" w14:textId="5AEEBB38" w:rsidR="00B004B0" w:rsidRPr="00630BB0" w:rsidRDefault="00B004B0" w:rsidP="00751296">
      <w:pPr>
        <w:pStyle w:val="ListParagraph"/>
        <w:ind w:left="786"/>
        <w:rPr>
          <w:rFonts w:ascii="Arial" w:hAnsi="Arial" w:cs="Arial"/>
          <w:sz w:val="24"/>
          <w:szCs w:val="24"/>
          <w:u w:val="single"/>
        </w:rPr>
      </w:pPr>
      <w:r w:rsidRPr="00630BB0">
        <w:rPr>
          <w:rFonts w:ascii="Arial" w:hAnsi="Arial" w:cs="Arial"/>
          <w:b/>
          <w:sz w:val="24"/>
          <w:szCs w:val="24"/>
        </w:rPr>
        <w:t xml:space="preserve">AP11 </w:t>
      </w:r>
      <w:r w:rsidRPr="00630BB0">
        <w:rPr>
          <w:rFonts w:ascii="Arial" w:hAnsi="Arial" w:cs="Arial"/>
          <w:sz w:val="24"/>
          <w:szCs w:val="24"/>
        </w:rPr>
        <w:t>–</w:t>
      </w:r>
      <w:r>
        <w:rPr>
          <w:rFonts w:ascii="Arial" w:hAnsi="Arial" w:cs="Arial"/>
          <w:sz w:val="24"/>
          <w:szCs w:val="24"/>
        </w:rPr>
        <w:t xml:space="preserve"> MAT have volunteered to look at this and put in plain English.</w:t>
      </w:r>
    </w:p>
    <w:p w14:paraId="3DC2B44C" w14:textId="77777777" w:rsidR="00B004B0" w:rsidRPr="00630BB0" w:rsidRDefault="00B004B0" w:rsidP="00B004B0">
      <w:pPr>
        <w:pStyle w:val="ListParagraph"/>
        <w:rPr>
          <w:rFonts w:ascii="Arial" w:hAnsi="Arial" w:cs="Arial"/>
          <w:sz w:val="24"/>
          <w:szCs w:val="24"/>
          <w:u w:val="single"/>
        </w:rPr>
      </w:pPr>
    </w:p>
    <w:p w14:paraId="187DF843" w14:textId="77777777" w:rsidR="00FE5C97" w:rsidRDefault="00B004B0" w:rsidP="00B004B0">
      <w:pPr>
        <w:pStyle w:val="ListParagraph"/>
        <w:numPr>
          <w:ilvl w:val="0"/>
          <w:numId w:val="3"/>
        </w:numPr>
        <w:spacing w:after="200" w:line="276" w:lineRule="auto"/>
        <w:rPr>
          <w:rFonts w:ascii="Arial" w:hAnsi="Arial" w:cs="Arial"/>
          <w:sz w:val="24"/>
          <w:szCs w:val="24"/>
        </w:rPr>
      </w:pPr>
      <w:r w:rsidRPr="007432BC">
        <w:rPr>
          <w:rFonts w:ascii="Arial" w:hAnsi="Arial" w:cs="Arial"/>
          <w:sz w:val="24"/>
          <w:szCs w:val="24"/>
          <w:u w:val="single"/>
        </w:rPr>
        <w:t>Update on single CFS</w:t>
      </w:r>
      <w:r>
        <w:rPr>
          <w:rFonts w:ascii="Arial" w:hAnsi="Arial" w:cs="Arial"/>
          <w:sz w:val="24"/>
          <w:szCs w:val="24"/>
        </w:rPr>
        <w:t>:</w:t>
      </w:r>
      <w:r w:rsidRPr="00584772">
        <w:rPr>
          <w:rFonts w:ascii="Arial" w:hAnsi="Arial" w:cs="Arial"/>
          <w:sz w:val="24"/>
          <w:szCs w:val="24"/>
        </w:rPr>
        <w:t xml:space="preserve"> </w:t>
      </w:r>
    </w:p>
    <w:p w14:paraId="19CC52F0" w14:textId="77777777" w:rsidR="00FE5C97" w:rsidRDefault="00FE5C97" w:rsidP="00751296">
      <w:pPr>
        <w:pStyle w:val="ListParagraph"/>
        <w:spacing w:after="200" w:line="276" w:lineRule="auto"/>
        <w:ind w:left="786"/>
        <w:rPr>
          <w:rFonts w:ascii="Arial" w:hAnsi="Arial" w:cs="Arial"/>
          <w:sz w:val="24"/>
          <w:szCs w:val="24"/>
          <w:u w:val="single"/>
        </w:rPr>
      </w:pPr>
    </w:p>
    <w:p w14:paraId="718B9D1A" w14:textId="237F0C25" w:rsidR="00B004B0" w:rsidRDefault="00FE5C97" w:rsidP="00751296">
      <w:pPr>
        <w:pStyle w:val="ListParagraph"/>
        <w:spacing w:after="200" w:line="276" w:lineRule="auto"/>
        <w:ind w:left="786"/>
        <w:rPr>
          <w:rFonts w:ascii="Arial" w:hAnsi="Arial" w:cs="Arial"/>
          <w:sz w:val="24"/>
          <w:szCs w:val="24"/>
        </w:rPr>
      </w:pPr>
      <w:r w:rsidRPr="00751296">
        <w:rPr>
          <w:rFonts w:ascii="Arial" w:hAnsi="Arial" w:cs="Arial"/>
          <w:sz w:val="24"/>
          <w:szCs w:val="24"/>
        </w:rPr>
        <w:t>A</w:t>
      </w:r>
      <w:r w:rsidR="00B004B0" w:rsidRPr="00584772">
        <w:rPr>
          <w:rFonts w:ascii="Arial" w:hAnsi="Arial" w:cs="Arial"/>
          <w:sz w:val="24"/>
          <w:szCs w:val="24"/>
        </w:rPr>
        <w:t xml:space="preserve">lready covered </w:t>
      </w:r>
      <w:r w:rsidR="00B004B0">
        <w:rPr>
          <w:rFonts w:ascii="Arial" w:hAnsi="Arial" w:cs="Arial"/>
          <w:sz w:val="24"/>
          <w:szCs w:val="24"/>
        </w:rPr>
        <w:t>above item 2 (e).</w:t>
      </w:r>
    </w:p>
    <w:p w14:paraId="1416D1F4" w14:textId="77777777" w:rsidR="00B004B0" w:rsidRDefault="00B004B0" w:rsidP="00B004B0">
      <w:pPr>
        <w:pStyle w:val="ListParagraph"/>
        <w:rPr>
          <w:rFonts w:ascii="Arial" w:hAnsi="Arial" w:cs="Arial"/>
          <w:sz w:val="24"/>
          <w:szCs w:val="24"/>
        </w:rPr>
      </w:pPr>
    </w:p>
    <w:p w14:paraId="436DF686" w14:textId="77777777" w:rsidR="00DB2383" w:rsidRDefault="00B004B0" w:rsidP="00BA0A04">
      <w:pPr>
        <w:pStyle w:val="ListParagraph"/>
        <w:numPr>
          <w:ilvl w:val="0"/>
          <w:numId w:val="3"/>
        </w:numPr>
        <w:spacing w:after="200"/>
        <w:ind w:left="782" w:hanging="357"/>
        <w:rPr>
          <w:rFonts w:ascii="Arial" w:hAnsi="Arial" w:cs="Arial"/>
          <w:sz w:val="24"/>
          <w:szCs w:val="24"/>
        </w:rPr>
      </w:pPr>
      <w:r w:rsidRPr="007432BC">
        <w:rPr>
          <w:rFonts w:ascii="Arial" w:hAnsi="Arial" w:cs="Arial"/>
          <w:sz w:val="24"/>
          <w:szCs w:val="24"/>
          <w:u w:val="single"/>
        </w:rPr>
        <w:t>Council tax in IVAs:</w:t>
      </w:r>
      <w:r>
        <w:rPr>
          <w:rFonts w:ascii="Arial" w:hAnsi="Arial" w:cs="Arial"/>
          <w:sz w:val="24"/>
          <w:szCs w:val="24"/>
        </w:rPr>
        <w:t xml:space="preserve"> </w:t>
      </w:r>
    </w:p>
    <w:p w14:paraId="0142F44E" w14:textId="77777777" w:rsidR="00DB2383" w:rsidRPr="00751296" w:rsidRDefault="00DB2383" w:rsidP="00751296">
      <w:pPr>
        <w:pStyle w:val="ListParagraph"/>
        <w:rPr>
          <w:rFonts w:ascii="Arial" w:hAnsi="Arial" w:cs="Arial"/>
          <w:sz w:val="24"/>
          <w:szCs w:val="24"/>
        </w:rPr>
      </w:pPr>
    </w:p>
    <w:p w14:paraId="4A813982" w14:textId="5C01A82E" w:rsidR="00B004B0" w:rsidRDefault="00DB2383" w:rsidP="00751296">
      <w:pPr>
        <w:pStyle w:val="ListParagraph"/>
        <w:spacing w:after="200"/>
        <w:ind w:left="782"/>
        <w:rPr>
          <w:rFonts w:ascii="Arial" w:hAnsi="Arial" w:cs="Arial"/>
          <w:sz w:val="24"/>
          <w:szCs w:val="24"/>
        </w:rPr>
      </w:pPr>
      <w:r>
        <w:rPr>
          <w:rFonts w:ascii="Arial" w:hAnsi="Arial" w:cs="Arial"/>
          <w:sz w:val="24"/>
          <w:szCs w:val="24"/>
        </w:rPr>
        <w:t>F</w:t>
      </w:r>
      <w:r w:rsidR="00B004B0">
        <w:rPr>
          <w:rFonts w:ascii="Arial" w:hAnsi="Arial" w:cs="Arial"/>
          <w:sz w:val="24"/>
          <w:szCs w:val="24"/>
        </w:rPr>
        <w:t>or SC to note additional first year contributions may be available where debtor is sole adult occupier of their property as per note circulated with agenda from IPA.</w:t>
      </w:r>
    </w:p>
    <w:p w14:paraId="5A880F16" w14:textId="77777777" w:rsidR="00B004B0" w:rsidRPr="00584772" w:rsidRDefault="00B004B0" w:rsidP="00B004B0">
      <w:pPr>
        <w:pStyle w:val="ListParagraph"/>
        <w:rPr>
          <w:rFonts w:ascii="Arial" w:hAnsi="Arial" w:cs="Arial"/>
          <w:sz w:val="24"/>
          <w:szCs w:val="24"/>
        </w:rPr>
      </w:pPr>
    </w:p>
    <w:p w14:paraId="220BE352" w14:textId="77777777" w:rsidR="00DB2383"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HMRC</w:t>
      </w:r>
      <w:r w:rsidRPr="007432BC">
        <w:rPr>
          <w:rFonts w:ascii="Arial" w:hAnsi="Arial" w:cs="Arial"/>
          <w:sz w:val="24"/>
          <w:szCs w:val="24"/>
          <w:u w:val="single"/>
        </w:rPr>
        <w:t xml:space="preserve"> observations</w:t>
      </w:r>
      <w:r>
        <w:rPr>
          <w:rFonts w:ascii="Arial" w:hAnsi="Arial" w:cs="Arial"/>
          <w:sz w:val="24"/>
          <w:szCs w:val="24"/>
          <w:u w:val="single"/>
        </w:rPr>
        <w:t>:</w:t>
      </w:r>
    </w:p>
    <w:p w14:paraId="30B7972F" w14:textId="3D1C9250" w:rsidR="00B004B0" w:rsidRPr="00B07908" w:rsidRDefault="00B004B0" w:rsidP="00751296">
      <w:pPr>
        <w:pStyle w:val="ListParagraph"/>
        <w:spacing w:after="200" w:line="276" w:lineRule="auto"/>
        <w:ind w:left="786"/>
        <w:rPr>
          <w:rFonts w:ascii="Arial" w:hAnsi="Arial" w:cs="Arial"/>
          <w:sz w:val="24"/>
          <w:szCs w:val="24"/>
          <w:u w:val="single"/>
        </w:rPr>
      </w:pPr>
      <w:r>
        <w:rPr>
          <w:rFonts w:ascii="Arial" w:hAnsi="Arial" w:cs="Arial"/>
          <w:sz w:val="24"/>
          <w:szCs w:val="24"/>
        </w:rPr>
        <w:t xml:space="preserve"> </w:t>
      </w:r>
    </w:p>
    <w:p w14:paraId="0E2FB7E6" w14:textId="469DC427" w:rsidR="00B004B0" w:rsidRDefault="00B004B0" w:rsidP="00B004B0">
      <w:pPr>
        <w:pStyle w:val="ListParagraph"/>
        <w:numPr>
          <w:ilvl w:val="1"/>
          <w:numId w:val="3"/>
        </w:numPr>
        <w:spacing w:after="200" w:line="276" w:lineRule="auto"/>
        <w:ind w:left="1276" w:hanging="425"/>
        <w:rPr>
          <w:rFonts w:ascii="Arial" w:hAnsi="Arial" w:cs="Arial"/>
          <w:sz w:val="24"/>
          <w:szCs w:val="24"/>
        </w:rPr>
      </w:pPr>
      <w:r w:rsidRPr="007432BC">
        <w:rPr>
          <w:rFonts w:ascii="Arial" w:hAnsi="Arial" w:cs="Arial"/>
          <w:sz w:val="24"/>
          <w:szCs w:val="24"/>
        </w:rPr>
        <w:t xml:space="preserve">Some </w:t>
      </w:r>
      <w:r>
        <w:rPr>
          <w:rFonts w:ascii="Arial" w:hAnsi="Arial" w:cs="Arial"/>
          <w:sz w:val="24"/>
          <w:szCs w:val="24"/>
        </w:rPr>
        <w:t>I</w:t>
      </w:r>
      <w:r w:rsidRPr="007432BC">
        <w:rPr>
          <w:rFonts w:ascii="Arial" w:hAnsi="Arial" w:cs="Arial"/>
          <w:sz w:val="24"/>
          <w:szCs w:val="24"/>
        </w:rPr>
        <w:t>VAs they are seeing are wholly benefit derived</w:t>
      </w:r>
      <w:r>
        <w:rPr>
          <w:rFonts w:ascii="Arial" w:hAnsi="Arial" w:cs="Arial"/>
          <w:sz w:val="24"/>
          <w:szCs w:val="24"/>
        </w:rPr>
        <w:t xml:space="preserve">. SC members confirmed that debtors are not precluded if on benefits, if it is the </w:t>
      </w:r>
      <w:r w:rsidR="00DB2383">
        <w:rPr>
          <w:rFonts w:ascii="Arial" w:hAnsi="Arial" w:cs="Arial"/>
          <w:sz w:val="24"/>
          <w:szCs w:val="24"/>
        </w:rPr>
        <w:t xml:space="preserve">most appropriate </w:t>
      </w:r>
      <w:r>
        <w:rPr>
          <w:rFonts w:ascii="Arial" w:hAnsi="Arial" w:cs="Arial"/>
          <w:sz w:val="24"/>
          <w:szCs w:val="24"/>
        </w:rPr>
        <w:t>solution.</w:t>
      </w:r>
    </w:p>
    <w:p w14:paraId="57AEB384" w14:textId="77777777" w:rsidR="00B004B0" w:rsidRDefault="00B004B0" w:rsidP="00B004B0">
      <w:pPr>
        <w:pStyle w:val="ListParagraph"/>
        <w:numPr>
          <w:ilvl w:val="1"/>
          <w:numId w:val="3"/>
        </w:numPr>
        <w:spacing w:after="200" w:line="276" w:lineRule="auto"/>
        <w:ind w:left="1276" w:hanging="425"/>
        <w:rPr>
          <w:rFonts w:ascii="Arial" w:hAnsi="Arial" w:cs="Arial"/>
          <w:sz w:val="24"/>
          <w:szCs w:val="24"/>
        </w:rPr>
      </w:pPr>
      <w:r>
        <w:rPr>
          <w:rFonts w:ascii="Arial" w:hAnsi="Arial" w:cs="Arial"/>
          <w:sz w:val="24"/>
          <w:szCs w:val="24"/>
        </w:rPr>
        <w:t>Seeing quite a few IVAs with considerable equity in property, presumably as wishing to retain property. It is up to creditors if they wish to accept or pursue bankruptcy.</w:t>
      </w:r>
    </w:p>
    <w:p w14:paraId="6429BB4C" w14:textId="77777777" w:rsidR="00B004B0" w:rsidRPr="007967B7" w:rsidRDefault="00B004B0" w:rsidP="00B004B0">
      <w:pPr>
        <w:pStyle w:val="ListParagraph"/>
        <w:numPr>
          <w:ilvl w:val="1"/>
          <w:numId w:val="3"/>
        </w:numPr>
        <w:spacing w:after="200" w:line="276" w:lineRule="auto"/>
        <w:ind w:left="1276" w:hanging="425"/>
        <w:rPr>
          <w:rFonts w:ascii="Arial" w:hAnsi="Arial" w:cs="Arial"/>
          <w:sz w:val="24"/>
          <w:szCs w:val="24"/>
        </w:rPr>
      </w:pPr>
      <w:r>
        <w:rPr>
          <w:rFonts w:ascii="Arial" w:hAnsi="Arial" w:cs="Arial"/>
          <w:sz w:val="24"/>
          <w:szCs w:val="24"/>
        </w:rPr>
        <w:t>Seeing trend that offer in IVA is substantially less than available in bankruptcy. Again this may be due to a property and again creditors can vote against it if they wish. It may be that</w:t>
      </w:r>
      <w:r w:rsidRPr="007967B7">
        <w:rPr>
          <w:rFonts w:ascii="Arial" w:hAnsi="Arial" w:cs="Arial"/>
          <w:sz w:val="24"/>
          <w:szCs w:val="24"/>
        </w:rPr>
        <w:t xml:space="preserve"> if </w:t>
      </w:r>
      <w:r>
        <w:rPr>
          <w:rFonts w:ascii="Arial" w:hAnsi="Arial" w:cs="Arial"/>
          <w:sz w:val="24"/>
          <w:szCs w:val="24"/>
        </w:rPr>
        <w:t xml:space="preserve">done </w:t>
      </w:r>
      <w:r w:rsidRPr="007967B7">
        <w:rPr>
          <w:rFonts w:ascii="Arial" w:hAnsi="Arial" w:cs="Arial"/>
          <w:sz w:val="24"/>
          <w:szCs w:val="24"/>
        </w:rPr>
        <w:t xml:space="preserve">on income could be more (as longer than IPA/IPO). SC noted if </w:t>
      </w:r>
      <w:r>
        <w:rPr>
          <w:rFonts w:ascii="Arial" w:hAnsi="Arial" w:cs="Arial"/>
          <w:sz w:val="24"/>
          <w:szCs w:val="24"/>
        </w:rPr>
        <w:t xml:space="preserve">HMRC are </w:t>
      </w:r>
      <w:r w:rsidRPr="007967B7">
        <w:rPr>
          <w:rFonts w:ascii="Arial" w:hAnsi="Arial" w:cs="Arial"/>
          <w:sz w:val="24"/>
          <w:szCs w:val="24"/>
        </w:rPr>
        <w:t xml:space="preserve">concerned regarding advice being given </w:t>
      </w:r>
      <w:r>
        <w:rPr>
          <w:rFonts w:ascii="Arial" w:hAnsi="Arial" w:cs="Arial"/>
          <w:sz w:val="24"/>
          <w:szCs w:val="24"/>
        </w:rPr>
        <w:t xml:space="preserve">it </w:t>
      </w:r>
      <w:r w:rsidRPr="007967B7">
        <w:rPr>
          <w:rFonts w:ascii="Arial" w:hAnsi="Arial" w:cs="Arial"/>
          <w:sz w:val="24"/>
          <w:szCs w:val="24"/>
        </w:rPr>
        <w:t xml:space="preserve">can be referred to regulator. </w:t>
      </w:r>
    </w:p>
    <w:p w14:paraId="3003457A" w14:textId="7B79F230" w:rsidR="00B004B0" w:rsidRDefault="00B004B0" w:rsidP="00B004B0">
      <w:pPr>
        <w:pStyle w:val="ListParagraph"/>
        <w:numPr>
          <w:ilvl w:val="1"/>
          <w:numId w:val="3"/>
        </w:numPr>
        <w:spacing w:after="200" w:line="276" w:lineRule="auto"/>
        <w:ind w:left="1276" w:hanging="425"/>
        <w:rPr>
          <w:rFonts w:ascii="Arial" w:hAnsi="Arial" w:cs="Arial"/>
          <w:sz w:val="24"/>
          <w:szCs w:val="24"/>
        </w:rPr>
      </w:pPr>
      <w:r>
        <w:rPr>
          <w:rFonts w:ascii="Arial" w:hAnsi="Arial" w:cs="Arial"/>
          <w:sz w:val="24"/>
          <w:szCs w:val="24"/>
        </w:rPr>
        <w:t xml:space="preserve">Issue with prompt notification of failure taking several months from notification of breach and possible failure. HMRC will be going back to ask on these cases. SC noted may be due to </w:t>
      </w:r>
      <w:r w:rsidR="00DB2383">
        <w:rPr>
          <w:rFonts w:ascii="Arial" w:hAnsi="Arial" w:cs="Arial"/>
          <w:sz w:val="24"/>
          <w:szCs w:val="24"/>
        </w:rPr>
        <w:t xml:space="preserve">mis-sold </w:t>
      </w:r>
      <w:r>
        <w:rPr>
          <w:rFonts w:ascii="Arial" w:hAnsi="Arial" w:cs="Arial"/>
          <w:sz w:val="24"/>
          <w:szCs w:val="24"/>
        </w:rPr>
        <w:t>PPI pre-supposing it is an asset in the IVA.</w:t>
      </w:r>
    </w:p>
    <w:p w14:paraId="104D0D8E" w14:textId="77777777" w:rsidR="00DB2383" w:rsidRDefault="00B004B0" w:rsidP="00B004B0">
      <w:pPr>
        <w:pStyle w:val="ListParagraph"/>
        <w:numPr>
          <w:ilvl w:val="1"/>
          <w:numId w:val="3"/>
        </w:numPr>
        <w:spacing w:after="200" w:line="276" w:lineRule="auto"/>
        <w:ind w:left="1276" w:hanging="425"/>
        <w:rPr>
          <w:rFonts w:ascii="Arial" w:hAnsi="Arial" w:cs="Arial"/>
          <w:sz w:val="24"/>
          <w:szCs w:val="24"/>
        </w:rPr>
      </w:pPr>
      <w:r>
        <w:rPr>
          <w:rFonts w:ascii="Arial" w:hAnsi="Arial" w:cs="Arial"/>
          <w:sz w:val="24"/>
          <w:szCs w:val="24"/>
        </w:rPr>
        <w:t xml:space="preserve">Seeing an increase in very small value IVAs- e.g. £3-4k. SC IP members advised wouldn’t normally go below £5k. </w:t>
      </w:r>
    </w:p>
    <w:p w14:paraId="67707110" w14:textId="77777777" w:rsidR="00DB2383" w:rsidRDefault="00DB2383" w:rsidP="00751296">
      <w:pPr>
        <w:pStyle w:val="ListParagraph"/>
        <w:spacing w:after="200" w:line="276" w:lineRule="auto"/>
        <w:ind w:left="1276"/>
        <w:rPr>
          <w:rFonts w:ascii="Arial" w:hAnsi="Arial" w:cs="Arial"/>
          <w:sz w:val="24"/>
          <w:szCs w:val="24"/>
        </w:rPr>
      </w:pPr>
    </w:p>
    <w:p w14:paraId="088D1E42" w14:textId="770DCCA3" w:rsidR="00B004B0" w:rsidRDefault="00B004B0" w:rsidP="00751296">
      <w:pPr>
        <w:pStyle w:val="ListParagraph"/>
        <w:spacing w:after="200" w:line="276" w:lineRule="auto"/>
        <w:ind w:left="1276"/>
        <w:rPr>
          <w:rFonts w:ascii="Arial" w:hAnsi="Arial" w:cs="Arial"/>
          <w:sz w:val="24"/>
          <w:szCs w:val="24"/>
        </w:rPr>
      </w:pPr>
      <w:r w:rsidRPr="00FD7949">
        <w:rPr>
          <w:rFonts w:ascii="Arial" w:hAnsi="Arial" w:cs="Arial"/>
          <w:b/>
          <w:sz w:val="24"/>
          <w:szCs w:val="24"/>
        </w:rPr>
        <w:t>AP12</w:t>
      </w:r>
      <w:r>
        <w:rPr>
          <w:rFonts w:ascii="Arial" w:hAnsi="Arial" w:cs="Arial"/>
          <w:sz w:val="24"/>
          <w:szCs w:val="24"/>
        </w:rPr>
        <w:t xml:space="preserve"> – HMRC to bring some examples to next meeting.</w:t>
      </w:r>
    </w:p>
    <w:p w14:paraId="28CE81A6" w14:textId="77777777" w:rsidR="00B004B0" w:rsidRPr="007967B7" w:rsidRDefault="00B004B0" w:rsidP="00B004B0">
      <w:pPr>
        <w:pStyle w:val="ListParagraph"/>
        <w:spacing w:after="200" w:line="276" w:lineRule="auto"/>
        <w:ind w:left="1276"/>
        <w:rPr>
          <w:rFonts w:ascii="Arial" w:hAnsi="Arial" w:cs="Arial"/>
          <w:sz w:val="24"/>
          <w:szCs w:val="24"/>
        </w:rPr>
      </w:pPr>
    </w:p>
    <w:p w14:paraId="5FAE69B9" w14:textId="77777777" w:rsidR="00DB2383"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Small dividend payments: </w:t>
      </w:r>
    </w:p>
    <w:p w14:paraId="3A978493" w14:textId="77777777" w:rsidR="00DB2383" w:rsidRDefault="00DB2383" w:rsidP="00751296">
      <w:pPr>
        <w:pStyle w:val="ListParagraph"/>
        <w:spacing w:after="200" w:line="276" w:lineRule="auto"/>
        <w:ind w:left="786"/>
        <w:rPr>
          <w:rFonts w:ascii="Arial" w:hAnsi="Arial" w:cs="Arial"/>
          <w:sz w:val="24"/>
          <w:szCs w:val="24"/>
          <w:u w:val="single"/>
        </w:rPr>
      </w:pPr>
    </w:p>
    <w:p w14:paraId="15509593" w14:textId="411AC229" w:rsidR="00B004B0" w:rsidRPr="006B756B" w:rsidRDefault="00B004B0" w:rsidP="00751296">
      <w:pPr>
        <w:pStyle w:val="ListParagraph"/>
        <w:spacing w:after="200" w:line="276" w:lineRule="auto"/>
        <w:ind w:left="786"/>
        <w:rPr>
          <w:rFonts w:ascii="Arial" w:hAnsi="Arial" w:cs="Arial"/>
          <w:sz w:val="24"/>
          <w:szCs w:val="24"/>
          <w:u w:val="single"/>
        </w:rPr>
      </w:pPr>
      <w:r>
        <w:rPr>
          <w:rFonts w:ascii="Arial" w:hAnsi="Arial" w:cs="Arial"/>
          <w:sz w:val="24"/>
          <w:szCs w:val="24"/>
        </w:rPr>
        <w:t xml:space="preserve">SC to note Dear IP Issue 62 with regards HMRC request for less frequent small dividend payments and importance of correctly referencing dividend payments.  </w:t>
      </w:r>
    </w:p>
    <w:p w14:paraId="4F86DAD4" w14:textId="77777777" w:rsidR="00B004B0" w:rsidRPr="00D44A0F" w:rsidRDefault="00B004B0" w:rsidP="00B004B0">
      <w:pPr>
        <w:pStyle w:val="ListParagraph"/>
        <w:rPr>
          <w:rFonts w:ascii="Arial" w:hAnsi="Arial" w:cs="Arial"/>
          <w:sz w:val="24"/>
          <w:szCs w:val="24"/>
          <w:u w:val="single"/>
        </w:rPr>
      </w:pPr>
    </w:p>
    <w:p w14:paraId="61C5C189" w14:textId="77777777" w:rsidR="00DB2383"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Variation Fees: </w:t>
      </w:r>
    </w:p>
    <w:p w14:paraId="2D82F750" w14:textId="77777777" w:rsidR="00DB2383" w:rsidRDefault="00B004B0" w:rsidP="00751296">
      <w:pPr>
        <w:pStyle w:val="ListParagraph"/>
        <w:spacing w:after="200" w:line="276" w:lineRule="auto"/>
        <w:ind w:left="786"/>
        <w:rPr>
          <w:rFonts w:ascii="Arial" w:hAnsi="Arial" w:cs="Arial"/>
          <w:sz w:val="24"/>
          <w:szCs w:val="24"/>
        </w:rPr>
      </w:pPr>
      <w:r>
        <w:rPr>
          <w:rFonts w:ascii="Arial" w:hAnsi="Arial" w:cs="Arial"/>
          <w:sz w:val="24"/>
          <w:szCs w:val="24"/>
        </w:rPr>
        <w:t xml:space="preserve">Under the protocol the supervisor doesn’t have a choice whether to call a variation meeting.  </w:t>
      </w:r>
    </w:p>
    <w:p w14:paraId="53BDFECA" w14:textId="77777777" w:rsidR="00DB2383" w:rsidRDefault="00DB2383" w:rsidP="00751296">
      <w:pPr>
        <w:pStyle w:val="ListParagraph"/>
        <w:spacing w:after="200" w:line="276" w:lineRule="auto"/>
        <w:ind w:left="786"/>
        <w:rPr>
          <w:rFonts w:ascii="Arial" w:hAnsi="Arial" w:cs="Arial"/>
          <w:sz w:val="24"/>
          <w:szCs w:val="24"/>
        </w:rPr>
      </w:pPr>
    </w:p>
    <w:p w14:paraId="0385DA3A" w14:textId="145670A3" w:rsidR="00B004B0" w:rsidRPr="006B756B" w:rsidRDefault="00B004B0" w:rsidP="00751296">
      <w:pPr>
        <w:pStyle w:val="ListParagraph"/>
        <w:spacing w:after="200" w:line="276" w:lineRule="auto"/>
        <w:ind w:left="786"/>
        <w:rPr>
          <w:rFonts w:ascii="Arial" w:hAnsi="Arial" w:cs="Arial"/>
          <w:sz w:val="24"/>
          <w:szCs w:val="24"/>
          <w:u w:val="single"/>
        </w:rPr>
      </w:pPr>
      <w:r>
        <w:rPr>
          <w:rFonts w:ascii="Arial" w:hAnsi="Arial" w:cs="Arial"/>
          <w:b/>
          <w:sz w:val="24"/>
          <w:szCs w:val="24"/>
        </w:rPr>
        <w:t>AP13</w:t>
      </w:r>
      <w:r>
        <w:rPr>
          <w:rFonts w:ascii="Arial" w:hAnsi="Arial" w:cs="Arial"/>
          <w:sz w:val="24"/>
          <w:szCs w:val="24"/>
        </w:rPr>
        <w:t xml:space="preserve"> – Agreed Payplan and StepChange to look at re-wording the protocol to give supervisor discretion as to whether variation is appropriate so when one is called it is genuine and in these instances the supervisor will be entitled to get paid.</w:t>
      </w:r>
    </w:p>
    <w:p w14:paraId="41118311" w14:textId="77777777" w:rsidR="00B004B0" w:rsidRPr="006B756B" w:rsidRDefault="00B004B0" w:rsidP="00B004B0">
      <w:pPr>
        <w:pStyle w:val="ListParagraph"/>
        <w:rPr>
          <w:rFonts w:ascii="Arial" w:hAnsi="Arial" w:cs="Arial"/>
          <w:sz w:val="24"/>
          <w:szCs w:val="24"/>
          <w:u w:val="single"/>
        </w:rPr>
      </w:pPr>
    </w:p>
    <w:p w14:paraId="4EE60305" w14:textId="77777777" w:rsidR="00FE5C9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Attendances by committee members: </w:t>
      </w:r>
    </w:p>
    <w:p w14:paraId="75D8006E" w14:textId="77777777" w:rsidR="00FE5C97" w:rsidRDefault="00FE5C97" w:rsidP="00751296">
      <w:pPr>
        <w:pStyle w:val="ListParagraph"/>
        <w:spacing w:after="200" w:line="276" w:lineRule="auto"/>
        <w:ind w:left="786"/>
        <w:rPr>
          <w:rFonts w:ascii="Arial" w:hAnsi="Arial" w:cs="Arial"/>
          <w:sz w:val="24"/>
          <w:szCs w:val="24"/>
          <w:u w:val="single"/>
        </w:rPr>
      </w:pPr>
    </w:p>
    <w:p w14:paraId="57DDEC28" w14:textId="2D7AE509" w:rsidR="00B004B0" w:rsidRPr="006B756B" w:rsidRDefault="00FE5C97" w:rsidP="00751296">
      <w:pPr>
        <w:pStyle w:val="ListParagraph"/>
        <w:spacing w:after="200" w:line="276" w:lineRule="auto"/>
        <w:ind w:left="786"/>
        <w:rPr>
          <w:rFonts w:ascii="Arial" w:hAnsi="Arial" w:cs="Arial"/>
          <w:sz w:val="24"/>
          <w:szCs w:val="24"/>
          <w:u w:val="single"/>
        </w:rPr>
      </w:pPr>
      <w:r>
        <w:rPr>
          <w:rFonts w:ascii="Arial" w:hAnsi="Arial" w:cs="Arial"/>
          <w:sz w:val="24"/>
          <w:szCs w:val="24"/>
        </w:rPr>
        <w:t>S</w:t>
      </w:r>
      <w:r w:rsidR="00B004B0">
        <w:rPr>
          <w:rFonts w:ascii="Arial" w:hAnsi="Arial" w:cs="Arial"/>
          <w:sz w:val="24"/>
          <w:szCs w:val="24"/>
        </w:rPr>
        <w:t>ee above dealt with under 5 (a)</w:t>
      </w:r>
    </w:p>
    <w:p w14:paraId="77B99138" w14:textId="77777777" w:rsidR="00B004B0" w:rsidRPr="006B756B" w:rsidRDefault="00B004B0" w:rsidP="00B004B0">
      <w:pPr>
        <w:pStyle w:val="ListParagraph"/>
        <w:rPr>
          <w:rFonts w:ascii="Arial" w:hAnsi="Arial" w:cs="Arial"/>
          <w:sz w:val="24"/>
          <w:szCs w:val="24"/>
          <w:u w:val="single"/>
        </w:rPr>
      </w:pPr>
    </w:p>
    <w:p w14:paraId="7F60847E" w14:textId="77777777" w:rsidR="004C67D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Minutes of meetings- when circulated: </w:t>
      </w:r>
    </w:p>
    <w:p w14:paraId="72FB1775" w14:textId="77777777" w:rsidR="004C67D7" w:rsidRPr="00751296" w:rsidRDefault="004C67D7" w:rsidP="00751296">
      <w:pPr>
        <w:pStyle w:val="ListParagraph"/>
        <w:rPr>
          <w:rFonts w:ascii="Arial" w:hAnsi="Arial" w:cs="Arial"/>
          <w:sz w:val="24"/>
          <w:szCs w:val="24"/>
        </w:rPr>
      </w:pPr>
    </w:p>
    <w:p w14:paraId="2505179E" w14:textId="7548C0E9" w:rsidR="00B004B0" w:rsidRPr="006B756B" w:rsidRDefault="00B004B0" w:rsidP="00751296">
      <w:pPr>
        <w:pStyle w:val="ListParagraph"/>
        <w:spacing w:after="200" w:line="276" w:lineRule="auto"/>
        <w:ind w:left="786"/>
        <w:rPr>
          <w:rFonts w:ascii="Arial" w:hAnsi="Arial" w:cs="Arial"/>
          <w:sz w:val="24"/>
          <w:szCs w:val="24"/>
          <w:u w:val="single"/>
        </w:rPr>
      </w:pPr>
      <w:r>
        <w:rPr>
          <w:rFonts w:ascii="Arial" w:hAnsi="Arial" w:cs="Arial"/>
          <w:sz w:val="24"/>
          <w:szCs w:val="24"/>
        </w:rPr>
        <w:t>Agreed InsS will endeavour to bring someone to take minutes but if not able to DRF offered to bring someone to do this</w:t>
      </w:r>
      <w:r w:rsidR="004C67D7">
        <w:rPr>
          <w:rFonts w:ascii="Arial" w:hAnsi="Arial" w:cs="Arial"/>
          <w:sz w:val="24"/>
          <w:szCs w:val="24"/>
        </w:rPr>
        <w:t xml:space="preserve"> (provided reasonable notice given)</w:t>
      </w:r>
      <w:r>
        <w:rPr>
          <w:rFonts w:ascii="Arial" w:hAnsi="Arial" w:cs="Arial"/>
          <w:sz w:val="24"/>
          <w:szCs w:val="24"/>
        </w:rPr>
        <w:t xml:space="preserve">. </w:t>
      </w:r>
    </w:p>
    <w:p w14:paraId="4F67CF0E" w14:textId="77777777" w:rsidR="00B004B0" w:rsidRPr="006B756B" w:rsidRDefault="00B004B0" w:rsidP="00B004B0">
      <w:pPr>
        <w:pStyle w:val="ListParagraph"/>
        <w:rPr>
          <w:rFonts w:ascii="Arial" w:hAnsi="Arial" w:cs="Arial"/>
          <w:sz w:val="24"/>
          <w:szCs w:val="24"/>
          <w:u w:val="single"/>
        </w:rPr>
      </w:pPr>
    </w:p>
    <w:p w14:paraId="031D8EFA" w14:textId="77777777" w:rsidR="004C67D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Responsibility for chasing follow ups: </w:t>
      </w:r>
    </w:p>
    <w:p w14:paraId="4EFF4B4E" w14:textId="77777777" w:rsidR="004C67D7" w:rsidRDefault="004C67D7" w:rsidP="00751296">
      <w:pPr>
        <w:pStyle w:val="ListParagraph"/>
        <w:spacing w:after="200" w:line="276" w:lineRule="auto"/>
        <w:ind w:left="786"/>
        <w:rPr>
          <w:rFonts w:ascii="Arial" w:hAnsi="Arial" w:cs="Arial"/>
          <w:sz w:val="24"/>
          <w:szCs w:val="24"/>
          <w:u w:val="single"/>
        </w:rPr>
      </w:pPr>
    </w:p>
    <w:p w14:paraId="5C7F30F0" w14:textId="2002C8B1" w:rsidR="00B004B0" w:rsidRPr="004C67D7" w:rsidRDefault="00B004B0" w:rsidP="00751296">
      <w:pPr>
        <w:pStyle w:val="ListParagraph"/>
        <w:spacing w:after="200" w:line="276" w:lineRule="auto"/>
        <w:ind w:left="786"/>
        <w:rPr>
          <w:rFonts w:ascii="Arial" w:hAnsi="Arial" w:cs="Arial"/>
          <w:sz w:val="24"/>
          <w:szCs w:val="24"/>
          <w:u w:val="single"/>
        </w:rPr>
      </w:pPr>
      <w:r w:rsidRPr="004C67D7">
        <w:rPr>
          <w:rFonts w:ascii="Arial" w:hAnsi="Arial" w:cs="Arial"/>
          <w:b/>
          <w:sz w:val="24"/>
          <w:szCs w:val="24"/>
        </w:rPr>
        <w:t>AP14</w:t>
      </w:r>
      <w:r w:rsidRPr="004C67D7">
        <w:rPr>
          <w:rFonts w:ascii="Arial" w:hAnsi="Arial" w:cs="Arial"/>
          <w:sz w:val="24"/>
          <w:szCs w:val="24"/>
        </w:rPr>
        <w:t xml:space="preserve"> – Agreed action point chasing to be done on a rota. Liberta agreed to chase action points from this meeting.</w:t>
      </w:r>
    </w:p>
    <w:p w14:paraId="168553C3" w14:textId="77777777" w:rsidR="00B004B0" w:rsidRPr="006B756B" w:rsidRDefault="00B004B0" w:rsidP="00B004B0">
      <w:pPr>
        <w:pStyle w:val="ListParagraph"/>
        <w:rPr>
          <w:rFonts w:ascii="Arial" w:hAnsi="Arial" w:cs="Arial"/>
          <w:sz w:val="24"/>
          <w:szCs w:val="24"/>
        </w:rPr>
      </w:pPr>
    </w:p>
    <w:p w14:paraId="32F8CCFF" w14:textId="77777777" w:rsidR="004C67D7" w:rsidRPr="00751296"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Suitability of IVAs</w:t>
      </w:r>
      <w:r>
        <w:rPr>
          <w:rFonts w:ascii="Arial" w:hAnsi="Arial" w:cs="Arial"/>
          <w:sz w:val="24"/>
          <w:szCs w:val="24"/>
        </w:rPr>
        <w:t xml:space="preserve">:  </w:t>
      </w:r>
    </w:p>
    <w:p w14:paraId="794AD2A0" w14:textId="77777777" w:rsidR="004C67D7" w:rsidRPr="00751296" w:rsidRDefault="004C67D7" w:rsidP="00751296">
      <w:pPr>
        <w:pStyle w:val="ListParagraph"/>
        <w:spacing w:after="200" w:line="276" w:lineRule="auto"/>
        <w:ind w:left="786"/>
        <w:rPr>
          <w:rFonts w:ascii="Arial" w:hAnsi="Arial" w:cs="Arial"/>
          <w:sz w:val="24"/>
          <w:szCs w:val="24"/>
          <w:u w:val="single"/>
        </w:rPr>
      </w:pPr>
    </w:p>
    <w:p w14:paraId="1D5CEF69" w14:textId="77777777" w:rsidR="004C67D7" w:rsidRDefault="00B004B0" w:rsidP="00751296">
      <w:pPr>
        <w:pStyle w:val="ListParagraph"/>
        <w:spacing w:after="200" w:line="276" w:lineRule="auto"/>
        <w:ind w:left="786"/>
        <w:rPr>
          <w:rFonts w:ascii="Arial" w:hAnsi="Arial" w:cs="Arial"/>
          <w:sz w:val="24"/>
          <w:szCs w:val="24"/>
        </w:rPr>
      </w:pPr>
      <w:r>
        <w:rPr>
          <w:rFonts w:ascii="Arial" w:hAnsi="Arial" w:cs="Arial"/>
          <w:sz w:val="24"/>
          <w:szCs w:val="24"/>
        </w:rPr>
        <w:t xml:space="preserve">Concern that some creditors appear to be rejecting IVAs on basis that customer should be trying DMP in first instance or directly liaising with creditor. </w:t>
      </w:r>
    </w:p>
    <w:p w14:paraId="2B06E0C9" w14:textId="77777777" w:rsidR="004C67D7" w:rsidRDefault="004C67D7" w:rsidP="00751296">
      <w:pPr>
        <w:pStyle w:val="ListParagraph"/>
        <w:spacing w:after="200" w:line="276" w:lineRule="auto"/>
        <w:ind w:left="786"/>
        <w:rPr>
          <w:rFonts w:ascii="Arial" w:hAnsi="Arial" w:cs="Arial"/>
          <w:sz w:val="24"/>
          <w:szCs w:val="24"/>
        </w:rPr>
      </w:pPr>
    </w:p>
    <w:p w14:paraId="13EB1AE3" w14:textId="11595462" w:rsidR="00B004B0" w:rsidRPr="00751296" w:rsidRDefault="00B004B0" w:rsidP="00751296">
      <w:pPr>
        <w:pStyle w:val="ListParagraph"/>
        <w:spacing w:after="200" w:line="276" w:lineRule="auto"/>
        <w:ind w:left="786"/>
        <w:rPr>
          <w:rFonts w:ascii="Arial" w:hAnsi="Arial" w:cs="Arial"/>
          <w:sz w:val="24"/>
          <w:szCs w:val="24"/>
        </w:rPr>
      </w:pPr>
      <w:r w:rsidRPr="0080695C">
        <w:rPr>
          <w:rFonts w:ascii="Arial" w:hAnsi="Arial" w:cs="Arial"/>
          <w:b/>
          <w:sz w:val="24"/>
          <w:szCs w:val="24"/>
        </w:rPr>
        <w:t>AP14</w:t>
      </w:r>
      <w:r>
        <w:rPr>
          <w:rFonts w:ascii="Arial" w:hAnsi="Arial" w:cs="Arial"/>
          <w:sz w:val="24"/>
          <w:szCs w:val="24"/>
        </w:rPr>
        <w:t xml:space="preserve"> – InsS to put this on the agenda for the next meeting for general discussion. </w:t>
      </w:r>
    </w:p>
    <w:p w14:paraId="3D732F09" w14:textId="77777777" w:rsidR="00B004B0" w:rsidRPr="005C58D9" w:rsidRDefault="00B004B0" w:rsidP="00B004B0">
      <w:pPr>
        <w:pStyle w:val="ListParagraph"/>
        <w:rPr>
          <w:rFonts w:ascii="Arial" w:hAnsi="Arial" w:cs="Arial"/>
          <w:sz w:val="24"/>
          <w:szCs w:val="24"/>
          <w:u w:val="single"/>
        </w:rPr>
      </w:pPr>
    </w:p>
    <w:p w14:paraId="41EA46CD" w14:textId="77777777" w:rsidR="004C67D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Requirements of contract terms with distance selling: </w:t>
      </w:r>
    </w:p>
    <w:p w14:paraId="62490DF5" w14:textId="77777777" w:rsidR="004C67D7" w:rsidRDefault="004C67D7" w:rsidP="00751296">
      <w:pPr>
        <w:pStyle w:val="ListParagraph"/>
        <w:spacing w:after="200" w:line="276" w:lineRule="auto"/>
        <w:ind w:left="786"/>
        <w:rPr>
          <w:rFonts w:ascii="Arial" w:hAnsi="Arial" w:cs="Arial"/>
          <w:sz w:val="24"/>
          <w:szCs w:val="24"/>
          <w:u w:val="single"/>
        </w:rPr>
      </w:pPr>
    </w:p>
    <w:p w14:paraId="06E04B6F" w14:textId="53AB00C3" w:rsidR="00B004B0" w:rsidRPr="002A272E" w:rsidRDefault="00B004B0" w:rsidP="00751296">
      <w:pPr>
        <w:pStyle w:val="ListParagraph"/>
        <w:spacing w:after="200" w:line="276" w:lineRule="auto"/>
        <w:ind w:left="786"/>
        <w:rPr>
          <w:rFonts w:ascii="Arial" w:hAnsi="Arial" w:cs="Arial"/>
          <w:sz w:val="24"/>
          <w:szCs w:val="24"/>
          <w:u w:val="single"/>
        </w:rPr>
      </w:pPr>
      <w:r>
        <w:rPr>
          <w:rFonts w:ascii="Arial" w:hAnsi="Arial" w:cs="Arial"/>
          <w:sz w:val="24"/>
          <w:szCs w:val="24"/>
        </w:rPr>
        <w:t>DRF has circulated model instructions regarding this to SC to clarify this point.</w:t>
      </w:r>
    </w:p>
    <w:p w14:paraId="65BA88A9" w14:textId="77777777" w:rsidR="00B004B0" w:rsidRPr="002A272E" w:rsidRDefault="00B004B0" w:rsidP="00B004B0">
      <w:pPr>
        <w:pStyle w:val="ListParagraph"/>
        <w:rPr>
          <w:rFonts w:ascii="Arial" w:hAnsi="Arial" w:cs="Arial"/>
          <w:sz w:val="24"/>
          <w:szCs w:val="24"/>
          <w:u w:val="single"/>
        </w:rPr>
      </w:pPr>
    </w:p>
    <w:p w14:paraId="27A95708" w14:textId="77777777" w:rsidR="004C67D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Recent Pension changes: </w:t>
      </w:r>
    </w:p>
    <w:p w14:paraId="1FAB9082" w14:textId="77777777" w:rsidR="004C67D7" w:rsidRDefault="004C67D7" w:rsidP="00751296">
      <w:pPr>
        <w:pStyle w:val="ListParagraph"/>
        <w:spacing w:after="200" w:line="276" w:lineRule="auto"/>
        <w:ind w:left="786"/>
        <w:rPr>
          <w:rFonts w:ascii="Arial" w:hAnsi="Arial" w:cs="Arial"/>
          <w:sz w:val="24"/>
          <w:szCs w:val="24"/>
          <w:u w:val="single"/>
        </w:rPr>
      </w:pPr>
    </w:p>
    <w:p w14:paraId="4019A318" w14:textId="267C9E62" w:rsidR="00B004B0" w:rsidRPr="002A272E" w:rsidRDefault="00B004B0" w:rsidP="00751296">
      <w:pPr>
        <w:pStyle w:val="ListParagraph"/>
        <w:spacing w:after="200" w:line="276" w:lineRule="auto"/>
        <w:ind w:left="786"/>
        <w:rPr>
          <w:rFonts w:ascii="Arial" w:hAnsi="Arial" w:cs="Arial"/>
          <w:sz w:val="24"/>
          <w:szCs w:val="24"/>
          <w:u w:val="single"/>
        </w:rPr>
      </w:pPr>
      <w:r w:rsidRPr="002A272E">
        <w:rPr>
          <w:rFonts w:ascii="Arial" w:hAnsi="Arial" w:cs="Arial"/>
          <w:b/>
          <w:sz w:val="24"/>
          <w:szCs w:val="24"/>
        </w:rPr>
        <w:t>AP15</w:t>
      </w:r>
      <w:r w:rsidRPr="002A272E">
        <w:rPr>
          <w:rFonts w:ascii="Arial" w:hAnsi="Arial" w:cs="Arial"/>
          <w:sz w:val="24"/>
          <w:szCs w:val="24"/>
        </w:rPr>
        <w:t xml:space="preserve"> –</w:t>
      </w:r>
      <w:r>
        <w:rPr>
          <w:rFonts w:ascii="Arial" w:hAnsi="Arial" w:cs="Arial"/>
          <w:sz w:val="24"/>
          <w:szCs w:val="24"/>
        </w:rPr>
        <w:t xml:space="preserve"> InsS to enquire with colleagues as to how it is planned to treat these in bankruptcy and feedback to SC.</w:t>
      </w:r>
    </w:p>
    <w:p w14:paraId="3292B88B" w14:textId="77777777" w:rsidR="00B004B0" w:rsidRPr="002A272E" w:rsidRDefault="00B004B0" w:rsidP="00B004B0">
      <w:pPr>
        <w:pStyle w:val="ListParagraph"/>
        <w:rPr>
          <w:rFonts w:ascii="Arial" w:hAnsi="Arial" w:cs="Arial"/>
          <w:sz w:val="24"/>
          <w:szCs w:val="24"/>
          <w:u w:val="single"/>
        </w:rPr>
      </w:pPr>
    </w:p>
    <w:p w14:paraId="13D390FD" w14:textId="77777777" w:rsidR="004C67D7" w:rsidRDefault="00B004B0" w:rsidP="00B004B0">
      <w:pPr>
        <w:pStyle w:val="ListParagraph"/>
        <w:numPr>
          <w:ilvl w:val="0"/>
          <w:numId w:val="3"/>
        </w:numPr>
        <w:spacing w:after="200" w:line="276" w:lineRule="auto"/>
        <w:rPr>
          <w:rFonts w:ascii="Arial" w:hAnsi="Arial" w:cs="Arial"/>
          <w:sz w:val="24"/>
          <w:szCs w:val="24"/>
          <w:u w:val="single"/>
        </w:rPr>
      </w:pPr>
      <w:r>
        <w:rPr>
          <w:rFonts w:ascii="Arial" w:hAnsi="Arial" w:cs="Arial"/>
          <w:sz w:val="24"/>
          <w:szCs w:val="24"/>
          <w:u w:val="single"/>
        </w:rPr>
        <w:t xml:space="preserve">SIVAs: </w:t>
      </w:r>
    </w:p>
    <w:p w14:paraId="32D6D986" w14:textId="77777777" w:rsidR="004C67D7" w:rsidRDefault="004C67D7" w:rsidP="00751296">
      <w:pPr>
        <w:pStyle w:val="ListParagraph"/>
        <w:spacing w:after="200" w:line="276" w:lineRule="auto"/>
        <w:ind w:left="786"/>
        <w:rPr>
          <w:rFonts w:ascii="Arial" w:hAnsi="Arial" w:cs="Arial"/>
          <w:sz w:val="24"/>
          <w:szCs w:val="24"/>
          <w:u w:val="single"/>
        </w:rPr>
      </w:pPr>
    </w:p>
    <w:p w14:paraId="41BE8AC2" w14:textId="366DF182" w:rsidR="00B004B0" w:rsidRPr="0080695C" w:rsidRDefault="00B004B0" w:rsidP="00751296">
      <w:pPr>
        <w:pStyle w:val="ListParagraph"/>
        <w:spacing w:after="200" w:line="276" w:lineRule="auto"/>
        <w:ind w:left="786"/>
        <w:rPr>
          <w:rFonts w:ascii="Arial" w:hAnsi="Arial" w:cs="Arial"/>
          <w:sz w:val="24"/>
          <w:szCs w:val="24"/>
          <w:u w:val="single"/>
        </w:rPr>
      </w:pPr>
      <w:r w:rsidRPr="002A272E">
        <w:rPr>
          <w:rFonts w:ascii="Arial" w:hAnsi="Arial" w:cs="Arial"/>
          <w:b/>
          <w:sz w:val="24"/>
          <w:szCs w:val="24"/>
        </w:rPr>
        <w:t>AP16</w:t>
      </w:r>
      <w:r>
        <w:rPr>
          <w:rFonts w:ascii="Arial" w:hAnsi="Arial" w:cs="Arial"/>
          <w:sz w:val="24"/>
          <w:szCs w:val="24"/>
        </w:rPr>
        <w:t xml:space="preserve"> </w:t>
      </w:r>
      <w:r w:rsidRPr="002A272E">
        <w:rPr>
          <w:rFonts w:ascii="Arial" w:hAnsi="Arial" w:cs="Arial"/>
          <w:sz w:val="24"/>
          <w:szCs w:val="24"/>
        </w:rPr>
        <w:t>–</w:t>
      </w:r>
      <w:r>
        <w:rPr>
          <w:rFonts w:ascii="Arial" w:hAnsi="Arial" w:cs="Arial"/>
          <w:sz w:val="24"/>
          <w:szCs w:val="24"/>
        </w:rPr>
        <w:t xml:space="preserve"> InsS to add to agenda for next meeting.</w:t>
      </w:r>
    </w:p>
    <w:p w14:paraId="45DDFB49" w14:textId="77777777" w:rsidR="00B004B0" w:rsidRPr="008573E4" w:rsidRDefault="00B004B0" w:rsidP="00B004B0">
      <w:pPr>
        <w:pStyle w:val="ListParagraph"/>
        <w:rPr>
          <w:rFonts w:ascii="Arial" w:hAnsi="Arial" w:cs="Arial"/>
          <w:sz w:val="24"/>
          <w:szCs w:val="24"/>
        </w:rPr>
      </w:pPr>
    </w:p>
    <w:p w14:paraId="6FFDEBF2" w14:textId="77777777" w:rsidR="00B004B0" w:rsidRDefault="00B004B0" w:rsidP="00B004B0">
      <w:pPr>
        <w:pStyle w:val="ListParagraph"/>
        <w:numPr>
          <w:ilvl w:val="0"/>
          <w:numId w:val="2"/>
        </w:numPr>
        <w:ind w:left="426" w:hanging="426"/>
        <w:rPr>
          <w:rFonts w:ascii="Arial" w:hAnsi="Arial" w:cs="Arial"/>
          <w:sz w:val="24"/>
          <w:szCs w:val="24"/>
        </w:rPr>
      </w:pPr>
      <w:r w:rsidRPr="00B07908">
        <w:rPr>
          <w:rFonts w:ascii="Arial" w:hAnsi="Arial" w:cs="Arial"/>
          <w:sz w:val="24"/>
          <w:szCs w:val="24"/>
          <w:u w:val="single"/>
        </w:rPr>
        <w:t>Next meeting- venue and date</w:t>
      </w:r>
    </w:p>
    <w:p w14:paraId="7B51873D" w14:textId="77777777" w:rsidR="00B004B0" w:rsidRDefault="00B004B0" w:rsidP="00B004B0">
      <w:pPr>
        <w:rPr>
          <w:rFonts w:ascii="Arial" w:hAnsi="Arial" w:cs="Arial"/>
          <w:sz w:val="24"/>
          <w:szCs w:val="24"/>
        </w:rPr>
      </w:pPr>
    </w:p>
    <w:p w14:paraId="01BE37C2" w14:textId="322341D6" w:rsidR="00B004B0" w:rsidRPr="00B07908" w:rsidRDefault="00FE5C97" w:rsidP="00B004B0">
      <w:pPr>
        <w:rPr>
          <w:rFonts w:ascii="Arial" w:hAnsi="Arial" w:cs="Arial"/>
          <w:sz w:val="24"/>
          <w:szCs w:val="24"/>
        </w:rPr>
      </w:pPr>
      <w:r>
        <w:rPr>
          <w:rFonts w:ascii="Arial" w:hAnsi="Arial" w:cs="Arial"/>
          <w:sz w:val="24"/>
          <w:szCs w:val="24"/>
        </w:rPr>
        <w:tab/>
      </w:r>
      <w:r w:rsidR="00B004B0" w:rsidRPr="00B07908">
        <w:rPr>
          <w:rFonts w:ascii="Arial" w:hAnsi="Arial" w:cs="Arial"/>
          <w:sz w:val="24"/>
          <w:szCs w:val="24"/>
        </w:rPr>
        <w:t xml:space="preserve">To be hosted by IPA </w:t>
      </w:r>
      <w:r w:rsidR="00FE5E39">
        <w:rPr>
          <w:rFonts w:ascii="Arial" w:hAnsi="Arial" w:cs="Arial"/>
          <w:sz w:val="24"/>
          <w:szCs w:val="24"/>
        </w:rPr>
        <w:t>on November 5 2014</w:t>
      </w:r>
      <w:r w:rsidR="00B004B0" w:rsidRPr="00B07908">
        <w:rPr>
          <w:rFonts w:ascii="Arial" w:hAnsi="Arial" w:cs="Arial"/>
          <w:sz w:val="24"/>
          <w:szCs w:val="24"/>
        </w:rPr>
        <w:t xml:space="preserve"> </w:t>
      </w:r>
    </w:p>
    <w:p w14:paraId="796DC60B" w14:textId="77777777" w:rsidR="00B004B0" w:rsidRDefault="00B004B0" w:rsidP="00B004B0">
      <w:pPr>
        <w:rPr>
          <w:rFonts w:ascii="Arial" w:hAnsi="Arial" w:cs="Arial"/>
          <w:sz w:val="24"/>
          <w:szCs w:val="24"/>
          <w:u w:val="single"/>
        </w:rPr>
      </w:pPr>
    </w:p>
    <w:p w14:paraId="03539986" w14:textId="195C4660" w:rsidR="00B004B0" w:rsidRPr="00B07908" w:rsidRDefault="00B004B0" w:rsidP="00B004B0">
      <w:pPr>
        <w:pStyle w:val="ListParagraph"/>
        <w:numPr>
          <w:ilvl w:val="0"/>
          <w:numId w:val="2"/>
        </w:numPr>
        <w:ind w:left="426" w:hanging="426"/>
        <w:rPr>
          <w:rFonts w:ascii="Arial" w:hAnsi="Arial" w:cs="Arial"/>
          <w:sz w:val="24"/>
          <w:szCs w:val="24"/>
        </w:rPr>
      </w:pPr>
      <w:r w:rsidRPr="00B07908">
        <w:rPr>
          <w:rFonts w:ascii="Arial" w:hAnsi="Arial" w:cs="Arial"/>
          <w:sz w:val="24"/>
          <w:szCs w:val="24"/>
          <w:u w:val="single"/>
        </w:rPr>
        <w:t>Proposed Dates for</w:t>
      </w:r>
      <w:r w:rsidR="00FE5E39">
        <w:rPr>
          <w:rFonts w:ascii="Arial" w:hAnsi="Arial" w:cs="Arial"/>
          <w:sz w:val="24"/>
          <w:szCs w:val="24"/>
          <w:u w:val="single"/>
        </w:rPr>
        <w:t xml:space="preserve"> future</w:t>
      </w:r>
      <w:r w:rsidRPr="00B07908">
        <w:rPr>
          <w:rFonts w:ascii="Arial" w:hAnsi="Arial" w:cs="Arial"/>
          <w:sz w:val="24"/>
          <w:szCs w:val="24"/>
          <w:u w:val="single"/>
        </w:rPr>
        <w:t xml:space="preserve"> meetings</w:t>
      </w:r>
    </w:p>
    <w:p w14:paraId="39356818" w14:textId="77777777" w:rsidR="00B004B0" w:rsidRDefault="00B004B0" w:rsidP="00B004B0">
      <w:pPr>
        <w:rPr>
          <w:rFonts w:ascii="Arial" w:hAnsi="Arial" w:cs="Arial"/>
          <w:sz w:val="24"/>
          <w:szCs w:val="24"/>
        </w:rPr>
      </w:pPr>
    </w:p>
    <w:p w14:paraId="50E74653" w14:textId="3E5E8AF6" w:rsidR="00B004B0" w:rsidRPr="009430DB" w:rsidRDefault="00FE5C97" w:rsidP="00B004B0">
      <w:pPr>
        <w:rPr>
          <w:rFonts w:ascii="Arial" w:hAnsi="Arial" w:cs="Arial"/>
          <w:sz w:val="24"/>
          <w:szCs w:val="24"/>
        </w:rPr>
      </w:pPr>
      <w:r>
        <w:rPr>
          <w:rFonts w:ascii="Arial" w:hAnsi="Arial" w:cs="Arial"/>
          <w:sz w:val="24"/>
          <w:szCs w:val="24"/>
        </w:rPr>
        <w:tab/>
      </w:r>
      <w:r w:rsidR="00B004B0" w:rsidRPr="009430DB">
        <w:rPr>
          <w:rFonts w:ascii="Arial" w:hAnsi="Arial" w:cs="Arial"/>
          <w:sz w:val="24"/>
          <w:szCs w:val="24"/>
        </w:rPr>
        <w:t xml:space="preserve">November 2014 – </w:t>
      </w:r>
      <w:r w:rsidR="00FE5E39">
        <w:rPr>
          <w:rFonts w:ascii="Arial" w:hAnsi="Arial" w:cs="Arial"/>
          <w:sz w:val="24"/>
          <w:szCs w:val="24"/>
        </w:rPr>
        <w:t>5</w:t>
      </w:r>
      <w:r w:rsidR="00FE5E39" w:rsidRPr="007C1F7D">
        <w:rPr>
          <w:rFonts w:ascii="Arial" w:hAnsi="Arial" w:cs="Arial"/>
          <w:sz w:val="24"/>
          <w:szCs w:val="24"/>
          <w:vertAlign w:val="superscript"/>
        </w:rPr>
        <w:t>th</w:t>
      </w:r>
      <w:r w:rsidR="00FE5E39">
        <w:rPr>
          <w:rFonts w:ascii="Arial" w:hAnsi="Arial" w:cs="Arial"/>
          <w:sz w:val="24"/>
          <w:szCs w:val="24"/>
        </w:rPr>
        <w:t xml:space="preserve"> at IPA</w:t>
      </w:r>
    </w:p>
    <w:p w14:paraId="5381B452" w14:textId="68E4DE2A" w:rsidR="00B004B0" w:rsidRPr="009430DB" w:rsidRDefault="00FE5C97" w:rsidP="00B004B0">
      <w:pPr>
        <w:rPr>
          <w:rFonts w:ascii="Arial" w:hAnsi="Arial" w:cs="Arial"/>
          <w:sz w:val="24"/>
          <w:szCs w:val="24"/>
        </w:rPr>
      </w:pPr>
      <w:r>
        <w:rPr>
          <w:rFonts w:ascii="Arial" w:hAnsi="Arial" w:cs="Arial"/>
          <w:sz w:val="24"/>
          <w:szCs w:val="24"/>
        </w:rPr>
        <w:tab/>
      </w:r>
      <w:r w:rsidR="00B004B0" w:rsidRPr="009430DB">
        <w:rPr>
          <w:rFonts w:ascii="Arial" w:hAnsi="Arial" w:cs="Arial"/>
          <w:sz w:val="24"/>
          <w:szCs w:val="24"/>
        </w:rPr>
        <w:t>March 2015 – 17</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or 19</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w:t>
      </w:r>
    </w:p>
    <w:p w14:paraId="31EF8349" w14:textId="2F2BEE17" w:rsidR="00B004B0" w:rsidRPr="009430DB" w:rsidRDefault="00FE5C97" w:rsidP="00B004B0">
      <w:pPr>
        <w:rPr>
          <w:rFonts w:ascii="Arial" w:hAnsi="Arial" w:cs="Arial"/>
          <w:sz w:val="24"/>
          <w:szCs w:val="24"/>
        </w:rPr>
      </w:pPr>
      <w:r>
        <w:rPr>
          <w:rFonts w:ascii="Arial" w:hAnsi="Arial" w:cs="Arial"/>
          <w:sz w:val="24"/>
          <w:szCs w:val="24"/>
        </w:rPr>
        <w:tab/>
      </w:r>
      <w:r w:rsidR="00B004B0" w:rsidRPr="009430DB">
        <w:rPr>
          <w:rFonts w:ascii="Arial" w:hAnsi="Arial" w:cs="Arial"/>
          <w:sz w:val="24"/>
          <w:szCs w:val="24"/>
        </w:rPr>
        <w:t>July 2015 – 14</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or 16</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w:t>
      </w:r>
    </w:p>
    <w:p w14:paraId="4C8C44A9" w14:textId="4359B35C" w:rsidR="00B004B0" w:rsidRPr="009430DB" w:rsidRDefault="00FE5C97" w:rsidP="00B004B0">
      <w:pPr>
        <w:rPr>
          <w:rFonts w:ascii="Arial" w:hAnsi="Arial" w:cs="Arial"/>
          <w:sz w:val="24"/>
          <w:szCs w:val="24"/>
        </w:rPr>
      </w:pPr>
      <w:r>
        <w:rPr>
          <w:rFonts w:ascii="Arial" w:hAnsi="Arial" w:cs="Arial"/>
          <w:sz w:val="24"/>
          <w:szCs w:val="24"/>
        </w:rPr>
        <w:tab/>
      </w:r>
      <w:r w:rsidR="00B004B0" w:rsidRPr="009430DB">
        <w:rPr>
          <w:rFonts w:ascii="Arial" w:hAnsi="Arial" w:cs="Arial"/>
          <w:sz w:val="24"/>
          <w:szCs w:val="24"/>
        </w:rPr>
        <w:t>November 2015 – 17</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or 19</w:t>
      </w:r>
      <w:r w:rsidR="00B004B0" w:rsidRPr="009430DB">
        <w:rPr>
          <w:rFonts w:ascii="Arial" w:hAnsi="Arial" w:cs="Arial"/>
          <w:sz w:val="24"/>
          <w:szCs w:val="24"/>
          <w:vertAlign w:val="superscript"/>
        </w:rPr>
        <w:t>th</w:t>
      </w:r>
      <w:r w:rsidR="00B004B0" w:rsidRPr="009430DB">
        <w:rPr>
          <w:rFonts w:ascii="Arial" w:hAnsi="Arial" w:cs="Arial"/>
          <w:sz w:val="24"/>
          <w:szCs w:val="24"/>
        </w:rPr>
        <w:t xml:space="preserve"> </w:t>
      </w:r>
    </w:p>
    <w:p w14:paraId="7763C696" w14:textId="77777777" w:rsidR="004C67D7" w:rsidRDefault="004C67D7" w:rsidP="00B004B0">
      <w:pPr>
        <w:rPr>
          <w:rFonts w:ascii="Arial" w:hAnsi="Arial" w:cs="Arial"/>
          <w:sz w:val="24"/>
          <w:szCs w:val="24"/>
        </w:rPr>
      </w:pPr>
    </w:p>
    <w:p w14:paraId="3C32E9A0" w14:textId="0E8509C9" w:rsidR="00B004B0" w:rsidRPr="009430DB" w:rsidRDefault="00FE5C97" w:rsidP="00B004B0">
      <w:pPr>
        <w:rPr>
          <w:rFonts w:ascii="Arial" w:hAnsi="Arial" w:cs="Arial"/>
          <w:sz w:val="24"/>
          <w:szCs w:val="24"/>
        </w:rPr>
      </w:pPr>
      <w:r>
        <w:rPr>
          <w:rFonts w:ascii="Arial" w:hAnsi="Arial" w:cs="Arial"/>
          <w:sz w:val="24"/>
          <w:szCs w:val="24"/>
        </w:rPr>
        <w:tab/>
      </w:r>
      <w:r w:rsidR="00B004B0">
        <w:rPr>
          <w:rFonts w:ascii="Arial" w:hAnsi="Arial" w:cs="Arial"/>
          <w:sz w:val="24"/>
          <w:szCs w:val="24"/>
        </w:rPr>
        <w:t xml:space="preserve">Please can SC members confirm their preferred dates to InsS- these will also </w:t>
      </w:r>
      <w:r>
        <w:rPr>
          <w:rFonts w:ascii="Arial" w:hAnsi="Arial" w:cs="Arial"/>
          <w:sz w:val="24"/>
          <w:szCs w:val="24"/>
        </w:rPr>
        <w:tab/>
      </w:r>
      <w:r w:rsidR="00B004B0">
        <w:rPr>
          <w:rFonts w:ascii="Arial" w:hAnsi="Arial" w:cs="Arial"/>
          <w:sz w:val="24"/>
          <w:szCs w:val="24"/>
        </w:rPr>
        <w:t>be circulated by email.</w:t>
      </w:r>
    </w:p>
    <w:p w14:paraId="08397DFD" w14:textId="77777777" w:rsidR="00B004B0" w:rsidRPr="00254A14" w:rsidRDefault="00B004B0" w:rsidP="00B004B0">
      <w:pPr>
        <w:ind w:left="720"/>
        <w:rPr>
          <w:rFonts w:ascii="Arial" w:hAnsi="Arial" w:cs="Arial"/>
          <w:sz w:val="24"/>
          <w:szCs w:val="24"/>
        </w:rPr>
      </w:pPr>
    </w:p>
    <w:p w14:paraId="20A304BD" w14:textId="77777777" w:rsidR="00B004B0" w:rsidRPr="008573E4" w:rsidRDefault="00B004B0" w:rsidP="00B004B0">
      <w:pPr>
        <w:ind w:left="720"/>
        <w:rPr>
          <w:rFonts w:ascii="Arial" w:hAnsi="Arial" w:cs="Arial"/>
          <w:sz w:val="24"/>
          <w:szCs w:val="24"/>
        </w:rPr>
      </w:pPr>
    </w:p>
    <w:p w14:paraId="28F9987C" w14:textId="77777777" w:rsidR="00347F7E" w:rsidRDefault="00347F7E"/>
    <w:sectPr w:rsidR="00347F7E" w:rsidSect="0075129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7B9D"/>
    <w:multiLevelType w:val="hybridMultilevel"/>
    <w:tmpl w:val="F76CAA00"/>
    <w:lvl w:ilvl="0" w:tplc="1218A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A3ADF"/>
    <w:multiLevelType w:val="hybridMultilevel"/>
    <w:tmpl w:val="7674BD68"/>
    <w:lvl w:ilvl="0" w:tplc="1218AA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8295A53"/>
    <w:multiLevelType w:val="hybridMultilevel"/>
    <w:tmpl w:val="80CA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D4ED7"/>
    <w:multiLevelType w:val="hybridMultilevel"/>
    <w:tmpl w:val="A268F102"/>
    <w:lvl w:ilvl="0" w:tplc="DD50DB08">
      <w:start w:val="1"/>
      <w:numFmt w:val="lowerLetter"/>
      <w:lvlText w:val="(%1)"/>
      <w:lvlJc w:val="left"/>
      <w:pPr>
        <w:ind w:left="786" w:hanging="360"/>
      </w:pPr>
      <w:rPr>
        <w:rFonts w:hint="default"/>
      </w:rPr>
    </w:lvl>
    <w:lvl w:ilvl="1" w:tplc="976A6A3C">
      <w:start w:val="1"/>
      <w:numFmt w:val="bullet"/>
      <w:lvlText w:val="­"/>
      <w:lvlJc w:val="left"/>
      <w:pPr>
        <w:ind w:left="1506" w:hanging="360"/>
      </w:pPr>
      <w:rPr>
        <w:rFonts w:ascii="Courier New" w:hAnsi="Courier New"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B0"/>
    <w:rsid w:val="00347F7E"/>
    <w:rsid w:val="004C67D7"/>
    <w:rsid w:val="00751296"/>
    <w:rsid w:val="007C1F7D"/>
    <w:rsid w:val="00B004B0"/>
    <w:rsid w:val="00BA0A04"/>
    <w:rsid w:val="00DB2383"/>
    <w:rsid w:val="00FE5C97"/>
    <w:rsid w:val="00FE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0"/>
    <w:pPr>
      <w:ind w:left="720"/>
      <w:contextualSpacing/>
    </w:pPr>
  </w:style>
  <w:style w:type="paragraph" w:styleId="BalloonText">
    <w:name w:val="Balloon Text"/>
    <w:basedOn w:val="Normal"/>
    <w:link w:val="BalloonTextChar"/>
    <w:uiPriority w:val="99"/>
    <w:semiHidden/>
    <w:unhideWhenUsed/>
    <w:rsid w:val="00DB2383"/>
    <w:rPr>
      <w:rFonts w:ascii="Tahoma" w:hAnsi="Tahoma" w:cs="Tahoma"/>
      <w:sz w:val="16"/>
      <w:szCs w:val="16"/>
    </w:rPr>
  </w:style>
  <w:style w:type="character" w:customStyle="1" w:styleId="BalloonTextChar">
    <w:name w:val="Balloon Text Char"/>
    <w:basedOn w:val="DefaultParagraphFont"/>
    <w:link w:val="BalloonText"/>
    <w:uiPriority w:val="99"/>
    <w:semiHidden/>
    <w:rsid w:val="00DB2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B0"/>
    <w:pPr>
      <w:ind w:left="720"/>
      <w:contextualSpacing/>
    </w:pPr>
  </w:style>
  <w:style w:type="paragraph" w:styleId="BalloonText">
    <w:name w:val="Balloon Text"/>
    <w:basedOn w:val="Normal"/>
    <w:link w:val="BalloonTextChar"/>
    <w:uiPriority w:val="99"/>
    <w:semiHidden/>
    <w:unhideWhenUsed/>
    <w:rsid w:val="00DB2383"/>
    <w:rPr>
      <w:rFonts w:ascii="Tahoma" w:hAnsi="Tahoma" w:cs="Tahoma"/>
      <w:sz w:val="16"/>
      <w:szCs w:val="16"/>
    </w:rPr>
  </w:style>
  <w:style w:type="character" w:customStyle="1" w:styleId="BalloonTextChar">
    <w:name w:val="Balloon Text Char"/>
    <w:basedOn w:val="DefaultParagraphFont"/>
    <w:link w:val="BalloonText"/>
    <w:uiPriority w:val="99"/>
    <w:semiHidden/>
    <w:rsid w:val="00DB2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IVASC meeting 170714 final</vt:lpstr>
    </vt:vector>
  </TitlesOfParts>
  <Company>INSS</Company>
  <LinksUpToDate>false</LinksUpToDate>
  <CharactersWithSpaces>7368</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Minutes of IVASC meeting 17 July 2014</dc:title>
  <dc:creator>Sam.Roberts</dc:creator>
  <lastModifiedBy>Steve.Spong</lastModifiedBy>
  <revision>4</revision>
  <dcterms:created xsi:type="dcterms:W3CDTF">2014-08-21T23:00:00.0000000Z</dcterms:created>
  <dcterms:modified xsi:type="dcterms:W3CDTF">2014-09-05T11:57:23.8270000Z</dcterms:modified>
</coreProperties>
</file>