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D3798" w14:textId="77777777" w:rsidR="00FB379E" w:rsidRPr="00D65093" w:rsidRDefault="008B1DF2" w:rsidP="0007404F">
      <w:pPr>
        <w:spacing w:after="0" w:line="360" w:lineRule="auto"/>
        <w:contextualSpacing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D65093">
        <w:rPr>
          <w:rFonts w:asciiTheme="minorHAnsi" w:hAnsiTheme="minorHAnsi"/>
          <w:b/>
          <w:sz w:val="24"/>
          <w:szCs w:val="24"/>
          <w:u w:val="single"/>
        </w:rPr>
        <w:t xml:space="preserve">Elitist Britain: </w:t>
      </w:r>
      <w:r w:rsidR="002B27C1" w:rsidRPr="00D65093">
        <w:rPr>
          <w:rFonts w:asciiTheme="minorHAnsi" w:hAnsiTheme="minorHAnsi"/>
          <w:b/>
          <w:sz w:val="24"/>
          <w:szCs w:val="24"/>
          <w:u w:val="single"/>
        </w:rPr>
        <w:t>Methodology</w:t>
      </w:r>
    </w:p>
    <w:p w14:paraId="1C0AA31B" w14:textId="77777777" w:rsidR="00D65093" w:rsidRDefault="00D65093" w:rsidP="004F458E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How did we define </w:t>
      </w:r>
      <w:r w:rsidR="00CF4DA8">
        <w:rPr>
          <w:rFonts w:asciiTheme="minorHAnsi" w:hAnsiTheme="minorHAnsi"/>
          <w:b/>
          <w:sz w:val="24"/>
          <w:szCs w:val="24"/>
        </w:rPr>
        <w:t>“the elite”?</w:t>
      </w:r>
    </w:p>
    <w:p w14:paraId="5F1FF0F6" w14:textId="77777777" w:rsidR="004F458E" w:rsidRDefault="004F458E" w:rsidP="004F458E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</w:p>
    <w:p w14:paraId="676C095F" w14:textId="77777777" w:rsidR="00CF4DA8" w:rsidRDefault="00D65093" w:rsidP="004F458E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</w:t>
      </w:r>
      <w:r w:rsidR="00CF4DA8">
        <w:rPr>
          <w:rFonts w:asciiTheme="minorHAnsi" w:hAnsiTheme="minorHAnsi"/>
          <w:sz w:val="24"/>
          <w:szCs w:val="24"/>
        </w:rPr>
        <w:t>re is no definitive list of who “the elite”</w:t>
      </w:r>
      <w:r>
        <w:rPr>
          <w:rFonts w:asciiTheme="minorHAnsi" w:hAnsiTheme="minorHAnsi"/>
          <w:sz w:val="24"/>
          <w:szCs w:val="24"/>
        </w:rPr>
        <w:t xml:space="preserve"> in Bri</w:t>
      </w:r>
      <w:r w:rsidR="00CF4DA8">
        <w:rPr>
          <w:rFonts w:asciiTheme="minorHAnsi" w:hAnsiTheme="minorHAnsi"/>
          <w:sz w:val="24"/>
          <w:szCs w:val="24"/>
        </w:rPr>
        <w:t>tain are and there are several different ways in which it could be defined:</w:t>
      </w:r>
    </w:p>
    <w:p w14:paraId="36B072F4" w14:textId="77777777" w:rsidR="00CF4DA8" w:rsidRDefault="00CF4DA8" w:rsidP="004F458E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CF4DA8">
        <w:rPr>
          <w:rFonts w:asciiTheme="minorHAnsi" w:hAnsiTheme="minorHAnsi"/>
          <w:sz w:val="24"/>
          <w:szCs w:val="24"/>
          <w:u w:val="single"/>
        </w:rPr>
        <w:t>The most wealthy and highest earning individuals in the country</w:t>
      </w:r>
      <w:r>
        <w:rPr>
          <w:rFonts w:asciiTheme="minorHAnsi" w:hAnsiTheme="minorHAnsi"/>
          <w:sz w:val="24"/>
          <w:szCs w:val="24"/>
        </w:rPr>
        <w:t xml:space="preserve"> (e.g. those in the rich list or in high earning professions such as investment banking).</w:t>
      </w:r>
    </w:p>
    <w:p w14:paraId="2A36D4A2" w14:textId="77777777" w:rsidR="00CF4DA8" w:rsidRDefault="00CF4DA8" w:rsidP="004F458E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u w:val="single"/>
        </w:rPr>
        <w:t>The individuals with the most political power and influence</w:t>
      </w:r>
      <w:r>
        <w:rPr>
          <w:rFonts w:asciiTheme="minorHAnsi" w:hAnsiTheme="minorHAnsi"/>
          <w:sz w:val="24"/>
          <w:szCs w:val="24"/>
        </w:rPr>
        <w:t xml:space="preserve"> (e.g. politicians, top journalists and high ranking public officials).</w:t>
      </w:r>
    </w:p>
    <w:p w14:paraId="1488041A" w14:textId="77777777" w:rsidR="00CF4DA8" w:rsidRDefault="00CF4DA8" w:rsidP="004F458E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u w:val="single"/>
        </w:rPr>
        <w:t>Those at the top of key institutions in the country</w:t>
      </w:r>
      <w:r>
        <w:rPr>
          <w:rFonts w:asciiTheme="minorHAnsi" w:hAnsiTheme="minorHAnsi"/>
          <w:sz w:val="24"/>
          <w:szCs w:val="24"/>
        </w:rPr>
        <w:t xml:space="preserve"> (e.g. senior judges, top police officers, top army officers, university Vice Chancellors).</w:t>
      </w:r>
    </w:p>
    <w:p w14:paraId="4112043B" w14:textId="77777777" w:rsidR="00CF4DA8" w:rsidRPr="00CF4DA8" w:rsidRDefault="00CF4DA8" w:rsidP="004F458E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u w:val="single"/>
        </w:rPr>
        <w:t>Those who play a key role in the country’s cultural life</w:t>
      </w:r>
      <w:r>
        <w:rPr>
          <w:rFonts w:asciiTheme="minorHAnsi" w:hAnsiTheme="minorHAnsi"/>
          <w:sz w:val="24"/>
          <w:szCs w:val="24"/>
        </w:rPr>
        <w:t xml:space="preserve"> (e.g. pop stars, top sports starts).</w:t>
      </w:r>
    </w:p>
    <w:p w14:paraId="6B391A68" w14:textId="77777777" w:rsidR="00CF4DA8" w:rsidRDefault="00CF4DA8" w:rsidP="004F458E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08B6F2DC" w14:textId="5CC935A5" w:rsidR="009C4CDE" w:rsidRDefault="00CF4DA8" w:rsidP="004F458E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Our intention has been to identify a cross-section of the country’s elite in each of th</w:t>
      </w:r>
      <w:r w:rsidR="009C4CDE">
        <w:rPr>
          <w:rFonts w:asciiTheme="minorHAnsi" w:hAnsiTheme="minorHAnsi"/>
          <w:sz w:val="24"/>
          <w:szCs w:val="24"/>
        </w:rPr>
        <w:t xml:space="preserve">ese different areas - given the subjective nature of “the elite” as a concept it is inevitable that our list is not comprehensive. </w:t>
      </w:r>
    </w:p>
    <w:p w14:paraId="6D8F84C3" w14:textId="77777777" w:rsidR="009C4CDE" w:rsidRDefault="009C4CDE" w:rsidP="004F458E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35E51870" w14:textId="2E1BD827" w:rsidR="009C4CDE" w:rsidRDefault="009C4CDE" w:rsidP="004F458E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However, we hope that our list is broad enough to help shed light on the extent to which people from more advantaged</w:t>
      </w:r>
      <w:r w:rsidR="00E2474E">
        <w:rPr>
          <w:rFonts w:asciiTheme="minorHAnsi" w:hAnsiTheme="minorHAnsi"/>
          <w:sz w:val="24"/>
          <w:szCs w:val="24"/>
        </w:rPr>
        <w:t xml:space="preserve"> social</w:t>
      </w:r>
      <w:r>
        <w:rPr>
          <w:rFonts w:asciiTheme="minorHAnsi" w:hAnsiTheme="minorHAnsi"/>
          <w:sz w:val="24"/>
          <w:szCs w:val="24"/>
        </w:rPr>
        <w:t xml:space="preserve"> backgrounds are more likely to reach the top positions in society. We have also deliberately used a similar methodology to earlier work carried out by the Sutton Trust in defining some of the “elite areas” to allow us to look at changes over time.</w:t>
      </w:r>
    </w:p>
    <w:p w14:paraId="30E7543C" w14:textId="77777777" w:rsidR="009C4CDE" w:rsidRDefault="009C4CDE" w:rsidP="004F458E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35974994" w14:textId="77777777" w:rsidR="00CF4DA8" w:rsidRPr="009C4CDE" w:rsidRDefault="009C4CDE" w:rsidP="004F458E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How did we identify the leading people in each of these elite areas?</w:t>
      </w:r>
    </w:p>
    <w:p w14:paraId="07EE8D0F" w14:textId="77777777" w:rsidR="00D65093" w:rsidRPr="00D65093" w:rsidRDefault="00D65093" w:rsidP="004F458E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65A62734" w14:textId="5EF51953" w:rsidR="001D2972" w:rsidRDefault="009C4CDE" w:rsidP="004F458E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Our next task was to identify a list of the lead</w:t>
      </w:r>
      <w:r w:rsidR="004F458E">
        <w:rPr>
          <w:rFonts w:asciiTheme="minorHAnsi" w:hAnsiTheme="minorHAnsi"/>
          <w:sz w:val="24"/>
          <w:szCs w:val="24"/>
        </w:rPr>
        <w:t>ing</w:t>
      </w:r>
      <w:r w:rsidR="00E2474E">
        <w:rPr>
          <w:rFonts w:asciiTheme="minorHAnsi" w:hAnsiTheme="minorHAnsi"/>
          <w:sz w:val="24"/>
          <w:szCs w:val="24"/>
        </w:rPr>
        <w:t xml:space="preserve"> people within each area</w:t>
      </w:r>
      <w:r>
        <w:rPr>
          <w:rFonts w:asciiTheme="minorHAnsi" w:hAnsiTheme="minorHAnsi"/>
          <w:sz w:val="24"/>
          <w:szCs w:val="24"/>
        </w:rPr>
        <w:t>. The table on the next page describes how we went about this and the sources we used to identify people within each area.</w:t>
      </w:r>
    </w:p>
    <w:p w14:paraId="5DFFD1FF" w14:textId="77777777" w:rsidR="00DF207C" w:rsidRDefault="00DF207C" w:rsidP="004F458E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3A281B13" w14:textId="5B72DAC5" w:rsidR="00DF207C" w:rsidRDefault="00DF207C" w:rsidP="004F458E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Annex to this methodology paper provides a full list of all of the people we included in the study </w:t>
      </w:r>
      <w:r w:rsidR="00E2474E">
        <w:rPr>
          <w:rFonts w:asciiTheme="minorHAnsi" w:hAnsiTheme="minorHAnsi"/>
          <w:sz w:val="24"/>
          <w:szCs w:val="24"/>
        </w:rPr>
        <w:t>with</w:t>
      </w:r>
      <w:r>
        <w:rPr>
          <w:rFonts w:asciiTheme="minorHAnsi" w:hAnsiTheme="minorHAnsi"/>
          <w:sz w:val="24"/>
          <w:szCs w:val="24"/>
        </w:rPr>
        <w:t>in each domain.</w:t>
      </w:r>
      <w:r w:rsidR="00E2474E">
        <w:rPr>
          <w:rFonts w:asciiTheme="minorHAnsi" w:hAnsiTheme="minorHAnsi"/>
          <w:sz w:val="24"/>
          <w:szCs w:val="24"/>
        </w:rPr>
        <w:t xml:space="preserve"> Overall, we looked at the social backgrounds of more than </w:t>
      </w:r>
      <w:r w:rsidR="00FD671F">
        <w:rPr>
          <w:rFonts w:asciiTheme="minorHAnsi" w:hAnsiTheme="minorHAnsi"/>
          <w:sz w:val="24"/>
          <w:szCs w:val="24"/>
        </w:rPr>
        <w:t>4</w:t>
      </w:r>
      <w:r w:rsidR="00E2474E">
        <w:rPr>
          <w:rFonts w:asciiTheme="minorHAnsi" w:hAnsiTheme="minorHAnsi"/>
          <w:sz w:val="24"/>
          <w:szCs w:val="24"/>
        </w:rPr>
        <w:t>,000 leading figures in the UK.</w:t>
      </w:r>
    </w:p>
    <w:p w14:paraId="254C8275" w14:textId="77777777" w:rsidR="006A4463" w:rsidRDefault="006A4463" w:rsidP="004F458E">
      <w:pPr>
        <w:spacing w:after="0" w:line="240" w:lineRule="auto"/>
        <w:contextualSpacing/>
        <w:rPr>
          <w:rFonts w:asciiTheme="minorHAnsi" w:hAnsiTheme="minorHAnsi"/>
          <w:szCs w:val="20"/>
        </w:rPr>
      </w:pPr>
    </w:p>
    <w:p w14:paraId="033585F2" w14:textId="77777777" w:rsidR="009C4CDE" w:rsidRDefault="009C4CDE" w:rsidP="004F458E">
      <w:pPr>
        <w:spacing w:after="0" w:line="240" w:lineRule="auto"/>
        <w:contextualSpacing/>
        <w:rPr>
          <w:rFonts w:asciiTheme="minorHAnsi" w:hAnsiTheme="minorHAnsi"/>
          <w:szCs w:val="20"/>
        </w:rPr>
      </w:pPr>
    </w:p>
    <w:tbl>
      <w:tblPr>
        <w:tblStyle w:val="LightList-Accent1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433"/>
      </w:tblGrid>
      <w:tr w:rsidR="006A4463" w:rsidRPr="006A4463" w14:paraId="6AC473B1" w14:textId="77777777" w:rsidTr="004F45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760344F" w14:textId="77777777" w:rsidR="00490922" w:rsidRPr="006A4463" w:rsidRDefault="00490922" w:rsidP="004F458E">
            <w:pPr>
              <w:contextualSpacing/>
              <w:rPr>
                <w:rFonts w:asciiTheme="minorHAnsi" w:hAnsiTheme="minorHAnsi"/>
                <w:szCs w:val="20"/>
              </w:rPr>
            </w:pPr>
            <w:r w:rsidRPr="006A4463">
              <w:rPr>
                <w:rFonts w:asciiTheme="minorHAnsi" w:hAnsiTheme="minorHAnsi"/>
                <w:szCs w:val="20"/>
              </w:rPr>
              <w:t>Profession:</w:t>
            </w:r>
          </w:p>
        </w:tc>
        <w:tc>
          <w:tcPr>
            <w:tcW w:w="7433" w:type="dxa"/>
          </w:tcPr>
          <w:p w14:paraId="00C398AA" w14:textId="77777777" w:rsidR="00490922" w:rsidRPr="006A4463" w:rsidRDefault="00490922" w:rsidP="004F458E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6A4463">
              <w:rPr>
                <w:rFonts w:asciiTheme="minorHAnsi" w:hAnsiTheme="minorHAnsi"/>
                <w:szCs w:val="20"/>
              </w:rPr>
              <w:t xml:space="preserve">Source: </w:t>
            </w:r>
          </w:p>
        </w:tc>
      </w:tr>
      <w:tr w:rsidR="006A4463" w:rsidRPr="006A4463" w14:paraId="30C01427" w14:textId="77777777" w:rsidTr="004F4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D974783" w14:textId="77777777" w:rsidR="00017468" w:rsidRPr="006A4463" w:rsidRDefault="00017468" w:rsidP="004F458E">
            <w:pPr>
              <w:contextualSpacing/>
              <w:rPr>
                <w:rFonts w:asciiTheme="minorHAnsi" w:hAnsiTheme="minorHAnsi"/>
                <w:szCs w:val="20"/>
              </w:rPr>
            </w:pPr>
            <w:r w:rsidRPr="006A4463">
              <w:rPr>
                <w:rFonts w:asciiTheme="minorHAnsi" w:hAnsiTheme="minorHAnsi"/>
                <w:szCs w:val="20"/>
              </w:rPr>
              <w:t>Armed Forces</w:t>
            </w:r>
          </w:p>
        </w:tc>
        <w:tc>
          <w:tcPr>
            <w:tcW w:w="7433" w:type="dxa"/>
          </w:tcPr>
          <w:p w14:paraId="7F9F3557" w14:textId="77777777" w:rsidR="006A4463" w:rsidRDefault="009C4CDE" w:rsidP="004F458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 xml:space="preserve">All Generals of 2 star rank or above i.e. General, Lieutenant </w:t>
            </w:r>
            <w:r w:rsidR="00605604">
              <w:rPr>
                <w:rFonts w:asciiTheme="minorHAnsi" w:hAnsiTheme="minorHAnsi" w:cs="Calibri"/>
                <w:szCs w:val="20"/>
              </w:rPr>
              <w:t>General, Major General,</w:t>
            </w:r>
            <w:r w:rsidR="00017468" w:rsidRPr="006A4463">
              <w:rPr>
                <w:rFonts w:asciiTheme="minorHAnsi" w:hAnsiTheme="minorHAnsi" w:cs="Calibri"/>
                <w:szCs w:val="20"/>
              </w:rPr>
              <w:t xml:space="preserve"> Air Chief Marshal</w:t>
            </w:r>
            <w:r>
              <w:rPr>
                <w:rFonts w:asciiTheme="minorHAnsi" w:hAnsiTheme="minorHAnsi" w:cs="Calibri"/>
                <w:szCs w:val="20"/>
              </w:rPr>
              <w:t>, Air Marshal, Air Vice Marshal; and</w:t>
            </w:r>
            <w:r w:rsidR="00017468" w:rsidRPr="006A4463">
              <w:rPr>
                <w:rFonts w:asciiTheme="minorHAnsi" w:hAnsiTheme="minorHAnsi" w:cs="Calibri"/>
                <w:szCs w:val="20"/>
              </w:rPr>
              <w:t xml:space="preserve"> Admiral, Vice Admiral, Rear Admira</w:t>
            </w:r>
            <w:r w:rsidR="006A4463" w:rsidRPr="006A4463">
              <w:rPr>
                <w:rFonts w:asciiTheme="minorHAnsi" w:hAnsiTheme="minorHAnsi" w:cs="Calibri"/>
                <w:szCs w:val="20"/>
              </w:rPr>
              <w:t xml:space="preserve">l </w:t>
            </w:r>
          </w:p>
          <w:p w14:paraId="19CE591F" w14:textId="77777777" w:rsidR="004F458E" w:rsidRPr="006A4463" w:rsidRDefault="004F458E" w:rsidP="004F458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</w:p>
          <w:p w14:paraId="1C3DC052" w14:textId="77777777" w:rsidR="00AF2BC0" w:rsidRPr="00605604" w:rsidRDefault="00017468" w:rsidP="004F458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Cs w:val="20"/>
                <w:u w:val="single"/>
              </w:rPr>
            </w:pPr>
            <w:r w:rsidRPr="00605604">
              <w:rPr>
                <w:rFonts w:asciiTheme="minorHAnsi" w:hAnsiTheme="minorHAnsi" w:cs="Calibri"/>
                <w:b/>
                <w:szCs w:val="20"/>
                <w:u w:val="single"/>
              </w:rPr>
              <w:t xml:space="preserve">Source: </w:t>
            </w:r>
          </w:p>
          <w:p w14:paraId="0807DD43" w14:textId="73A11CCD" w:rsidR="00605604" w:rsidRPr="00605604" w:rsidRDefault="00017468" w:rsidP="006C5B5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  <w:r w:rsidRPr="006A4463">
              <w:rPr>
                <w:rFonts w:asciiTheme="minorHAnsi" w:hAnsiTheme="minorHAnsi" w:cs="Calibri"/>
                <w:szCs w:val="20"/>
              </w:rPr>
              <w:t>Ministr</w:t>
            </w:r>
            <w:r w:rsidR="006A4463" w:rsidRPr="006A4463">
              <w:rPr>
                <w:rFonts w:asciiTheme="minorHAnsi" w:hAnsiTheme="minorHAnsi" w:cs="Calibri"/>
                <w:szCs w:val="20"/>
              </w:rPr>
              <w:t xml:space="preserve">y of Defence </w:t>
            </w:r>
            <w:r w:rsidR="00605604">
              <w:rPr>
                <w:rFonts w:asciiTheme="minorHAnsi" w:hAnsiTheme="minorHAnsi" w:cs="Calibri"/>
                <w:szCs w:val="20"/>
              </w:rPr>
              <w:t>website</w:t>
            </w:r>
            <w:r w:rsidR="006C5B5D">
              <w:rPr>
                <w:rFonts w:asciiTheme="minorHAnsi" w:hAnsiTheme="minorHAnsi" w:cs="Calibri"/>
                <w:szCs w:val="20"/>
              </w:rPr>
              <w:t>, March 2014</w:t>
            </w:r>
          </w:p>
        </w:tc>
      </w:tr>
      <w:tr w:rsidR="006A4463" w:rsidRPr="006A4463" w14:paraId="1F201E27" w14:textId="77777777" w:rsidTr="004F458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3D1FA94" w14:textId="77777777" w:rsidR="00490922" w:rsidRPr="006A4463" w:rsidRDefault="00490922" w:rsidP="004F458E">
            <w:pPr>
              <w:contextualSpacing/>
              <w:rPr>
                <w:rFonts w:asciiTheme="minorHAnsi" w:hAnsiTheme="minorHAnsi"/>
                <w:szCs w:val="20"/>
              </w:rPr>
            </w:pPr>
            <w:r w:rsidRPr="006A4463">
              <w:rPr>
                <w:rFonts w:asciiTheme="minorHAnsi" w:hAnsiTheme="minorHAnsi"/>
                <w:szCs w:val="20"/>
              </w:rPr>
              <w:t>BBC Executives</w:t>
            </w:r>
          </w:p>
        </w:tc>
        <w:tc>
          <w:tcPr>
            <w:tcW w:w="7433" w:type="dxa"/>
          </w:tcPr>
          <w:p w14:paraId="3986D483" w14:textId="77777777" w:rsidR="006A4463" w:rsidRDefault="00605604" w:rsidP="004F458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szCs w:val="20"/>
                <w:lang w:eastAsia="en-GB"/>
              </w:rPr>
              <w:t>Senior BBC Executives listed on the BBC</w:t>
            </w:r>
            <w:r w:rsidR="006A4463" w:rsidRPr="006A4463">
              <w:rPr>
                <w:rFonts w:asciiTheme="minorHAnsi" w:eastAsia="Times New Roman" w:hAnsiTheme="minorHAnsi" w:cs="Times New Roman"/>
                <w:szCs w:val="20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szCs w:val="20"/>
                <w:lang w:eastAsia="en-GB"/>
              </w:rPr>
              <w:t>website for transparency purposes</w:t>
            </w:r>
          </w:p>
          <w:p w14:paraId="049369C7" w14:textId="77777777" w:rsidR="004F458E" w:rsidRPr="006A4463" w:rsidRDefault="004F458E" w:rsidP="004F458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Cs w:val="20"/>
                <w:lang w:eastAsia="en-GB"/>
              </w:rPr>
            </w:pPr>
          </w:p>
          <w:p w14:paraId="264DB603" w14:textId="77777777" w:rsidR="00605604" w:rsidRDefault="00605604" w:rsidP="004F458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szCs w:val="20"/>
                <w:u w:val="single"/>
                <w:lang w:eastAsia="en-GB"/>
              </w:rPr>
            </w:pPr>
            <w:r w:rsidRPr="00605604">
              <w:rPr>
                <w:rFonts w:asciiTheme="minorHAnsi" w:eastAsia="Times New Roman" w:hAnsiTheme="minorHAnsi" w:cs="Times New Roman"/>
                <w:b/>
                <w:szCs w:val="20"/>
                <w:u w:val="single"/>
                <w:lang w:eastAsia="en-GB"/>
              </w:rPr>
              <w:t>Source</w:t>
            </w:r>
          </w:p>
          <w:p w14:paraId="0E4C45D8" w14:textId="15897DC6" w:rsidR="00490922" w:rsidRPr="006C5B5D" w:rsidRDefault="00605604" w:rsidP="004F458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szCs w:val="20"/>
                <w:lang w:eastAsia="en-GB"/>
              </w:rPr>
              <w:t>BBC website lists of highest paid and other notable staff</w:t>
            </w:r>
            <w:r w:rsidR="006C5B5D">
              <w:rPr>
                <w:rFonts w:asciiTheme="minorHAnsi" w:eastAsia="Times New Roman" w:hAnsiTheme="minorHAnsi" w:cs="Times New Roman"/>
                <w:szCs w:val="20"/>
                <w:lang w:eastAsia="en-GB"/>
              </w:rPr>
              <w:t>, March 2014</w:t>
            </w:r>
          </w:p>
        </w:tc>
      </w:tr>
      <w:tr w:rsidR="006A4463" w:rsidRPr="006A4463" w14:paraId="0CE507FF" w14:textId="77777777" w:rsidTr="004F4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E3177DD" w14:textId="77777777" w:rsidR="00490922" w:rsidRPr="006A4463" w:rsidRDefault="00490922" w:rsidP="004F458E">
            <w:pPr>
              <w:contextualSpacing/>
              <w:rPr>
                <w:rFonts w:asciiTheme="minorHAnsi" w:hAnsiTheme="minorHAnsi"/>
                <w:szCs w:val="20"/>
              </w:rPr>
            </w:pPr>
            <w:r w:rsidRPr="006A4463">
              <w:rPr>
                <w:rFonts w:asciiTheme="minorHAnsi" w:hAnsiTheme="minorHAnsi" w:cs="Calibri"/>
                <w:szCs w:val="20"/>
              </w:rPr>
              <w:t>Cabinet</w:t>
            </w:r>
          </w:p>
        </w:tc>
        <w:tc>
          <w:tcPr>
            <w:tcW w:w="7433" w:type="dxa"/>
          </w:tcPr>
          <w:p w14:paraId="3AD02DE1" w14:textId="5ACE653C" w:rsidR="00605604" w:rsidRDefault="00490922" w:rsidP="004F458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  <w:r w:rsidRPr="006A4463">
              <w:rPr>
                <w:rFonts w:asciiTheme="minorHAnsi" w:hAnsiTheme="minorHAnsi" w:cs="Calibri"/>
                <w:szCs w:val="20"/>
              </w:rPr>
              <w:t>U</w:t>
            </w:r>
            <w:r w:rsidR="00FC2ABC">
              <w:rPr>
                <w:rFonts w:asciiTheme="minorHAnsi" w:hAnsiTheme="minorHAnsi" w:cs="Calibri"/>
                <w:szCs w:val="20"/>
              </w:rPr>
              <w:t>K Government Cabinet Ministers (full Cabinet members)</w:t>
            </w:r>
          </w:p>
          <w:p w14:paraId="5F7CED59" w14:textId="77777777" w:rsidR="004F458E" w:rsidRPr="006A4463" w:rsidRDefault="004F458E" w:rsidP="004F458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</w:p>
          <w:p w14:paraId="56AA5CA7" w14:textId="77777777" w:rsidR="00605604" w:rsidRPr="00605604" w:rsidRDefault="00490922" w:rsidP="004F458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Cs w:val="20"/>
                <w:u w:val="single"/>
              </w:rPr>
            </w:pPr>
            <w:r w:rsidRPr="00605604">
              <w:rPr>
                <w:rFonts w:asciiTheme="minorHAnsi" w:hAnsiTheme="minorHAnsi" w:cs="Calibri"/>
                <w:b/>
                <w:szCs w:val="20"/>
                <w:u w:val="single"/>
              </w:rPr>
              <w:t>Source</w:t>
            </w:r>
          </w:p>
          <w:p w14:paraId="60B14D08" w14:textId="56AAD538" w:rsidR="00490922" w:rsidRPr="006A4463" w:rsidRDefault="00490922" w:rsidP="004F458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6A4463">
              <w:rPr>
                <w:rFonts w:asciiTheme="minorHAnsi" w:hAnsiTheme="minorHAnsi" w:cs="Calibri"/>
                <w:szCs w:val="20"/>
              </w:rPr>
              <w:t>UK Government</w:t>
            </w:r>
            <w:r w:rsidR="006C5B5D">
              <w:rPr>
                <w:rFonts w:asciiTheme="minorHAnsi" w:hAnsiTheme="minorHAnsi" w:cs="Calibri"/>
                <w:szCs w:val="20"/>
              </w:rPr>
              <w:t>, July 2014</w:t>
            </w:r>
          </w:p>
        </w:tc>
      </w:tr>
      <w:tr w:rsidR="006A4463" w:rsidRPr="006A4463" w14:paraId="7C12204F" w14:textId="77777777" w:rsidTr="004F458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9707E2E" w14:textId="77777777" w:rsidR="00490922" w:rsidRPr="006A4463" w:rsidRDefault="00490922" w:rsidP="004F458E">
            <w:pPr>
              <w:contextualSpacing/>
              <w:rPr>
                <w:rFonts w:asciiTheme="minorHAnsi" w:hAnsiTheme="minorHAnsi"/>
                <w:szCs w:val="20"/>
              </w:rPr>
            </w:pPr>
            <w:r w:rsidRPr="006A4463">
              <w:rPr>
                <w:rFonts w:asciiTheme="minorHAnsi" w:hAnsiTheme="minorHAnsi" w:cs="Calibri"/>
                <w:szCs w:val="20"/>
              </w:rPr>
              <w:lastRenderedPageBreak/>
              <w:t>Constables and Police and Crime Commissioners</w:t>
            </w:r>
          </w:p>
        </w:tc>
        <w:tc>
          <w:tcPr>
            <w:tcW w:w="7433" w:type="dxa"/>
          </w:tcPr>
          <w:p w14:paraId="7BA57B8E" w14:textId="77777777" w:rsidR="00605604" w:rsidRDefault="00490922" w:rsidP="004F458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  <w:r w:rsidRPr="006A4463">
              <w:rPr>
                <w:rFonts w:asciiTheme="minorHAnsi" w:hAnsiTheme="minorHAnsi" w:cs="Calibri"/>
                <w:szCs w:val="20"/>
              </w:rPr>
              <w:t>Chief Constables and Police and Crime Commissioners fo</w:t>
            </w:r>
            <w:r w:rsidR="00605604">
              <w:rPr>
                <w:rFonts w:asciiTheme="minorHAnsi" w:hAnsiTheme="minorHAnsi" w:cs="Calibri"/>
                <w:szCs w:val="20"/>
              </w:rPr>
              <w:t>r every Constabulary in the UK and</w:t>
            </w:r>
            <w:r w:rsidRPr="006A4463">
              <w:rPr>
                <w:rFonts w:asciiTheme="minorHAnsi" w:hAnsiTheme="minorHAnsi" w:cs="Calibri"/>
                <w:szCs w:val="20"/>
              </w:rPr>
              <w:t xml:space="preserve"> senior Met</w:t>
            </w:r>
            <w:r w:rsidR="006A4463">
              <w:rPr>
                <w:rFonts w:asciiTheme="minorHAnsi" w:hAnsiTheme="minorHAnsi" w:cs="Calibri"/>
                <w:szCs w:val="20"/>
              </w:rPr>
              <w:t>ropolitan Police O</w:t>
            </w:r>
            <w:r w:rsidR="00605604">
              <w:rPr>
                <w:rFonts w:asciiTheme="minorHAnsi" w:hAnsiTheme="minorHAnsi" w:cs="Calibri"/>
                <w:szCs w:val="20"/>
              </w:rPr>
              <w:t>fficers</w:t>
            </w:r>
          </w:p>
          <w:p w14:paraId="1681F66B" w14:textId="77777777" w:rsidR="004F458E" w:rsidRPr="006A4463" w:rsidRDefault="004F458E" w:rsidP="004F458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</w:p>
          <w:p w14:paraId="12D715DB" w14:textId="77777777" w:rsidR="00490922" w:rsidRPr="00605604" w:rsidRDefault="00605604" w:rsidP="004F458E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Cs w:val="20"/>
                <w:u w:val="single"/>
              </w:rPr>
            </w:pPr>
            <w:r w:rsidRPr="00605604">
              <w:rPr>
                <w:rFonts w:asciiTheme="minorHAnsi" w:hAnsiTheme="minorHAnsi" w:cs="Calibri"/>
                <w:b/>
                <w:szCs w:val="20"/>
                <w:u w:val="single"/>
              </w:rPr>
              <w:t>Source</w:t>
            </w:r>
          </w:p>
          <w:p w14:paraId="606E21C3" w14:textId="72C29956" w:rsidR="00490922" w:rsidRPr="006A4463" w:rsidRDefault="00490922" w:rsidP="004F458E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6A4463">
              <w:rPr>
                <w:rFonts w:asciiTheme="minorHAnsi" w:hAnsiTheme="minorHAnsi" w:cs="Calibri"/>
                <w:szCs w:val="20"/>
              </w:rPr>
              <w:t>UK Government</w:t>
            </w:r>
            <w:r w:rsidR="006C5B5D">
              <w:rPr>
                <w:rFonts w:asciiTheme="minorHAnsi" w:hAnsiTheme="minorHAnsi" w:cs="Calibri"/>
                <w:szCs w:val="20"/>
              </w:rPr>
              <w:t>, March 2014</w:t>
            </w:r>
          </w:p>
        </w:tc>
      </w:tr>
      <w:tr w:rsidR="006A4463" w:rsidRPr="006A4463" w14:paraId="7FB89286" w14:textId="77777777" w:rsidTr="004F4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E6E7B2C" w14:textId="77777777" w:rsidR="00490922" w:rsidRPr="006A4463" w:rsidRDefault="00490922" w:rsidP="004F458E">
            <w:pPr>
              <w:contextualSpacing/>
              <w:rPr>
                <w:rFonts w:asciiTheme="minorHAnsi" w:hAnsiTheme="minorHAnsi"/>
                <w:szCs w:val="20"/>
              </w:rPr>
            </w:pPr>
            <w:r w:rsidRPr="006A4463">
              <w:rPr>
                <w:rFonts w:asciiTheme="minorHAnsi" w:hAnsiTheme="minorHAnsi" w:cs="Calibri"/>
                <w:szCs w:val="20"/>
              </w:rPr>
              <w:t xml:space="preserve">Cricket - England </w:t>
            </w:r>
          </w:p>
        </w:tc>
        <w:tc>
          <w:tcPr>
            <w:tcW w:w="7433" w:type="dxa"/>
          </w:tcPr>
          <w:p w14:paraId="4F782638" w14:textId="5E93B722" w:rsidR="00490922" w:rsidRDefault="005F79C1" w:rsidP="004F458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 xml:space="preserve">Players who played for England in Test, One Day Internationals or Twenty 20 matches between April 2013 to March </w:t>
            </w:r>
            <w:r w:rsidR="00E2474E">
              <w:rPr>
                <w:rFonts w:asciiTheme="minorHAnsi" w:hAnsiTheme="minorHAnsi" w:cs="Calibri"/>
                <w:szCs w:val="20"/>
              </w:rPr>
              <w:t>20</w:t>
            </w:r>
            <w:r>
              <w:rPr>
                <w:rFonts w:asciiTheme="minorHAnsi" w:hAnsiTheme="minorHAnsi" w:cs="Calibri"/>
                <w:szCs w:val="20"/>
              </w:rPr>
              <w:t>14</w:t>
            </w:r>
          </w:p>
          <w:p w14:paraId="4F5F0703" w14:textId="77777777" w:rsidR="004F458E" w:rsidRPr="006A4463" w:rsidRDefault="004F458E" w:rsidP="004F458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</w:p>
          <w:p w14:paraId="0B9CE1AC" w14:textId="77777777" w:rsidR="00AF2BC0" w:rsidRPr="00605604" w:rsidRDefault="00605604" w:rsidP="004F458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Cs w:val="20"/>
              </w:rPr>
            </w:pPr>
            <w:r w:rsidRPr="00605604">
              <w:rPr>
                <w:rFonts w:asciiTheme="minorHAnsi" w:hAnsiTheme="minorHAnsi" w:cs="Calibri"/>
                <w:b/>
                <w:szCs w:val="20"/>
                <w:u w:val="single"/>
              </w:rPr>
              <w:t>Source</w:t>
            </w:r>
            <w:r w:rsidR="00CC5FDF" w:rsidRPr="00605604">
              <w:rPr>
                <w:rFonts w:asciiTheme="minorHAnsi" w:hAnsiTheme="minorHAnsi" w:cs="Calibri"/>
                <w:b/>
                <w:szCs w:val="20"/>
              </w:rPr>
              <w:t xml:space="preserve"> </w:t>
            </w:r>
          </w:p>
          <w:p w14:paraId="1C8A4653" w14:textId="77777777" w:rsidR="00490922" w:rsidRPr="006A4463" w:rsidRDefault="00CC5FDF" w:rsidP="004F458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 xml:space="preserve">BBC Sport </w:t>
            </w:r>
          </w:p>
        </w:tc>
      </w:tr>
      <w:tr w:rsidR="006A4463" w:rsidRPr="006A4463" w14:paraId="620BC18F" w14:textId="77777777" w:rsidTr="004F458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6DA1D9B" w14:textId="77777777" w:rsidR="00490922" w:rsidRPr="006A4463" w:rsidRDefault="00490922" w:rsidP="004F458E">
            <w:pPr>
              <w:contextualSpacing/>
              <w:rPr>
                <w:rFonts w:asciiTheme="minorHAnsi" w:hAnsiTheme="minorHAnsi"/>
                <w:szCs w:val="20"/>
              </w:rPr>
            </w:pPr>
            <w:r w:rsidRPr="006A4463">
              <w:rPr>
                <w:rFonts w:asciiTheme="minorHAnsi" w:hAnsiTheme="minorHAnsi" w:cs="Calibri"/>
                <w:szCs w:val="20"/>
              </w:rPr>
              <w:t>Diplomats</w:t>
            </w:r>
          </w:p>
        </w:tc>
        <w:tc>
          <w:tcPr>
            <w:tcW w:w="7433" w:type="dxa"/>
          </w:tcPr>
          <w:p w14:paraId="58AEB81F" w14:textId="77777777" w:rsidR="00490922" w:rsidRDefault="00490922" w:rsidP="004F458E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  <w:r w:rsidRPr="006A4463">
              <w:rPr>
                <w:rFonts w:asciiTheme="minorHAnsi" w:hAnsiTheme="minorHAnsi" w:cs="Calibri"/>
                <w:szCs w:val="20"/>
              </w:rPr>
              <w:t>Heads of UK Missions Abroad</w:t>
            </w:r>
            <w:r w:rsidR="00CC5FDF">
              <w:rPr>
                <w:rFonts w:asciiTheme="minorHAnsi" w:hAnsiTheme="minorHAnsi" w:cs="Calibri"/>
                <w:szCs w:val="20"/>
              </w:rPr>
              <w:t xml:space="preserve"> (including Embassies and </w:t>
            </w:r>
            <w:r w:rsidRPr="006A4463">
              <w:rPr>
                <w:rFonts w:asciiTheme="minorHAnsi" w:hAnsiTheme="minorHAnsi" w:cs="Calibri"/>
                <w:szCs w:val="20"/>
              </w:rPr>
              <w:t xml:space="preserve">High Commissions) </w:t>
            </w:r>
          </w:p>
          <w:p w14:paraId="41DA5DEB" w14:textId="77777777" w:rsidR="004F458E" w:rsidRPr="006A4463" w:rsidRDefault="004F458E" w:rsidP="004F458E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</w:p>
          <w:p w14:paraId="7151E659" w14:textId="77777777" w:rsidR="00AF2BC0" w:rsidRDefault="00490922" w:rsidP="004F458E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  <w:r w:rsidRPr="00605604">
              <w:rPr>
                <w:rFonts w:asciiTheme="minorHAnsi" w:hAnsiTheme="minorHAnsi" w:cs="Calibri"/>
                <w:b/>
                <w:szCs w:val="20"/>
                <w:u w:val="single"/>
              </w:rPr>
              <w:t>Source</w:t>
            </w:r>
          </w:p>
          <w:p w14:paraId="6DFEC656" w14:textId="2E8169D6" w:rsidR="00490922" w:rsidRPr="006A4463" w:rsidRDefault="00605604" w:rsidP="004F458E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Foreign Office website</w:t>
            </w:r>
            <w:r w:rsidR="006C5B5D">
              <w:rPr>
                <w:rFonts w:asciiTheme="minorHAnsi" w:hAnsiTheme="minorHAnsi" w:cs="Calibri"/>
                <w:szCs w:val="20"/>
              </w:rPr>
              <w:t>, March 2014</w:t>
            </w:r>
          </w:p>
        </w:tc>
      </w:tr>
      <w:tr w:rsidR="006C5B5D" w:rsidRPr="006A4463" w14:paraId="0143639D" w14:textId="77777777" w:rsidTr="004F4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17DEC22" w14:textId="47D55B65" w:rsidR="006C5B5D" w:rsidRPr="006A4463" w:rsidRDefault="006C5B5D" w:rsidP="004F458E">
            <w:pPr>
              <w:contextualSpacing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Football – England</w:t>
            </w:r>
          </w:p>
        </w:tc>
        <w:tc>
          <w:tcPr>
            <w:tcW w:w="7433" w:type="dxa"/>
          </w:tcPr>
          <w:p w14:paraId="6EFF2C86" w14:textId="77777777" w:rsidR="006C5B5D" w:rsidRDefault="006C5B5D" w:rsidP="004F458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 xml:space="preserve">England squad for the </w:t>
            </w:r>
            <w:proofErr w:type="spellStart"/>
            <w:r>
              <w:rPr>
                <w:rFonts w:asciiTheme="minorHAnsi" w:hAnsiTheme="minorHAnsi" w:cs="Calibri"/>
                <w:szCs w:val="20"/>
              </w:rPr>
              <w:t>Fifa</w:t>
            </w:r>
            <w:proofErr w:type="spellEnd"/>
            <w:r>
              <w:rPr>
                <w:rFonts w:asciiTheme="minorHAnsi" w:hAnsiTheme="minorHAnsi" w:cs="Calibri"/>
                <w:szCs w:val="20"/>
              </w:rPr>
              <w:t xml:space="preserve"> World Cup 2014</w:t>
            </w:r>
          </w:p>
          <w:p w14:paraId="3B4E8117" w14:textId="77777777" w:rsidR="006C5B5D" w:rsidRDefault="006C5B5D" w:rsidP="004F458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</w:p>
          <w:p w14:paraId="4DBB1B08" w14:textId="77777777" w:rsidR="006C5B5D" w:rsidRDefault="006C5B5D" w:rsidP="004F458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Cs w:val="20"/>
                <w:u w:val="single"/>
              </w:rPr>
            </w:pPr>
            <w:r>
              <w:rPr>
                <w:rFonts w:asciiTheme="minorHAnsi" w:hAnsiTheme="minorHAnsi" w:cs="Calibri"/>
                <w:b/>
                <w:szCs w:val="20"/>
                <w:u w:val="single"/>
              </w:rPr>
              <w:t>Source</w:t>
            </w:r>
          </w:p>
          <w:p w14:paraId="46D8ABCB" w14:textId="5592F45C" w:rsidR="006C5B5D" w:rsidRPr="006C5B5D" w:rsidRDefault="006C5B5D" w:rsidP="004F458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 xml:space="preserve">Data taken from Sutton Trust, June 2014 </w:t>
            </w:r>
            <w:hyperlink r:id="rId9" w:history="1">
              <w:r w:rsidRPr="00E440B5">
                <w:rPr>
                  <w:rStyle w:val="Hyperlink"/>
                  <w:rFonts w:asciiTheme="minorHAnsi" w:hAnsiTheme="minorHAnsi" w:cs="Calibri"/>
                  <w:szCs w:val="20"/>
                </w:rPr>
                <w:t>http://www.suttontrust.com/news/blog/englands-level-playing-field/</w:t>
              </w:r>
            </w:hyperlink>
            <w:r>
              <w:rPr>
                <w:rFonts w:asciiTheme="minorHAnsi" w:hAnsiTheme="minorHAnsi" w:cs="Calibri"/>
                <w:szCs w:val="20"/>
              </w:rPr>
              <w:t xml:space="preserve"> </w:t>
            </w:r>
          </w:p>
        </w:tc>
      </w:tr>
      <w:tr w:rsidR="006A4463" w:rsidRPr="006A4463" w14:paraId="6330DEF2" w14:textId="77777777" w:rsidTr="004F458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80D6F93" w14:textId="1E08ED48" w:rsidR="00490922" w:rsidRPr="006A4463" w:rsidRDefault="00490922" w:rsidP="004F458E">
            <w:pPr>
              <w:contextualSpacing/>
              <w:rPr>
                <w:rFonts w:asciiTheme="minorHAnsi" w:hAnsiTheme="minorHAnsi"/>
                <w:szCs w:val="20"/>
              </w:rPr>
            </w:pPr>
            <w:r w:rsidRPr="006A4463">
              <w:rPr>
                <w:rFonts w:asciiTheme="minorHAnsi" w:hAnsiTheme="minorHAnsi" w:cs="Calibri"/>
                <w:szCs w:val="20"/>
              </w:rPr>
              <w:t>FTSE 350</w:t>
            </w:r>
          </w:p>
        </w:tc>
        <w:tc>
          <w:tcPr>
            <w:tcW w:w="7433" w:type="dxa"/>
          </w:tcPr>
          <w:p w14:paraId="367E586F" w14:textId="77777777" w:rsidR="00490922" w:rsidRDefault="00490922" w:rsidP="004F458E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  <w:r w:rsidRPr="006A4463">
              <w:rPr>
                <w:rFonts w:asciiTheme="minorHAnsi" w:hAnsiTheme="minorHAnsi" w:cs="Calibri"/>
                <w:szCs w:val="20"/>
              </w:rPr>
              <w:t>Chief Executives of companies listed on the FTSE 350</w:t>
            </w:r>
          </w:p>
          <w:p w14:paraId="281361E2" w14:textId="77777777" w:rsidR="004F458E" w:rsidRPr="006A4463" w:rsidRDefault="004F458E" w:rsidP="004F458E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</w:p>
          <w:p w14:paraId="0A9EE07D" w14:textId="77777777" w:rsidR="00605604" w:rsidRPr="00605604" w:rsidRDefault="00605604" w:rsidP="004F458E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Cs w:val="20"/>
                <w:u w:val="single"/>
              </w:rPr>
            </w:pPr>
            <w:r w:rsidRPr="00605604">
              <w:rPr>
                <w:rFonts w:asciiTheme="minorHAnsi" w:hAnsiTheme="minorHAnsi" w:cs="Calibri"/>
                <w:b/>
                <w:szCs w:val="20"/>
                <w:u w:val="single"/>
              </w:rPr>
              <w:t>Source</w:t>
            </w:r>
          </w:p>
          <w:p w14:paraId="0C16D688" w14:textId="35C5F84E" w:rsidR="00490922" w:rsidRPr="006A4463" w:rsidRDefault="00490922" w:rsidP="004F458E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6A4463">
              <w:rPr>
                <w:rFonts w:asciiTheme="minorHAnsi" w:hAnsiTheme="minorHAnsi" w:cs="Calibri"/>
                <w:szCs w:val="20"/>
              </w:rPr>
              <w:t>Websites of companies listed on the FTSE 350</w:t>
            </w:r>
            <w:r w:rsidR="006C5B5D">
              <w:rPr>
                <w:rFonts w:asciiTheme="minorHAnsi" w:hAnsiTheme="minorHAnsi" w:cs="Calibri"/>
                <w:szCs w:val="20"/>
              </w:rPr>
              <w:t>, March 2014</w:t>
            </w:r>
          </w:p>
        </w:tc>
      </w:tr>
      <w:tr w:rsidR="00FC2ABC" w:rsidRPr="006A4463" w14:paraId="3834D550" w14:textId="77777777" w:rsidTr="004F4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061EDAE" w14:textId="5DE8379A" w:rsidR="00FC2ABC" w:rsidRPr="00FC2ABC" w:rsidRDefault="00FC2ABC" w:rsidP="004F458E">
            <w:pPr>
              <w:contextualSpacing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Junior Ministers</w:t>
            </w:r>
          </w:p>
        </w:tc>
        <w:tc>
          <w:tcPr>
            <w:tcW w:w="7433" w:type="dxa"/>
          </w:tcPr>
          <w:p w14:paraId="3B0EA57C" w14:textId="77777777" w:rsidR="00FC2ABC" w:rsidRDefault="00FC2ABC" w:rsidP="004F458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UK Government Junior Ministers</w:t>
            </w:r>
          </w:p>
          <w:p w14:paraId="3BEF5519" w14:textId="77777777" w:rsidR="00FC2ABC" w:rsidRDefault="00FC2ABC" w:rsidP="004F458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</w:p>
          <w:p w14:paraId="67A06BC2" w14:textId="77777777" w:rsidR="00FC2ABC" w:rsidRDefault="00FC2ABC" w:rsidP="004F458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Cs w:val="20"/>
                <w:u w:val="single"/>
              </w:rPr>
            </w:pPr>
            <w:r>
              <w:rPr>
                <w:rFonts w:asciiTheme="minorHAnsi" w:hAnsiTheme="minorHAnsi" w:cs="Calibri"/>
                <w:b/>
                <w:szCs w:val="20"/>
                <w:u w:val="single"/>
              </w:rPr>
              <w:t>Source</w:t>
            </w:r>
          </w:p>
          <w:p w14:paraId="17E7F1D2" w14:textId="55EF55D6" w:rsidR="00FC2ABC" w:rsidRPr="00FC2ABC" w:rsidRDefault="00FC2ABC" w:rsidP="004F458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UK Government, March 2014</w:t>
            </w:r>
          </w:p>
        </w:tc>
      </w:tr>
      <w:tr w:rsidR="006A4463" w:rsidRPr="006A4463" w14:paraId="16661930" w14:textId="77777777" w:rsidTr="004F458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4E5C4F3" w14:textId="1052DCDA" w:rsidR="00490922" w:rsidRPr="006A4463" w:rsidRDefault="00490922" w:rsidP="004F458E">
            <w:pPr>
              <w:contextualSpacing/>
              <w:rPr>
                <w:rFonts w:asciiTheme="minorHAnsi" w:hAnsiTheme="minorHAnsi"/>
                <w:szCs w:val="20"/>
              </w:rPr>
            </w:pPr>
            <w:r w:rsidRPr="006A4463">
              <w:rPr>
                <w:rFonts w:asciiTheme="minorHAnsi" w:hAnsiTheme="minorHAnsi" w:cs="Calibri"/>
                <w:szCs w:val="20"/>
              </w:rPr>
              <w:t>Local Government CEOs</w:t>
            </w:r>
          </w:p>
        </w:tc>
        <w:tc>
          <w:tcPr>
            <w:tcW w:w="7433" w:type="dxa"/>
          </w:tcPr>
          <w:p w14:paraId="5DC192B7" w14:textId="77777777" w:rsidR="00490922" w:rsidRDefault="00490922" w:rsidP="004F458E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  <w:r w:rsidRPr="006A4463">
              <w:rPr>
                <w:rFonts w:asciiTheme="minorHAnsi" w:hAnsiTheme="minorHAnsi" w:cs="Calibri"/>
                <w:szCs w:val="20"/>
              </w:rPr>
              <w:t xml:space="preserve">Chief Executive of </w:t>
            </w:r>
            <w:r w:rsidR="00EA5A21">
              <w:rPr>
                <w:rFonts w:asciiTheme="minorHAnsi" w:hAnsiTheme="minorHAnsi" w:cs="Calibri"/>
                <w:szCs w:val="20"/>
              </w:rPr>
              <w:t xml:space="preserve">Local Authorities in </w:t>
            </w:r>
            <w:r w:rsidRPr="006A4463">
              <w:rPr>
                <w:rFonts w:asciiTheme="minorHAnsi" w:hAnsiTheme="minorHAnsi" w:cs="Calibri"/>
                <w:szCs w:val="20"/>
              </w:rPr>
              <w:t>England</w:t>
            </w:r>
          </w:p>
          <w:p w14:paraId="66265AA8" w14:textId="77777777" w:rsidR="004F458E" w:rsidRPr="006A4463" w:rsidRDefault="004F458E" w:rsidP="004F458E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</w:p>
          <w:p w14:paraId="6870D99D" w14:textId="77777777" w:rsidR="00AF2BC0" w:rsidRPr="00605604" w:rsidRDefault="00605604" w:rsidP="004F458E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Cs w:val="20"/>
                <w:u w:val="single"/>
              </w:rPr>
            </w:pPr>
            <w:r w:rsidRPr="00605604">
              <w:rPr>
                <w:rFonts w:asciiTheme="minorHAnsi" w:hAnsiTheme="minorHAnsi" w:cs="Calibri"/>
                <w:b/>
                <w:szCs w:val="20"/>
                <w:u w:val="single"/>
              </w:rPr>
              <w:t>Source</w:t>
            </w:r>
            <w:r w:rsidR="00490922" w:rsidRPr="00605604">
              <w:rPr>
                <w:rFonts w:asciiTheme="minorHAnsi" w:hAnsiTheme="minorHAnsi" w:cs="Calibri"/>
                <w:b/>
                <w:szCs w:val="20"/>
                <w:u w:val="single"/>
              </w:rPr>
              <w:t xml:space="preserve"> </w:t>
            </w:r>
          </w:p>
          <w:p w14:paraId="4C593C2B" w14:textId="06D39FB5" w:rsidR="00490922" w:rsidRPr="006A4463" w:rsidRDefault="00605604" w:rsidP="004F458E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Local authority websites</w:t>
            </w:r>
            <w:r w:rsidR="006C5B5D">
              <w:rPr>
                <w:rFonts w:asciiTheme="minorHAnsi" w:hAnsiTheme="minorHAnsi" w:cs="Calibri"/>
                <w:szCs w:val="20"/>
              </w:rPr>
              <w:t>, March 2014</w:t>
            </w:r>
          </w:p>
        </w:tc>
      </w:tr>
      <w:tr w:rsidR="006A4463" w:rsidRPr="006A4463" w14:paraId="1978EE9F" w14:textId="77777777" w:rsidTr="004F4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5E0F890" w14:textId="77777777" w:rsidR="00490922" w:rsidRPr="006A4463" w:rsidRDefault="00490922" w:rsidP="004F458E">
            <w:pPr>
              <w:contextualSpacing/>
              <w:rPr>
                <w:rFonts w:asciiTheme="minorHAnsi" w:hAnsiTheme="minorHAnsi"/>
                <w:szCs w:val="20"/>
              </w:rPr>
            </w:pPr>
            <w:r w:rsidRPr="006A4463">
              <w:rPr>
                <w:rFonts w:asciiTheme="minorHAnsi" w:hAnsiTheme="minorHAnsi" w:cs="Calibri"/>
                <w:szCs w:val="20"/>
              </w:rPr>
              <w:t>Local Government Leaders</w:t>
            </w:r>
          </w:p>
        </w:tc>
        <w:tc>
          <w:tcPr>
            <w:tcW w:w="7433" w:type="dxa"/>
          </w:tcPr>
          <w:p w14:paraId="02AC9A03" w14:textId="77777777" w:rsidR="00490922" w:rsidRDefault="00490922" w:rsidP="004F458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  <w:r w:rsidRPr="006A4463">
              <w:rPr>
                <w:rFonts w:asciiTheme="minorHAnsi" w:hAnsiTheme="minorHAnsi" w:cs="Calibri"/>
                <w:szCs w:val="20"/>
              </w:rPr>
              <w:t xml:space="preserve">Political leaders of </w:t>
            </w:r>
            <w:r w:rsidR="00EA5A21">
              <w:rPr>
                <w:rFonts w:asciiTheme="minorHAnsi" w:hAnsiTheme="minorHAnsi" w:cs="Calibri"/>
                <w:szCs w:val="20"/>
              </w:rPr>
              <w:t>Local Authorities</w:t>
            </w:r>
            <w:r w:rsidRPr="006A4463">
              <w:rPr>
                <w:rFonts w:asciiTheme="minorHAnsi" w:hAnsiTheme="minorHAnsi" w:cs="Calibri"/>
                <w:szCs w:val="20"/>
              </w:rPr>
              <w:t xml:space="preserve"> in England</w:t>
            </w:r>
          </w:p>
          <w:p w14:paraId="329D1592" w14:textId="77777777" w:rsidR="004F458E" w:rsidRPr="006A4463" w:rsidRDefault="004F458E" w:rsidP="004F458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</w:p>
          <w:p w14:paraId="4F514986" w14:textId="77777777" w:rsidR="00AF2BC0" w:rsidRPr="00605604" w:rsidRDefault="00490922" w:rsidP="004F458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Cs w:val="20"/>
              </w:rPr>
            </w:pPr>
            <w:r w:rsidRPr="00605604">
              <w:rPr>
                <w:rFonts w:asciiTheme="minorHAnsi" w:hAnsiTheme="minorHAnsi" w:cs="Calibri"/>
                <w:b/>
                <w:szCs w:val="20"/>
                <w:u w:val="single"/>
              </w:rPr>
              <w:t>Source</w:t>
            </w:r>
            <w:r w:rsidRPr="00605604">
              <w:rPr>
                <w:rFonts w:asciiTheme="minorHAnsi" w:hAnsiTheme="minorHAnsi" w:cs="Calibri"/>
                <w:b/>
                <w:szCs w:val="20"/>
              </w:rPr>
              <w:t xml:space="preserve"> </w:t>
            </w:r>
          </w:p>
          <w:p w14:paraId="7C7E6F18" w14:textId="7FA28E49" w:rsidR="00490922" w:rsidRPr="006A4463" w:rsidRDefault="00605604" w:rsidP="004F458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Local authority websites</w:t>
            </w:r>
            <w:r w:rsidR="006C5B5D">
              <w:rPr>
                <w:rFonts w:asciiTheme="minorHAnsi" w:hAnsiTheme="minorHAnsi" w:cs="Calibri"/>
                <w:szCs w:val="20"/>
              </w:rPr>
              <w:t>, March 2014</w:t>
            </w:r>
          </w:p>
        </w:tc>
      </w:tr>
      <w:tr w:rsidR="006A4463" w:rsidRPr="006A4463" w14:paraId="213F1AC3" w14:textId="77777777" w:rsidTr="004F458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F6709D3" w14:textId="77777777" w:rsidR="00490922" w:rsidRPr="006A4463" w:rsidRDefault="00490922" w:rsidP="004F458E">
            <w:pPr>
              <w:contextualSpacing/>
              <w:rPr>
                <w:rFonts w:asciiTheme="minorHAnsi" w:hAnsiTheme="minorHAnsi"/>
                <w:szCs w:val="20"/>
              </w:rPr>
            </w:pPr>
            <w:r w:rsidRPr="006A4463">
              <w:rPr>
                <w:rFonts w:asciiTheme="minorHAnsi" w:hAnsiTheme="minorHAnsi" w:cs="Calibri"/>
                <w:szCs w:val="20"/>
              </w:rPr>
              <w:t>Lords</w:t>
            </w:r>
          </w:p>
        </w:tc>
        <w:tc>
          <w:tcPr>
            <w:tcW w:w="7433" w:type="dxa"/>
          </w:tcPr>
          <w:p w14:paraId="3EF0C91B" w14:textId="77777777" w:rsidR="00490922" w:rsidRDefault="00EA5A21" w:rsidP="004F458E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Members of the House of Lords</w:t>
            </w:r>
          </w:p>
          <w:p w14:paraId="365FE867" w14:textId="77777777" w:rsidR="004F458E" w:rsidRPr="006A4463" w:rsidRDefault="004F458E" w:rsidP="004F458E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</w:p>
          <w:p w14:paraId="186377DC" w14:textId="77777777" w:rsidR="00AF2BC0" w:rsidRPr="00605604" w:rsidRDefault="00605604" w:rsidP="004F458E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Cs w:val="20"/>
              </w:rPr>
            </w:pPr>
            <w:r w:rsidRPr="00605604">
              <w:rPr>
                <w:rFonts w:asciiTheme="minorHAnsi" w:hAnsiTheme="minorHAnsi" w:cs="Calibri"/>
                <w:b/>
                <w:szCs w:val="20"/>
                <w:u w:val="single"/>
              </w:rPr>
              <w:t>Source</w:t>
            </w:r>
            <w:r w:rsidR="00490922" w:rsidRPr="00605604">
              <w:rPr>
                <w:rFonts w:asciiTheme="minorHAnsi" w:hAnsiTheme="minorHAnsi" w:cs="Calibri"/>
                <w:b/>
                <w:szCs w:val="20"/>
              </w:rPr>
              <w:t xml:space="preserve"> </w:t>
            </w:r>
          </w:p>
          <w:p w14:paraId="3AF9EE7E" w14:textId="1A3974D1" w:rsidR="00490922" w:rsidRPr="006A4463" w:rsidRDefault="00490922" w:rsidP="004F458E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6A4463">
              <w:rPr>
                <w:rFonts w:asciiTheme="minorHAnsi" w:hAnsiTheme="minorHAnsi" w:cs="Calibri"/>
                <w:szCs w:val="20"/>
              </w:rPr>
              <w:t>UK Parliament</w:t>
            </w:r>
            <w:r w:rsidR="00605604">
              <w:rPr>
                <w:rFonts w:asciiTheme="minorHAnsi" w:hAnsiTheme="minorHAnsi" w:cs="Calibri"/>
                <w:szCs w:val="20"/>
              </w:rPr>
              <w:t xml:space="preserve"> website</w:t>
            </w:r>
            <w:r w:rsidR="006C5B5D">
              <w:rPr>
                <w:rFonts w:asciiTheme="minorHAnsi" w:hAnsiTheme="minorHAnsi" w:cs="Calibri"/>
                <w:szCs w:val="20"/>
              </w:rPr>
              <w:t>, March 2014</w:t>
            </w:r>
          </w:p>
        </w:tc>
      </w:tr>
      <w:tr w:rsidR="002C2E64" w:rsidRPr="006A4463" w14:paraId="2D37675D" w14:textId="77777777" w:rsidTr="004F4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0D6D334" w14:textId="73953D6C" w:rsidR="002C2E64" w:rsidRDefault="002C2E64" w:rsidP="004F458E">
            <w:pPr>
              <w:contextualSpacing/>
              <w:rPr>
                <w:rFonts w:asciiTheme="minorHAnsi" w:hAnsiTheme="minorHAnsi" w:cs="Calibri"/>
                <w:szCs w:val="20"/>
              </w:rPr>
            </w:pPr>
            <w:r w:rsidRPr="006A4463">
              <w:rPr>
                <w:rFonts w:asciiTheme="minorHAnsi" w:hAnsiTheme="minorHAnsi" w:cs="Calibri"/>
                <w:szCs w:val="20"/>
              </w:rPr>
              <w:t>MPs</w:t>
            </w:r>
          </w:p>
        </w:tc>
        <w:tc>
          <w:tcPr>
            <w:tcW w:w="7433" w:type="dxa"/>
          </w:tcPr>
          <w:p w14:paraId="3F623D2A" w14:textId="77777777" w:rsidR="002C2E64" w:rsidRDefault="002C2E64" w:rsidP="00205386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All members of Parliament</w:t>
            </w:r>
          </w:p>
          <w:p w14:paraId="36D14183" w14:textId="77777777" w:rsidR="002C2E64" w:rsidRPr="006A4463" w:rsidRDefault="002C2E64" w:rsidP="00205386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</w:p>
          <w:p w14:paraId="14CAFC7C" w14:textId="77777777" w:rsidR="002C2E64" w:rsidRPr="00605604" w:rsidRDefault="002C2E64" w:rsidP="00205386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Cs w:val="20"/>
              </w:rPr>
            </w:pPr>
            <w:r w:rsidRPr="00605604">
              <w:rPr>
                <w:rFonts w:asciiTheme="minorHAnsi" w:hAnsiTheme="minorHAnsi" w:cs="Calibri"/>
                <w:b/>
                <w:szCs w:val="20"/>
                <w:u w:val="single"/>
              </w:rPr>
              <w:t>Source</w:t>
            </w:r>
          </w:p>
          <w:p w14:paraId="4C712F7B" w14:textId="4A44D5DF" w:rsidR="002C2E64" w:rsidRPr="006A4463" w:rsidRDefault="002C2E64" w:rsidP="004F458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  <w:r w:rsidRPr="006A4463">
              <w:rPr>
                <w:rFonts w:asciiTheme="minorHAnsi" w:hAnsiTheme="minorHAnsi" w:cs="Calibri"/>
                <w:szCs w:val="20"/>
              </w:rPr>
              <w:t>UK Parliament</w:t>
            </w:r>
            <w:r>
              <w:rPr>
                <w:rFonts w:asciiTheme="minorHAnsi" w:hAnsiTheme="minorHAnsi" w:cs="Calibri"/>
                <w:szCs w:val="20"/>
              </w:rPr>
              <w:t xml:space="preserve"> website, July 2014</w:t>
            </w:r>
          </w:p>
        </w:tc>
      </w:tr>
      <w:tr w:rsidR="002C2E64" w:rsidRPr="006A4463" w14:paraId="57D21234" w14:textId="77777777" w:rsidTr="004F458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A41ACBE" w14:textId="0784AFF6" w:rsidR="002C2E64" w:rsidRPr="006A4463" w:rsidRDefault="002C2E64" w:rsidP="004F458E">
            <w:pPr>
              <w:contextualSpacing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 xml:space="preserve">Newspaper </w:t>
            </w:r>
            <w:r w:rsidRPr="006A4463">
              <w:rPr>
                <w:rFonts w:asciiTheme="minorHAnsi" w:hAnsiTheme="minorHAnsi" w:cs="Calibri"/>
                <w:szCs w:val="20"/>
              </w:rPr>
              <w:t xml:space="preserve"> Columnists</w:t>
            </w:r>
          </w:p>
        </w:tc>
        <w:tc>
          <w:tcPr>
            <w:tcW w:w="7433" w:type="dxa"/>
          </w:tcPr>
          <w:p w14:paraId="44A9EA3F" w14:textId="77777777" w:rsidR="002C2E64" w:rsidRDefault="002C2E64" w:rsidP="00205386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  <w:r w:rsidRPr="006A4463">
              <w:rPr>
                <w:rFonts w:asciiTheme="minorHAnsi" w:hAnsiTheme="minorHAnsi" w:cs="Calibri"/>
                <w:szCs w:val="20"/>
              </w:rPr>
              <w:t>List of every columnist on UK national newspapers</w:t>
            </w:r>
          </w:p>
          <w:p w14:paraId="458C3C17" w14:textId="77777777" w:rsidR="002C2E64" w:rsidRPr="006A4463" w:rsidRDefault="002C2E64" w:rsidP="00205386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</w:p>
          <w:p w14:paraId="2FEA29F4" w14:textId="77777777" w:rsidR="002C2E64" w:rsidRPr="00605604" w:rsidRDefault="002C2E64" w:rsidP="00205386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Cs w:val="20"/>
                <w:u w:val="single"/>
              </w:rPr>
            </w:pPr>
            <w:r w:rsidRPr="00605604">
              <w:rPr>
                <w:rFonts w:asciiTheme="minorHAnsi" w:hAnsiTheme="minorHAnsi" w:cs="Calibri"/>
                <w:b/>
                <w:szCs w:val="20"/>
                <w:u w:val="single"/>
              </w:rPr>
              <w:t xml:space="preserve">Source </w:t>
            </w:r>
          </w:p>
          <w:p w14:paraId="32D2B0B6" w14:textId="45584930" w:rsidR="002C2E64" w:rsidRPr="006A4463" w:rsidRDefault="002C2E64" w:rsidP="005F79C1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6A4463">
              <w:rPr>
                <w:rFonts w:asciiTheme="minorHAnsi" w:hAnsiTheme="minorHAnsi" w:cs="Calibri"/>
                <w:szCs w:val="20"/>
              </w:rPr>
              <w:t>Websites of UK national newspapers</w:t>
            </w:r>
            <w:r>
              <w:rPr>
                <w:rFonts w:asciiTheme="minorHAnsi" w:hAnsiTheme="minorHAnsi" w:cs="Calibri"/>
                <w:szCs w:val="20"/>
              </w:rPr>
              <w:t>, March 2014</w:t>
            </w:r>
          </w:p>
        </w:tc>
      </w:tr>
      <w:tr w:rsidR="002C2E64" w:rsidRPr="006A4463" w14:paraId="3B91FF96" w14:textId="77777777" w:rsidTr="004F4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11137CC" w14:textId="77777777" w:rsidR="002C2E64" w:rsidRPr="006A4463" w:rsidRDefault="002C2E64" w:rsidP="004F458E">
            <w:pPr>
              <w:contextualSpacing/>
              <w:rPr>
                <w:rFonts w:asciiTheme="minorHAnsi" w:hAnsiTheme="minorHAnsi"/>
                <w:szCs w:val="20"/>
              </w:rPr>
            </w:pPr>
            <w:r w:rsidRPr="006A4463">
              <w:rPr>
                <w:rFonts w:asciiTheme="minorHAnsi" w:hAnsiTheme="minorHAnsi" w:cs="Calibri"/>
                <w:szCs w:val="20"/>
              </w:rPr>
              <w:t>Permanent Secretaries</w:t>
            </w:r>
          </w:p>
        </w:tc>
        <w:tc>
          <w:tcPr>
            <w:tcW w:w="7433" w:type="dxa"/>
          </w:tcPr>
          <w:p w14:paraId="7C965DF4" w14:textId="77777777" w:rsidR="002C2E64" w:rsidRDefault="002C2E64" w:rsidP="004F458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  <w:r w:rsidRPr="006A4463">
              <w:rPr>
                <w:rFonts w:asciiTheme="minorHAnsi" w:hAnsiTheme="minorHAnsi" w:cs="Calibri"/>
                <w:szCs w:val="20"/>
              </w:rPr>
              <w:t>All Permanent Secretaries of UK Government departments listed on the Civil Service website</w:t>
            </w:r>
          </w:p>
          <w:p w14:paraId="2F9F5978" w14:textId="77777777" w:rsidR="002C2E64" w:rsidRPr="006A4463" w:rsidRDefault="002C2E64" w:rsidP="004F458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</w:p>
          <w:p w14:paraId="0F3825F1" w14:textId="77777777" w:rsidR="002C2E64" w:rsidRPr="00605604" w:rsidRDefault="002C2E64" w:rsidP="004F458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Cs w:val="20"/>
              </w:rPr>
            </w:pPr>
            <w:r w:rsidRPr="00605604">
              <w:rPr>
                <w:rFonts w:asciiTheme="minorHAnsi" w:hAnsiTheme="minorHAnsi" w:cs="Calibri"/>
                <w:b/>
                <w:szCs w:val="20"/>
                <w:u w:val="single"/>
              </w:rPr>
              <w:t>Source</w:t>
            </w:r>
          </w:p>
          <w:p w14:paraId="78143DC1" w14:textId="6CC984C0" w:rsidR="002C2E64" w:rsidRPr="006A4463" w:rsidRDefault="002C2E64" w:rsidP="004F458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 xml:space="preserve">UK </w:t>
            </w:r>
            <w:r w:rsidRPr="006A4463">
              <w:rPr>
                <w:rFonts w:asciiTheme="minorHAnsi" w:hAnsiTheme="minorHAnsi" w:cs="Calibri"/>
                <w:szCs w:val="20"/>
              </w:rPr>
              <w:t>Civil Service website</w:t>
            </w:r>
            <w:r>
              <w:rPr>
                <w:rFonts w:asciiTheme="minorHAnsi" w:hAnsiTheme="minorHAnsi" w:cs="Calibri"/>
                <w:szCs w:val="20"/>
              </w:rPr>
              <w:t>, March 2014</w:t>
            </w:r>
          </w:p>
        </w:tc>
      </w:tr>
      <w:tr w:rsidR="002C2E64" w:rsidRPr="006A4463" w14:paraId="28628359" w14:textId="77777777" w:rsidTr="004F458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B06FBAD" w14:textId="77777777" w:rsidR="002C2E64" w:rsidRPr="006A4463" w:rsidRDefault="002C2E64" w:rsidP="004F458E">
            <w:pPr>
              <w:contextualSpacing/>
              <w:rPr>
                <w:rFonts w:asciiTheme="minorHAnsi" w:hAnsiTheme="minorHAnsi"/>
                <w:szCs w:val="20"/>
              </w:rPr>
            </w:pPr>
            <w:r w:rsidRPr="006A4463">
              <w:rPr>
                <w:rFonts w:asciiTheme="minorHAnsi" w:hAnsiTheme="minorHAnsi" w:cs="Calibri"/>
                <w:szCs w:val="20"/>
              </w:rPr>
              <w:lastRenderedPageBreak/>
              <w:t>Pop Stars</w:t>
            </w:r>
          </w:p>
        </w:tc>
        <w:tc>
          <w:tcPr>
            <w:tcW w:w="7433" w:type="dxa"/>
          </w:tcPr>
          <w:p w14:paraId="05F2020E" w14:textId="33FE69E4" w:rsidR="002C2E64" w:rsidRDefault="002C2E64" w:rsidP="004F458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20"/>
              </w:rPr>
            </w:pPr>
            <w:r w:rsidRPr="006A4463">
              <w:rPr>
                <w:rFonts w:asciiTheme="minorHAnsi" w:hAnsiTheme="minorHAnsi" w:cs="Arial"/>
                <w:szCs w:val="20"/>
              </w:rPr>
              <w:t xml:space="preserve">UK artists who had one of the top 40 selling albums </w:t>
            </w:r>
            <w:r>
              <w:rPr>
                <w:rFonts w:asciiTheme="minorHAnsi" w:hAnsiTheme="minorHAnsi" w:cs="Arial"/>
                <w:szCs w:val="20"/>
              </w:rPr>
              <w:t xml:space="preserve">of 2010, </w:t>
            </w:r>
            <w:r w:rsidRPr="006A4463">
              <w:rPr>
                <w:rFonts w:asciiTheme="minorHAnsi" w:hAnsiTheme="minorHAnsi" w:cs="Arial"/>
                <w:szCs w:val="20"/>
              </w:rPr>
              <w:t>2011, 2012</w:t>
            </w:r>
            <w:r>
              <w:rPr>
                <w:rFonts w:asciiTheme="minorHAnsi" w:hAnsiTheme="minorHAnsi" w:cs="Arial"/>
                <w:szCs w:val="20"/>
              </w:rPr>
              <w:t xml:space="preserve"> or 2013</w:t>
            </w:r>
          </w:p>
          <w:p w14:paraId="30457D46" w14:textId="77777777" w:rsidR="002C2E64" w:rsidRDefault="002C2E64" w:rsidP="004F458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20"/>
              </w:rPr>
            </w:pPr>
          </w:p>
          <w:p w14:paraId="74E3A405" w14:textId="77777777" w:rsidR="002C2E64" w:rsidRDefault="002C2E64" w:rsidP="004F458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Cs w:val="20"/>
                <w:u w:val="single"/>
              </w:rPr>
            </w:pPr>
            <w:r>
              <w:rPr>
                <w:rFonts w:asciiTheme="minorHAnsi" w:hAnsiTheme="minorHAnsi" w:cs="Arial"/>
                <w:b/>
                <w:szCs w:val="20"/>
                <w:u w:val="single"/>
              </w:rPr>
              <w:t>Source</w:t>
            </w:r>
          </w:p>
          <w:p w14:paraId="5C18397E" w14:textId="56D313A2" w:rsidR="002C2E64" w:rsidRPr="00605604" w:rsidRDefault="002C2E64" w:rsidP="004F458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Official Charts Company website, March 2014</w:t>
            </w:r>
          </w:p>
        </w:tc>
      </w:tr>
      <w:tr w:rsidR="002C2E64" w:rsidRPr="006A4463" w14:paraId="4553F1D8" w14:textId="77777777" w:rsidTr="004F4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655A860" w14:textId="77777777" w:rsidR="002C2E64" w:rsidRPr="006A4463" w:rsidRDefault="002C2E64" w:rsidP="004F458E">
            <w:pPr>
              <w:contextualSpacing/>
              <w:rPr>
                <w:rFonts w:asciiTheme="minorHAnsi" w:hAnsiTheme="minorHAnsi"/>
                <w:szCs w:val="20"/>
              </w:rPr>
            </w:pPr>
            <w:r w:rsidRPr="006A4463">
              <w:rPr>
                <w:rFonts w:asciiTheme="minorHAnsi" w:hAnsiTheme="minorHAnsi" w:cs="Calibri"/>
                <w:szCs w:val="20"/>
              </w:rPr>
              <w:t>Public Body CEOs</w:t>
            </w:r>
          </w:p>
        </w:tc>
        <w:tc>
          <w:tcPr>
            <w:tcW w:w="7433" w:type="dxa"/>
          </w:tcPr>
          <w:p w14:paraId="7F2949CE" w14:textId="77777777" w:rsidR="002C2E64" w:rsidRDefault="002C2E64" w:rsidP="004F458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Chief Executives of Non-</w:t>
            </w:r>
            <w:r w:rsidRPr="006A4463">
              <w:rPr>
                <w:rFonts w:asciiTheme="minorHAnsi" w:hAnsiTheme="minorHAnsi" w:cs="Calibri"/>
                <w:szCs w:val="20"/>
              </w:rPr>
              <w:t>Ministerial Departments, Executive Non Departmental Public Bodies and Executive Agencies</w:t>
            </w:r>
          </w:p>
          <w:p w14:paraId="6E01695B" w14:textId="77777777" w:rsidR="002C2E64" w:rsidRDefault="002C2E64" w:rsidP="004F458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</w:p>
          <w:p w14:paraId="4733BC46" w14:textId="77777777" w:rsidR="002C2E64" w:rsidRPr="00605604" w:rsidRDefault="002C2E64" w:rsidP="004F458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Cs w:val="20"/>
              </w:rPr>
            </w:pPr>
            <w:r w:rsidRPr="00605604">
              <w:rPr>
                <w:rFonts w:asciiTheme="minorHAnsi" w:hAnsiTheme="minorHAnsi" w:cs="Calibri"/>
                <w:b/>
                <w:szCs w:val="20"/>
                <w:u w:val="single"/>
              </w:rPr>
              <w:t>Source</w:t>
            </w:r>
          </w:p>
          <w:p w14:paraId="26CA98C8" w14:textId="77777777" w:rsidR="002C2E64" w:rsidRPr="00605604" w:rsidRDefault="002C2E64" w:rsidP="004F458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6A4463">
              <w:rPr>
                <w:rFonts w:asciiTheme="minorHAnsi" w:hAnsiTheme="minorHAnsi" w:cs="Calibri"/>
                <w:szCs w:val="20"/>
              </w:rPr>
              <w:t xml:space="preserve">Cabinet Office, </w:t>
            </w:r>
            <w:r>
              <w:rPr>
                <w:rFonts w:asciiTheme="minorHAnsi" w:hAnsiTheme="minorHAnsi" w:cs="Calibri"/>
                <w:i/>
                <w:iCs/>
                <w:szCs w:val="20"/>
              </w:rPr>
              <w:t>Public Bodies 2013</w:t>
            </w:r>
          </w:p>
        </w:tc>
      </w:tr>
      <w:tr w:rsidR="002C2E64" w:rsidRPr="006A4463" w14:paraId="186FDEFF" w14:textId="77777777" w:rsidTr="004F458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071C65B" w14:textId="77777777" w:rsidR="002C2E64" w:rsidRPr="006A4463" w:rsidRDefault="002C2E64" w:rsidP="004F458E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szCs w:val="20"/>
              </w:rPr>
            </w:pPr>
            <w:r w:rsidRPr="006A4463">
              <w:rPr>
                <w:rFonts w:asciiTheme="minorHAnsi" w:hAnsiTheme="minorHAnsi" w:cs="Calibri"/>
                <w:szCs w:val="20"/>
              </w:rPr>
              <w:t xml:space="preserve">Public Body Chairs </w:t>
            </w:r>
          </w:p>
          <w:p w14:paraId="67D3778F" w14:textId="77777777" w:rsidR="002C2E64" w:rsidRPr="006A4463" w:rsidRDefault="002C2E64" w:rsidP="004F458E">
            <w:pPr>
              <w:contextualSpacing/>
              <w:rPr>
                <w:rFonts w:asciiTheme="minorHAnsi" w:hAnsiTheme="minorHAnsi"/>
                <w:szCs w:val="20"/>
              </w:rPr>
            </w:pPr>
          </w:p>
        </w:tc>
        <w:tc>
          <w:tcPr>
            <w:tcW w:w="7433" w:type="dxa"/>
          </w:tcPr>
          <w:p w14:paraId="369E955F" w14:textId="77777777" w:rsidR="002C2E64" w:rsidRDefault="002C2E64" w:rsidP="004F458E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  <w:r w:rsidRPr="006A4463">
              <w:rPr>
                <w:rFonts w:asciiTheme="minorHAnsi" w:hAnsiTheme="minorHAnsi" w:cs="Calibri"/>
                <w:szCs w:val="20"/>
              </w:rPr>
              <w:t>Chairs of Non</w:t>
            </w:r>
            <w:r>
              <w:rPr>
                <w:rFonts w:asciiTheme="minorHAnsi" w:hAnsiTheme="minorHAnsi" w:cs="Calibri"/>
                <w:szCs w:val="20"/>
              </w:rPr>
              <w:t>-</w:t>
            </w:r>
            <w:r w:rsidRPr="006A4463">
              <w:rPr>
                <w:rFonts w:asciiTheme="minorHAnsi" w:hAnsiTheme="minorHAnsi" w:cs="Calibri"/>
                <w:szCs w:val="20"/>
              </w:rPr>
              <w:t>Ministerial Departments, Executive Non Departmental Public Bodies and Executive Agencies</w:t>
            </w:r>
          </w:p>
          <w:p w14:paraId="7CD530FA" w14:textId="77777777" w:rsidR="002C2E64" w:rsidRPr="006A4463" w:rsidRDefault="002C2E64" w:rsidP="004F458E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</w:p>
          <w:p w14:paraId="19C4F45D" w14:textId="77777777" w:rsidR="002C2E64" w:rsidRPr="00605604" w:rsidRDefault="002C2E64" w:rsidP="004F458E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Cs w:val="20"/>
                <w:u w:val="single"/>
              </w:rPr>
            </w:pPr>
            <w:r w:rsidRPr="00605604">
              <w:rPr>
                <w:rFonts w:asciiTheme="minorHAnsi" w:hAnsiTheme="minorHAnsi" w:cs="Calibri"/>
                <w:b/>
                <w:szCs w:val="20"/>
                <w:u w:val="single"/>
              </w:rPr>
              <w:t>Source</w:t>
            </w:r>
          </w:p>
          <w:p w14:paraId="33DF4BE8" w14:textId="77777777" w:rsidR="002C2E64" w:rsidRPr="006A4463" w:rsidRDefault="002C2E64" w:rsidP="004F458E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6A4463">
              <w:rPr>
                <w:rFonts w:asciiTheme="minorHAnsi" w:hAnsiTheme="minorHAnsi" w:cs="Calibri"/>
                <w:szCs w:val="20"/>
              </w:rPr>
              <w:t xml:space="preserve">Cabinet Office, </w:t>
            </w:r>
            <w:r>
              <w:rPr>
                <w:rFonts w:asciiTheme="minorHAnsi" w:hAnsiTheme="minorHAnsi" w:cs="Calibri"/>
                <w:i/>
                <w:iCs/>
                <w:szCs w:val="20"/>
              </w:rPr>
              <w:t>Public Bodies 2013</w:t>
            </w:r>
          </w:p>
        </w:tc>
      </w:tr>
      <w:tr w:rsidR="002C2E64" w:rsidRPr="006A4463" w14:paraId="7AD0FE06" w14:textId="77777777" w:rsidTr="004F4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6CA9CB4" w14:textId="77777777" w:rsidR="002C2E64" w:rsidRPr="006A4463" w:rsidRDefault="002C2E64" w:rsidP="004F458E">
            <w:pPr>
              <w:contextualSpacing/>
              <w:rPr>
                <w:rFonts w:asciiTheme="minorHAnsi" w:hAnsiTheme="minorHAnsi"/>
                <w:szCs w:val="20"/>
              </w:rPr>
            </w:pPr>
            <w:r w:rsidRPr="006A4463">
              <w:rPr>
                <w:rFonts w:asciiTheme="minorHAnsi" w:hAnsiTheme="minorHAnsi" w:cs="Calibri"/>
                <w:szCs w:val="20"/>
              </w:rPr>
              <w:t>Radio 4 Influential Women</w:t>
            </w:r>
          </w:p>
        </w:tc>
        <w:tc>
          <w:tcPr>
            <w:tcW w:w="7433" w:type="dxa"/>
          </w:tcPr>
          <w:p w14:paraId="75EA647A" w14:textId="77777777" w:rsidR="002C2E64" w:rsidRDefault="002C2E64" w:rsidP="004F458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Cs/>
                <w:szCs w:val="20"/>
              </w:rPr>
            </w:pPr>
            <w:r w:rsidRPr="00EA5A21">
              <w:rPr>
                <w:rFonts w:asciiTheme="minorHAnsi" w:hAnsiTheme="minorHAnsi" w:cs="Calibri"/>
                <w:bCs/>
                <w:szCs w:val="20"/>
              </w:rPr>
              <w:t>Radio 4’s list of the 100 most powerful women in the UK today</w:t>
            </w:r>
          </w:p>
          <w:p w14:paraId="3C1D9A46" w14:textId="77777777" w:rsidR="002C2E64" w:rsidRPr="00EA5A21" w:rsidRDefault="002C2E64" w:rsidP="004F458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Cs/>
                <w:szCs w:val="20"/>
              </w:rPr>
            </w:pPr>
          </w:p>
          <w:p w14:paraId="56B4564E" w14:textId="77777777" w:rsidR="002C2E64" w:rsidRPr="00E84F64" w:rsidRDefault="002C2E64" w:rsidP="004F458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Cs w:val="20"/>
                <w:u w:val="single"/>
              </w:rPr>
            </w:pPr>
            <w:r w:rsidRPr="00E84F64">
              <w:rPr>
                <w:rFonts w:asciiTheme="minorHAnsi" w:hAnsiTheme="minorHAnsi" w:cs="Calibri"/>
                <w:b/>
                <w:szCs w:val="20"/>
                <w:u w:val="single"/>
              </w:rPr>
              <w:t>Source</w:t>
            </w:r>
          </w:p>
          <w:p w14:paraId="5F5FD73C" w14:textId="19D8E4AB" w:rsidR="002C2E64" w:rsidRPr="005F79C1" w:rsidRDefault="002C2E64" w:rsidP="004F458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 xml:space="preserve">Women’s Hour, </w:t>
            </w:r>
            <w:r>
              <w:rPr>
                <w:rFonts w:asciiTheme="minorHAnsi" w:hAnsiTheme="minorHAnsi" w:cs="Calibri"/>
                <w:i/>
                <w:szCs w:val="20"/>
              </w:rPr>
              <w:t>The Power List 2013</w:t>
            </w:r>
            <w:r>
              <w:rPr>
                <w:rFonts w:asciiTheme="minorHAnsi" w:hAnsiTheme="minorHAnsi" w:cs="Calibri"/>
                <w:szCs w:val="20"/>
              </w:rPr>
              <w:t xml:space="preserve">, 2013 </w:t>
            </w:r>
            <w:hyperlink r:id="rId10" w:history="1">
              <w:r w:rsidRPr="00231F8F">
                <w:rPr>
                  <w:rStyle w:val="Hyperlink"/>
                  <w:rFonts w:asciiTheme="minorHAnsi" w:hAnsiTheme="minorHAnsi" w:cs="Calibri"/>
                  <w:szCs w:val="20"/>
                </w:rPr>
                <w:t>http://www.bbc.co.uk/programmes/articles/3J92brPmK0hskzhpTV3CrZ0/the-power-list-2013</w:t>
              </w:r>
            </w:hyperlink>
            <w:r>
              <w:rPr>
                <w:rFonts w:asciiTheme="minorHAnsi" w:hAnsiTheme="minorHAnsi" w:cs="Calibri"/>
                <w:szCs w:val="20"/>
              </w:rPr>
              <w:t xml:space="preserve"> </w:t>
            </w:r>
          </w:p>
        </w:tc>
      </w:tr>
      <w:tr w:rsidR="002C2E64" w:rsidRPr="006A4463" w14:paraId="03A1F062" w14:textId="77777777" w:rsidTr="004F458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EAE153B" w14:textId="66FC7E37" w:rsidR="002C2E64" w:rsidRPr="006A4463" w:rsidRDefault="002C2E64" w:rsidP="004F458E">
            <w:pPr>
              <w:contextualSpacing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 xml:space="preserve">The Sunday Times </w:t>
            </w:r>
            <w:r w:rsidRPr="006A4463">
              <w:rPr>
                <w:rFonts w:asciiTheme="minorHAnsi" w:hAnsiTheme="minorHAnsi" w:cs="Calibri"/>
                <w:szCs w:val="20"/>
              </w:rPr>
              <w:t>Rich List</w:t>
            </w:r>
          </w:p>
        </w:tc>
        <w:tc>
          <w:tcPr>
            <w:tcW w:w="7433" w:type="dxa"/>
          </w:tcPr>
          <w:p w14:paraId="37714563" w14:textId="77777777" w:rsidR="002C2E64" w:rsidRDefault="002C2E64" w:rsidP="004F458E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List of the most wealthy people in the UK, according to the Sunday Times</w:t>
            </w:r>
          </w:p>
          <w:p w14:paraId="0F7FAF59" w14:textId="77777777" w:rsidR="002C2E64" w:rsidRPr="006A4463" w:rsidRDefault="002C2E64" w:rsidP="004F458E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</w:p>
          <w:p w14:paraId="3076AEA4" w14:textId="77777777" w:rsidR="002C2E64" w:rsidRPr="00E84F64" w:rsidRDefault="002C2E64" w:rsidP="004F458E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Cs w:val="20"/>
                <w:u w:val="single"/>
              </w:rPr>
            </w:pPr>
            <w:r w:rsidRPr="00E84F64">
              <w:rPr>
                <w:rFonts w:asciiTheme="minorHAnsi" w:hAnsiTheme="minorHAnsi" w:cs="Calibri"/>
                <w:b/>
                <w:szCs w:val="20"/>
                <w:u w:val="single"/>
              </w:rPr>
              <w:t>Source</w:t>
            </w:r>
          </w:p>
          <w:p w14:paraId="5416A417" w14:textId="32794DCE" w:rsidR="002C2E64" w:rsidRPr="0034125D" w:rsidRDefault="002C2E64" w:rsidP="00FC2ABC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The Sunday Times, May 2014</w:t>
            </w:r>
          </w:p>
        </w:tc>
      </w:tr>
      <w:tr w:rsidR="002C2E64" w:rsidRPr="006A4463" w14:paraId="29D96896" w14:textId="77777777" w:rsidTr="004F4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68F93E6" w14:textId="77777777" w:rsidR="002C2E64" w:rsidRPr="006A4463" w:rsidRDefault="002C2E64" w:rsidP="004F458E">
            <w:pPr>
              <w:contextualSpacing/>
              <w:rPr>
                <w:rFonts w:asciiTheme="minorHAnsi" w:hAnsiTheme="minorHAnsi"/>
                <w:szCs w:val="20"/>
              </w:rPr>
            </w:pPr>
            <w:r w:rsidRPr="006A4463">
              <w:rPr>
                <w:rFonts w:asciiTheme="minorHAnsi" w:hAnsiTheme="minorHAnsi" w:cs="Calibri"/>
                <w:szCs w:val="20"/>
              </w:rPr>
              <w:t>Rugby Union - English, Scottish and Welsh Teams</w:t>
            </w:r>
          </w:p>
        </w:tc>
        <w:tc>
          <w:tcPr>
            <w:tcW w:w="7433" w:type="dxa"/>
          </w:tcPr>
          <w:p w14:paraId="7D29D683" w14:textId="61B340F1" w:rsidR="002C2E64" w:rsidRDefault="002C2E64" w:rsidP="004F458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  <w:r w:rsidRPr="006A4463">
              <w:rPr>
                <w:rFonts w:asciiTheme="minorHAnsi" w:hAnsiTheme="minorHAnsi" w:cs="Calibri"/>
                <w:szCs w:val="20"/>
              </w:rPr>
              <w:t xml:space="preserve">Members of the </w:t>
            </w:r>
            <w:r>
              <w:rPr>
                <w:rFonts w:asciiTheme="minorHAnsi" w:hAnsiTheme="minorHAnsi" w:cs="Calibri"/>
                <w:szCs w:val="20"/>
              </w:rPr>
              <w:t>England, Scotland and Wales squads for Round 4 of the Six Nations, 8-9 March 2014</w:t>
            </w:r>
          </w:p>
          <w:p w14:paraId="49175873" w14:textId="77777777" w:rsidR="002C2E64" w:rsidRDefault="002C2E64" w:rsidP="004F458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</w:p>
          <w:p w14:paraId="1FA90D2B" w14:textId="77777777" w:rsidR="002C2E64" w:rsidRPr="00E84F64" w:rsidRDefault="002C2E64" w:rsidP="004F458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Cs w:val="20"/>
                <w:u w:val="single"/>
              </w:rPr>
            </w:pPr>
            <w:r w:rsidRPr="00E84F64">
              <w:rPr>
                <w:rFonts w:asciiTheme="minorHAnsi" w:hAnsiTheme="minorHAnsi" w:cs="Calibri"/>
                <w:b/>
                <w:szCs w:val="20"/>
                <w:u w:val="single"/>
              </w:rPr>
              <w:t>Source</w:t>
            </w:r>
          </w:p>
          <w:p w14:paraId="336AF8D9" w14:textId="38103AF9" w:rsidR="002C2E64" w:rsidRPr="00DD7BF1" w:rsidRDefault="002C2E64" w:rsidP="00FC2AB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BBC Sport website</w:t>
            </w:r>
          </w:p>
        </w:tc>
      </w:tr>
      <w:tr w:rsidR="002C2E64" w:rsidRPr="006A4463" w14:paraId="39EF6B43" w14:textId="77777777" w:rsidTr="004F458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D0B74E0" w14:textId="30F2B864" w:rsidR="002C2E64" w:rsidRPr="00FC2ABC" w:rsidRDefault="002C2E64" w:rsidP="004F458E">
            <w:pPr>
              <w:contextualSpacing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Select Committees</w:t>
            </w:r>
          </w:p>
        </w:tc>
        <w:tc>
          <w:tcPr>
            <w:tcW w:w="7433" w:type="dxa"/>
          </w:tcPr>
          <w:p w14:paraId="6A98A001" w14:textId="6BCD957E" w:rsidR="002C2E64" w:rsidRDefault="002C2E64" w:rsidP="004F458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All Commons Select Committee Members</w:t>
            </w:r>
          </w:p>
          <w:p w14:paraId="1F63DE4D" w14:textId="77777777" w:rsidR="002C2E64" w:rsidRDefault="002C2E64" w:rsidP="004F458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</w:p>
          <w:p w14:paraId="5554041E" w14:textId="77777777" w:rsidR="002C2E64" w:rsidRDefault="002C2E64" w:rsidP="004F458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Cs w:val="20"/>
                <w:u w:val="single"/>
              </w:rPr>
            </w:pPr>
            <w:r>
              <w:rPr>
                <w:rFonts w:asciiTheme="minorHAnsi" w:hAnsiTheme="minorHAnsi" w:cs="Calibri"/>
                <w:b/>
                <w:szCs w:val="20"/>
                <w:u w:val="single"/>
              </w:rPr>
              <w:t>Source</w:t>
            </w:r>
          </w:p>
          <w:p w14:paraId="2B8F77B0" w14:textId="758F21D0" w:rsidR="002C2E64" w:rsidRPr="00FC2ABC" w:rsidRDefault="002C2E64" w:rsidP="004F458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UK Parliament website, March 2014</w:t>
            </w:r>
          </w:p>
        </w:tc>
      </w:tr>
      <w:tr w:rsidR="002C2E64" w:rsidRPr="006A4463" w14:paraId="567E423A" w14:textId="77777777" w:rsidTr="004F4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CA51730" w14:textId="44BF9385" w:rsidR="002C2E64" w:rsidRPr="002C2E64" w:rsidRDefault="002C2E64" w:rsidP="004F458E">
            <w:pPr>
              <w:contextualSpacing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Select Committee Chairs</w:t>
            </w:r>
          </w:p>
        </w:tc>
        <w:tc>
          <w:tcPr>
            <w:tcW w:w="7433" w:type="dxa"/>
          </w:tcPr>
          <w:p w14:paraId="10F43B15" w14:textId="77777777" w:rsidR="002C2E64" w:rsidRDefault="002C2E64" w:rsidP="004F458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All Commons Select Committee Chairs</w:t>
            </w:r>
          </w:p>
          <w:p w14:paraId="048B5213" w14:textId="77777777" w:rsidR="002C2E64" w:rsidRDefault="002C2E64" w:rsidP="004F458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</w:p>
          <w:p w14:paraId="6FD85447" w14:textId="77777777" w:rsidR="002C2E64" w:rsidRDefault="002C2E64" w:rsidP="004F458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Cs w:val="20"/>
                <w:u w:val="single"/>
              </w:rPr>
            </w:pPr>
            <w:r>
              <w:rPr>
                <w:rFonts w:asciiTheme="minorHAnsi" w:hAnsiTheme="minorHAnsi" w:cs="Calibri"/>
                <w:b/>
                <w:szCs w:val="20"/>
                <w:u w:val="single"/>
              </w:rPr>
              <w:t>Source</w:t>
            </w:r>
          </w:p>
          <w:p w14:paraId="64777988" w14:textId="2621673F" w:rsidR="002C2E64" w:rsidRPr="002C2E64" w:rsidRDefault="002C2E64" w:rsidP="004F458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UK Parliament website, July 2014</w:t>
            </w:r>
          </w:p>
        </w:tc>
      </w:tr>
      <w:tr w:rsidR="002C2E64" w:rsidRPr="006A4463" w14:paraId="469D21E0" w14:textId="77777777" w:rsidTr="004F458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48E0E79" w14:textId="59261C88" w:rsidR="002C2E64" w:rsidRPr="006A4463" w:rsidRDefault="002C2E64" w:rsidP="004F458E">
            <w:pPr>
              <w:contextualSpacing/>
              <w:rPr>
                <w:rFonts w:asciiTheme="minorHAnsi" w:hAnsiTheme="minorHAnsi"/>
                <w:szCs w:val="20"/>
              </w:rPr>
            </w:pPr>
            <w:r w:rsidRPr="006A4463">
              <w:rPr>
                <w:rFonts w:asciiTheme="minorHAnsi" w:hAnsiTheme="minorHAnsi" w:cs="Calibri"/>
                <w:szCs w:val="20"/>
              </w:rPr>
              <w:t>Senior Judges</w:t>
            </w:r>
          </w:p>
        </w:tc>
        <w:tc>
          <w:tcPr>
            <w:tcW w:w="7433" w:type="dxa"/>
          </w:tcPr>
          <w:p w14:paraId="28CDF27A" w14:textId="77777777" w:rsidR="002C2E64" w:rsidRDefault="002C2E64" w:rsidP="004F458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  <w:r w:rsidRPr="006A4463">
              <w:rPr>
                <w:rFonts w:asciiTheme="minorHAnsi" w:hAnsiTheme="minorHAnsi" w:cs="Calibri"/>
                <w:szCs w:val="20"/>
              </w:rPr>
              <w:t>Lord Chief Justice, Supreme Court Judges, Lord and Lady Justices of Appeal and High Court Judges</w:t>
            </w:r>
          </w:p>
          <w:p w14:paraId="7FDC06D6" w14:textId="77777777" w:rsidR="002C2E64" w:rsidRDefault="002C2E64" w:rsidP="004F458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</w:p>
          <w:p w14:paraId="36FF3BC0" w14:textId="77777777" w:rsidR="002C2E64" w:rsidRDefault="002C2E64" w:rsidP="004F458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Cs w:val="20"/>
                <w:u w:val="single"/>
              </w:rPr>
            </w:pPr>
            <w:r>
              <w:rPr>
                <w:rFonts w:asciiTheme="minorHAnsi" w:hAnsiTheme="minorHAnsi" w:cs="Calibri"/>
                <w:b/>
                <w:szCs w:val="20"/>
                <w:u w:val="single"/>
              </w:rPr>
              <w:t>Source</w:t>
            </w:r>
          </w:p>
          <w:p w14:paraId="78A3FFE6" w14:textId="2FB4EF42" w:rsidR="002C2E64" w:rsidRPr="00E84F64" w:rsidRDefault="002C2E64" w:rsidP="004F458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Ministry of Justice website, March 2014</w:t>
            </w:r>
          </w:p>
        </w:tc>
      </w:tr>
      <w:tr w:rsidR="002C2E64" w:rsidRPr="006A4463" w14:paraId="61788391" w14:textId="77777777" w:rsidTr="004F4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5296A04" w14:textId="77777777" w:rsidR="002C2E64" w:rsidRPr="006A4463" w:rsidRDefault="002C2E64" w:rsidP="004F458E">
            <w:pPr>
              <w:contextualSpacing/>
              <w:rPr>
                <w:rFonts w:asciiTheme="minorHAnsi" w:hAnsiTheme="minorHAnsi"/>
                <w:szCs w:val="20"/>
              </w:rPr>
            </w:pPr>
            <w:r w:rsidRPr="006A4463">
              <w:rPr>
                <w:rFonts w:asciiTheme="minorHAnsi" w:hAnsiTheme="minorHAnsi" w:cs="Calibri"/>
                <w:szCs w:val="20"/>
              </w:rPr>
              <w:t>Shadow Cabinet</w:t>
            </w:r>
          </w:p>
        </w:tc>
        <w:tc>
          <w:tcPr>
            <w:tcW w:w="7433" w:type="dxa"/>
          </w:tcPr>
          <w:p w14:paraId="70D4D48C" w14:textId="77777777" w:rsidR="002C2E64" w:rsidRDefault="002C2E64" w:rsidP="004F458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  <w:r w:rsidRPr="006A4463">
              <w:rPr>
                <w:rFonts w:asciiTheme="minorHAnsi" w:hAnsiTheme="minorHAnsi" w:cs="Calibri"/>
                <w:szCs w:val="20"/>
              </w:rPr>
              <w:t>UK Government Shadow Cabinet Ministers (</w:t>
            </w:r>
            <w:r>
              <w:rPr>
                <w:rFonts w:asciiTheme="minorHAnsi" w:hAnsiTheme="minorHAnsi" w:cs="Calibri"/>
                <w:szCs w:val="20"/>
              </w:rPr>
              <w:t>including</w:t>
            </w:r>
            <w:r w:rsidRPr="006A4463">
              <w:rPr>
                <w:rFonts w:asciiTheme="minorHAnsi" w:hAnsiTheme="minorHAnsi" w:cs="Calibri"/>
                <w:szCs w:val="20"/>
              </w:rPr>
              <w:t xml:space="preserve"> other non-Cabinet Shadow Ministers who attend Shadow Cabinet)</w:t>
            </w:r>
          </w:p>
          <w:p w14:paraId="2FEAE86F" w14:textId="77777777" w:rsidR="002C2E64" w:rsidRPr="006A4463" w:rsidRDefault="002C2E64" w:rsidP="004F458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</w:p>
          <w:p w14:paraId="61E3C19D" w14:textId="77777777" w:rsidR="002C2E64" w:rsidRPr="00E84F64" w:rsidRDefault="002C2E64" w:rsidP="004F458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Cs w:val="20"/>
                <w:u w:val="single"/>
              </w:rPr>
            </w:pPr>
            <w:r w:rsidRPr="00E84F64">
              <w:rPr>
                <w:rFonts w:asciiTheme="minorHAnsi" w:hAnsiTheme="minorHAnsi" w:cs="Calibri"/>
                <w:b/>
                <w:szCs w:val="20"/>
                <w:u w:val="single"/>
              </w:rPr>
              <w:t>Source</w:t>
            </w:r>
          </w:p>
          <w:p w14:paraId="79879553" w14:textId="0CD4A5C5" w:rsidR="002C2E64" w:rsidRPr="006A4463" w:rsidRDefault="002C2E64" w:rsidP="00FC2AB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 xml:space="preserve">The </w:t>
            </w:r>
            <w:r w:rsidRPr="006A4463">
              <w:rPr>
                <w:rFonts w:asciiTheme="minorHAnsi" w:hAnsiTheme="minorHAnsi" w:cs="Calibri"/>
                <w:szCs w:val="20"/>
              </w:rPr>
              <w:t>Labour Party</w:t>
            </w:r>
            <w:r>
              <w:rPr>
                <w:rFonts w:asciiTheme="minorHAnsi" w:hAnsiTheme="minorHAnsi" w:cs="Calibri"/>
                <w:szCs w:val="20"/>
              </w:rPr>
              <w:t>, July 2014</w:t>
            </w:r>
          </w:p>
        </w:tc>
      </w:tr>
      <w:tr w:rsidR="002C2E64" w:rsidRPr="006A4463" w14:paraId="0076509F" w14:textId="77777777" w:rsidTr="004F458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75C3999" w14:textId="77777777" w:rsidR="002C2E64" w:rsidRPr="006A4463" w:rsidRDefault="002C2E64" w:rsidP="004F458E">
            <w:pPr>
              <w:contextualSpacing/>
              <w:rPr>
                <w:rFonts w:asciiTheme="minorHAnsi" w:hAnsiTheme="minorHAnsi"/>
                <w:szCs w:val="20"/>
              </w:rPr>
            </w:pPr>
            <w:r w:rsidRPr="006A4463">
              <w:rPr>
                <w:rFonts w:asciiTheme="minorHAnsi" w:hAnsiTheme="minorHAnsi" w:cs="Calibri"/>
                <w:szCs w:val="20"/>
              </w:rPr>
              <w:lastRenderedPageBreak/>
              <w:t>Top 100 Media</w:t>
            </w:r>
          </w:p>
        </w:tc>
        <w:tc>
          <w:tcPr>
            <w:tcW w:w="7433" w:type="dxa"/>
          </w:tcPr>
          <w:p w14:paraId="581AA050" w14:textId="77777777" w:rsidR="002C2E64" w:rsidRDefault="002C2E64" w:rsidP="004F458E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  <w:r w:rsidRPr="006A4463">
              <w:rPr>
                <w:rFonts w:asciiTheme="minorHAnsi" w:hAnsiTheme="minorHAnsi" w:cs="Calibri"/>
                <w:szCs w:val="20"/>
              </w:rPr>
              <w:t>Based on earlier Sutton Trust</w:t>
            </w:r>
            <w:r>
              <w:rPr>
                <w:rFonts w:asciiTheme="minorHAnsi" w:hAnsiTheme="minorHAnsi" w:cs="Calibri"/>
                <w:szCs w:val="20"/>
              </w:rPr>
              <w:t xml:space="preserve"> research and methods, to allow for effective comparison. This method includes </w:t>
            </w:r>
            <w:r w:rsidRPr="006A4463">
              <w:rPr>
                <w:rFonts w:asciiTheme="minorHAnsi" w:hAnsiTheme="minorHAnsi" w:cs="Calibri"/>
                <w:szCs w:val="20"/>
              </w:rPr>
              <w:t xml:space="preserve">26 newspaper and periodical editors, 22 political editors and columnists, 33 news/politics broadcasters and 19 </w:t>
            </w:r>
            <w:r>
              <w:rPr>
                <w:rFonts w:asciiTheme="minorHAnsi" w:hAnsiTheme="minorHAnsi" w:cs="Calibri"/>
                <w:szCs w:val="20"/>
              </w:rPr>
              <w:t>broadcast news/politics editors. This involved use of personal judgement and the application of the Sutton Trust’s previous research methods</w:t>
            </w:r>
          </w:p>
          <w:p w14:paraId="1084EEF6" w14:textId="77777777" w:rsidR="002C2E64" w:rsidRPr="006A4463" w:rsidRDefault="002C2E64" w:rsidP="004F458E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</w:p>
          <w:p w14:paraId="56D01B4C" w14:textId="77777777" w:rsidR="002C2E64" w:rsidRPr="00E84F64" w:rsidRDefault="002C2E64" w:rsidP="004F458E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Cs w:val="20"/>
                <w:u w:val="single"/>
              </w:rPr>
            </w:pPr>
            <w:r w:rsidRPr="00E84F64">
              <w:rPr>
                <w:rFonts w:asciiTheme="minorHAnsi" w:hAnsiTheme="minorHAnsi" w:cs="Calibri"/>
                <w:b/>
                <w:szCs w:val="20"/>
                <w:u w:val="single"/>
              </w:rPr>
              <w:t>Source</w:t>
            </w:r>
          </w:p>
          <w:p w14:paraId="08B41AD7" w14:textId="29731C77" w:rsidR="002C2E64" w:rsidRPr="00E84F64" w:rsidRDefault="002C2E64" w:rsidP="004F458E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 xml:space="preserve">Sutton Trust, </w:t>
            </w:r>
            <w:r>
              <w:rPr>
                <w:rFonts w:asciiTheme="minorHAnsi" w:hAnsiTheme="minorHAnsi" w:cs="Calibri"/>
                <w:i/>
                <w:szCs w:val="20"/>
              </w:rPr>
              <w:t>The Educational Backgrounds of Leading Journalists</w:t>
            </w:r>
            <w:r>
              <w:rPr>
                <w:rFonts w:asciiTheme="minorHAnsi" w:hAnsiTheme="minorHAnsi" w:cs="Calibri"/>
                <w:szCs w:val="20"/>
              </w:rPr>
              <w:t>, 2006</w:t>
            </w:r>
            <w:r>
              <w:t xml:space="preserve"> </w:t>
            </w:r>
            <w:r w:rsidRPr="00E84F64">
              <w:rPr>
                <w:rFonts w:asciiTheme="minorHAnsi" w:hAnsiTheme="minorHAnsi"/>
              </w:rPr>
              <w:t>and</w:t>
            </w:r>
            <w:r w:rsidRPr="00E84F64">
              <w:rPr>
                <w:rFonts w:asciiTheme="minorHAnsi" w:hAnsiTheme="minorHAnsi" w:cs="Calibri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Cs w:val="20"/>
              </w:rPr>
              <w:t>websites of newspapers and broadcasters, March 2014</w:t>
            </w:r>
          </w:p>
        </w:tc>
      </w:tr>
      <w:tr w:rsidR="002C2E64" w:rsidRPr="006A4463" w14:paraId="1E1EAE49" w14:textId="77777777" w:rsidTr="004F4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D81041F" w14:textId="1A10E9F5" w:rsidR="002C2E64" w:rsidRPr="002C2E64" w:rsidRDefault="002C2E64" w:rsidP="004F458E">
            <w:pPr>
              <w:contextualSpacing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 xml:space="preserve">TV, Film and Music </w:t>
            </w:r>
          </w:p>
        </w:tc>
        <w:tc>
          <w:tcPr>
            <w:tcW w:w="7433" w:type="dxa"/>
          </w:tcPr>
          <w:p w14:paraId="15EC21C4" w14:textId="6ED6C3A8" w:rsidR="002C2E64" w:rsidRDefault="002C2E64" w:rsidP="004F458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 xml:space="preserve">People included in the Sunday Times </w:t>
            </w:r>
            <w:r w:rsidR="00E2474E">
              <w:rPr>
                <w:rFonts w:asciiTheme="minorHAnsi" w:hAnsiTheme="minorHAnsi" w:cs="Calibri"/>
                <w:szCs w:val="20"/>
              </w:rPr>
              <w:t>‘</w:t>
            </w:r>
            <w:r>
              <w:rPr>
                <w:rFonts w:asciiTheme="minorHAnsi" w:hAnsiTheme="minorHAnsi" w:cs="Calibri"/>
                <w:szCs w:val="20"/>
              </w:rPr>
              <w:t>Rich</w:t>
            </w:r>
            <w:r w:rsidR="00E2474E">
              <w:rPr>
                <w:rFonts w:asciiTheme="minorHAnsi" w:hAnsiTheme="minorHAnsi" w:cs="Calibri"/>
                <w:szCs w:val="20"/>
              </w:rPr>
              <w:t>est in TV and Film’</w:t>
            </w:r>
            <w:r>
              <w:rPr>
                <w:rFonts w:asciiTheme="minorHAnsi" w:hAnsiTheme="minorHAnsi" w:cs="Calibri"/>
                <w:szCs w:val="20"/>
              </w:rPr>
              <w:t xml:space="preserve"> List</w:t>
            </w:r>
            <w:r w:rsidR="00E2474E">
              <w:rPr>
                <w:rFonts w:asciiTheme="minorHAnsi" w:hAnsiTheme="minorHAnsi" w:cs="Calibri"/>
                <w:szCs w:val="20"/>
              </w:rPr>
              <w:t xml:space="preserve"> and ‘Top Music Millionaires’ List</w:t>
            </w:r>
          </w:p>
          <w:p w14:paraId="5AFF127A" w14:textId="77777777" w:rsidR="002C2E64" w:rsidRDefault="002C2E64" w:rsidP="004F458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Cs w:val="20"/>
                <w:u w:val="single"/>
              </w:rPr>
            </w:pPr>
          </w:p>
          <w:p w14:paraId="0674B528" w14:textId="77777777" w:rsidR="002C2E64" w:rsidRDefault="002C2E64" w:rsidP="004F458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Cs w:val="20"/>
                <w:u w:val="single"/>
              </w:rPr>
            </w:pPr>
            <w:r>
              <w:rPr>
                <w:rFonts w:asciiTheme="minorHAnsi" w:hAnsiTheme="minorHAnsi" w:cs="Calibri"/>
                <w:b/>
                <w:szCs w:val="20"/>
                <w:u w:val="single"/>
              </w:rPr>
              <w:t>Source</w:t>
            </w:r>
          </w:p>
          <w:p w14:paraId="6987E9BC" w14:textId="0E6F4C42" w:rsidR="002C2E64" w:rsidRPr="002C2E64" w:rsidRDefault="002C2E64" w:rsidP="004F458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The Sunday Times, May 2014</w:t>
            </w:r>
          </w:p>
        </w:tc>
      </w:tr>
      <w:tr w:rsidR="002C2E64" w:rsidRPr="006A4463" w14:paraId="096A501A" w14:textId="77777777" w:rsidTr="004F458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5FFA52C" w14:textId="1ED813CD" w:rsidR="002C2E64" w:rsidRPr="006A4463" w:rsidRDefault="002C2E64" w:rsidP="004F458E">
            <w:pPr>
              <w:contextualSpacing/>
              <w:rPr>
                <w:rFonts w:asciiTheme="minorHAnsi" w:hAnsiTheme="minorHAnsi"/>
                <w:szCs w:val="20"/>
              </w:rPr>
            </w:pPr>
            <w:r w:rsidRPr="006A4463">
              <w:rPr>
                <w:rFonts w:asciiTheme="minorHAnsi" w:hAnsiTheme="minorHAnsi" w:cs="Calibri"/>
                <w:szCs w:val="20"/>
              </w:rPr>
              <w:t>Vice-Chancellors</w:t>
            </w:r>
          </w:p>
        </w:tc>
        <w:tc>
          <w:tcPr>
            <w:tcW w:w="7433" w:type="dxa"/>
          </w:tcPr>
          <w:p w14:paraId="4B7078C7" w14:textId="77777777" w:rsidR="002C2E64" w:rsidRDefault="002C2E64" w:rsidP="004F458E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  <w:r w:rsidRPr="006A4463">
              <w:rPr>
                <w:rFonts w:asciiTheme="minorHAnsi" w:hAnsiTheme="minorHAnsi" w:cs="Calibri"/>
                <w:szCs w:val="20"/>
              </w:rPr>
              <w:t>Vice Chancellors of 127 UK Universities</w:t>
            </w:r>
          </w:p>
          <w:p w14:paraId="34D64FE6" w14:textId="77777777" w:rsidR="002C2E64" w:rsidRPr="006A4463" w:rsidRDefault="002C2E64" w:rsidP="004F458E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</w:rPr>
            </w:pPr>
          </w:p>
          <w:p w14:paraId="1CC3E9B9" w14:textId="77777777" w:rsidR="002C2E64" w:rsidRPr="00E84F64" w:rsidRDefault="002C2E64" w:rsidP="004F458E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Cs w:val="20"/>
                <w:u w:val="single"/>
              </w:rPr>
            </w:pPr>
            <w:r w:rsidRPr="00E84F64">
              <w:rPr>
                <w:rFonts w:asciiTheme="minorHAnsi" w:hAnsiTheme="minorHAnsi" w:cs="Calibri"/>
                <w:b/>
                <w:szCs w:val="20"/>
                <w:u w:val="single"/>
              </w:rPr>
              <w:t>Source</w:t>
            </w:r>
          </w:p>
          <w:p w14:paraId="22EA1668" w14:textId="4017D886" w:rsidR="002C2E64" w:rsidRPr="008C07FF" w:rsidRDefault="002C2E64" w:rsidP="004F458E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Cs w:val="20"/>
                <w:u w:val="single"/>
              </w:rPr>
            </w:pPr>
            <w:r>
              <w:rPr>
                <w:rFonts w:asciiTheme="minorHAnsi" w:hAnsiTheme="minorHAnsi" w:cs="Calibri"/>
                <w:szCs w:val="20"/>
              </w:rPr>
              <w:t>Universities UK, March 2014</w:t>
            </w:r>
          </w:p>
        </w:tc>
      </w:tr>
    </w:tbl>
    <w:p w14:paraId="54E835A8" w14:textId="77777777" w:rsidR="00FC2ABC" w:rsidRDefault="00FC2ABC" w:rsidP="004F458E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</w:p>
    <w:p w14:paraId="799508CA" w14:textId="77777777" w:rsidR="00E22B99" w:rsidRDefault="00E22B99" w:rsidP="004F458E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Defining people’s backgrounds</w:t>
      </w:r>
    </w:p>
    <w:p w14:paraId="73BD40EB" w14:textId="77777777" w:rsidR="00E2474E" w:rsidRDefault="00E2474E" w:rsidP="004F458E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</w:p>
    <w:p w14:paraId="657F27D0" w14:textId="77777777" w:rsidR="00CA5D7F" w:rsidRDefault="00CA5D7F" w:rsidP="004F458E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Data on family income and social class background is not readily available and require detailed surveys of people’s circumstances when they were growing up.</w:t>
      </w:r>
    </w:p>
    <w:p w14:paraId="5A274F45" w14:textId="77777777" w:rsidR="00CA5D7F" w:rsidRDefault="00CA5D7F" w:rsidP="004F458E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3118FBCF" w14:textId="3E706C09" w:rsidR="00CA5D7F" w:rsidRPr="00CA5D7F" w:rsidRDefault="00CA5D7F" w:rsidP="004F458E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Instead, we used school background and university background</w:t>
      </w:r>
      <w:r w:rsidR="00E2474E">
        <w:rPr>
          <w:rFonts w:asciiTheme="minorHAnsi" w:hAnsiTheme="minorHAnsi"/>
          <w:sz w:val="24"/>
          <w:szCs w:val="24"/>
        </w:rPr>
        <w:t xml:space="preserve"> as a proxy for social background</w:t>
      </w:r>
      <w:r>
        <w:rPr>
          <w:rFonts w:asciiTheme="minorHAnsi" w:hAnsiTheme="minorHAnsi"/>
          <w:sz w:val="24"/>
          <w:szCs w:val="24"/>
        </w:rPr>
        <w:t>, looking at four different indicators:</w:t>
      </w:r>
    </w:p>
    <w:p w14:paraId="268103B3" w14:textId="03E4DB7F" w:rsidR="00E22B99" w:rsidRDefault="00E22B99" w:rsidP="004F458E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Pr="00E22B99">
        <w:rPr>
          <w:rFonts w:asciiTheme="minorHAnsi" w:hAnsiTheme="minorHAnsi"/>
          <w:sz w:val="24"/>
          <w:szCs w:val="24"/>
        </w:rPr>
        <w:t>chool attended at the start of secondary education (general</w:t>
      </w:r>
      <w:r>
        <w:rPr>
          <w:rFonts w:asciiTheme="minorHAnsi" w:hAnsiTheme="minorHAnsi"/>
          <w:sz w:val="24"/>
          <w:szCs w:val="24"/>
        </w:rPr>
        <w:t>ly at age 11).</w:t>
      </w:r>
      <w:r w:rsidR="00FD671F">
        <w:rPr>
          <w:rStyle w:val="FootnoteReference"/>
          <w:rFonts w:asciiTheme="minorHAnsi" w:hAnsiTheme="minorHAnsi"/>
          <w:sz w:val="24"/>
          <w:szCs w:val="24"/>
        </w:rPr>
        <w:footnoteReference w:id="1"/>
      </w:r>
    </w:p>
    <w:p w14:paraId="3E77B927" w14:textId="77777777" w:rsidR="00E22B99" w:rsidRDefault="00E22B99" w:rsidP="004F458E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Pr="00E22B99">
        <w:rPr>
          <w:rFonts w:asciiTheme="minorHAnsi" w:hAnsiTheme="minorHAnsi"/>
          <w:sz w:val="24"/>
          <w:szCs w:val="24"/>
        </w:rPr>
        <w:t>hether attended university when young (</w:t>
      </w:r>
      <w:r>
        <w:rPr>
          <w:rFonts w:asciiTheme="minorHAnsi" w:hAnsiTheme="minorHAnsi"/>
          <w:sz w:val="24"/>
          <w:szCs w:val="24"/>
        </w:rPr>
        <w:t>at age</w:t>
      </w:r>
      <w:r w:rsidRPr="00E22B99">
        <w:rPr>
          <w:rFonts w:asciiTheme="minorHAnsi" w:hAnsiTheme="minorHAnsi"/>
          <w:sz w:val="24"/>
          <w:szCs w:val="24"/>
        </w:rPr>
        <w:t xml:space="preserve"> 21 or below)</w:t>
      </w:r>
      <w:r>
        <w:rPr>
          <w:rFonts w:asciiTheme="minorHAnsi" w:hAnsiTheme="minorHAnsi"/>
          <w:sz w:val="24"/>
          <w:szCs w:val="24"/>
        </w:rPr>
        <w:t>.</w:t>
      </w:r>
    </w:p>
    <w:p w14:paraId="1206DFD1" w14:textId="77777777" w:rsidR="00E22B99" w:rsidRDefault="00E22B99" w:rsidP="004F458E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Whether</w:t>
      </w:r>
      <w:r w:rsidRPr="00E22B99">
        <w:rPr>
          <w:rFonts w:asciiTheme="minorHAnsi" w:hAnsiTheme="minorHAnsi"/>
          <w:sz w:val="24"/>
          <w:szCs w:val="24"/>
        </w:rPr>
        <w:t xml:space="preserve"> attended Oxford or Cambridge </w:t>
      </w:r>
      <w:r>
        <w:rPr>
          <w:rFonts w:asciiTheme="minorHAnsi" w:hAnsiTheme="minorHAnsi"/>
          <w:sz w:val="24"/>
          <w:szCs w:val="24"/>
        </w:rPr>
        <w:t>when young (at age 21 or below).</w:t>
      </w:r>
    </w:p>
    <w:p w14:paraId="2CC515D1" w14:textId="77777777" w:rsidR="00E22B99" w:rsidRDefault="00E22B99" w:rsidP="004F458E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Whether attended </w:t>
      </w:r>
      <w:r w:rsidRPr="00E22B99">
        <w:rPr>
          <w:rFonts w:asciiTheme="minorHAnsi" w:hAnsiTheme="minorHAnsi"/>
          <w:sz w:val="24"/>
          <w:szCs w:val="24"/>
        </w:rPr>
        <w:t>one of the 24 universities currently in the Russell Group when young (when aged 21 or below)</w:t>
      </w:r>
    </w:p>
    <w:p w14:paraId="1FE2B1F1" w14:textId="77777777" w:rsidR="00E22B99" w:rsidRDefault="00E22B99" w:rsidP="004F458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6D13B2C" w14:textId="4A264F52" w:rsidR="00CA5D7F" w:rsidRDefault="00CA5D7F" w:rsidP="004F458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We are aware of the limitations of </w:t>
      </w:r>
      <w:r w:rsidRPr="008903FB">
        <w:rPr>
          <w:rFonts w:asciiTheme="minorHAnsi" w:hAnsiTheme="minorHAnsi"/>
          <w:sz w:val="24"/>
          <w:szCs w:val="24"/>
          <w:u w:val="single"/>
        </w:rPr>
        <w:t>school background</w:t>
      </w:r>
      <w:r>
        <w:rPr>
          <w:rFonts w:asciiTheme="minorHAnsi" w:hAnsiTheme="minorHAnsi"/>
          <w:sz w:val="24"/>
          <w:szCs w:val="24"/>
        </w:rPr>
        <w:t xml:space="preserve"> as a proxy for social background. </w:t>
      </w:r>
      <w:r w:rsidR="00E22B99" w:rsidRPr="00CA5D7F">
        <w:rPr>
          <w:rFonts w:asciiTheme="minorHAnsi" w:hAnsiTheme="minorHAnsi"/>
          <w:sz w:val="24"/>
          <w:szCs w:val="24"/>
        </w:rPr>
        <w:t>A small minority of people educated in private schools received means-tested scholarships either from their schools (according to the Independent Schools Council,</w:t>
      </w:r>
      <w:r w:rsidR="008903FB">
        <w:rPr>
          <w:rFonts w:asciiTheme="minorHAnsi" w:hAnsiTheme="minorHAnsi"/>
          <w:sz w:val="24"/>
          <w:szCs w:val="24"/>
        </w:rPr>
        <w:t xml:space="preserve"> around</w:t>
      </w:r>
      <w:r w:rsidR="00E22B99" w:rsidRPr="00CA5D7F">
        <w:rPr>
          <w:rFonts w:asciiTheme="minorHAnsi" w:hAnsiTheme="minorHAnsi"/>
          <w:sz w:val="24"/>
          <w:szCs w:val="24"/>
        </w:rPr>
        <w:t xml:space="preserve"> 1 per cent of </w:t>
      </w:r>
      <w:r w:rsidR="008903FB">
        <w:rPr>
          <w:rFonts w:asciiTheme="minorHAnsi" w:hAnsiTheme="minorHAnsi"/>
          <w:sz w:val="24"/>
          <w:szCs w:val="24"/>
        </w:rPr>
        <w:t xml:space="preserve">private school </w:t>
      </w:r>
      <w:r w:rsidR="00E22B99" w:rsidRPr="00CA5D7F">
        <w:rPr>
          <w:rFonts w:asciiTheme="minorHAnsi" w:hAnsiTheme="minorHAnsi"/>
          <w:sz w:val="24"/>
          <w:szCs w:val="24"/>
        </w:rPr>
        <w:t xml:space="preserve">pupils have all </w:t>
      </w:r>
      <w:r w:rsidR="008903FB">
        <w:rPr>
          <w:rFonts w:asciiTheme="minorHAnsi" w:hAnsiTheme="minorHAnsi"/>
          <w:sz w:val="24"/>
          <w:szCs w:val="24"/>
        </w:rPr>
        <w:t xml:space="preserve">their fees paid in this way) or </w:t>
      </w:r>
      <w:r w:rsidR="00E22B99" w:rsidRPr="00CA5D7F">
        <w:rPr>
          <w:rFonts w:asciiTheme="minorHAnsi" w:hAnsiTheme="minorHAnsi"/>
          <w:sz w:val="24"/>
          <w:szCs w:val="24"/>
        </w:rPr>
        <w:t>had all their fees paid under the Assisted Places Scheme.</w:t>
      </w:r>
      <w:r>
        <w:rPr>
          <w:rFonts w:asciiTheme="minorHAnsi" w:hAnsiTheme="minorHAnsi"/>
          <w:sz w:val="24"/>
          <w:szCs w:val="24"/>
        </w:rPr>
        <w:t xml:space="preserve"> </w:t>
      </w:r>
      <w:r w:rsidRPr="00CA5D7F">
        <w:rPr>
          <w:rFonts w:asciiTheme="minorHAnsi" w:hAnsiTheme="minorHAnsi"/>
          <w:sz w:val="24"/>
          <w:szCs w:val="24"/>
        </w:rPr>
        <w:t>Similarly, many children educated in the state sector come from highly advantaged backgrounds</w:t>
      </w:r>
      <w:r>
        <w:rPr>
          <w:rFonts w:asciiTheme="minorHAnsi" w:hAnsiTheme="minorHAnsi"/>
          <w:sz w:val="24"/>
          <w:szCs w:val="24"/>
        </w:rPr>
        <w:t>.</w:t>
      </w:r>
      <w:r w:rsidR="00794D3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However, given that </w:t>
      </w:r>
      <w:r w:rsidR="00794D35">
        <w:rPr>
          <w:rFonts w:asciiTheme="minorHAnsi" w:hAnsiTheme="minorHAnsi"/>
          <w:sz w:val="24"/>
          <w:szCs w:val="24"/>
        </w:rPr>
        <w:t>only</w:t>
      </w:r>
      <w:r>
        <w:rPr>
          <w:rFonts w:asciiTheme="minorHAnsi" w:hAnsiTheme="minorHAnsi"/>
          <w:sz w:val="24"/>
          <w:szCs w:val="24"/>
        </w:rPr>
        <w:t xml:space="preserve"> 7 per cent of children</w:t>
      </w:r>
      <w:r w:rsidR="00732A64">
        <w:rPr>
          <w:rFonts w:asciiTheme="minorHAnsi" w:hAnsiTheme="minorHAnsi"/>
          <w:sz w:val="24"/>
          <w:szCs w:val="24"/>
        </w:rPr>
        <w:t xml:space="preserve"> attend independent schools</w:t>
      </w:r>
      <w:r w:rsidR="00794D35">
        <w:rPr>
          <w:rFonts w:asciiTheme="minorHAnsi" w:hAnsiTheme="minorHAnsi"/>
          <w:sz w:val="24"/>
          <w:szCs w:val="24"/>
        </w:rPr>
        <w:t xml:space="preserve"> and fees are such that the majority of those attending without financial support will be from highly affluent backgrounds, we consider independent school attendance to </w:t>
      </w:r>
      <w:r w:rsidR="008903FB">
        <w:rPr>
          <w:rFonts w:asciiTheme="minorHAnsi" w:hAnsiTheme="minorHAnsi"/>
          <w:sz w:val="24"/>
          <w:szCs w:val="24"/>
        </w:rPr>
        <w:t xml:space="preserve">generally </w:t>
      </w:r>
      <w:r w:rsidR="00794D35">
        <w:rPr>
          <w:rFonts w:asciiTheme="minorHAnsi" w:hAnsiTheme="minorHAnsi"/>
          <w:sz w:val="24"/>
          <w:szCs w:val="24"/>
        </w:rPr>
        <w:t xml:space="preserve">be a good proxy for coming from an advantaged background.  </w:t>
      </w:r>
    </w:p>
    <w:p w14:paraId="33D7F1E8" w14:textId="77777777" w:rsidR="004F458E" w:rsidRDefault="004F458E" w:rsidP="004F458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E6832D6" w14:textId="1DC99073" w:rsidR="00E22B99" w:rsidRDefault="004F458E" w:rsidP="004F458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 are also aware that</w:t>
      </w:r>
      <w:r w:rsidR="00794D35">
        <w:rPr>
          <w:rFonts w:asciiTheme="minorHAnsi" w:hAnsiTheme="minorHAnsi"/>
          <w:sz w:val="24"/>
          <w:szCs w:val="24"/>
        </w:rPr>
        <w:t xml:space="preserve"> </w:t>
      </w:r>
      <w:r w:rsidR="00794D35" w:rsidRPr="008903FB">
        <w:rPr>
          <w:rFonts w:asciiTheme="minorHAnsi" w:hAnsiTheme="minorHAnsi"/>
          <w:sz w:val="24"/>
          <w:szCs w:val="24"/>
          <w:u w:val="single"/>
        </w:rPr>
        <w:t>university attendance</w:t>
      </w:r>
      <w:r w:rsidR="00794D35">
        <w:rPr>
          <w:rFonts w:asciiTheme="minorHAnsi" w:hAnsiTheme="minorHAnsi"/>
          <w:sz w:val="24"/>
          <w:szCs w:val="24"/>
        </w:rPr>
        <w:t xml:space="preserve"> is not a good </w:t>
      </w:r>
      <w:r>
        <w:rPr>
          <w:rFonts w:asciiTheme="minorHAnsi" w:hAnsiTheme="minorHAnsi"/>
          <w:sz w:val="24"/>
          <w:szCs w:val="24"/>
        </w:rPr>
        <w:t xml:space="preserve">proxy for social background as </w:t>
      </w:r>
      <w:r w:rsidR="00794D35">
        <w:rPr>
          <w:rFonts w:asciiTheme="minorHAnsi" w:hAnsiTheme="minorHAnsi"/>
          <w:sz w:val="24"/>
          <w:szCs w:val="24"/>
        </w:rPr>
        <w:t>attendance at the top universities is</w:t>
      </w:r>
      <w:r w:rsidR="008903FB">
        <w:rPr>
          <w:rFonts w:asciiTheme="minorHAnsi" w:hAnsiTheme="minorHAnsi"/>
          <w:sz w:val="24"/>
          <w:szCs w:val="24"/>
        </w:rPr>
        <w:t>, in</w:t>
      </w:r>
      <w:r w:rsidR="00794D35">
        <w:rPr>
          <w:rFonts w:asciiTheme="minorHAnsi" w:hAnsiTheme="minorHAnsi"/>
          <w:sz w:val="24"/>
          <w:szCs w:val="24"/>
        </w:rPr>
        <w:t xml:space="preserve"> </w:t>
      </w:r>
      <w:r w:rsidR="008903FB">
        <w:rPr>
          <w:rFonts w:asciiTheme="minorHAnsi" w:hAnsiTheme="minorHAnsi"/>
          <w:sz w:val="24"/>
          <w:szCs w:val="24"/>
        </w:rPr>
        <w:t>general</w:t>
      </w:r>
      <w:r>
        <w:rPr>
          <w:rFonts w:asciiTheme="minorHAnsi" w:hAnsiTheme="minorHAnsi"/>
          <w:sz w:val="24"/>
          <w:szCs w:val="24"/>
        </w:rPr>
        <w:t xml:space="preserve"> </w:t>
      </w:r>
      <w:r w:rsidR="00794D35">
        <w:rPr>
          <w:rFonts w:asciiTheme="minorHAnsi" w:hAnsiTheme="minorHAnsi"/>
          <w:sz w:val="24"/>
          <w:szCs w:val="24"/>
        </w:rPr>
        <w:t>meritocratic</w:t>
      </w:r>
      <w:r>
        <w:rPr>
          <w:rFonts w:asciiTheme="minorHAnsi" w:hAnsiTheme="minorHAnsi"/>
          <w:sz w:val="24"/>
          <w:szCs w:val="24"/>
        </w:rPr>
        <w:t>:</w:t>
      </w:r>
      <w:r w:rsidR="00794D35">
        <w:rPr>
          <w:rFonts w:asciiTheme="minorHAnsi" w:hAnsiTheme="minorHAnsi"/>
          <w:sz w:val="24"/>
          <w:szCs w:val="24"/>
        </w:rPr>
        <w:t xml:space="preserve"> those </w:t>
      </w:r>
      <w:r>
        <w:rPr>
          <w:rFonts w:asciiTheme="minorHAnsi" w:hAnsiTheme="minorHAnsi"/>
          <w:sz w:val="24"/>
          <w:szCs w:val="24"/>
        </w:rPr>
        <w:t>who get very good A-level results</w:t>
      </w:r>
      <w:r w:rsidR="00794D35">
        <w:rPr>
          <w:rFonts w:asciiTheme="minorHAnsi" w:hAnsiTheme="minorHAnsi"/>
          <w:sz w:val="24"/>
          <w:szCs w:val="24"/>
        </w:rPr>
        <w:t xml:space="preserve"> who apply to the most selective universities tend to get in. However, the social profiles of those at the top universities are narrower than the country as a whole - and were </w:t>
      </w:r>
      <w:r w:rsidR="00794D35">
        <w:rPr>
          <w:rFonts w:asciiTheme="minorHAnsi" w:hAnsiTheme="minorHAnsi"/>
          <w:sz w:val="24"/>
          <w:szCs w:val="24"/>
        </w:rPr>
        <w:lastRenderedPageBreak/>
        <w:t>even narr</w:t>
      </w:r>
      <w:r>
        <w:rPr>
          <w:rFonts w:asciiTheme="minorHAnsi" w:hAnsiTheme="minorHAnsi"/>
          <w:sz w:val="24"/>
          <w:szCs w:val="24"/>
        </w:rPr>
        <w:t xml:space="preserve">ower in previous decades. There is also </w:t>
      </w:r>
      <w:r w:rsidR="00794D35">
        <w:rPr>
          <w:rFonts w:asciiTheme="minorHAnsi" w:hAnsiTheme="minorHAnsi"/>
          <w:sz w:val="24"/>
          <w:szCs w:val="24"/>
        </w:rPr>
        <w:t>evidence that</w:t>
      </w:r>
      <w:r>
        <w:rPr>
          <w:rFonts w:asciiTheme="minorHAnsi" w:hAnsiTheme="minorHAnsi"/>
          <w:sz w:val="24"/>
          <w:szCs w:val="24"/>
        </w:rPr>
        <w:t xml:space="preserve"> fewer young people from less advantaged backgrounds enter top universities than would be expected looking at A-level results. Domination of top jobs by those from a narrow set of universities would, therefore, be indicative of narrowness in the social backgrounds of those who enter these jobs.</w:t>
      </w:r>
    </w:p>
    <w:p w14:paraId="7E73289C" w14:textId="77777777" w:rsidR="00E22B99" w:rsidRPr="00E22B99" w:rsidRDefault="00E22B99" w:rsidP="004F458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2E9E607" w14:textId="77777777" w:rsidR="00E84F64" w:rsidRPr="00E84F64" w:rsidRDefault="00E84F64" w:rsidP="004F458E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How did we find out information about people’s social backgrounds?</w:t>
      </w:r>
    </w:p>
    <w:p w14:paraId="022A700A" w14:textId="77777777" w:rsidR="00E84F64" w:rsidRDefault="00E84F64" w:rsidP="004F458E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 conducted desk-based research using a range of different sources including:</w:t>
      </w:r>
    </w:p>
    <w:p w14:paraId="3118ECC7" w14:textId="77777777" w:rsidR="00E84F64" w:rsidRDefault="00E84F64" w:rsidP="004F458E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Who’s Who</w:t>
      </w:r>
    </w:p>
    <w:p w14:paraId="24404A2A" w14:textId="77777777" w:rsidR="00E84F64" w:rsidRDefault="00E84F64" w:rsidP="004F458E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Linked in</w:t>
      </w:r>
    </w:p>
    <w:p w14:paraId="5169FCC2" w14:textId="77777777" w:rsidR="00E84F64" w:rsidRDefault="00E84F64" w:rsidP="004F458E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DODS People</w:t>
      </w:r>
    </w:p>
    <w:p w14:paraId="6A126D99" w14:textId="77777777" w:rsidR="00E84F64" w:rsidRDefault="00E84F64" w:rsidP="004F458E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Internet searches</w:t>
      </w:r>
    </w:p>
    <w:p w14:paraId="60037F97" w14:textId="77777777" w:rsidR="00E22B99" w:rsidRPr="00E22B99" w:rsidRDefault="00E22B99" w:rsidP="004F458E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64125EB" w14:textId="58B73B21" w:rsidR="00732A64" w:rsidRDefault="00E84F64" w:rsidP="004F458E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We supplemented this with direct communication where we were unable to find information through other methods.  </w:t>
      </w:r>
      <w:r w:rsidR="00732A64">
        <w:rPr>
          <w:rFonts w:asciiTheme="minorHAnsi" w:hAnsiTheme="minorHAnsi"/>
          <w:sz w:val="24"/>
          <w:szCs w:val="24"/>
        </w:rPr>
        <w:t xml:space="preserve">As a result, we are unable to publish disaggregated information about people’s social backgrounds for reasons of data protection – many of those who provided information from direct communication did so on the understanding that their </w:t>
      </w:r>
      <w:r w:rsidR="008903FB">
        <w:rPr>
          <w:rFonts w:asciiTheme="minorHAnsi" w:hAnsiTheme="minorHAnsi"/>
          <w:sz w:val="24"/>
          <w:szCs w:val="24"/>
        </w:rPr>
        <w:t xml:space="preserve">personal </w:t>
      </w:r>
      <w:r w:rsidR="00732A64">
        <w:rPr>
          <w:rFonts w:asciiTheme="minorHAnsi" w:hAnsiTheme="minorHAnsi"/>
          <w:sz w:val="24"/>
          <w:szCs w:val="24"/>
        </w:rPr>
        <w:t>details would not be published.</w:t>
      </w:r>
    </w:p>
    <w:p w14:paraId="75AB102F" w14:textId="77777777" w:rsidR="00E84F64" w:rsidRDefault="00E84F64" w:rsidP="004F458E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3E98D210" w14:textId="77777777" w:rsidR="008A0456" w:rsidRPr="00DF207C" w:rsidRDefault="008A0456" w:rsidP="004F458E">
      <w:pPr>
        <w:spacing w:after="0" w:line="240" w:lineRule="auto"/>
        <w:contextualSpacing/>
        <w:rPr>
          <w:rFonts w:asciiTheme="minorHAnsi" w:hAnsiTheme="minorHAnsi"/>
          <w:b/>
          <w:szCs w:val="20"/>
        </w:rPr>
      </w:pPr>
    </w:p>
    <w:sectPr w:rsidR="008A0456" w:rsidRPr="00DF2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F1128A" w15:done="0"/>
  <w15:commentEx w15:paraId="7460E23D" w15:done="0"/>
  <w15:commentEx w15:paraId="43D4418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AFCD3" w14:textId="77777777" w:rsidR="003D2D58" w:rsidRDefault="003D2D58" w:rsidP="00513BF0">
      <w:pPr>
        <w:spacing w:after="0" w:line="240" w:lineRule="auto"/>
      </w:pPr>
      <w:r>
        <w:separator/>
      </w:r>
    </w:p>
  </w:endnote>
  <w:endnote w:type="continuationSeparator" w:id="0">
    <w:p w14:paraId="27DF3A03" w14:textId="77777777" w:rsidR="003D2D58" w:rsidRDefault="003D2D58" w:rsidP="0051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BA146" w14:textId="77777777" w:rsidR="003D2D58" w:rsidRDefault="003D2D58" w:rsidP="00513BF0">
      <w:pPr>
        <w:spacing w:after="0" w:line="240" w:lineRule="auto"/>
      </w:pPr>
      <w:r>
        <w:separator/>
      </w:r>
    </w:p>
  </w:footnote>
  <w:footnote w:type="continuationSeparator" w:id="0">
    <w:p w14:paraId="02F3E012" w14:textId="77777777" w:rsidR="003D2D58" w:rsidRDefault="003D2D58" w:rsidP="00513BF0">
      <w:pPr>
        <w:spacing w:after="0" w:line="240" w:lineRule="auto"/>
      </w:pPr>
      <w:r>
        <w:continuationSeparator/>
      </w:r>
    </w:p>
  </w:footnote>
  <w:footnote w:id="1">
    <w:p w14:paraId="7DC5546D" w14:textId="241DC508" w:rsidR="00FD671F" w:rsidRDefault="00FD67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D671F">
        <w:rPr>
          <w:rFonts w:asciiTheme="minorHAnsi" w:hAnsiTheme="minorHAnsi"/>
        </w:rPr>
        <w:t>We classified schools based on the status of the school at the time the person in question entered the school. Direct Grant schools – where around a quarter of students had their fees paid by the state – were classified as independent schools</w:t>
      </w:r>
      <w:r>
        <w:rPr>
          <w:rFonts w:asciiTheme="minorHAnsi" w:hAnsiTheme="minorHAnsi"/>
        </w:rPr>
        <w:t xml:space="preserve">, though this only makes </w:t>
      </w:r>
      <w:bookmarkStart w:id="0" w:name="_GoBack"/>
      <w:bookmarkEnd w:id="0"/>
      <w:r>
        <w:rPr>
          <w:rFonts w:asciiTheme="minorHAnsi" w:hAnsiTheme="minorHAnsi"/>
        </w:rPr>
        <w:t>a marginal difference to the results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7F00"/>
    <w:multiLevelType w:val="hybridMultilevel"/>
    <w:tmpl w:val="0CFA37F6"/>
    <w:lvl w:ilvl="0" w:tplc="3A646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58E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89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E6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48D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A2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F4F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80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8A3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E345DB"/>
    <w:multiLevelType w:val="multilevel"/>
    <w:tmpl w:val="2994765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8ED6DC4"/>
    <w:multiLevelType w:val="hybridMultilevel"/>
    <w:tmpl w:val="A35A4348"/>
    <w:lvl w:ilvl="0" w:tplc="B2ECB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EF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5A4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42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49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CE6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D01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03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0E6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A5A2E63"/>
    <w:multiLevelType w:val="hybridMultilevel"/>
    <w:tmpl w:val="A5E25F60"/>
    <w:lvl w:ilvl="0" w:tplc="7D2C8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8E3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CC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E84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0B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069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8E2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0C7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1C3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E4B67AC"/>
    <w:multiLevelType w:val="hybridMultilevel"/>
    <w:tmpl w:val="D868A932"/>
    <w:lvl w:ilvl="0" w:tplc="4E2E8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DA2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40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7C0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40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8E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81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2C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E04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EB70F45"/>
    <w:multiLevelType w:val="hybridMultilevel"/>
    <w:tmpl w:val="AE8A70E0"/>
    <w:lvl w:ilvl="0" w:tplc="B7A83D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E249C"/>
    <w:multiLevelType w:val="hybridMultilevel"/>
    <w:tmpl w:val="59FED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4245D"/>
    <w:multiLevelType w:val="hybridMultilevel"/>
    <w:tmpl w:val="9EEAEA18"/>
    <w:lvl w:ilvl="0" w:tplc="13725A16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0">
    <w:nsid w:val="483B388A"/>
    <w:multiLevelType w:val="hybridMultilevel"/>
    <w:tmpl w:val="E7BCB3CA"/>
    <w:lvl w:ilvl="0" w:tplc="454AAA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133FB"/>
    <w:multiLevelType w:val="hybridMultilevel"/>
    <w:tmpl w:val="0F3CC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4120E"/>
    <w:multiLevelType w:val="hybridMultilevel"/>
    <w:tmpl w:val="61D6DF84"/>
    <w:lvl w:ilvl="0" w:tplc="47BC7F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741F6B"/>
    <w:multiLevelType w:val="hybridMultilevel"/>
    <w:tmpl w:val="72BC15D8"/>
    <w:lvl w:ilvl="0" w:tplc="094E63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  <w:num w:numId="12">
    <w:abstractNumId w:val="12"/>
  </w:num>
  <w:num w:numId="13">
    <w:abstractNumId w:val="13"/>
  </w:num>
  <w:num w:numId="14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mon Blake">
    <w15:presenceInfo w15:providerId="Windows Live" w15:userId="dbff4d8d5b8167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C1"/>
    <w:rsid w:val="00000E4B"/>
    <w:rsid w:val="00017468"/>
    <w:rsid w:val="0005698B"/>
    <w:rsid w:val="0007404F"/>
    <w:rsid w:val="00161B9D"/>
    <w:rsid w:val="001D2972"/>
    <w:rsid w:val="002B27C1"/>
    <w:rsid w:val="002C2E64"/>
    <w:rsid w:val="0034125D"/>
    <w:rsid w:val="003760D2"/>
    <w:rsid w:val="003D2D58"/>
    <w:rsid w:val="003F0F54"/>
    <w:rsid w:val="0047219A"/>
    <w:rsid w:val="00490922"/>
    <w:rsid w:val="004D5627"/>
    <w:rsid w:val="004F458E"/>
    <w:rsid w:val="00513BF0"/>
    <w:rsid w:val="0057004F"/>
    <w:rsid w:val="005F79C1"/>
    <w:rsid w:val="00605604"/>
    <w:rsid w:val="006A4463"/>
    <w:rsid w:val="006C5B5D"/>
    <w:rsid w:val="006D09E5"/>
    <w:rsid w:val="006D463A"/>
    <w:rsid w:val="00732A64"/>
    <w:rsid w:val="0076553D"/>
    <w:rsid w:val="00794D35"/>
    <w:rsid w:val="00816E4A"/>
    <w:rsid w:val="008903FB"/>
    <w:rsid w:val="008A0456"/>
    <w:rsid w:val="008B1DF2"/>
    <w:rsid w:val="008C07FF"/>
    <w:rsid w:val="008C353C"/>
    <w:rsid w:val="009471E0"/>
    <w:rsid w:val="009B43F8"/>
    <w:rsid w:val="009C4CDE"/>
    <w:rsid w:val="009F3CC6"/>
    <w:rsid w:val="00A328CB"/>
    <w:rsid w:val="00AF2BC0"/>
    <w:rsid w:val="00C53DB5"/>
    <w:rsid w:val="00CA5D7F"/>
    <w:rsid w:val="00CC5FDF"/>
    <w:rsid w:val="00CD649B"/>
    <w:rsid w:val="00CF4DA8"/>
    <w:rsid w:val="00D65093"/>
    <w:rsid w:val="00DC7C88"/>
    <w:rsid w:val="00DD7BF1"/>
    <w:rsid w:val="00DF207C"/>
    <w:rsid w:val="00E22B99"/>
    <w:rsid w:val="00E2474E"/>
    <w:rsid w:val="00E5392A"/>
    <w:rsid w:val="00E84F64"/>
    <w:rsid w:val="00EA5A21"/>
    <w:rsid w:val="00FB379E"/>
    <w:rsid w:val="00FC2ABC"/>
    <w:rsid w:val="00FD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27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BF0"/>
    <w:rPr>
      <w:rFonts w:ascii="Georgia" w:hAnsi="Georg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BF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13BF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513BF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13BF0"/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unhideWhenUsed/>
    <w:rsid w:val="00490922"/>
    <w:rPr>
      <w:color w:val="0000FF"/>
      <w:u w:val="single"/>
    </w:rPr>
  </w:style>
  <w:style w:type="table" w:styleId="TableGrid">
    <w:name w:val="Table Grid"/>
    <w:basedOn w:val="TableNormal"/>
    <w:rsid w:val="0049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4909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909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65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53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53D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53D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5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219A"/>
    <w:pPr>
      <w:ind w:left="720"/>
      <w:contextualSpacing/>
    </w:pPr>
  </w:style>
  <w:style w:type="paragraph" w:customStyle="1" w:styleId="DfESOutNumbered">
    <w:name w:val="DfESOutNumbered"/>
    <w:basedOn w:val="Normal"/>
    <w:link w:val="DfESOutNumberedChar"/>
    <w:rsid w:val="009F3CC6"/>
    <w:pPr>
      <w:widowControl w:val="0"/>
      <w:numPr>
        <w:numId w:val="6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 w:val="22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9F3CC6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9F3CC6"/>
    <w:pPr>
      <w:widowControl w:val="0"/>
      <w:numPr>
        <w:numId w:val="8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9F3CC6"/>
    <w:rPr>
      <w:rFonts w:ascii="Arial" w:eastAsia="Times New Roman" w:hAnsi="Arial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EA5A21"/>
    <w:rPr>
      <w:b/>
      <w:bCs/>
    </w:rPr>
  </w:style>
  <w:style w:type="paragraph" w:customStyle="1" w:styleId="Default">
    <w:name w:val="Default"/>
    <w:rsid w:val="008A04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84F6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671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71F"/>
    <w:rPr>
      <w:rFonts w:ascii="Georgia" w:hAnsi="Georg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67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BF0"/>
    <w:rPr>
      <w:rFonts w:ascii="Georgia" w:hAnsi="Georg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BF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13BF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513BF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13BF0"/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unhideWhenUsed/>
    <w:rsid w:val="00490922"/>
    <w:rPr>
      <w:color w:val="0000FF"/>
      <w:u w:val="single"/>
    </w:rPr>
  </w:style>
  <w:style w:type="table" w:styleId="TableGrid">
    <w:name w:val="Table Grid"/>
    <w:basedOn w:val="TableNormal"/>
    <w:rsid w:val="0049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4909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909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65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53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53D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53D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5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219A"/>
    <w:pPr>
      <w:ind w:left="720"/>
      <w:contextualSpacing/>
    </w:pPr>
  </w:style>
  <w:style w:type="paragraph" w:customStyle="1" w:styleId="DfESOutNumbered">
    <w:name w:val="DfESOutNumbered"/>
    <w:basedOn w:val="Normal"/>
    <w:link w:val="DfESOutNumberedChar"/>
    <w:rsid w:val="009F3CC6"/>
    <w:pPr>
      <w:widowControl w:val="0"/>
      <w:numPr>
        <w:numId w:val="6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 w:val="22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9F3CC6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9F3CC6"/>
    <w:pPr>
      <w:widowControl w:val="0"/>
      <w:numPr>
        <w:numId w:val="8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9F3CC6"/>
    <w:rPr>
      <w:rFonts w:ascii="Arial" w:eastAsia="Times New Roman" w:hAnsi="Arial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EA5A21"/>
    <w:rPr>
      <w:b/>
      <w:bCs/>
    </w:rPr>
  </w:style>
  <w:style w:type="paragraph" w:customStyle="1" w:styleId="Default">
    <w:name w:val="Default"/>
    <w:rsid w:val="008A04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84F6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671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71F"/>
    <w:rPr>
      <w:rFonts w:ascii="Georgia" w:hAnsi="Georg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67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4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6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9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bc.co.uk/programmes/articles/3J92brPmK0hskzhpTV3CrZ0/the-power-list-20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ttontrust.com/news/blog/englands-level-playing-field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BC4B9-60BD-4F37-BB4B-5BBC35EE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A749B668</Template>
  <TotalTime>2</TotalTime>
  <Pages>5</Pages>
  <Words>1360</Words>
  <Characters>7757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BRANT, Peter</cp:lastModifiedBy>
  <cp:revision>2</cp:revision>
  <dcterms:created xsi:type="dcterms:W3CDTF">2014-08-28T17:02:00Z</dcterms:created>
  <dcterms:modified xsi:type="dcterms:W3CDTF">2014-08-28T17:02:00Z</dcterms:modified>
</cp:coreProperties>
</file>