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70" w:rsidRPr="00837DC6" w:rsidRDefault="00837DC6">
      <w:pPr>
        <w:rPr>
          <w:rFonts w:ascii="Arial" w:hAnsi="Arial" w:cs="Arial"/>
          <w:b/>
          <w:sz w:val="32"/>
          <w:szCs w:val="32"/>
        </w:rPr>
      </w:pPr>
      <w:r w:rsidRPr="00837DC6">
        <w:rPr>
          <w:rFonts w:ascii="Arial" w:hAnsi="Arial" w:cs="Arial"/>
          <w:b/>
          <w:sz w:val="32"/>
          <w:szCs w:val="32"/>
        </w:rPr>
        <w:t>Pre-release access list: Insolvency Statistics</w:t>
      </w:r>
      <w:r w:rsidR="00BC210C">
        <w:rPr>
          <w:rFonts w:ascii="Arial" w:hAnsi="Arial" w:cs="Arial"/>
          <w:b/>
          <w:sz w:val="32"/>
          <w:szCs w:val="32"/>
        </w:rPr>
        <w:t>, Q2 2014</w:t>
      </w:r>
    </w:p>
    <w:p w:rsidR="00837DC6" w:rsidRDefault="00837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post holders are given pre-release access to the statistics up to 24 hours prior to release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Pre-release access recipient</w:t>
            </w:r>
          </w:p>
        </w:tc>
        <w:tc>
          <w:tcPr>
            <w:tcW w:w="2330" w:type="dxa"/>
          </w:tcPr>
          <w:p w:rsidR="00837DC6" w:rsidRPr="00837DC6" w:rsidRDefault="00837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DC6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 of State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Minister of State for Business and Enterprise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Parliamentary Under Secretary of State for Employment Relations and Consumer Affairs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A25814" w:rsidTr="005E5177">
        <w:tc>
          <w:tcPr>
            <w:tcW w:w="6912" w:type="dxa"/>
          </w:tcPr>
          <w:p w:rsidR="00A25814" w:rsidRPr="00837DC6" w:rsidRDefault="00A25814" w:rsidP="005E5177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Deputy Inspector General</w:t>
            </w:r>
          </w:p>
        </w:tc>
        <w:tc>
          <w:tcPr>
            <w:tcW w:w="2330" w:type="dxa"/>
          </w:tcPr>
          <w:p w:rsidR="00A25814" w:rsidRDefault="00A25814" w:rsidP="005E5177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2C27E7" w:rsidTr="00837DC6">
        <w:tc>
          <w:tcPr>
            <w:tcW w:w="6912" w:type="dxa"/>
          </w:tcPr>
          <w:p w:rsidR="002C27E7" w:rsidRPr="00837DC6" w:rsidRDefault="002C27E7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Advisor to Inspector General &amp; Chief Executive</w:t>
            </w:r>
          </w:p>
        </w:tc>
        <w:tc>
          <w:tcPr>
            <w:tcW w:w="2330" w:type="dxa"/>
          </w:tcPr>
          <w:p w:rsidR="002C27E7" w:rsidRDefault="002C27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Director of External Affairs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</w:t>
            </w:r>
            <w:bookmarkStart w:id="0" w:name="_GoBack"/>
            <w:bookmarkEnd w:id="0"/>
            <w:r w:rsidRPr="00A12DAA">
              <w:rPr>
                <w:rFonts w:ascii="Arial" w:hAnsi="Arial" w:cs="Arial"/>
                <w:sz w:val="24"/>
                <w:szCs w:val="24"/>
              </w:rPr>
              <w:t>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073123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Assistant </w:t>
            </w:r>
            <w:r w:rsidR="00837DC6" w:rsidRPr="00837DC6">
              <w:rPr>
                <w:rFonts w:ascii="Arial" w:hAnsi="Arial" w:cs="Arial"/>
                <w:sz w:val="24"/>
                <w:szCs w:val="24"/>
              </w:rPr>
              <w:t>Director of Policy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Relations (x3)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Officer (x2)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advisor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Chancellor of the Exchequer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Chief Secretary to the Treasury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Exchequer Secretary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Economic Secretary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Financial Secretary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Permanent Secretary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Chief Economic Advisor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Special Advisors (x2)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Press Officer</w:t>
            </w:r>
            <w:r w:rsidR="0037450F">
              <w:rPr>
                <w:rFonts w:ascii="Arial" w:hAnsi="Arial" w:cs="Arial"/>
                <w:sz w:val="24"/>
                <w:szCs w:val="24"/>
              </w:rPr>
              <w:t xml:space="preserve"> (x2)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Briefing Preparation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Briefing Clearance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Private Secretary to the Prime Minister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Downing St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Private Secretary to the Deputy Prime Minister</w:t>
            </w:r>
          </w:p>
        </w:tc>
        <w:tc>
          <w:tcPr>
            <w:tcW w:w="2330" w:type="dxa"/>
          </w:tcPr>
          <w:p w:rsidR="00837DC6" w:rsidRDefault="008D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Prime Minister’s Office</w:t>
            </w:r>
          </w:p>
        </w:tc>
      </w:tr>
    </w:tbl>
    <w:p w:rsidR="00837DC6" w:rsidRPr="00837DC6" w:rsidRDefault="00837DC6">
      <w:pPr>
        <w:rPr>
          <w:rFonts w:ascii="Arial" w:hAnsi="Arial" w:cs="Arial"/>
          <w:sz w:val="24"/>
          <w:szCs w:val="24"/>
        </w:rPr>
      </w:pPr>
    </w:p>
    <w:sectPr w:rsidR="00837DC6" w:rsidRPr="0083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C6"/>
    <w:rsid w:val="00073123"/>
    <w:rsid w:val="00111C70"/>
    <w:rsid w:val="0013174C"/>
    <w:rsid w:val="002C27E7"/>
    <w:rsid w:val="0037450F"/>
    <w:rsid w:val="00837DC6"/>
    <w:rsid w:val="008D546C"/>
    <w:rsid w:val="00A25814"/>
    <w:rsid w:val="00BC210C"/>
    <w:rsid w:val="00E4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John.Perrett</dc:creator>
  <cp:lastModifiedBy>John.Perrett</cp:lastModifiedBy>
  <cp:revision>8</cp:revision>
  <dcterms:created xsi:type="dcterms:W3CDTF">2014-07-10T18:12:00Z</dcterms:created>
  <dcterms:modified xsi:type="dcterms:W3CDTF">2014-07-28T09:09:00Z</dcterms:modified>
</cp:coreProperties>
</file>