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79" w:rsidRPr="00122C12" w:rsidRDefault="00643C79" w:rsidP="00643C79">
      <w:pPr>
        <w:spacing w:after="0" w:line="240" w:lineRule="auto"/>
        <w:jc w:val="center"/>
        <w:rPr>
          <w:b/>
        </w:rPr>
      </w:pPr>
      <w:r w:rsidRPr="00122C12">
        <w:rPr>
          <w:b/>
        </w:rPr>
        <w:t xml:space="preserve">FCO SPF </w:t>
      </w:r>
      <w:r>
        <w:rPr>
          <w:b/>
        </w:rPr>
        <w:t>PROJECT EVALUATION</w:t>
      </w:r>
    </w:p>
    <w:p w:rsidR="00643C79" w:rsidRPr="00001CF1" w:rsidRDefault="00643C79" w:rsidP="00643C79">
      <w:pPr>
        <w:spacing w:after="0" w:line="240" w:lineRule="auto"/>
        <w:rPr>
          <w:sz w:val="18"/>
        </w:rPr>
      </w:pPr>
    </w:p>
    <w:p w:rsidR="00643C79" w:rsidRPr="007C118F" w:rsidRDefault="00643C79" w:rsidP="00001CF1">
      <w:pPr>
        <w:pStyle w:val="ListParagraph"/>
        <w:numPr>
          <w:ilvl w:val="0"/>
          <w:numId w:val="1"/>
        </w:numPr>
        <w:spacing w:after="0" w:line="240" w:lineRule="auto"/>
        <w:ind w:left="142" w:hanging="284"/>
        <w:rPr>
          <w:b/>
        </w:rPr>
      </w:pPr>
      <w:r w:rsidRPr="007C118F">
        <w:rPr>
          <w:b/>
        </w:rPr>
        <w:t xml:space="preserve">Project Details </w:t>
      </w:r>
    </w:p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643C79" w:rsidTr="006B024E">
        <w:tc>
          <w:tcPr>
            <w:tcW w:w="4219" w:type="dxa"/>
          </w:tcPr>
          <w:p w:rsidR="00643C79" w:rsidRDefault="00643C79" w:rsidP="006B064C">
            <w:pPr>
              <w:spacing w:before="40" w:after="40"/>
            </w:pPr>
            <w:r>
              <w:t xml:space="preserve">Project Number </w:t>
            </w:r>
          </w:p>
        </w:tc>
        <w:tc>
          <w:tcPr>
            <w:tcW w:w="5023" w:type="dxa"/>
          </w:tcPr>
          <w:p w:rsidR="006B024E" w:rsidRPr="006B024E" w:rsidRDefault="006B064C" w:rsidP="006B064C">
            <w:pPr>
              <w:spacing w:before="40" w:after="40"/>
            </w:pPr>
            <w:r>
              <w:t>GB-C-</w:t>
            </w:r>
            <w:r w:rsidR="006B024E" w:rsidRPr="006B024E">
              <w:t>PHR 311301</w:t>
            </w:r>
            <w:r w:rsidRPr="006B024E">
              <w:t xml:space="preserve"> BUR</w:t>
            </w:r>
          </w:p>
        </w:tc>
      </w:tr>
      <w:tr w:rsidR="00643C79" w:rsidTr="006B024E">
        <w:tc>
          <w:tcPr>
            <w:tcW w:w="4219" w:type="dxa"/>
          </w:tcPr>
          <w:p w:rsidR="00643C79" w:rsidRDefault="00643C79" w:rsidP="006B024E">
            <w:pPr>
              <w:spacing w:before="40" w:after="40"/>
            </w:pPr>
            <w:r>
              <w:t>Project Title</w:t>
            </w:r>
          </w:p>
        </w:tc>
        <w:tc>
          <w:tcPr>
            <w:tcW w:w="5023" w:type="dxa"/>
          </w:tcPr>
          <w:p w:rsidR="00643C79" w:rsidRPr="00267262" w:rsidRDefault="00004B9A" w:rsidP="006B024E">
            <w:pPr>
              <w:spacing w:before="40" w:after="40"/>
            </w:pPr>
            <w:r w:rsidRPr="00267262">
              <w:t>Promoting Women’s rights in Burma</w:t>
            </w:r>
          </w:p>
        </w:tc>
      </w:tr>
      <w:tr w:rsidR="00643C79" w:rsidTr="006B024E">
        <w:tc>
          <w:tcPr>
            <w:tcW w:w="4219" w:type="dxa"/>
          </w:tcPr>
          <w:p w:rsidR="00643C79" w:rsidRDefault="00643C79" w:rsidP="006B024E">
            <w:pPr>
              <w:spacing w:before="40" w:after="40"/>
            </w:pPr>
            <w:r>
              <w:t>Project Cost (total cost / cost to FCO if different)</w:t>
            </w:r>
          </w:p>
        </w:tc>
        <w:tc>
          <w:tcPr>
            <w:tcW w:w="5023" w:type="dxa"/>
          </w:tcPr>
          <w:p w:rsidR="00643C79" w:rsidRPr="00267262" w:rsidRDefault="00004B9A" w:rsidP="006B024E">
            <w:pPr>
              <w:spacing w:before="40" w:after="40"/>
            </w:pPr>
            <w:r w:rsidRPr="00267262">
              <w:t>£</w:t>
            </w:r>
            <w:r w:rsidR="006B024E">
              <w:t xml:space="preserve"> </w:t>
            </w:r>
            <w:r w:rsidRPr="00267262">
              <w:t>82,803</w:t>
            </w:r>
          </w:p>
        </w:tc>
      </w:tr>
      <w:tr w:rsidR="00643C79" w:rsidTr="006B024E">
        <w:tc>
          <w:tcPr>
            <w:tcW w:w="4219" w:type="dxa"/>
          </w:tcPr>
          <w:p w:rsidR="00643C79" w:rsidRDefault="00643C79" w:rsidP="006B024E">
            <w:pPr>
              <w:spacing w:before="40" w:after="40"/>
            </w:pPr>
            <w:r>
              <w:t>Project Start/End Dates</w:t>
            </w:r>
          </w:p>
        </w:tc>
        <w:tc>
          <w:tcPr>
            <w:tcW w:w="5023" w:type="dxa"/>
          </w:tcPr>
          <w:p w:rsidR="00643C79" w:rsidRPr="00267262" w:rsidRDefault="00643C79" w:rsidP="006B024E">
            <w:pPr>
              <w:spacing w:before="40" w:after="40"/>
            </w:pPr>
            <w:r w:rsidRPr="00267262">
              <w:t>June 12 – February 13</w:t>
            </w:r>
          </w:p>
        </w:tc>
      </w:tr>
      <w:tr w:rsidR="00643C79" w:rsidTr="006B024E">
        <w:tc>
          <w:tcPr>
            <w:tcW w:w="4219" w:type="dxa"/>
          </w:tcPr>
          <w:p w:rsidR="00643C79" w:rsidRDefault="00643C79" w:rsidP="006B024E">
            <w:pPr>
              <w:spacing w:before="40" w:after="40"/>
            </w:pPr>
            <w:r>
              <w:t>Programme</w:t>
            </w:r>
          </w:p>
        </w:tc>
        <w:tc>
          <w:tcPr>
            <w:tcW w:w="5023" w:type="dxa"/>
          </w:tcPr>
          <w:p w:rsidR="00643C79" w:rsidRPr="00267262" w:rsidRDefault="00643C79" w:rsidP="006B024E">
            <w:pPr>
              <w:spacing w:before="40" w:after="40"/>
            </w:pPr>
            <w:r w:rsidRPr="00267262">
              <w:t>Human Rights and Democracy</w:t>
            </w:r>
            <w:r w:rsidR="00267262">
              <w:t xml:space="preserve"> Programme Fund</w:t>
            </w:r>
          </w:p>
        </w:tc>
      </w:tr>
      <w:tr w:rsidR="00643C79" w:rsidTr="006B024E">
        <w:tc>
          <w:tcPr>
            <w:tcW w:w="4219" w:type="dxa"/>
          </w:tcPr>
          <w:p w:rsidR="00643C79" w:rsidRDefault="00643C79" w:rsidP="006B024E">
            <w:pPr>
              <w:spacing w:before="40" w:after="40"/>
            </w:pPr>
            <w:r>
              <w:t>Country/Countries</w:t>
            </w:r>
          </w:p>
        </w:tc>
        <w:tc>
          <w:tcPr>
            <w:tcW w:w="5023" w:type="dxa"/>
          </w:tcPr>
          <w:p w:rsidR="00643C79" w:rsidRPr="00267262" w:rsidRDefault="00643C79" w:rsidP="006B024E">
            <w:pPr>
              <w:spacing w:before="40" w:after="40"/>
            </w:pPr>
            <w:r w:rsidRPr="00267262">
              <w:t>Burma</w:t>
            </w:r>
          </w:p>
        </w:tc>
      </w:tr>
      <w:tr w:rsidR="00643C79" w:rsidTr="006B024E">
        <w:tc>
          <w:tcPr>
            <w:tcW w:w="4219" w:type="dxa"/>
          </w:tcPr>
          <w:p w:rsidR="00643C79" w:rsidRDefault="00643C79" w:rsidP="006B024E">
            <w:pPr>
              <w:spacing w:before="40" w:after="40"/>
            </w:pPr>
            <w:r>
              <w:t>Official Development Assistance    Y/N</w:t>
            </w:r>
          </w:p>
        </w:tc>
        <w:tc>
          <w:tcPr>
            <w:tcW w:w="5023" w:type="dxa"/>
          </w:tcPr>
          <w:p w:rsidR="00643C79" w:rsidRPr="00267262" w:rsidRDefault="00643C79" w:rsidP="006B024E">
            <w:pPr>
              <w:spacing w:before="40" w:after="40"/>
            </w:pPr>
            <w:r w:rsidRPr="00267262">
              <w:t>Y</w:t>
            </w:r>
          </w:p>
        </w:tc>
      </w:tr>
    </w:tbl>
    <w:p w:rsidR="00643C79" w:rsidRDefault="00643C79" w:rsidP="00643C79">
      <w:pPr>
        <w:spacing w:after="0" w:line="240" w:lineRule="auto"/>
      </w:pPr>
    </w:p>
    <w:p w:rsidR="00643C79" w:rsidRDefault="00643C79" w:rsidP="00001CF1">
      <w:pPr>
        <w:pStyle w:val="ListParagraph"/>
        <w:numPr>
          <w:ilvl w:val="0"/>
          <w:numId w:val="1"/>
        </w:numPr>
        <w:spacing w:after="0" w:line="240" w:lineRule="auto"/>
        <w:ind w:left="142" w:hanging="284"/>
      </w:pPr>
      <w:r w:rsidRPr="007C118F">
        <w:rPr>
          <w:b/>
        </w:rPr>
        <w:t>Project Purpose</w:t>
      </w:r>
      <w:r>
        <w:t xml:space="preserve"> (from proposal form)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43C79" w:rsidTr="00CE7068">
        <w:tc>
          <w:tcPr>
            <w:tcW w:w="9242" w:type="dxa"/>
          </w:tcPr>
          <w:p w:rsidR="00643C79" w:rsidRDefault="00004B9A" w:rsidP="00970733">
            <w:r>
              <w:t xml:space="preserve">To enable Myanmar women to take up leadership positions and be politically active. </w:t>
            </w:r>
          </w:p>
        </w:tc>
      </w:tr>
    </w:tbl>
    <w:p w:rsidR="00643C79" w:rsidRDefault="00643C79" w:rsidP="00643C79">
      <w:pPr>
        <w:spacing w:after="0" w:line="240" w:lineRule="auto"/>
      </w:pPr>
    </w:p>
    <w:p w:rsidR="00643C79" w:rsidRPr="005153D5" w:rsidRDefault="00643C79" w:rsidP="00001CF1">
      <w:pPr>
        <w:pStyle w:val="ListParagraph"/>
        <w:numPr>
          <w:ilvl w:val="0"/>
          <w:numId w:val="1"/>
        </w:numPr>
        <w:spacing w:after="0" w:line="240" w:lineRule="auto"/>
        <w:ind w:left="142" w:hanging="284"/>
        <w:rPr>
          <w:highlight w:val="lightGray"/>
        </w:rPr>
      </w:pPr>
      <w:r w:rsidRPr="005153D5">
        <w:rPr>
          <w:b/>
          <w:highlight w:val="lightGray"/>
        </w:rPr>
        <w:t>Project Background / Context</w:t>
      </w:r>
      <w:r w:rsidRPr="005153D5">
        <w:rPr>
          <w:highlight w:val="lightGray"/>
        </w:rPr>
        <w:t xml:space="preserve"> including what the project set out to achieve (150 words max)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43C79" w:rsidTr="00CE7068">
        <w:tc>
          <w:tcPr>
            <w:tcW w:w="9242" w:type="dxa"/>
          </w:tcPr>
          <w:p w:rsidR="00001CF1" w:rsidRPr="00001CF1" w:rsidRDefault="00001CF1" w:rsidP="00001CF1">
            <w:pPr>
              <w:pStyle w:val="ListParagraph"/>
              <w:spacing w:after="120"/>
              <w:ind w:left="0"/>
              <w:jc w:val="both"/>
              <w:rPr>
                <w:rFonts w:cs="Arial"/>
              </w:rPr>
            </w:pPr>
            <w:r w:rsidRPr="00001CF1">
              <w:rPr>
                <w:rFonts w:eastAsia="Calibri" w:cs="Arial"/>
              </w:rPr>
              <w:t>Myanmar’s women are under</w:t>
            </w:r>
            <w:r w:rsidR="001436E7">
              <w:rPr>
                <w:rFonts w:eastAsia="Calibri" w:cs="Arial"/>
              </w:rPr>
              <w:t>-</w:t>
            </w:r>
            <w:r w:rsidRPr="00001CF1">
              <w:rPr>
                <w:rFonts w:eastAsia="Calibri" w:cs="Arial"/>
              </w:rPr>
              <w:t>represented in decision making and public life, despite laws and policies that state the right of women to social, economic, political and judicial equality. In the 2010 elections</w:t>
            </w:r>
            <w:r w:rsidR="001436E7">
              <w:rPr>
                <w:rFonts w:eastAsia="Calibri" w:cs="Arial"/>
              </w:rPr>
              <w:t>,</w:t>
            </w:r>
            <w:r w:rsidRPr="00001CF1">
              <w:rPr>
                <w:rFonts w:eastAsia="Calibri" w:cs="Arial"/>
              </w:rPr>
              <w:t xml:space="preserve"> only 114 of the 3071 candidates were women. 43 women were elected to national parliament and 25 women won State/Region seats. In the 2012 by-elections, 11 NLD women were elected. There are no female Ministers and only two female Deputy Ministers. At every level, women are marginalised. </w:t>
            </w:r>
            <w:r w:rsidRPr="00001CF1">
              <w:rPr>
                <w:rFonts w:cs="Arial"/>
              </w:rPr>
              <w:t xml:space="preserve">Attitudes and practices regarding gender roles </w:t>
            </w:r>
            <w:r w:rsidRPr="00001CF1">
              <w:rPr>
                <w:rFonts w:eastAsia="Calibri" w:cs="Arial"/>
              </w:rPr>
              <w:t xml:space="preserve">profoundly </w:t>
            </w:r>
            <w:r w:rsidRPr="00001CF1">
              <w:rPr>
                <w:rFonts w:cs="Arial"/>
              </w:rPr>
              <w:t xml:space="preserve">influence women’s ability to take leadership positions. </w:t>
            </w:r>
          </w:p>
          <w:p w:rsidR="00643C79" w:rsidRPr="00001CF1" w:rsidRDefault="00001CF1" w:rsidP="00001CF1">
            <w:pPr>
              <w:spacing w:after="120"/>
              <w:jc w:val="both"/>
            </w:pPr>
            <w:r w:rsidRPr="00001CF1">
              <w:rPr>
                <w:rFonts w:eastAsia="Calibri" w:cs="Arial"/>
              </w:rPr>
              <w:t xml:space="preserve">At the same time, the expanding space for civil society organisations to work with government and </w:t>
            </w:r>
            <w:r w:rsidRPr="00001CF1">
              <w:rPr>
                <w:rFonts w:cs="Arial"/>
              </w:rPr>
              <w:t>contribute to policy-making processes presents</w:t>
            </w:r>
            <w:r w:rsidRPr="00001CF1">
              <w:rPr>
                <w:rFonts w:eastAsia="Calibri" w:cs="Arial"/>
              </w:rPr>
              <w:t xml:space="preserve"> exciting opportunities to promote women’s rights and gender equality. Myanmar is now equipped with a pool of empowered, committed and politically knowledgeable women who can play an active role in Myanmar’s transition to a fully functioning democracy.</w:t>
            </w:r>
          </w:p>
        </w:tc>
      </w:tr>
    </w:tbl>
    <w:p w:rsidR="00643C79" w:rsidRDefault="00643C79" w:rsidP="00643C79">
      <w:pPr>
        <w:spacing w:after="0" w:line="240" w:lineRule="auto"/>
      </w:pPr>
    </w:p>
    <w:p w:rsidR="00643C79" w:rsidRPr="00C94678" w:rsidRDefault="00643C79" w:rsidP="00001CF1">
      <w:pPr>
        <w:pStyle w:val="ListParagraph"/>
        <w:numPr>
          <w:ilvl w:val="0"/>
          <w:numId w:val="1"/>
        </w:numPr>
        <w:spacing w:after="0" w:line="240" w:lineRule="auto"/>
        <w:ind w:left="142" w:hanging="284"/>
      </w:pPr>
      <w:r w:rsidRPr="007C3AB5">
        <w:rPr>
          <w:b/>
        </w:rPr>
        <w:t>Evaluation summary</w:t>
      </w:r>
      <w:r>
        <w:t xml:space="preserve"> (150 words max)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43C79" w:rsidTr="00CE7068">
        <w:tc>
          <w:tcPr>
            <w:tcW w:w="9242" w:type="dxa"/>
          </w:tcPr>
          <w:p w:rsidR="00643C79" w:rsidRDefault="00643C79" w:rsidP="001436E7">
            <w:pPr>
              <w:jc w:val="both"/>
            </w:pPr>
            <w:r>
              <w:t xml:space="preserve">The project </w:t>
            </w:r>
            <w:r w:rsidR="00970733">
              <w:t xml:space="preserve">aimed to provide training to women across Burma to enable them to take up leadership positions. It followed a similar project the previous year and gained follow-on funding for train the trainer courses </w:t>
            </w:r>
            <w:r w:rsidR="00267262">
              <w:t>in FY 2013-14</w:t>
            </w:r>
            <w:r w:rsidR="00970733">
              <w:t xml:space="preserve">. </w:t>
            </w:r>
            <w:r>
              <w:t>The value of the project was the</w:t>
            </w:r>
            <w:r w:rsidR="00004B9A">
              <w:t xml:space="preserve"> wide reach of the training both level of seniority </w:t>
            </w:r>
            <w:r w:rsidR="006B024E">
              <w:t>and</w:t>
            </w:r>
            <w:r w:rsidR="00004B9A">
              <w:t xml:space="preserve"> regional spread. </w:t>
            </w:r>
            <w:r w:rsidR="00970733">
              <w:t xml:space="preserve">On the whole it was efficient and well designed, although the indicators and outputs could </w:t>
            </w:r>
            <w:r w:rsidR="00267262">
              <w:t>have been clearer: i</w:t>
            </w:r>
            <w:r>
              <w:t xml:space="preserve">mpact </w:t>
            </w:r>
            <w:r w:rsidR="00DB57A3">
              <w:t>was not</w:t>
            </w:r>
            <w:r>
              <w:t xml:space="preserve"> easy to measure fr</w:t>
            </w:r>
            <w:r w:rsidR="00DB57A3">
              <w:t>om the project reporting</w:t>
            </w:r>
            <w:r w:rsidR="003A1D8E">
              <w:t>. H</w:t>
            </w:r>
            <w:r w:rsidR="00DB57A3">
              <w:t>o</w:t>
            </w:r>
            <w:r>
              <w:t xml:space="preserve">wever, </w:t>
            </w:r>
            <w:r w:rsidR="00970733">
              <w:t xml:space="preserve">it </w:t>
            </w:r>
            <w:r w:rsidR="003A1D8E">
              <w:t>was</w:t>
            </w:r>
            <w:r w:rsidR="00970733">
              <w:t xml:space="preserve"> clear from those interviewed and the </w:t>
            </w:r>
            <w:r w:rsidR="0055726F">
              <w:t xml:space="preserve">course </w:t>
            </w:r>
            <w:r w:rsidR="00970733">
              <w:t>material</w:t>
            </w:r>
            <w:r w:rsidR="001436E7">
              <w:t>s</w:t>
            </w:r>
            <w:r w:rsidR="00970733">
              <w:t xml:space="preserve"> that </w:t>
            </w:r>
            <w:r w:rsidR="00DB57A3">
              <w:t xml:space="preserve">training was high quality and had an impact on the participants, giving them the confidence to lead others and engage </w:t>
            </w:r>
            <w:r w:rsidR="003A1D8E">
              <w:t>on political issues</w:t>
            </w:r>
            <w:r w:rsidR="00DB57A3">
              <w:t xml:space="preserve">. </w:t>
            </w:r>
            <w:r>
              <w:t>Given the low base</w:t>
            </w:r>
            <w:r w:rsidR="00267262">
              <w:t>line</w:t>
            </w:r>
            <w:r>
              <w:t xml:space="preserve"> and the political situation </w:t>
            </w:r>
            <w:r w:rsidR="00DB57A3">
              <w:t>at the time of the bid</w:t>
            </w:r>
            <w:r w:rsidR="001436E7">
              <w:t>,</w:t>
            </w:r>
            <w:r w:rsidR="00DB57A3">
              <w:t xml:space="preserve"> this </w:t>
            </w:r>
            <w:r w:rsidR="00004B9A">
              <w:t xml:space="preserve">grassroots project </w:t>
            </w:r>
            <w:r w:rsidR="00DB57A3">
              <w:t xml:space="preserve">delivered good value for money. </w:t>
            </w:r>
          </w:p>
        </w:tc>
      </w:tr>
    </w:tbl>
    <w:p w:rsidR="00643C79" w:rsidRPr="007C118F" w:rsidRDefault="00643C79" w:rsidP="00001CF1">
      <w:pPr>
        <w:pStyle w:val="ListParagraph"/>
        <w:numPr>
          <w:ilvl w:val="0"/>
          <w:numId w:val="1"/>
        </w:numPr>
        <w:spacing w:after="0" w:line="240" w:lineRule="auto"/>
        <w:ind w:left="142" w:hanging="284"/>
        <w:rPr>
          <w:b/>
        </w:rPr>
      </w:pPr>
      <w:r>
        <w:rPr>
          <w:b/>
        </w:rPr>
        <w:t>Q</w:t>
      </w:r>
      <w:r w:rsidRPr="007C118F">
        <w:rPr>
          <w:b/>
        </w:rPr>
        <w:t>uestions</w:t>
      </w:r>
    </w:p>
    <w:tbl>
      <w:tblPr>
        <w:tblStyle w:val="TableGrid"/>
        <w:tblW w:w="0" w:type="auto"/>
        <w:tblLook w:val="04A0"/>
      </w:tblPr>
      <w:tblGrid>
        <w:gridCol w:w="4503"/>
        <w:gridCol w:w="4739"/>
      </w:tblGrid>
      <w:tr w:rsidR="00643C79" w:rsidTr="00001CF1">
        <w:tc>
          <w:tcPr>
            <w:tcW w:w="4503" w:type="dxa"/>
          </w:tcPr>
          <w:p w:rsidR="00643C79" w:rsidRDefault="00643C79" w:rsidP="00CE7068">
            <w:r>
              <w:t xml:space="preserve">Did the project achieve the project purpose? </w:t>
            </w:r>
          </w:p>
        </w:tc>
        <w:tc>
          <w:tcPr>
            <w:tcW w:w="4739" w:type="dxa"/>
          </w:tcPr>
          <w:p w:rsidR="00643C79" w:rsidRDefault="00643C79" w:rsidP="00CE7068">
            <w:r>
              <w:t>Yes, mostly.</w:t>
            </w:r>
          </w:p>
        </w:tc>
      </w:tr>
      <w:tr w:rsidR="00643C79" w:rsidTr="00001CF1">
        <w:tc>
          <w:tcPr>
            <w:tcW w:w="4503" w:type="dxa"/>
          </w:tcPr>
          <w:p w:rsidR="00643C79" w:rsidRDefault="00643C79" w:rsidP="00CE7068">
            <w:r>
              <w:t>Did the project come in on budget? (Y/N)</w:t>
            </w:r>
          </w:p>
          <w:p w:rsidR="00643C79" w:rsidRDefault="00643C79" w:rsidP="00CE7068">
            <w:r>
              <w:t xml:space="preserve">If no, why and what was the difference in cost? </w:t>
            </w:r>
          </w:p>
        </w:tc>
        <w:tc>
          <w:tcPr>
            <w:tcW w:w="4739" w:type="dxa"/>
          </w:tcPr>
          <w:p w:rsidR="00643C79" w:rsidRDefault="00643C79" w:rsidP="00CE7068"/>
          <w:p w:rsidR="00643C79" w:rsidRDefault="00643C79" w:rsidP="00CE7068">
            <w:r>
              <w:t>Yes</w:t>
            </w:r>
          </w:p>
        </w:tc>
      </w:tr>
      <w:tr w:rsidR="00643C79" w:rsidTr="00001CF1">
        <w:tc>
          <w:tcPr>
            <w:tcW w:w="4503" w:type="dxa"/>
          </w:tcPr>
          <w:p w:rsidR="00643C79" w:rsidRDefault="00643C79" w:rsidP="00CE7068">
            <w:r>
              <w:t>Was the project completed on time? (Y/N)</w:t>
            </w:r>
          </w:p>
          <w:p w:rsidR="00643C79" w:rsidRDefault="00643C79" w:rsidP="00CE7068">
            <w:r>
              <w:t>If not, why not?</w:t>
            </w:r>
          </w:p>
        </w:tc>
        <w:tc>
          <w:tcPr>
            <w:tcW w:w="4739" w:type="dxa"/>
          </w:tcPr>
          <w:p w:rsidR="00643C79" w:rsidRDefault="00643C79" w:rsidP="0078112A">
            <w:r>
              <w:t>N</w:t>
            </w:r>
            <w:r w:rsidR="00004B9A">
              <w:t xml:space="preserve">o, a one month extension was granted by FCO </w:t>
            </w:r>
            <w:r w:rsidR="0078112A">
              <w:t xml:space="preserve">due to conflict in a state where the participants were based. </w:t>
            </w:r>
          </w:p>
        </w:tc>
      </w:tr>
      <w:tr w:rsidR="00643C79" w:rsidTr="00001CF1">
        <w:tc>
          <w:tcPr>
            <w:tcW w:w="4503" w:type="dxa"/>
          </w:tcPr>
          <w:p w:rsidR="00643C79" w:rsidRDefault="00643C79" w:rsidP="00CE7068">
            <w:r>
              <w:t xml:space="preserve">Were the Project benefits sustained after project completion? </w:t>
            </w:r>
          </w:p>
        </w:tc>
        <w:tc>
          <w:tcPr>
            <w:tcW w:w="4739" w:type="dxa"/>
          </w:tcPr>
          <w:p w:rsidR="00643C79" w:rsidRDefault="00643C79" w:rsidP="00CE7068">
            <w:r>
              <w:t>Yes</w:t>
            </w:r>
            <w:r w:rsidR="00004B9A">
              <w:t>, mostly</w:t>
            </w:r>
          </w:p>
        </w:tc>
      </w:tr>
    </w:tbl>
    <w:p w:rsidR="00643C79" w:rsidRDefault="00643C79" w:rsidP="00643C79">
      <w:pPr>
        <w:spacing w:after="0" w:line="240" w:lineRule="auto"/>
      </w:pPr>
    </w:p>
    <w:p w:rsidR="00643C79" w:rsidRDefault="00643C79" w:rsidP="006B024E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7C3AB5">
        <w:rPr>
          <w:b/>
        </w:rPr>
        <w:t>Overall Red / Amber / Green rating</w:t>
      </w:r>
      <w:r>
        <w:t xml:space="preserve"> for project </w:t>
      </w:r>
    </w:p>
    <w:p w:rsidR="00643C79" w:rsidRPr="006B024E" w:rsidRDefault="00643C79" w:rsidP="00643C79">
      <w:pPr>
        <w:spacing w:after="0" w:line="240" w:lineRule="auto"/>
        <w:rPr>
          <w:sz w:val="12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990"/>
        <w:gridCol w:w="450"/>
      </w:tblGrid>
      <w:tr w:rsidR="00643C79" w:rsidTr="006B024E">
        <w:trPr>
          <w:trHeight w:val="113"/>
        </w:trPr>
        <w:tc>
          <w:tcPr>
            <w:tcW w:w="2798" w:type="dxa"/>
            <w:gridSpan w:val="3"/>
            <w:shd w:val="clear" w:color="auto" w:fill="FFFFFF" w:themeFill="background1"/>
            <w:vAlign w:val="center"/>
          </w:tcPr>
          <w:p w:rsidR="00643C79" w:rsidRPr="00597D40" w:rsidRDefault="00643C79" w:rsidP="006B024E">
            <w:pPr>
              <w:spacing w:after="0"/>
              <w:rPr>
                <w:sz w:val="20"/>
                <w:szCs w:val="20"/>
              </w:rPr>
            </w:pPr>
            <w:r w:rsidRPr="00597D40">
              <w:rPr>
                <w:sz w:val="20"/>
                <w:szCs w:val="20"/>
              </w:rPr>
              <w:t xml:space="preserve">Overall Rating for project (put </w:t>
            </w:r>
            <w:r w:rsidRPr="00597D40">
              <w:rPr>
                <w:b/>
                <w:sz w:val="20"/>
                <w:szCs w:val="20"/>
              </w:rPr>
              <w:t xml:space="preserve">X </w:t>
            </w:r>
            <w:r w:rsidRPr="00597D40">
              <w:rPr>
                <w:sz w:val="20"/>
                <w:szCs w:val="20"/>
              </w:rPr>
              <w:t xml:space="preserve">in relevant </w:t>
            </w:r>
            <w:r>
              <w:rPr>
                <w:sz w:val="20"/>
                <w:szCs w:val="20"/>
              </w:rPr>
              <w:t>box</w:t>
            </w:r>
            <w:r w:rsidRPr="00597D40">
              <w:rPr>
                <w:sz w:val="20"/>
                <w:szCs w:val="20"/>
              </w:rPr>
              <w:t>)</w:t>
            </w:r>
          </w:p>
        </w:tc>
      </w:tr>
      <w:tr w:rsidR="00643C79" w:rsidTr="006B024E">
        <w:trPr>
          <w:trHeight w:val="359"/>
        </w:trPr>
        <w:tc>
          <w:tcPr>
            <w:tcW w:w="2348" w:type="dxa"/>
            <w:gridSpan w:val="2"/>
            <w:shd w:val="clear" w:color="auto" w:fill="FF0000"/>
            <w:vAlign w:val="center"/>
          </w:tcPr>
          <w:p w:rsidR="00643C79" w:rsidRPr="00597D40" w:rsidRDefault="00643C79" w:rsidP="006B024E">
            <w:pPr>
              <w:spacing w:after="0"/>
              <w:ind w:left="747" w:hanging="747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Red</w:t>
            </w:r>
          </w:p>
        </w:tc>
        <w:tc>
          <w:tcPr>
            <w:tcW w:w="450" w:type="dxa"/>
            <w:vAlign w:val="center"/>
          </w:tcPr>
          <w:p w:rsidR="00643C79" w:rsidRDefault="00643C79" w:rsidP="006B024E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643C79" w:rsidTr="006B024E">
        <w:trPr>
          <w:trHeight w:val="422"/>
        </w:trPr>
        <w:tc>
          <w:tcPr>
            <w:tcW w:w="1358" w:type="dxa"/>
            <w:shd w:val="clear" w:color="auto" w:fill="FF0000"/>
            <w:vAlign w:val="center"/>
          </w:tcPr>
          <w:p w:rsidR="00643C79" w:rsidRPr="00597D40" w:rsidRDefault="00643C79" w:rsidP="006B024E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Red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00"/>
            <w:vAlign w:val="center"/>
          </w:tcPr>
          <w:p w:rsidR="00643C79" w:rsidRPr="00597D40" w:rsidRDefault="00643C79" w:rsidP="006B024E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Amber</w:t>
            </w:r>
          </w:p>
        </w:tc>
        <w:tc>
          <w:tcPr>
            <w:tcW w:w="450" w:type="dxa"/>
            <w:vAlign w:val="center"/>
          </w:tcPr>
          <w:p w:rsidR="00643C79" w:rsidRDefault="00643C79" w:rsidP="006B024E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643C79" w:rsidTr="006B024E">
        <w:trPr>
          <w:trHeight w:val="113"/>
        </w:trPr>
        <w:tc>
          <w:tcPr>
            <w:tcW w:w="1358" w:type="dxa"/>
            <w:shd w:val="clear" w:color="auto" w:fill="FFFF00"/>
            <w:vAlign w:val="center"/>
          </w:tcPr>
          <w:p w:rsidR="00643C79" w:rsidRPr="00597D40" w:rsidRDefault="00643C79" w:rsidP="006B024E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Amber</w:t>
            </w:r>
          </w:p>
        </w:tc>
        <w:tc>
          <w:tcPr>
            <w:tcW w:w="990" w:type="dxa"/>
            <w:shd w:val="clear" w:color="auto" w:fill="00FF00"/>
            <w:vAlign w:val="center"/>
          </w:tcPr>
          <w:p w:rsidR="00643C79" w:rsidRPr="00597D40" w:rsidRDefault="00643C79" w:rsidP="006B024E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Green</w:t>
            </w:r>
          </w:p>
        </w:tc>
        <w:tc>
          <w:tcPr>
            <w:tcW w:w="450" w:type="dxa"/>
            <w:vAlign w:val="center"/>
          </w:tcPr>
          <w:p w:rsidR="00643C79" w:rsidRDefault="0055726F" w:rsidP="006B024E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</w:tr>
      <w:tr w:rsidR="00643C79" w:rsidTr="006B024E">
        <w:trPr>
          <w:trHeight w:val="113"/>
        </w:trPr>
        <w:tc>
          <w:tcPr>
            <w:tcW w:w="2348" w:type="dxa"/>
            <w:gridSpan w:val="2"/>
            <w:shd w:val="clear" w:color="auto" w:fill="00FF00"/>
            <w:vAlign w:val="center"/>
          </w:tcPr>
          <w:p w:rsidR="00643C79" w:rsidRPr="00597D40" w:rsidRDefault="00643C79" w:rsidP="006B024E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597D40">
              <w:rPr>
                <w:rFonts w:ascii="Arial" w:hAnsi="Arial"/>
                <w:sz w:val="20"/>
                <w:szCs w:val="20"/>
              </w:rPr>
              <w:t>Green</w:t>
            </w:r>
          </w:p>
        </w:tc>
        <w:tc>
          <w:tcPr>
            <w:tcW w:w="450" w:type="dxa"/>
            <w:vAlign w:val="center"/>
          </w:tcPr>
          <w:p w:rsidR="00643C79" w:rsidRDefault="00643C79" w:rsidP="006B024E">
            <w:pPr>
              <w:spacing w:after="0"/>
              <w:rPr>
                <w:rFonts w:ascii="Arial" w:hAnsi="Arial"/>
                <w:b/>
              </w:rPr>
            </w:pPr>
          </w:p>
        </w:tc>
      </w:tr>
    </w:tbl>
    <w:p w:rsidR="00643C79" w:rsidRPr="00597D40" w:rsidRDefault="00643C79" w:rsidP="005153D5">
      <w:pPr>
        <w:pStyle w:val="ListParagraph"/>
        <w:spacing w:after="0" w:line="240" w:lineRule="auto"/>
        <w:ind w:hanging="862"/>
        <w:rPr>
          <w:u w:val="single"/>
        </w:rPr>
      </w:pPr>
      <w:r w:rsidRPr="00597D40">
        <w:rPr>
          <w:u w:val="single"/>
        </w:rPr>
        <w:t>Guide to overall rating:</w:t>
      </w:r>
    </w:p>
    <w:p w:rsidR="00643C79" w:rsidRDefault="00643C79" w:rsidP="005153D5">
      <w:pPr>
        <w:pStyle w:val="ListParagraph"/>
        <w:spacing w:after="0" w:line="240" w:lineRule="auto"/>
        <w:ind w:left="567" w:hanging="709"/>
      </w:pPr>
      <w:r>
        <w:t>Green</w:t>
      </w:r>
      <w:r w:rsidR="005153D5">
        <w:t xml:space="preserve"> - project</w:t>
      </w:r>
      <w:r>
        <w:t xml:space="preserve"> performed well under each of the evaluation criteria: relevance, efficiency, effectiveness, sustainability, impact and management</w:t>
      </w:r>
    </w:p>
    <w:p w:rsidR="00643C79" w:rsidRDefault="00643C79" w:rsidP="005153D5">
      <w:pPr>
        <w:pStyle w:val="ListParagraph"/>
        <w:spacing w:after="0" w:line="240" w:lineRule="auto"/>
        <w:ind w:hanging="862"/>
      </w:pPr>
      <w:r>
        <w:t>Green/Amber – project performed well under most criteria and adequately in others</w:t>
      </w:r>
    </w:p>
    <w:p w:rsidR="00643C79" w:rsidRDefault="00643C79" w:rsidP="005153D5">
      <w:pPr>
        <w:pStyle w:val="ListParagraph"/>
        <w:spacing w:after="0" w:line="240" w:lineRule="auto"/>
        <w:ind w:hanging="862"/>
      </w:pPr>
      <w:r>
        <w:t>Amber/Red – project performed adequately under some criteria but poorly in others</w:t>
      </w:r>
    </w:p>
    <w:p w:rsidR="00643C79" w:rsidRPr="0025010F" w:rsidRDefault="00643C79" w:rsidP="005153D5">
      <w:pPr>
        <w:pStyle w:val="ListParagraph"/>
        <w:spacing w:after="0" w:line="240" w:lineRule="auto"/>
        <w:ind w:hanging="862"/>
      </w:pPr>
      <w:r>
        <w:t>Red – project performed poorly under most criteria</w:t>
      </w:r>
    </w:p>
    <w:p w:rsidR="00643C79" w:rsidRDefault="00643C79" w:rsidP="00643C79">
      <w:pPr>
        <w:spacing w:after="0" w:line="240" w:lineRule="auto"/>
      </w:pPr>
    </w:p>
    <w:p w:rsidR="00643C79" w:rsidRPr="0025010F" w:rsidRDefault="00643C79" w:rsidP="005153D5">
      <w:pPr>
        <w:pStyle w:val="ListParagraph"/>
        <w:numPr>
          <w:ilvl w:val="0"/>
          <w:numId w:val="1"/>
        </w:numPr>
        <w:spacing w:after="0" w:line="240" w:lineRule="auto"/>
        <w:ind w:left="284" w:hanging="426"/>
        <w:rPr>
          <w:b/>
        </w:rPr>
      </w:pPr>
      <w:r w:rsidRPr="0025010F">
        <w:rPr>
          <w:b/>
        </w:rPr>
        <w:t xml:space="preserve">Top 5 Lessons learned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43C79" w:rsidTr="00CE7068">
        <w:tc>
          <w:tcPr>
            <w:tcW w:w="9242" w:type="dxa"/>
          </w:tcPr>
          <w:p w:rsidR="00AF386F" w:rsidRDefault="001436E7" w:rsidP="00643C79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It is possible to work with the </w:t>
            </w:r>
            <w:r w:rsidR="00E95ED4">
              <w:t xml:space="preserve">Burmese </w:t>
            </w:r>
            <w:r>
              <w:t>g</w:t>
            </w:r>
            <w:r w:rsidR="00AF386F">
              <w:t xml:space="preserve">overnment if the issue and approach is right. </w:t>
            </w:r>
          </w:p>
          <w:p w:rsidR="00AF386F" w:rsidRPr="005153D5" w:rsidRDefault="00AF386F" w:rsidP="00AF386F">
            <w:pPr>
              <w:pStyle w:val="ListParagraph"/>
              <w:ind w:left="360"/>
              <w:rPr>
                <w:sz w:val="12"/>
              </w:rPr>
            </w:pPr>
          </w:p>
          <w:p w:rsidR="007E2439" w:rsidRDefault="007E2439" w:rsidP="00643C79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Post should be clear on whether they are funding projects to s</w:t>
            </w:r>
            <w:r w:rsidR="001436E7">
              <w:t>eek immediate or longer-</w:t>
            </w:r>
            <w:r>
              <w:t>term impact on political reform. The design and participants should reflect this choice.</w:t>
            </w:r>
          </w:p>
          <w:p w:rsidR="007E2439" w:rsidRPr="005153D5" w:rsidRDefault="007E2439" w:rsidP="007E2439">
            <w:pPr>
              <w:pStyle w:val="ListParagraph"/>
              <w:ind w:left="360"/>
              <w:rPr>
                <w:sz w:val="12"/>
              </w:rPr>
            </w:pPr>
          </w:p>
          <w:p w:rsidR="00DB57A3" w:rsidRDefault="00473C51" w:rsidP="00643C79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The lo</w:t>
            </w:r>
            <w:r w:rsidR="00D502F1">
              <w:t>cation for training is crucial (e.g. d</w:t>
            </w:r>
            <w:r w:rsidR="00DB57A3">
              <w:t>espite holding courses outside Rangoon some participan</w:t>
            </w:r>
            <w:r w:rsidR="00D502F1">
              <w:t>ts found it difficult to attend).</w:t>
            </w:r>
            <w:r w:rsidR="00DB57A3">
              <w:t xml:space="preserve"> </w:t>
            </w:r>
          </w:p>
          <w:p w:rsidR="00DB57A3" w:rsidRPr="005153D5" w:rsidRDefault="00DB57A3" w:rsidP="00DB57A3">
            <w:pPr>
              <w:pStyle w:val="ListParagraph"/>
              <w:ind w:left="360"/>
              <w:rPr>
                <w:sz w:val="12"/>
              </w:rPr>
            </w:pPr>
          </w:p>
          <w:p w:rsidR="00970733" w:rsidRDefault="00D502F1" w:rsidP="00643C79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Post should ensure that a</w:t>
            </w:r>
            <w:r w:rsidR="00B600E9">
              <w:t xml:space="preserve">ny amendments made to the project bid (in this case the project purpose) </w:t>
            </w:r>
            <w:r>
              <w:t>are</w:t>
            </w:r>
            <w:r w:rsidR="00B600E9">
              <w:t xml:space="preserve"> also reflected in the project reporting.</w:t>
            </w:r>
            <w:r w:rsidR="00970733">
              <w:t xml:space="preserve"> </w:t>
            </w:r>
          </w:p>
          <w:p w:rsidR="00970733" w:rsidRPr="005153D5" w:rsidRDefault="00970733" w:rsidP="00970733">
            <w:pPr>
              <w:pStyle w:val="ListParagraph"/>
              <w:ind w:left="360"/>
              <w:rPr>
                <w:sz w:val="12"/>
              </w:rPr>
            </w:pPr>
          </w:p>
          <w:p w:rsidR="007E2439" w:rsidRDefault="00B600E9" w:rsidP="00AF386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Timely and accurate project reporting is important for contractual and evaluation purposes, but also to capture </w:t>
            </w:r>
            <w:r w:rsidR="0078112A">
              <w:t xml:space="preserve">lessons </w:t>
            </w:r>
            <w:r>
              <w:t xml:space="preserve">learned and to give credit to the implementer. </w:t>
            </w:r>
          </w:p>
        </w:tc>
      </w:tr>
    </w:tbl>
    <w:p w:rsidR="005153D5" w:rsidRPr="006B024E" w:rsidRDefault="005153D5" w:rsidP="005153D5">
      <w:pPr>
        <w:pStyle w:val="ListParagraph"/>
        <w:spacing w:after="120" w:line="240" w:lineRule="auto"/>
        <w:ind w:left="142"/>
        <w:rPr>
          <w:b/>
          <w:sz w:val="16"/>
        </w:rPr>
      </w:pPr>
    </w:p>
    <w:p w:rsidR="005153D5" w:rsidRPr="005153D5" w:rsidRDefault="00643C79" w:rsidP="005153D5">
      <w:pPr>
        <w:pStyle w:val="ListParagraph"/>
        <w:numPr>
          <w:ilvl w:val="0"/>
          <w:numId w:val="1"/>
        </w:numPr>
        <w:spacing w:after="120" w:line="240" w:lineRule="auto"/>
        <w:ind w:left="142" w:hanging="284"/>
        <w:rPr>
          <w:b/>
        </w:rPr>
      </w:pPr>
      <w:r w:rsidRPr="00E514F0">
        <w:rPr>
          <w:b/>
        </w:rPr>
        <w:t xml:space="preserve">Recommendations for future projects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43C79" w:rsidTr="00CE7068">
        <w:tc>
          <w:tcPr>
            <w:tcW w:w="9242" w:type="dxa"/>
          </w:tcPr>
          <w:p w:rsidR="00AF386F" w:rsidRDefault="00AF386F" w:rsidP="00970733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Post should make further efforts t</w:t>
            </w:r>
            <w:r w:rsidR="001436E7">
              <w:t>o work in partnership with the g</w:t>
            </w:r>
            <w:r>
              <w:t xml:space="preserve">overnment where it proves useful and possible. </w:t>
            </w:r>
          </w:p>
          <w:p w:rsidR="00AF386F" w:rsidRPr="005153D5" w:rsidRDefault="00AF386F" w:rsidP="00AF386F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B600E9" w:rsidRDefault="00B600E9" w:rsidP="00970733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Post could increase its level of ambition and seek to fund projects that are likely to have more central and immediate influence on the political reform process. </w:t>
            </w:r>
          </w:p>
          <w:p w:rsidR="00B600E9" w:rsidRPr="005153D5" w:rsidRDefault="00B600E9" w:rsidP="00B600E9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970733" w:rsidRDefault="00B600E9" w:rsidP="00970733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Post</w:t>
            </w:r>
            <w:r w:rsidR="00970733">
              <w:t xml:space="preserve"> need to </w:t>
            </w:r>
            <w:r>
              <w:t>ensure</w:t>
            </w:r>
            <w:r w:rsidR="00970733">
              <w:t xml:space="preserve"> the quality of reporting is acceptable before submitting reports to London</w:t>
            </w:r>
            <w:r>
              <w:t xml:space="preserve">, and that </w:t>
            </w:r>
            <w:r w:rsidR="00267262">
              <w:t>reports</w:t>
            </w:r>
            <w:r>
              <w:t xml:space="preserve"> are submitted on time. </w:t>
            </w:r>
            <w:r w:rsidR="00970733">
              <w:t xml:space="preserve"> </w:t>
            </w:r>
          </w:p>
          <w:p w:rsidR="00B600E9" w:rsidRPr="005153D5" w:rsidRDefault="00B600E9" w:rsidP="00B600E9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970733" w:rsidRDefault="00970733" w:rsidP="001436E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There were calls for more training for women’s engagement in </w:t>
            </w:r>
            <w:r w:rsidR="00B600E9">
              <w:t>the peace process,</w:t>
            </w:r>
            <w:r>
              <w:t xml:space="preserve"> and further </w:t>
            </w:r>
            <w:r w:rsidR="001436E7">
              <w:t>runs of t</w:t>
            </w:r>
            <w:r w:rsidR="00E95ED4">
              <w:t xml:space="preserve">he Advanced Political Training </w:t>
            </w:r>
            <w:r w:rsidR="001436E7">
              <w:t>and Women’s Empowerment and Development Course</w:t>
            </w:r>
            <w:r>
              <w:t xml:space="preserve">. </w:t>
            </w:r>
            <w:r w:rsidR="001436E7">
              <w:t>To have long-</w:t>
            </w:r>
            <w:r w:rsidR="00004B9A">
              <w:t xml:space="preserve">term </w:t>
            </w:r>
            <w:r>
              <w:t>impact</w:t>
            </w:r>
            <w:r w:rsidR="00004B9A">
              <w:t xml:space="preserve"> </w:t>
            </w:r>
            <w:r>
              <w:t xml:space="preserve">post </w:t>
            </w:r>
            <w:r w:rsidR="00B600E9">
              <w:t>will need to</w:t>
            </w:r>
            <w:r>
              <w:t xml:space="preserve"> </w:t>
            </w:r>
            <w:r w:rsidR="001436E7">
              <w:t>seek a longer-</w:t>
            </w:r>
            <w:r w:rsidR="00004B9A">
              <w:t xml:space="preserve">term funding source </w:t>
            </w:r>
            <w:r>
              <w:t>(</w:t>
            </w:r>
            <w:r w:rsidR="00B600E9">
              <w:t xml:space="preserve">e.g. </w:t>
            </w:r>
            <w:r>
              <w:t>D</w:t>
            </w:r>
            <w:r w:rsidR="00004B9A">
              <w:t>FID)</w:t>
            </w:r>
            <w:r w:rsidR="00B600E9">
              <w:t>,</w:t>
            </w:r>
            <w:r w:rsidR="00004B9A">
              <w:t xml:space="preserve"> or </w:t>
            </w:r>
            <w:r w:rsidR="00B600E9">
              <w:t>support the implementer find</w:t>
            </w:r>
            <w:r w:rsidR="0055726F">
              <w:t xml:space="preserve"> an appropriate </w:t>
            </w:r>
            <w:r w:rsidR="00B600E9">
              <w:t xml:space="preserve">Burmese </w:t>
            </w:r>
            <w:r w:rsidR="0055726F">
              <w:t xml:space="preserve">organisation to take on this training. </w:t>
            </w:r>
          </w:p>
        </w:tc>
      </w:tr>
    </w:tbl>
    <w:p w:rsidR="00572F48" w:rsidRDefault="00572F48" w:rsidP="00193FF8">
      <w:pPr>
        <w:spacing w:after="0" w:line="240" w:lineRule="auto"/>
      </w:pPr>
    </w:p>
    <w:sectPr w:rsidR="00572F48" w:rsidSect="00515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4C" w:rsidRDefault="0089074C" w:rsidP="00643C79">
      <w:pPr>
        <w:spacing w:after="0" w:line="240" w:lineRule="auto"/>
      </w:pPr>
      <w:r>
        <w:separator/>
      </w:r>
    </w:p>
  </w:endnote>
  <w:endnote w:type="continuationSeparator" w:id="0">
    <w:p w:rsidR="0089074C" w:rsidRDefault="0089074C" w:rsidP="0064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71" w:rsidRDefault="00665F71">
    <w:pPr>
      <w:pStyle w:val="Footer"/>
    </w:pPr>
  </w:p>
  <w:p w:rsidR="00665F71" w:rsidRDefault="003D0AC1" w:rsidP="00643C79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3B5518" w:rsidRPr="003B5518">
        <w:rPr>
          <w:rFonts w:ascii="Arial" w:hAnsi="Arial" w:cs="Arial"/>
          <w:b/>
          <w:sz w:val="20"/>
        </w:rPr>
        <w:t>UNCLASSIFIED</w:t>
      </w:r>
    </w:fldSimple>
    <w:r w:rsidR="00665F71" w:rsidRPr="00643C79">
      <w:rPr>
        <w:rFonts w:ascii="Arial" w:hAnsi="Arial" w:cs="Arial"/>
        <w:b/>
        <w:sz w:val="20"/>
      </w:rPr>
      <w:t xml:space="preserve"> </w:t>
    </w:r>
  </w:p>
  <w:p w:rsidR="00665F71" w:rsidRPr="00643C79" w:rsidRDefault="003D0AC1" w:rsidP="00643C7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B5518" w:rsidRPr="003B5518">
        <w:rPr>
          <w:rFonts w:ascii="Arial" w:hAnsi="Arial" w:cs="Arial"/>
          <w:noProof/>
          <w:sz w:val="12"/>
        </w:rPr>
        <w:t>C</w:t>
      </w:r>
      <w:r w:rsidR="003B5518">
        <w:rPr>
          <w:noProof/>
        </w:rPr>
        <w:t>:\Users\acowan\AppData\Local\Microsoft\Windows\Temporary Internet Files\Outlook Temp\2013 Burma Evalulation - ActionAid-BC - BE Rangoon return.docx</w:t>
      </w:r>
    </w:fldSimple>
    <w:r w:rsidRPr="00643C79">
      <w:rPr>
        <w:rFonts w:ascii="Arial" w:hAnsi="Arial" w:cs="Arial"/>
        <w:sz w:val="12"/>
      </w:rPr>
      <w:fldChar w:fldCharType="begin"/>
    </w:r>
    <w:r w:rsidR="00665F71" w:rsidRPr="00643C79">
      <w:rPr>
        <w:rFonts w:ascii="Arial" w:hAnsi="Arial" w:cs="Arial"/>
        <w:sz w:val="12"/>
      </w:rPr>
      <w:instrText xml:space="preserve"> DOCPROPERTY PRIVACY  \* MERGEFORMAT </w:instrText>
    </w:r>
    <w:r w:rsidRPr="00643C79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1A" w:rsidRDefault="0056641A">
    <w:pPr>
      <w:pStyle w:val="Footer"/>
    </w:pPr>
  </w:p>
  <w:p w:rsidR="0056641A" w:rsidRDefault="003D0AC1" w:rsidP="0056641A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3B5518" w:rsidRPr="003B5518">
        <w:rPr>
          <w:rFonts w:ascii="Arial" w:hAnsi="Arial" w:cs="Arial"/>
          <w:b/>
          <w:sz w:val="20"/>
        </w:rPr>
        <w:t>UNCLASSIFIED</w:t>
      </w:r>
    </w:fldSimple>
    <w:r w:rsidR="0056641A" w:rsidRPr="0056641A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71" w:rsidRDefault="00665F71">
    <w:pPr>
      <w:pStyle w:val="Footer"/>
    </w:pPr>
  </w:p>
  <w:p w:rsidR="00665F71" w:rsidRDefault="003D0AC1" w:rsidP="00643C79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3B5518" w:rsidRPr="003B5518">
        <w:rPr>
          <w:rFonts w:ascii="Arial" w:hAnsi="Arial" w:cs="Arial"/>
          <w:b/>
          <w:sz w:val="20"/>
        </w:rPr>
        <w:t>UNCLASSIFIED</w:t>
      </w:r>
    </w:fldSimple>
    <w:r w:rsidR="00665F71" w:rsidRPr="00643C79">
      <w:rPr>
        <w:rFonts w:ascii="Arial" w:hAnsi="Arial" w:cs="Arial"/>
        <w:b/>
        <w:sz w:val="20"/>
      </w:rPr>
      <w:t xml:space="preserve"> </w:t>
    </w:r>
  </w:p>
  <w:p w:rsidR="00665F71" w:rsidRPr="00643C79" w:rsidRDefault="003D0AC1" w:rsidP="00643C7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B5518" w:rsidRPr="003B5518">
        <w:rPr>
          <w:rFonts w:ascii="Arial" w:hAnsi="Arial" w:cs="Arial"/>
          <w:noProof/>
          <w:sz w:val="12"/>
        </w:rPr>
        <w:t>C</w:t>
      </w:r>
      <w:r w:rsidR="003B5518">
        <w:rPr>
          <w:noProof/>
        </w:rPr>
        <w:t>:\Users\acowan\AppData\Local\Microsoft\Windows\Temporary Internet Files\Outlook Temp\2013 Burma Evalulation - ActionAid-BC - BE Rangoon return.docx</w:t>
      </w:r>
    </w:fldSimple>
    <w:r w:rsidRPr="00643C79">
      <w:rPr>
        <w:rFonts w:ascii="Arial" w:hAnsi="Arial" w:cs="Arial"/>
        <w:sz w:val="12"/>
      </w:rPr>
      <w:fldChar w:fldCharType="begin"/>
    </w:r>
    <w:r w:rsidR="00665F71" w:rsidRPr="00643C79">
      <w:rPr>
        <w:rFonts w:ascii="Arial" w:hAnsi="Arial" w:cs="Arial"/>
        <w:sz w:val="12"/>
      </w:rPr>
      <w:instrText xml:space="preserve"> DOCPROPERTY PRIVACY  \* MERGEFORMAT </w:instrText>
    </w:r>
    <w:r w:rsidRPr="00643C79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4C" w:rsidRDefault="0089074C" w:rsidP="00643C79">
      <w:pPr>
        <w:spacing w:after="0" w:line="240" w:lineRule="auto"/>
      </w:pPr>
      <w:r>
        <w:separator/>
      </w:r>
    </w:p>
  </w:footnote>
  <w:footnote w:type="continuationSeparator" w:id="0">
    <w:p w:rsidR="0089074C" w:rsidRDefault="0089074C" w:rsidP="0064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71" w:rsidRPr="00643C79" w:rsidRDefault="003D0AC1" w:rsidP="00643C79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3B5518" w:rsidRPr="003B5518">
        <w:rPr>
          <w:rFonts w:ascii="Arial" w:hAnsi="Arial" w:cs="Arial"/>
          <w:b/>
          <w:sz w:val="20"/>
        </w:rPr>
        <w:t>UNCLASSIFIED</w:t>
      </w:r>
    </w:fldSimple>
    <w:r w:rsidR="00665F71" w:rsidRPr="00643C79">
      <w:rPr>
        <w:rFonts w:ascii="Arial" w:hAnsi="Arial" w:cs="Arial"/>
        <w:b/>
        <w:sz w:val="20"/>
      </w:rPr>
      <w:t xml:space="preserve"> </w:t>
    </w:r>
    <w:r w:rsidRPr="00643C79">
      <w:rPr>
        <w:rFonts w:ascii="Arial" w:hAnsi="Arial" w:cs="Arial"/>
        <w:b/>
        <w:sz w:val="20"/>
      </w:rPr>
      <w:fldChar w:fldCharType="begin"/>
    </w:r>
    <w:r w:rsidR="00665F71" w:rsidRPr="00643C79">
      <w:rPr>
        <w:rFonts w:ascii="Arial" w:hAnsi="Arial" w:cs="Arial"/>
        <w:b/>
        <w:sz w:val="20"/>
      </w:rPr>
      <w:instrText xml:space="preserve"> DOCPROPERTY PRIVACY  \* MERGEFORMAT </w:instrText>
    </w:r>
    <w:r w:rsidRPr="00643C79">
      <w:rPr>
        <w:rFonts w:ascii="Arial" w:hAnsi="Arial" w:cs="Arial"/>
        <w:b/>
        <w:sz w:val="20"/>
      </w:rPr>
      <w:fldChar w:fldCharType="end"/>
    </w:r>
  </w:p>
  <w:p w:rsidR="00665F71" w:rsidRDefault="00665F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1A" w:rsidRPr="0056641A" w:rsidRDefault="003D0AC1" w:rsidP="0056641A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3B5518" w:rsidRPr="003B5518">
        <w:rPr>
          <w:rFonts w:ascii="Arial" w:hAnsi="Arial" w:cs="Arial"/>
          <w:b/>
          <w:sz w:val="20"/>
        </w:rPr>
        <w:t>UNCLASSIFIED</w:t>
      </w:r>
    </w:fldSimple>
    <w:r w:rsidR="0056641A" w:rsidRPr="0056641A">
      <w:rPr>
        <w:rFonts w:ascii="Arial" w:hAnsi="Arial" w:cs="Arial"/>
        <w:b/>
        <w:sz w:val="20"/>
      </w:rPr>
      <w:t xml:space="preserve"> </w:t>
    </w:r>
    <w:r w:rsidRPr="0056641A">
      <w:rPr>
        <w:rFonts w:ascii="Arial" w:hAnsi="Arial" w:cs="Arial"/>
        <w:b/>
        <w:sz w:val="20"/>
      </w:rPr>
      <w:fldChar w:fldCharType="begin"/>
    </w:r>
    <w:r w:rsidR="0056641A" w:rsidRPr="0056641A">
      <w:rPr>
        <w:rFonts w:ascii="Arial" w:hAnsi="Arial" w:cs="Arial"/>
        <w:b/>
        <w:sz w:val="20"/>
      </w:rPr>
      <w:instrText xml:space="preserve"> DOCPROPERTY PRIVACY  \* MERGEFORMAT </w:instrText>
    </w:r>
    <w:r w:rsidRPr="0056641A">
      <w:rPr>
        <w:rFonts w:ascii="Arial" w:hAnsi="Arial" w:cs="Arial"/>
        <w:b/>
        <w:sz w:val="20"/>
      </w:rPr>
      <w:fldChar w:fldCharType="end"/>
    </w:r>
  </w:p>
  <w:p w:rsidR="006B024E" w:rsidRDefault="006B02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71" w:rsidRPr="00643C79" w:rsidRDefault="003D0AC1" w:rsidP="00643C79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3B5518" w:rsidRPr="003B5518">
        <w:rPr>
          <w:rFonts w:ascii="Arial" w:hAnsi="Arial" w:cs="Arial"/>
          <w:b/>
          <w:sz w:val="20"/>
        </w:rPr>
        <w:t>UNCLASSIFIED</w:t>
      </w:r>
    </w:fldSimple>
    <w:r w:rsidR="00665F71" w:rsidRPr="00643C79">
      <w:rPr>
        <w:rFonts w:ascii="Arial" w:hAnsi="Arial" w:cs="Arial"/>
        <w:b/>
        <w:sz w:val="20"/>
      </w:rPr>
      <w:t xml:space="preserve"> </w:t>
    </w:r>
    <w:r w:rsidRPr="00643C79">
      <w:rPr>
        <w:rFonts w:ascii="Arial" w:hAnsi="Arial" w:cs="Arial"/>
        <w:b/>
        <w:sz w:val="20"/>
      </w:rPr>
      <w:fldChar w:fldCharType="begin"/>
    </w:r>
    <w:r w:rsidR="00665F71" w:rsidRPr="00643C79">
      <w:rPr>
        <w:rFonts w:ascii="Arial" w:hAnsi="Arial" w:cs="Arial"/>
        <w:b/>
        <w:sz w:val="20"/>
      </w:rPr>
      <w:instrText xml:space="preserve"> DOCPROPERTY PRIVACY  \* MERGEFORMAT </w:instrText>
    </w:r>
    <w:r w:rsidRPr="00643C79">
      <w:rPr>
        <w:rFonts w:ascii="Arial" w:hAnsi="Arial" w:cs="Arial"/>
        <w:b/>
        <w:sz w:val="20"/>
      </w:rPr>
      <w:fldChar w:fldCharType="end"/>
    </w:r>
  </w:p>
  <w:p w:rsidR="00665F71" w:rsidRDefault="00665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E23"/>
    <w:multiLevelType w:val="hybridMultilevel"/>
    <w:tmpl w:val="FAB48A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F732A"/>
    <w:multiLevelType w:val="hybridMultilevel"/>
    <w:tmpl w:val="34B45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337D"/>
    <w:multiLevelType w:val="hybridMultilevel"/>
    <w:tmpl w:val="69287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4954"/>
    <w:multiLevelType w:val="hybridMultilevel"/>
    <w:tmpl w:val="E7F076BE"/>
    <w:lvl w:ilvl="0" w:tplc="86CE0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85D62"/>
    <w:multiLevelType w:val="hybridMultilevel"/>
    <w:tmpl w:val="9CAC18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43C79"/>
    <w:rsid w:val="00001CF1"/>
    <w:rsid w:val="00004B9A"/>
    <w:rsid w:val="000418E2"/>
    <w:rsid w:val="00046B7B"/>
    <w:rsid w:val="00121D3C"/>
    <w:rsid w:val="001436E7"/>
    <w:rsid w:val="00180537"/>
    <w:rsid w:val="00193FF8"/>
    <w:rsid w:val="00243E02"/>
    <w:rsid w:val="00267262"/>
    <w:rsid w:val="002E1403"/>
    <w:rsid w:val="00342191"/>
    <w:rsid w:val="00351021"/>
    <w:rsid w:val="0035177A"/>
    <w:rsid w:val="003A1D8E"/>
    <w:rsid w:val="003B5518"/>
    <w:rsid w:val="003D0AC1"/>
    <w:rsid w:val="00401F4B"/>
    <w:rsid w:val="00462699"/>
    <w:rsid w:val="00473C51"/>
    <w:rsid w:val="00501392"/>
    <w:rsid w:val="005153D5"/>
    <w:rsid w:val="00526E08"/>
    <w:rsid w:val="00550B32"/>
    <w:rsid w:val="0055726F"/>
    <w:rsid w:val="0056641A"/>
    <w:rsid w:val="00572F48"/>
    <w:rsid w:val="00643C79"/>
    <w:rsid w:val="00665F71"/>
    <w:rsid w:val="006B024E"/>
    <w:rsid w:val="006B064C"/>
    <w:rsid w:val="0078112A"/>
    <w:rsid w:val="007E2439"/>
    <w:rsid w:val="008117EF"/>
    <w:rsid w:val="008609F9"/>
    <w:rsid w:val="0089074C"/>
    <w:rsid w:val="00956107"/>
    <w:rsid w:val="00960041"/>
    <w:rsid w:val="00970733"/>
    <w:rsid w:val="00A03BDB"/>
    <w:rsid w:val="00A40332"/>
    <w:rsid w:val="00A57B2C"/>
    <w:rsid w:val="00A87724"/>
    <w:rsid w:val="00AF386F"/>
    <w:rsid w:val="00B214B2"/>
    <w:rsid w:val="00B319C0"/>
    <w:rsid w:val="00B600E9"/>
    <w:rsid w:val="00B877A3"/>
    <w:rsid w:val="00C2514A"/>
    <w:rsid w:val="00C64A63"/>
    <w:rsid w:val="00CC1D27"/>
    <w:rsid w:val="00CE7068"/>
    <w:rsid w:val="00D25A6F"/>
    <w:rsid w:val="00D502F1"/>
    <w:rsid w:val="00DB57A3"/>
    <w:rsid w:val="00DF3542"/>
    <w:rsid w:val="00DF7B81"/>
    <w:rsid w:val="00E2349F"/>
    <w:rsid w:val="00E817B0"/>
    <w:rsid w:val="00E95ED4"/>
    <w:rsid w:val="00EB4E15"/>
    <w:rsid w:val="00F74687"/>
    <w:rsid w:val="00F91DB9"/>
    <w:rsid w:val="00FA72BF"/>
    <w:rsid w:val="00F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3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C79"/>
  </w:style>
  <w:style w:type="paragraph" w:styleId="Footer">
    <w:name w:val="footer"/>
    <w:basedOn w:val="Normal"/>
    <w:link w:val="FooterChar"/>
    <w:uiPriority w:val="99"/>
    <w:unhideWhenUsed/>
    <w:rsid w:val="00643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79"/>
  </w:style>
  <w:style w:type="table" w:styleId="TableGrid">
    <w:name w:val="Table Grid"/>
    <w:basedOn w:val="TableNormal"/>
    <w:uiPriority w:val="59"/>
    <w:rsid w:val="0064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Women's Rights</vt:lpstr>
    </vt:vector>
  </TitlesOfParts>
  <Company>FCO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Women's Rights</dc:title>
  <dc:creator>ncross</dc:creator>
  <cp:lastModifiedBy>mbyrd</cp:lastModifiedBy>
  <cp:revision>2</cp:revision>
  <dcterms:created xsi:type="dcterms:W3CDTF">2014-06-25T13:44:00Z</dcterms:created>
  <dcterms:modified xsi:type="dcterms:W3CDTF">2014-06-25T13:44:00Z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2014-01-24T00:00:00Z</vt:filetime>
  </property>
</Properties>
</file>