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39" w:rsidRDefault="00860539" w:rsidP="00382AC6">
      <w:pPr>
        <w:rPr>
          <w:b/>
          <w:sz w:val="44"/>
          <w:szCs w:val="44"/>
        </w:rPr>
      </w:pPr>
      <w:bookmarkStart w:id="0" w:name="_GoBack"/>
      <w:bookmarkEnd w:id="0"/>
      <w:r w:rsidRPr="00860539">
        <w:rPr>
          <w:b/>
          <w:noProof/>
          <w:sz w:val="44"/>
          <w:szCs w:val="44"/>
          <w:lang w:eastAsia="en-GB"/>
        </w:rPr>
        <w:drawing>
          <wp:inline distT="0" distB="0" distL="0" distR="0">
            <wp:extent cx="2154134" cy="350179"/>
            <wp:effectExtent l="19050" t="0" r="0" b="0"/>
            <wp:docPr id="1" name="Picture 1" descr="CABI_2935_DIGI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_2935_DIGI_AW"/>
                    <pic:cNvPicPr>
                      <a:picLocks noChangeAspect="1" noChangeArrowheads="1"/>
                    </pic:cNvPicPr>
                  </pic:nvPicPr>
                  <pic:blipFill>
                    <a:blip r:embed="rId11" cstate="print"/>
                    <a:srcRect/>
                    <a:stretch>
                      <a:fillRect/>
                    </a:stretch>
                  </pic:blipFill>
                  <pic:spPr bwMode="auto">
                    <a:xfrm>
                      <a:off x="0" y="0"/>
                      <a:ext cx="2192967" cy="356492"/>
                    </a:xfrm>
                    <a:prstGeom prst="rect">
                      <a:avLst/>
                    </a:prstGeom>
                    <a:noFill/>
                    <a:ln w="9525">
                      <a:noFill/>
                      <a:miter lim="800000"/>
                      <a:headEnd/>
                      <a:tailEnd/>
                    </a:ln>
                  </pic:spPr>
                </pic:pic>
              </a:graphicData>
            </a:graphic>
          </wp:inline>
        </w:drawing>
      </w:r>
    </w:p>
    <w:p w:rsidR="00382AC6" w:rsidRPr="008735E6" w:rsidRDefault="00382AC6" w:rsidP="00382AC6">
      <w:pPr>
        <w:rPr>
          <w:b/>
          <w:sz w:val="44"/>
          <w:szCs w:val="44"/>
        </w:rPr>
      </w:pPr>
      <w:r w:rsidRPr="008735E6">
        <w:rPr>
          <w:b/>
          <w:sz w:val="44"/>
          <w:szCs w:val="44"/>
        </w:rPr>
        <w:t xml:space="preserve">Review of the Balance of Competences: </w:t>
      </w:r>
    </w:p>
    <w:p w:rsidR="00382AC6" w:rsidRPr="008735E6" w:rsidRDefault="00860539" w:rsidP="00382AC6">
      <w:pPr>
        <w:rPr>
          <w:b/>
          <w:sz w:val="44"/>
          <w:szCs w:val="44"/>
        </w:rPr>
      </w:pPr>
      <w:r>
        <w:rPr>
          <w:b/>
          <w:sz w:val="44"/>
          <w:szCs w:val="44"/>
        </w:rPr>
        <w:t>Voting</w:t>
      </w:r>
    </w:p>
    <w:p w:rsidR="00382AC6" w:rsidRPr="008735E6" w:rsidRDefault="00382AC6" w:rsidP="00382AC6">
      <w:pPr>
        <w:rPr>
          <w:b/>
          <w:sz w:val="44"/>
          <w:szCs w:val="44"/>
        </w:rPr>
      </w:pPr>
      <w:r w:rsidRPr="008735E6">
        <w:rPr>
          <w:b/>
          <w:sz w:val="44"/>
          <w:szCs w:val="44"/>
        </w:rPr>
        <w:t>Response form</w:t>
      </w:r>
    </w:p>
    <w:p w:rsidR="00691B4B" w:rsidRPr="00AE1DC5" w:rsidRDefault="00382AC6" w:rsidP="00382AC6">
      <w:pPr>
        <w:rPr>
          <w:sz w:val="28"/>
          <w:szCs w:val="24"/>
        </w:rPr>
      </w:pPr>
      <w:r w:rsidRPr="00AE1DC5">
        <w:rPr>
          <w:sz w:val="28"/>
          <w:szCs w:val="24"/>
        </w:rPr>
        <w:t>Please use this form to answer the questions contained within the call for evidence</w:t>
      </w:r>
      <w:r w:rsidR="00860539">
        <w:rPr>
          <w:sz w:val="28"/>
          <w:szCs w:val="24"/>
        </w:rPr>
        <w:t>.</w:t>
      </w:r>
    </w:p>
    <w:p w:rsidR="00691B4B" w:rsidRPr="00AE1DC5" w:rsidRDefault="00691B4B" w:rsidP="00382AC6">
      <w:pPr>
        <w:rPr>
          <w:b/>
          <w:sz w:val="28"/>
          <w:szCs w:val="24"/>
        </w:rPr>
      </w:pPr>
      <w:r w:rsidRPr="00AE1DC5">
        <w:rPr>
          <w:sz w:val="28"/>
          <w:szCs w:val="24"/>
        </w:rPr>
        <w:t xml:space="preserve">Your evidence should </w:t>
      </w:r>
      <w:r w:rsidR="00EE73B8">
        <w:rPr>
          <w:sz w:val="28"/>
          <w:szCs w:val="24"/>
        </w:rPr>
        <w:t>focus on</w:t>
      </w:r>
      <w:r w:rsidRPr="00AE1DC5">
        <w:rPr>
          <w:sz w:val="28"/>
          <w:szCs w:val="24"/>
        </w:rPr>
        <w:t xml:space="preserve"> the impact or effect of the competence in your </w:t>
      </w:r>
      <w:r w:rsidR="00327386">
        <w:rPr>
          <w:sz w:val="28"/>
          <w:szCs w:val="24"/>
        </w:rPr>
        <w:t xml:space="preserve">area of </w:t>
      </w:r>
      <w:r w:rsidR="00EE73B8">
        <w:rPr>
          <w:sz w:val="28"/>
          <w:szCs w:val="24"/>
        </w:rPr>
        <w:t xml:space="preserve">experience or </w:t>
      </w:r>
      <w:r w:rsidRPr="00AE1DC5">
        <w:rPr>
          <w:sz w:val="28"/>
          <w:szCs w:val="24"/>
        </w:rPr>
        <w:t xml:space="preserve">expertise. </w:t>
      </w:r>
    </w:p>
    <w:p w:rsidR="00382AC6" w:rsidRPr="00AE1DC5" w:rsidRDefault="00691B4B" w:rsidP="00382AC6">
      <w:pPr>
        <w:rPr>
          <w:sz w:val="28"/>
          <w:szCs w:val="24"/>
        </w:rPr>
      </w:pPr>
      <w:r w:rsidRPr="00AE1DC5">
        <w:rPr>
          <w:sz w:val="28"/>
          <w:szCs w:val="24"/>
        </w:rPr>
        <w:t xml:space="preserve">Please </w:t>
      </w:r>
      <w:r w:rsidR="00EE73B8">
        <w:rPr>
          <w:sz w:val="28"/>
          <w:szCs w:val="24"/>
        </w:rPr>
        <w:t xml:space="preserve">feel free to expand the boxes or present your response </w:t>
      </w:r>
      <w:r w:rsidR="00327386">
        <w:rPr>
          <w:sz w:val="28"/>
          <w:szCs w:val="24"/>
        </w:rPr>
        <w:t>in another format if you wish.</w:t>
      </w:r>
    </w:p>
    <w:p w:rsidR="00DC0F4F" w:rsidRPr="00AE1DC5" w:rsidRDefault="00382AC6" w:rsidP="00382AC6">
      <w:pPr>
        <w:rPr>
          <w:sz w:val="28"/>
          <w:szCs w:val="24"/>
        </w:rPr>
      </w:pPr>
      <w:r w:rsidRPr="00AE1DC5">
        <w:rPr>
          <w:sz w:val="28"/>
          <w:szCs w:val="24"/>
        </w:rPr>
        <w:t xml:space="preserve">Responses can be returned by email to </w:t>
      </w:r>
      <w:hyperlink r:id="rId12" w:history="1">
        <w:r w:rsidR="00860539" w:rsidRPr="00A8385E">
          <w:rPr>
            <w:rStyle w:val="Hyperlink"/>
            <w:sz w:val="28"/>
            <w:szCs w:val="24"/>
          </w:rPr>
          <w:t>balanceofcompetences.voting@cabinet-office.gsi.gov.uk</w:t>
        </w:r>
      </w:hyperlink>
      <w:r w:rsidR="00860539">
        <w:rPr>
          <w:sz w:val="28"/>
          <w:szCs w:val="24"/>
        </w:rPr>
        <w:t xml:space="preserve"> </w:t>
      </w:r>
    </w:p>
    <w:p w:rsidR="00AE1DC5" w:rsidRPr="00AE1DC5" w:rsidRDefault="00AE1DC5" w:rsidP="00AE1DC5">
      <w:pPr>
        <w:rPr>
          <w:b/>
          <w:sz w:val="28"/>
          <w:szCs w:val="24"/>
        </w:rPr>
      </w:pPr>
      <w:r w:rsidRPr="00AE1DC5">
        <w:rPr>
          <w:sz w:val="28"/>
          <w:szCs w:val="24"/>
        </w:rPr>
        <w:t>The closing date for the submission of responses is</w:t>
      </w:r>
      <w:r w:rsidRPr="00AE1DC5">
        <w:rPr>
          <w:b/>
          <w:sz w:val="28"/>
          <w:szCs w:val="24"/>
        </w:rPr>
        <w:t xml:space="preserve"> </w:t>
      </w:r>
      <w:r w:rsidR="00A04A62">
        <w:rPr>
          <w:b/>
          <w:sz w:val="28"/>
          <w:szCs w:val="24"/>
        </w:rPr>
        <w:t>2</w:t>
      </w:r>
      <w:r w:rsidRPr="00AE1DC5">
        <w:rPr>
          <w:b/>
          <w:sz w:val="28"/>
          <w:szCs w:val="24"/>
        </w:rPr>
        <w:t xml:space="preserve"> July 2014.</w:t>
      </w:r>
    </w:p>
    <w:p w:rsidR="007F14A9" w:rsidRPr="00AE1DC5" w:rsidRDefault="007F14A9" w:rsidP="00382AC6">
      <w:pPr>
        <w:rPr>
          <w:sz w:val="28"/>
          <w:szCs w:val="24"/>
        </w:rPr>
      </w:pPr>
      <w:r w:rsidRPr="00AE1DC5">
        <w:rPr>
          <w:sz w:val="28"/>
          <w:szCs w:val="24"/>
        </w:rPr>
        <w:t>A summary of the evidence received will be published alongsi</w:t>
      </w:r>
      <w:r w:rsidR="00DC0F4F" w:rsidRPr="00AE1DC5">
        <w:rPr>
          <w:sz w:val="28"/>
          <w:szCs w:val="24"/>
        </w:rPr>
        <w:t xml:space="preserve">de the final report in </w:t>
      </w:r>
      <w:r w:rsidR="008735E6" w:rsidRPr="00AE1DC5">
        <w:rPr>
          <w:sz w:val="28"/>
          <w:szCs w:val="24"/>
        </w:rPr>
        <w:t>at the end of 2014</w:t>
      </w:r>
      <w:r w:rsidRPr="00AE1DC5">
        <w:rPr>
          <w:sz w:val="28"/>
          <w:szCs w:val="24"/>
        </w:rPr>
        <w:t xml:space="preserve"> and will be available on the Government website </w:t>
      </w:r>
      <w:hyperlink r:id="rId13" w:history="1">
        <w:r w:rsidRPr="00AE1DC5">
          <w:rPr>
            <w:rStyle w:val="Hyperlink"/>
            <w:color w:val="auto"/>
            <w:sz w:val="28"/>
            <w:szCs w:val="24"/>
          </w:rPr>
          <w:t>www.gov.uk</w:t>
        </w:r>
      </w:hyperlink>
    </w:p>
    <w:p w:rsidR="00AE1DC5" w:rsidRDefault="00AE1DC5" w:rsidP="00382AC6">
      <w:pPr>
        <w:rPr>
          <w:sz w:val="28"/>
          <w:szCs w:val="24"/>
        </w:rPr>
      </w:pPr>
      <w:r>
        <w:rPr>
          <w:sz w:val="28"/>
          <w:szCs w:val="24"/>
        </w:rPr>
        <w:t>We will share your response</w:t>
      </w:r>
      <w:r w:rsidR="007F14A9" w:rsidRPr="00AE1DC5">
        <w:rPr>
          <w:sz w:val="28"/>
          <w:szCs w:val="24"/>
        </w:rPr>
        <w:t xml:space="preserve"> with other Government departments if your evidence </w:t>
      </w:r>
      <w:r w:rsidR="00334ADD" w:rsidRPr="00AE1DC5">
        <w:rPr>
          <w:sz w:val="28"/>
          <w:szCs w:val="24"/>
        </w:rPr>
        <w:t>is relevant</w:t>
      </w:r>
      <w:r w:rsidR="007F14A9" w:rsidRPr="00AE1DC5">
        <w:rPr>
          <w:sz w:val="28"/>
          <w:szCs w:val="24"/>
        </w:rPr>
        <w:t xml:space="preserve"> to other balance of competences reports.</w:t>
      </w:r>
      <w:r w:rsidR="00DC0F4F" w:rsidRPr="00AE1DC5">
        <w:rPr>
          <w:sz w:val="28"/>
          <w:szCs w:val="24"/>
        </w:rPr>
        <w:t xml:space="preserve"> </w:t>
      </w:r>
    </w:p>
    <w:p w:rsidR="00AE1DC5" w:rsidRPr="00AE1DC5" w:rsidRDefault="001660E3" w:rsidP="00382AC6">
      <w:pPr>
        <w:rPr>
          <w:sz w:val="28"/>
          <w:szCs w:val="24"/>
        </w:rPr>
      </w:pPr>
      <w:r w:rsidRPr="00AE1DC5">
        <w:rPr>
          <w:sz w:val="28"/>
          <w:szCs w:val="24"/>
        </w:rPr>
        <w:t xml:space="preserve">We will expect to publish your </w:t>
      </w:r>
      <w:r w:rsidR="00AE1DC5">
        <w:rPr>
          <w:sz w:val="28"/>
          <w:szCs w:val="24"/>
        </w:rPr>
        <w:t>evidence</w:t>
      </w:r>
      <w:r w:rsidRPr="00AE1DC5">
        <w:rPr>
          <w:sz w:val="28"/>
          <w:szCs w:val="24"/>
        </w:rPr>
        <w:t xml:space="preserve"> and the name of your organisation unless you ask us not to (but please note that, even if you ask us to keep your contribution confidential, we might have to release it in response to a request under the Freedom of Information Act</w:t>
      </w:r>
      <w:r w:rsidR="00AE1DC5">
        <w:rPr>
          <w:sz w:val="28"/>
          <w:szCs w:val="24"/>
        </w:rPr>
        <w:t xml:space="preserve"> 2000</w:t>
      </w:r>
      <w:r w:rsidRPr="00AE1DC5">
        <w:rPr>
          <w:sz w:val="28"/>
          <w:szCs w:val="24"/>
        </w:rPr>
        <w:t xml:space="preserve">). We will not publish your own name unless you wish it included. </w:t>
      </w:r>
    </w:p>
    <w:p w:rsidR="00AE1DC5" w:rsidRDefault="00AE1DC5">
      <w:pPr>
        <w:spacing w:after="0" w:line="240" w:lineRule="auto"/>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23"/>
      </w:tblGrid>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Name</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Organisation/Company (if applicable)</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Job Title (if applicable)</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Department (if applicable)</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Address</w:t>
            </w:r>
          </w:p>
          <w:p w:rsidR="007F14A9" w:rsidRPr="00C032ED" w:rsidRDefault="007F14A9" w:rsidP="00C032ED">
            <w:pPr>
              <w:spacing w:after="0" w:line="240" w:lineRule="auto"/>
              <w:rPr>
                <w:sz w:val="22"/>
              </w:rPr>
            </w:pPr>
          </w:p>
          <w:p w:rsidR="007F14A9" w:rsidRPr="00C032ED" w:rsidRDefault="007F14A9" w:rsidP="00C032ED">
            <w:pPr>
              <w:spacing w:after="0" w:line="240" w:lineRule="auto"/>
              <w:rPr>
                <w:sz w:val="22"/>
              </w:rPr>
            </w:pPr>
          </w:p>
          <w:p w:rsidR="007F14A9" w:rsidRPr="00C032ED" w:rsidRDefault="007F14A9" w:rsidP="00C032ED">
            <w:pPr>
              <w:spacing w:after="0" w:line="240" w:lineRule="auto"/>
              <w:rPr>
                <w:sz w:val="22"/>
              </w:rPr>
            </w:pPr>
          </w:p>
          <w:p w:rsidR="007F14A9" w:rsidRPr="00C032ED" w:rsidRDefault="007F14A9" w:rsidP="00C032ED">
            <w:pPr>
              <w:spacing w:after="0" w:line="240" w:lineRule="auto"/>
              <w:rPr>
                <w:sz w:val="22"/>
              </w:rPr>
            </w:pP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rPr>
          <w:trHeight w:val="796"/>
        </w:trPr>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Email</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bl>
    <w:p w:rsidR="007F14A9" w:rsidRDefault="007F14A9" w:rsidP="00382A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77"/>
        <w:gridCol w:w="544"/>
        <w:gridCol w:w="4621"/>
      </w:tblGrid>
      <w:tr w:rsidR="00D708D3" w:rsidRPr="00C032ED" w:rsidTr="00C032ED">
        <w:tc>
          <w:tcPr>
            <w:tcW w:w="4621" w:type="dxa"/>
            <w:gridSpan w:val="2"/>
            <w:tcBorders>
              <w:right w:val="nil"/>
            </w:tcBorders>
            <w:shd w:val="clear" w:color="auto" w:fill="F2F2F2"/>
          </w:tcPr>
          <w:p w:rsidR="00D708D3" w:rsidRPr="00C032ED" w:rsidRDefault="00D708D3" w:rsidP="00C032ED">
            <w:pPr>
              <w:spacing w:after="0" w:line="240" w:lineRule="auto"/>
              <w:rPr>
                <w:b/>
                <w:szCs w:val="24"/>
              </w:rPr>
            </w:pPr>
          </w:p>
          <w:p w:rsidR="00D708D3" w:rsidRPr="00C032ED" w:rsidRDefault="00D708D3" w:rsidP="00C032ED">
            <w:pPr>
              <w:spacing w:after="0" w:line="240" w:lineRule="auto"/>
              <w:rPr>
                <w:b/>
                <w:szCs w:val="24"/>
              </w:rPr>
            </w:pPr>
            <w:r w:rsidRPr="00C032ED">
              <w:rPr>
                <w:b/>
                <w:szCs w:val="24"/>
              </w:rPr>
              <w:t>Organisation Type (if applicable)</w:t>
            </w:r>
          </w:p>
          <w:p w:rsidR="00D708D3" w:rsidRPr="00C032ED" w:rsidRDefault="00D708D3" w:rsidP="00C032ED">
            <w:pPr>
              <w:spacing w:after="0" w:line="240" w:lineRule="auto"/>
              <w:rPr>
                <w:b/>
                <w:szCs w:val="24"/>
              </w:rPr>
            </w:pPr>
          </w:p>
        </w:tc>
        <w:tc>
          <w:tcPr>
            <w:tcW w:w="4621" w:type="dxa"/>
            <w:tcBorders>
              <w:left w:val="nil"/>
            </w:tcBorders>
            <w:shd w:val="clear" w:color="auto" w:fill="F2F2F2"/>
            <w:vAlign w:val="center"/>
          </w:tcPr>
          <w:p w:rsidR="00D708D3" w:rsidRPr="00C032ED" w:rsidRDefault="00D708D3" w:rsidP="00C032ED">
            <w:pPr>
              <w:spacing w:after="0" w:line="240" w:lineRule="auto"/>
              <w:jc w:val="center"/>
              <w:rPr>
                <w:b/>
                <w:szCs w:val="24"/>
              </w:rPr>
            </w:pPr>
          </w:p>
          <w:p w:rsidR="00D708D3" w:rsidRPr="00C032ED" w:rsidRDefault="00D708D3" w:rsidP="00C032ED">
            <w:pPr>
              <w:spacing w:after="0" w:line="240" w:lineRule="auto"/>
              <w:jc w:val="center"/>
              <w:rPr>
                <w:b/>
                <w:i/>
                <w:szCs w:val="24"/>
              </w:rPr>
            </w:pPr>
            <w:r w:rsidRPr="00C032ED">
              <w:rPr>
                <w:b/>
                <w:i/>
                <w:szCs w:val="24"/>
              </w:rPr>
              <w:t>Please mark / give details as</w:t>
            </w:r>
          </w:p>
          <w:p w:rsidR="00D708D3" w:rsidRPr="00C032ED" w:rsidRDefault="00D708D3" w:rsidP="00C032ED">
            <w:pPr>
              <w:spacing w:after="0" w:line="240" w:lineRule="auto"/>
              <w:jc w:val="center"/>
              <w:rPr>
                <w:b/>
                <w:i/>
                <w:szCs w:val="24"/>
              </w:rPr>
            </w:pPr>
            <w:r w:rsidRPr="00C032ED">
              <w:rPr>
                <w:b/>
                <w:i/>
                <w:szCs w:val="24"/>
              </w:rPr>
              <w:t>appropriate</w:t>
            </w:r>
          </w:p>
          <w:p w:rsidR="00D708D3" w:rsidRPr="00C032ED" w:rsidRDefault="00D708D3" w:rsidP="00C032ED">
            <w:pPr>
              <w:spacing w:after="0" w:line="240" w:lineRule="auto"/>
              <w:jc w:val="center"/>
              <w:rPr>
                <w:b/>
                <w:i/>
                <w:szCs w:val="24"/>
              </w:rPr>
            </w:pPr>
          </w:p>
        </w:tc>
      </w:tr>
      <w:tr w:rsidR="007F14A9" w:rsidRPr="00C032ED" w:rsidTr="00C032ED">
        <w:tc>
          <w:tcPr>
            <w:tcW w:w="4077" w:type="dxa"/>
            <w:shd w:val="clear" w:color="auto" w:fill="D9D9D9"/>
            <w:vAlign w:val="center"/>
          </w:tcPr>
          <w:p w:rsidR="00D708D3" w:rsidRPr="00C032ED" w:rsidRDefault="00D708D3" w:rsidP="00C032ED">
            <w:pPr>
              <w:spacing w:after="0" w:line="240" w:lineRule="auto"/>
              <w:rPr>
                <w:b/>
                <w:szCs w:val="24"/>
              </w:rPr>
            </w:pPr>
            <w:r w:rsidRPr="00C032ED">
              <w:rPr>
                <w:b/>
                <w:szCs w:val="24"/>
              </w:rPr>
              <w:t>NGO/Civil Society</w:t>
            </w:r>
          </w:p>
        </w:tc>
        <w:tc>
          <w:tcPr>
            <w:tcW w:w="544" w:type="dxa"/>
            <w:shd w:val="clear" w:color="auto" w:fill="F2F2F2"/>
          </w:tcPr>
          <w:p w:rsidR="007F14A9" w:rsidRPr="00C032ED" w:rsidRDefault="007F14A9" w:rsidP="00C032ED">
            <w:pPr>
              <w:spacing w:after="0" w:line="240" w:lineRule="auto"/>
              <w:rPr>
                <w:szCs w:val="24"/>
              </w:rPr>
            </w:pPr>
          </w:p>
          <w:bookmarkStart w:id="1" w:name="Check1"/>
          <w:p w:rsidR="00D708D3" w:rsidRPr="00C032ED" w:rsidRDefault="005652EB" w:rsidP="00C032ED">
            <w:pPr>
              <w:spacing w:after="0" w:line="240" w:lineRule="auto"/>
              <w:rPr>
                <w:szCs w:val="24"/>
              </w:rPr>
            </w:pPr>
            <w:r w:rsidRPr="00C032ED">
              <w:rPr>
                <w:szCs w:val="24"/>
              </w:rPr>
              <w:fldChar w:fldCharType="begin">
                <w:ffData>
                  <w:name w:val="Check1"/>
                  <w:enabled/>
                  <w:calcOnExit w:val="0"/>
                  <w:checkBox>
                    <w:sizeAuto/>
                    <w:default w:val="0"/>
                  </w:checkBox>
                </w:ffData>
              </w:fldChar>
            </w:r>
            <w:r w:rsidR="00E529F6" w:rsidRPr="00C032ED">
              <w:rPr>
                <w:szCs w:val="24"/>
              </w:rPr>
              <w:instrText xml:space="preserve"> FORMCHECKBOX </w:instrText>
            </w:r>
            <w:r w:rsidR="00DE186E">
              <w:rPr>
                <w:szCs w:val="24"/>
              </w:rPr>
            </w:r>
            <w:r w:rsidR="00DE186E">
              <w:rPr>
                <w:szCs w:val="24"/>
              </w:rPr>
              <w:fldChar w:fldCharType="separate"/>
            </w:r>
            <w:r w:rsidRPr="00C032ED">
              <w:rPr>
                <w:szCs w:val="24"/>
              </w:rPr>
              <w:fldChar w:fldCharType="end"/>
            </w:r>
            <w:bookmarkEnd w:id="1"/>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c>
          <w:tcPr>
            <w:tcW w:w="4077" w:type="dxa"/>
            <w:shd w:val="clear" w:color="auto" w:fill="D9D9D9"/>
            <w:vAlign w:val="center"/>
          </w:tcPr>
          <w:p w:rsidR="00D708D3" w:rsidRPr="00C032ED" w:rsidRDefault="00E373A9" w:rsidP="00C032ED">
            <w:pPr>
              <w:spacing w:after="0" w:line="240" w:lineRule="auto"/>
              <w:rPr>
                <w:b/>
                <w:szCs w:val="24"/>
              </w:rPr>
            </w:pPr>
            <w:r w:rsidRPr="00C032ED">
              <w:rPr>
                <w:b/>
                <w:szCs w:val="24"/>
              </w:rPr>
              <w:t>Public Sector</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5652EB" w:rsidP="00C032ED">
            <w:pPr>
              <w:spacing w:after="0" w:line="240" w:lineRule="auto"/>
              <w:rPr>
                <w:szCs w:val="24"/>
              </w:rPr>
            </w:pPr>
            <w:r w:rsidRPr="00C032ED">
              <w:rPr>
                <w:szCs w:val="24"/>
              </w:rPr>
              <w:fldChar w:fldCharType="begin">
                <w:ffData>
                  <w:name w:val="Check2"/>
                  <w:enabled/>
                  <w:calcOnExit w:val="0"/>
                  <w:checkBox>
                    <w:sizeAuto/>
                    <w:default w:val="0"/>
                  </w:checkBox>
                </w:ffData>
              </w:fldChar>
            </w:r>
            <w:bookmarkStart w:id="2" w:name="Check2"/>
            <w:r w:rsidR="00E373A9" w:rsidRPr="00C032ED">
              <w:rPr>
                <w:szCs w:val="24"/>
              </w:rPr>
              <w:instrText xml:space="preserve"> FORMCHECKBOX </w:instrText>
            </w:r>
            <w:r w:rsidR="00DE186E">
              <w:rPr>
                <w:szCs w:val="24"/>
              </w:rPr>
            </w:r>
            <w:r w:rsidR="00DE186E">
              <w:rPr>
                <w:szCs w:val="24"/>
              </w:rPr>
              <w:fldChar w:fldCharType="separate"/>
            </w:r>
            <w:r w:rsidRPr="00C032ED">
              <w:rPr>
                <w:szCs w:val="24"/>
              </w:rPr>
              <w:fldChar w:fldCharType="end"/>
            </w:r>
            <w:bookmarkEnd w:id="2"/>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c>
          <w:tcPr>
            <w:tcW w:w="4077" w:type="dxa"/>
            <w:shd w:val="clear" w:color="auto" w:fill="D9D9D9"/>
            <w:vAlign w:val="center"/>
          </w:tcPr>
          <w:p w:rsidR="00D708D3" w:rsidRPr="00C032ED" w:rsidRDefault="00E373A9" w:rsidP="00C032ED">
            <w:pPr>
              <w:spacing w:after="0" w:line="240" w:lineRule="auto"/>
              <w:rPr>
                <w:b/>
                <w:szCs w:val="24"/>
              </w:rPr>
            </w:pPr>
            <w:r w:rsidRPr="00C032ED">
              <w:rPr>
                <w:b/>
                <w:szCs w:val="24"/>
              </w:rPr>
              <w:t>Retail Sector</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5652EB" w:rsidP="00C032ED">
            <w:pPr>
              <w:spacing w:after="0" w:line="240" w:lineRule="auto"/>
              <w:rPr>
                <w:szCs w:val="24"/>
              </w:rPr>
            </w:pPr>
            <w:r w:rsidRPr="00C032ED">
              <w:rPr>
                <w:szCs w:val="24"/>
              </w:rPr>
              <w:fldChar w:fldCharType="begin">
                <w:ffData>
                  <w:name w:val="Check3"/>
                  <w:enabled/>
                  <w:calcOnExit w:val="0"/>
                  <w:checkBox>
                    <w:sizeAuto/>
                    <w:default w:val="0"/>
                  </w:checkBox>
                </w:ffData>
              </w:fldChar>
            </w:r>
            <w:bookmarkStart w:id="3" w:name="Check3"/>
            <w:r w:rsidR="00E373A9" w:rsidRPr="00C032ED">
              <w:rPr>
                <w:szCs w:val="24"/>
              </w:rPr>
              <w:instrText xml:space="preserve"> FORMCHECKBOX </w:instrText>
            </w:r>
            <w:r w:rsidR="00DE186E">
              <w:rPr>
                <w:szCs w:val="24"/>
              </w:rPr>
            </w:r>
            <w:r w:rsidR="00DE186E">
              <w:rPr>
                <w:szCs w:val="24"/>
              </w:rPr>
              <w:fldChar w:fldCharType="separate"/>
            </w:r>
            <w:r w:rsidRPr="00C032ED">
              <w:rPr>
                <w:szCs w:val="24"/>
              </w:rPr>
              <w:fldChar w:fldCharType="end"/>
            </w:r>
            <w:bookmarkEnd w:id="3"/>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rPr>
          <w:trHeight w:val="642"/>
        </w:trPr>
        <w:tc>
          <w:tcPr>
            <w:tcW w:w="4077" w:type="dxa"/>
            <w:shd w:val="clear" w:color="auto" w:fill="D9D9D9"/>
            <w:vAlign w:val="center"/>
          </w:tcPr>
          <w:p w:rsidR="00D708D3" w:rsidRPr="00C032ED" w:rsidRDefault="00E373A9" w:rsidP="00C032ED">
            <w:pPr>
              <w:spacing w:after="0" w:line="240" w:lineRule="auto"/>
              <w:rPr>
                <w:b/>
                <w:szCs w:val="24"/>
              </w:rPr>
            </w:pPr>
            <w:r w:rsidRPr="00C032ED">
              <w:rPr>
                <w:b/>
                <w:szCs w:val="24"/>
              </w:rPr>
              <w:t xml:space="preserve">European </w:t>
            </w:r>
            <w:r w:rsidR="008F3F3E" w:rsidRPr="00C032ED">
              <w:rPr>
                <w:b/>
                <w:szCs w:val="24"/>
              </w:rPr>
              <w:t>bodies/institutions</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5652EB" w:rsidP="00C032ED">
            <w:pPr>
              <w:spacing w:after="0" w:line="240" w:lineRule="auto"/>
              <w:rPr>
                <w:szCs w:val="24"/>
              </w:rPr>
            </w:pPr>
            <w:r w:rsidRPr="00C032ED">
              <w:rPr>
                <w:szCs w:val="24"/>
              </w:rPr>
              <w:fldChar w:fldCharType="begin">
                <w:ffData>
                  <w:name w:val="Check4"/>
                  <w:enabled/>
                  <w:calcOnExit w:val="0"/>
                  <w:checkBox>
                    <w:sizeAuto/>
                    <w:default w:val="0"/>
                  </w:checkBox>
                </w:ffData>
              </w:fldChar>
            </w:r>
            <w:bookmarkStart w:id="4" w:name="Check4"/>
            <w:r w:rsidR="00E373A9" w:rsidRPr="00C032ED">
              <w:rPr>
                <w:szCs w:val="24"/>
              </w:rPr>
              <w:instrText xml:space="preserve"> FORMCHECKBOX </w:instrText>
            </w:r>
            <w:r w:rsidR="00DE186E">
              <w:rPr>
                <w:szCs w:val="24"/>
              </w:rPr>
            </w:r>
            <w:r w:rsidR="00DE186E">
              <w:rPr>
                <w:szCs w:val="24"/>
              </w:rPr>
              <w:fldChar w:fldCharType="separate"/>
            </w:r>
            <w:r w:rsidRPr="00C032ED">
              <w:rPr>
                <w:szCs w:val="24"/>
              </w:rPr>
              <w:fldChar w:fldCharType="end"/>
            </w:r>
            <w:bookmarkEnd w:id="4"/>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c>
          <w:tcPr>
            <w:tcW w:w="4077" w:type="dxa"/>
            <w:shd w:val="clear" w:color="auto" w:fill="D9D9D9"/>
            <w:vAlign w:val="center"/>
          </w:tcPr>
          <w:p w:rsidR="00E529F6" w:rsidRPr="00C032ED" w:rsidRDefault="00E529F6" w:rsidP="00C032ED">
            <w:pPr>
              <w:spacing w:after="0" w:line="240" w:lineRule="auto"/>
              <w:rPr>
                <w:b/>
                <w:szCs w:val="24"/>
              </w:rPr>
            </w:pPr>
            <w:r w:rsidRPr="00C032ED">
              <w:rPr>
                <w:b/>
                <w:szCs w:val="24"/>
              </w:rPr>
              <w:t>Business/Industry/Trade Bodies</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5652EB" w:rsidP="00C032ED">
            <w:pPr>
              <w:spacing w:after="0" w:line="240" w:lineRule="auto"/>
              <w:rPr>
                <w:szCs w:val="24"/>
              </w:rPr>
            </w:pPr>
            <w:r w:rsidRPr="00C032ED">
              <w:rPr>
                <w:szCs w:val="24"/>
              </w:rPr>
              <w:fldChar w:fldCharType="begin">
                <w:ffData>
                  <w:name w:val="Check5"/>
                  <w:enabled/>
                  <w:calcOnExit w:val="0"/>
                  <w:checkBox>
                    <w:sizeAuto/>
                    <w:default w:val="0"/>
                  </w:checkBox>
                </w:ffData>
              </w:fldChar>
            </w:r>
            <w:bookmarkStart w:id="5" w:name="Check5"/>
            <w:r w:rsidR="00E373A9" w:rsidRPr="00C032ED">
              <w:rPr>
                <w:szCs w:val="24"/>
              </w:rPr>
              <w:instrText xml:space="preserve"> FORMCHECKBOX </w:instrText>
            </w:r>
            <w:r w:rsidR="00DE186E">
              <w:rPr>
                <w:szCs w:val="24"/>
              </w:rPr>
            </w:r>
            <w:r w:rsidR="00DE186E">
              <w:rPr>
                <w:szCs w:val="24"/>
              </w:rPr>
              <w:fldChar w:fldCharType="separate"/>
            </w:r>
            <w:r w:rsidRPr="00C032ED">
              <w:rPr>
                <w:szCs w:val="24"/>
              </w:rPr>
              <w:fldChar w:fldCharType="end"/>
            </w:r>
            <w:bookmarkEnd w:id="5"/>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c>
          <w:tcPr>
            <w:tcW w:w="4077" w:type="dxa"/>
            <w:shd w:val="clear" w:color="auto" w:fill="D9D9D9"/>
            <w:vAlign w:val="center"/>
          </w:tcPr>
          <w:p w:rsidR="00D708D3" w:rsidRPr="00C032ED" w:rsidRDefault="00E529F6" w:rsidP="00C032ED">
            <w:pPr>
              <w:spacing w:after="0" w:line="240" w:lineRule="auto"/>
              <w:rPr>
                <w:b/>
                <w:szCs w:val="24"/>
              </w:rPr>
            </w:pPr>
            <w:r w:rsidRPr="00C032ED">
              <w:rPr>
                <w:b/>
                <w:szCs w:val="24"/>
              </w:rPr>
              <w:t>Other (please give details)</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5652EB" w:rsidP="00C032ED">
            <w:pPr>
              <w:spacing w:after="0" w:line="240" w:lineRule="auto"/>
              <w:rPr>
                <w:szCs w:val="24"/>
              </w:rPr>
            </w:pPr>
            <w:r w:rsidRPr="00C032ED">
              <w:rPr>
                <w:szCs w:val="24"/>
              </w:rPr>
              <w:fldChar w:fldCharType="begin">
                <w:ffData>
                  <w:name w:val="Check6"/>
                  <w:enabled/>
                  <w:calcOnExit w:val="0"/>
                  <w:checkBox>
                    <w:sizeAuto/>
                    <w:default w:val="0"/>
                  </w:checkBox>
                </w:ffData>
              </w:fldChar>
            </w:r>
            <w:bookmarkStart w:id="6" w:name="Check6"/>
            <w:r w:rsidR="00E373A9" w:rsidRPr="00C032ED">
              <w:rPr>
                <w:szCs w:val="24"/>
              </w:rPr>
              <w:instrText xml:space="preserve"> FORMCHECKBOX </w:instrText>
            </w:r>
            <w:r w:rsidR="00DE186E">
              <w:rPr>
                <w:szCs w:val="24"/>
              </w:rPr>
            </w:r>
            <w:r w:rsidR="00DE186E">
              <w:rPr>
                <w:szCs w:val="24"/>
              </w:rPr>
              <w:fldChar w:fldCharType="separate"/>
            </w:r>
            <w:r w:rsidRPr="00C032ED">
              <w:rPr>
                <w:szCs w:val="24"/>
              </w:rPr>
              <w:fldChar w:fldCharType="end"/>
            </w:r>
            <w:bookmarkEnd w:id="6"/>
          </w:p>
        </w:tc>
        <w:tc>
          <w:tcPr>
            <w:tcW w:w="4621" w:type="dxa"/>
            <w:shd w:val="clear" w:color="auto" w:fill="F2F2F2"/>
          </w:tcPr>
          <w:p w:rsidR="007F14A9" w:rsidRPr="00C032ED" w:rsidRDefault="007F14A9" w:rsidP="00C032ED">
            <w:pPr>
              <w:spacing w:after="0" w:line="240" w:lineRule="auto"/>
              <w:rPr>
                <w:szCs w:val="24"/>
              </w:rPr>
            </w:pPr>
          </w:p>
        </w:tc>
      </w:tr>
    </w:tbl>
    <w:p w:rsidR="007F14A9" w:rsidRDefault="007F14A9" w:rsidP="00382AC6">
      <w:pPr>
        <w:rPr>
          <w:szCs w:val="24"/>
        </w:rPr>
      </w:pPr>
    </w:p>
    <w:p w:rsidR="00E529F6" w:rsidRPr="00AE1DC5" w:rsidRDefault="00E529F6" w:rsidP="00382AC6">
      <w:pPr>
        <w:rPr>
          <w:sz w:val="28"/>
          <w:szCs w:val="24"/>
        </w:rPr>
      </w:pPr>
      <w:r w:rsidRPr="00AE1DC5">
        <w:rPr>
          <w:b/>
          <w:sz w:val="28"/>
          <w:szCs w:val="24"/>
        </w:rPr>
        <w:t>Note</w:t>
      </w:r>
      <w:r w:rsidRPr="00AE1DC5">
        <w:rPr>
          <w:sz w:val="28"/>
          <w:szCs w:val="24"/>
        </w:rPr>
        <w:t xml:space="preserve">: please leave the response </w:t>
      </w:r>
      <w:r w:rsidR="00993753" w:rsidRPr="00AE1DC5">
        <w:rPr>
          <w:sz w:val="28"/>
          <w:szCs w:val="24"/>
        </w:rPr>
        <w:t xml:space="preserve">box blank for any question </w:t>
      </w:r>
      <w:r w:rsidR="00AE1DC5">
        <w:rPr>
          <w:sz w:val="28"/>
          <w:szCs w:val="24"/>
        </w:rPr>
        <w:t>to which you do not wish to respond</w:t>
      </w:r>
      <w:r w:rsidR="00993753" w:rsidRPr="00AE1DC5">
        <w:rPr>
          <w:sz w:val="28"/>
          <w:szCs w:val="24"/>
        </w:rPr>
        <w:t xml:space="preserve">. </w:t>
      </w:r>
    </w:p>
    <w:p w:rsidR="00993753" w:rsidRDefault="00993753" w:rsidP="00382AC6">
      <w:pPr>
        <w:rPr>
          <w:szCs w:val="24"/>
        </w:rPr>
      </w:pPr>
    </w:p>
    <w:p w:rsidR="00993753" w:rsidRDefault="00993753" w:rsidP="00382AC6">
      <w:pPr>
        <w:rPr>
          <w:szCs w:val="24"/>
        </w:rPr>
      </w:pPr>
    </w:p>
    <w:p w:rsidR="00993753" w:rsidRDefault="00993753" w:rsidP="00382AC6">
      <w:pPr>
        <w:rPr>
          <w:szCs w:val="24"/>
        </w:rPr>
      </w:pPr>
    </w:p>
    <w:p w:rsidR="00030B74" w:rsidRPr="00AE1DC5" w:rsidRDefault="00860539" w:rsidP="00382AC6">
      <w:pPr>
        <w:rPr>
          <w:b/>
          <w:sz w:val="28"/>
          <w:szCs w:val="24"/>
        </w:rPr>
      </w:pPr>
      <w:r>
        <w:rPr>
          <w:b/>
          <w:sz w:val="28"/>
          <w:szCs w:val="24"/>
        </w:rPr>
        <w:lastRenderedPageBreak/>
        <w:t>Voting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0B74" w:rsidRPr="009D133C" w:rsidTr="00C032ED">
        <w:tc>
          <w:tcPr>
            <w:tcW w:w="9242" w:type="dxa"/>
            <w:shd w:val="clear" w:color="auto" w:fill="D9D9D9"/>
          </w:tcPr>
          <w:p w:rsidR="000B37F1" w:rsidRPr="009740D6" w:rsidRDefault="009740D6" w:rsidP="009740D6">
            <w:pPr>
              <w:spacing w:after="0"/>
              <w:jc w:val="both"/>
              <w:rPr>
                <w:rFonts w:cs="Times New Roman"/>
              </w:rPr>
            </w:pPr>
            <w:r>
              <w:rPr>
                <w:rFonts w:cs="Times New Roman"/>
              </w:rPr>
              <w:t>1. What are the benefits and drawbacks to the UK of the current division of responsibility between the EU and Member States at European Parliamentary elections? You may wish to comment on matters including: the franchise (at European Parliamentary, local and national elections); the administration of elections; electoral integrity; and costs.</w:t>
            </w:r>
          </w:p>
        </w:tc>
      </w:tr>
      <w:tr w:rsidR="00030B74" w:rsidRPr="009D133C" w:rsidTr="00C8587F">
        <w:trPr>
          <w:trHeight w:hRule="exact" w:val="3969"/>
        </w:trPr>
        <w:tc>
          <w:tcPr>
            <w:tcW w:w="9242" w:type="dxa"/>
            <w:tcBorders>
              <w:bottom w:val="single" w:sz="4" w:space="0" w:color="auto"/>
            </w:tcBorders>
          </w:tcPr>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Default="00030B74" w:rsidP="009D133C">
            <w:pPr>
              <w:spacing w:after="0" w:line="240" w:lineRule="auto"/>
              <w:rPr>
                <w:b/>
                <w:szCs w:val="24"/>
              </w:rPr>
            </w:pPr>
          </w:p>
          <w:p w:rsidR="00646AD7" w:rsidRDefault="00646AD7" w:rsidP="009D133C">
            <w:pPr>
              <w:spacing w:after="0" w:line="240" w:lineRule="auto"/>
              <w:rPr>
                <w:b/>
                <w:szCs w:val="24"/>
              </w:rPr>
            </w:pPr>
          </w:p>
          <w:p w:rsidR="00646AD7" w:rsidRDefault="00646AD7" w:rsidP="009D133C">
            <w:pPr>
              <w:spacing w:after="0" w:line="240" w:lineRule="auto"/>
              <w:rPr>
                <w:b/>
                <w:szCs w:val="24"/>
              </w:rPr>
            </w:pPr>
          </w:p>
          <w:p w:rsidR="00646AD7" w:rsidRDefault="00646AD7" w:rsidP="009D133C">
            <w:pPr>
              <w:spacing w:after="0" w:line="240" w:lineRule="auto"/>
              <w:rPr>
                <w:b/>
                <w:szCs w:val="24"/>
              </w:rPr>
            </w:pPr>
          </w:p>
          <w:p w:rsidR="00646AD7" w:rsidRDefault="00646AD7" w:rsidP="009D133C">
            <w:pPr>
              <w:spacing w:after="0" w:line="240" w:lineRule="auto"/>
              <w:rPr>
                <w:b/>
                <w:szCs w:val="24"/>
              </w:rPr>
            </w:pPr>
          </w:p>
          <w:p w:rsidR="00646AD7" w:rsidRDefault="00646AD7" w:rsidP="009D133C">
            <w:pPr>
              <w:spacing w:after="0" w:line="240" w:lineRule="auto"/>
              <w:rPr>
                <w:b/>
                <w:szCs w:val="24"/>
              </w:rPr>
            </w:pPr>
          </w:p>
          <w:p w:rsidR="00646AD7" w:rsidRDefault="00646AD7" w:rsidP="009D133C">
            <w:pPr>
              <w:spacing w:after="0" w:line="240" w:lineRule="auto"/>
              <w:rPr>
                <w:b/>
                <w:szCs w:val="24"/>
              </w:rPr>
            </w:pPr>
          </w:p>
          <w:p w:rsidR="00646AD7" w:rsidRDefault="00646AD7" w:rsidP="009D133C">
            <w:pPr>
              <w:spacing w:after="0" w:line="240" w:lineRule="auto"/>
              <w:rPr>
                <w:b/>
                <w:szCs w:val="24"/>
              </w:rPr>
            </w:pPr>
          </w:p>
          <w:p w:rsidR="00646AD7" w:rsidRPr="009D133C" w:rsidRDefault="00646AD7" w:rsidP="009D133C">
            <w:pPr>
              <w:spacing w:after="0" w:line="240" w:lineRule="auto"/>
              <w:rPr>
                <w:b/>
                <w:szCs w:val="24"/>
              </w:rPr>
            </w:pPr>
          </w:p>
        </w:tc>
      </w:tr>
      <w:tr w:rsidR="00030B74" w:rsidRPr="009D133C" w:rsidTr="009740D6">
        <w:trPr>
          <w:trHeight w:val="658"/>
        </w:trPr>
        <w:tc>
          <w:tcPr>
            <w:tcW w:w="9242" w:type="dxa"/>
            <w:shd w:val="clear" w:color="auto" w:fill="D9D9D9"/>
          </w:tcPr>
          <w:p w:rsidR="00030B74" w:rsidRPr="009740D6" w:rsidRDefault="009740D6" w:rsidP="009740D6">
            <w:pPr>
              <w:spacing w:after="0"/>
              <w:jc w:val="both"/>
              <w:rPr>
                <w:rFonts w:cs="Times New Roman"/>
              </w:rPr>
            </w:pPr>
            <w:r>
              <w:rPr>
                <w:rFonts w:cs="Times New Roman"/>
              </w:rPr>
              <w:t xml:space="preserve">2. </w:t>
            </w:r>
            <w:r w:rsidRPr="00DC1126">
              <w:rPr>
                <w:rFonts w:cs="Times New Roman"/>
              </w:rPr>
              <w:t>What challenges</w:t>
            </w:r>
            <w:r>
              <w:rPr>
                <w:rFonts w:cs="Times New Roman"/>
              </w:rPr>
              <w:t xml:space="preserve"> do candidates and parties </w:t>
            </w:r>
            <w:r w:rsidRPr="00DC1126">
              <w:rPr>
                <w:rFonts w:cs="Times New Roman"/>
              </w:rPr>
              <w:t>wish</w:t>
            </w:r>
            <w:r>
              <w:rPr>
                <w:rFonts w:cs="Times New Roman"/>
              </w:rPr>
              <w:t>ing</w:t>
            </w:r>
            <w:r w:rsidRPr="00DC1126">
              <w:rPr>
                <w:rFonts w:cs="Times New Roman"/>
              </w:rPr>
              <w:t xml:space="preserve"> to stand for election at E</w:t>
            </w:r>
            <w:r>
              <w:rPr>
                <w:rFonts w:cs="Times New Roman"/>
              </w:rPr>
              <w:t xml:space="preserve">uropean Parliamentary elections face and are they appropriate? </w:t>
            </w:r>
          </w:p>
        </w:tc>
      </w:tr>
      <w:tr w:rsidR="00030B74" w:rsidRPr="009D133C" w:rsidTr="00C8587F">
        <w:trPr>
          <w:trHeight w:hRule="exact" w:val="3969"/>
        </w:trPr>
        <w:tc>
          <w:tcPr>
            <w:tcW w:w="9242" w:type="dxa"/>
            <w:tcBorders>
              <w:bottom w:val="single" w:sz="4" w:space="0" w:color="auto"/>
            </w:tcBorders>
          </w:tcPr>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Default="00030B74" w:rsidP="009D133C">
            <w:pPr>
              <w:spacing w:after="0" w:line="240" w:lineRule="auto"/>
              <w:rPr>
                <w:szCs w:val="24"/>
              </w:rPr>
            </w:pPr>
          </w:p>
          <w:p w:rsidR="009740D6" w:rsidRDefault="009740D6" w:rsidP="009D133C">
            <w:pPr>
              <w:spacing w:after="0" w:line="240" w:lineRule="auto"/>
              <w:rPr>
                <w:szCs w:val="24"/>
              </w:rPr>
            </w:pPr>
          </w:p>
          <w:p w:rsidR="009740D6" w:rsidRDefault="009740D6" w:rsidP="009D133C">
            <w:pPr>
              <w:spacing w:after="0" w:line="240" w:lineRule="auto"/>
              <w:rPr>
                <w:szCs w:val="24"/>
              </w:rPr>
            </w:pPr>
          </w:p>
          <w:p w:rsidR="009740D6" w:rsidRDefault="009740D6" w:rsidP="009D133C">
            <w:pPr>
              <w:spacing w:after="0" w:line="240" w:lineRule="auto"/>
              <w:rPr>
                <w:szCs w:val="24"/>
              </w:rPr>
            </w:pPr>
          </w:p>
          <w:p w:rsidR="009740D6" w:rsidRDefault="009740D6" w:rsidP="009D133C">
            <w:pPr>
              <w:spacing w:after="0" w:line="240" w:lineRule="auto"/>
              <w:rPr>
                <w:szCs w:val="24"/>
              </w:rPr>
            </w:pPr>
          </w:p>
          <w:p w:rsidR="009740D6" w:rsidRDefault="009740D6" w:rsidP="009D133C">
            <w:pPr>
              <w:spacing w:after="0" w:line="240" w:lineRule="auto"/>
              <w:rPr>
                <w:szCs w:val="24"/>
              </w:rPr>
            </w:pPr>
          </w:p>
          <w:p w:rsidR="009740D6" w:rsidRPr="009D133C" w:rsidRDefault="009740D6"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Default="00030B74" w:rsidP="009D133C">
            <w:pPr>
              <w:spacing w:after="0" w:line="240" w:lineRule="auto"/>
              <w:rPr>
                <w:szCs w:val="24"/>
              </w:rPr>
            </w:pPr>
          </w:p>
          <w:p w:rsidR="00646AD7" w:rsidRDefault="00646AD7" w:rsidP="009D133C">
            <w:pPr>
              <w:spacing w:after="0" w:line="240" w:lineRule="auto"/>
              <w:rPr>
                <w:szCs w:val="24"/>
              </w:rPr>
            </w:pPr>
          </w:p>
          <w:p w:rsidR="00646AD7" w:rsidRDefault="00646AD7" w:rsidP="009D133C">
            <w:pPr>
              <w:spacing w:after="0" w:line="240" w:lineRule="auto"/>
              <w:rPr>
                <w:szCs w:val="24"/>
              </w:rPr>
            </w:pPr>
          </w:p>
          <w:p w:rsidR="00646AD7" w:rsidRDefault="00646AD7" w:rsidP="009D133C">
            <w:pPr>
              <w:spacing w:after="0" w:line="240" w:lineRule="auto"/>
              <w:rPr>
                <w:szCs w:val="24"/>
              </w:rPr>
            </w:pPr>
          </w:p>
          <w:p w:rsidR="00646AD7" w:rsidRDefault="00646AD7" w:rsidP="009D133C">
            <w:pPr>
              <w:spacing w:after="0" w:line="240" w:lineRule="auto"/>
              <w:rPr>
                <w:szCs w:val="24"/>
              </w:rPr>
            </w:pPr>
          </w:p>
          <w:p w:rsidR="00646AD7" w:rsidRDefault="00646AD7" w:rsidP="009D133C">
            <w:pPr>
              <w:spacing w:after="0" w:line="240" w:lineRule="auto"/>
              <w:rPr>
                <w:szCs w:val="24"/>
              </w:rPr>
            </w:pPr>
          </w:p>
          <w:p w:rsidR="00646AD7" w:rsidRDefault="00646AD7" w:rsidP="009D133C">
            <w:pPr>
              <w:spacing w:after="0" w:line="240" w:lineRule="auto"/>
              <w:rPr>
                <w:szCs w:val="24"/>
              </w:rPr>
            </w:pPr>
          </w:p>
          <w:p w:rsidR="00646AD7" w:rsidRDefault="00646AD7" w:rsidP="009D133C">
            <w:pPr>
              <w:spacing w:after="0" w:line="240" w:lineRule="auto"/>
              <w:rPr>
                <w:szCs w:val="24"/>
              </w:rPr>
            </w:pPr>
          </w:p>
          <w:p w:rsidR="00646AD7" w:rsidRDefault="00646AD7" w:rsidP="009D133C">
            <w:pPr>
              <w:spacing w:after="0" w:line="240" w:lineRule="auto"/>
              <w:rPr>
                <w:szCs w:val="24"/>
              </w:rPr>
            </w:pPr>
          </w:p>
          <w:p w:rsidR="00646AD7" w:rsidRDefault="00646AD7" w:rsidP="009D133C">
            <w:pPr>
              <w:spacing w:after="0" w:line="240" w:lineRule="auto"/>
              <w:rPr>
                <w:szCs w:val="24"/>
              </w:rPr>
            </w:pPr>
          </w:p>
          <w:p w:rsidR="00646AD7" w:rsidRPr="009D133C" w:rsidRDefault="00646AD7" w:rsidP="009D133C">
            <w:pPr>
              <w:spacing w:after="0" w:line="240" w:lineRule="auto"/>
              <w:rPr>
                <w:szCs w:val="24"/>
              </w:rPr>
            </w:pPr>
          </w:p>
        </w:tc>
      </w:tr>
    </w:tbl>
    <w:p w:rsidR="009740D6" w:rsidRDefault="009740D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40D6" w:rsidRPr="009D133C" w:rsidTr="0001360B">
        <w:trPr>
          <w:trHeight w:val="137"/>
        </w:trPr>
        <w:tc>
          <w:tcPr>
            <w:tcW w:w="9242" w:type="dxa"/>
            <w:shd w:val="clear" w:color="auto" w:fill="D9D9D9"/>
          </w:tcPr>
          <w:p w:rsidR="009740D6" w:rsidRPr="009D133C" w:rsidRDefault="009740D6" w:rsidP="0001360B">
            <w:pPr>
              <w:spacing w:after="0" w:line="240" w:lineRule="auto"/>
              <w:jc w:val="both"/>
              <w:rPr>
                <w:szCs w:val="24"/>
              </w:rPr>
            </w:pPr>
            <w:r>
              <w:rPr>
                <w:bCs/>
                <w:szCs w:val="24"/>
              </w:rPr>
              <w:lastRenderedPageBreak/>
              <w:t xml:space="preserve">3. </w:t>
            </w:r>
            <w:r w:rsidRPr="009740D6">
              <w:rPr>
                <w:bCs/>
                <w:szCs w:val="24"/>
              </w:rPr>
              <w:t>What are the impacts of European initiatives to engage citizens in policy making and democracy? What has worked well and/or what has not worked so well? You may wish to give examples.</w:t>
            </w:r>
          </w:p>
        </w:tc>
      </w:tr>
      <w:tr w:rsidR="00030B74" w:rsidRPr="009D133C" w:rsidTr="00C8587F">
        <w:trPr>
          <w:trHeight w:hRule="exact" w:val="3969"/>
        </w:trPr>
        <w:tc>
          <w:tcPr>
            <w:tcW w:w="9242" w:type="dxa"/>
          </w:tcPr>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tc>
      </w:tr>
      <w:tr w:rsidR="0054426E" w:rsidRPr="009D133C" w:rsidTr="0054426E">
        <w:tc>
          <w:tcPr>
            <w:tcW w:w="9242" w:type="dxa"/>
            <w:shd w:val="clear" w:color="auto" w:fill="D9D9D9"/>
          </w:tcPr>
          <w:p w:rsidR="0054426E" w:rsidRPr="009740D6" w:rsidRDefault="009740D6" w:rsidP="009740D6">
            <w:pPr>
              <w:spacing w:after="0"/>
              <w:contextualSpacing/>
              <w:jc w:val="both"/>
              <w:rPr>
                <w:bCs/>
              </w:rPr>
            </w:pPr>
            <w:r>
              <w:t xml:space="preserve">4. </w:t>
            </w:r>
            <w:r w:rsidRPr="009740D6">
              <w:t>Are there any future opportunities or challenges for the UK which result from EU-wide democratic engagement initiatives other than voting at elections? If so, how can opportunities be capitalised on, or challenges met? You may wish to comment on petitions.</w:t>
            </w:r>
          </w:p>
        </w:tc>
      </w:tr>
      <w:tr w:rsidR="0054426E" w:rsidRPr="009D133C" w:rsidTr="00C8587F">
        <w:trPr>
          <w:trHeight w:hRule="exact" w:val="3969"/>
        </w:trPr>
        <w:tc>
          <w:tcPr>
            <w:tcW w:w="9242" w:type="dxa"/>
          </w:tcPr>
          <w:p w:rsidR="0054426E" w:rsidRPr="009D133C" w:rsidRDefault="0054426E" w:rsidP="009D133C">
            <w:pPr>
              <w:spacing w:after="0" w:line="240" w:lineRule="auto"/>
              <w:rPr>
                <w:szCs w:val="24"/>
              </w:rPr>
            </w:pPr>
          </w:p>
        </w:tc>
      </w:tr>
    </w:tbl>
    <w:p w:rsidR="009740D6" w:rsidRDefault="009740D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40D6" w:rsidRPr="009D133C" w:rsidTr="0001360B">
        <w:tc>
          <w:tcPr>
            <w:tcW w:w="9242" w:type="dxa"/>
            <w:shd w:val="clear" w:color="auto" w:fill="D9D9D9"/>
          </w:tcPr>
          <w:p w:rsidR="009740D6" w:rsidRPr="009740D6" w:rsidRDefault="009740D6" w:rsidP="009740D6">
            <w:pPr>
              <w:spacing w:after="0"/>
              <w:contextualSpacing/>
              <w:jc w:val="both"/>
              <w:rPr>
                <w:bCs/>
              </w:rPr>
            </w:pPr>
            <w:r>
              <w:lastRenderedPageBreak/>
              <w:t xml:space="preserve">5. </w:t>
            </w:r>
            <w:r w:rsidRPr="009740D6">
              <w:t>Are there any general points you would like to make which are not captured by the above?</w:t>
            </w:r>
          </w:p>
        </w:tc>
      </w:tr>
      <w:tr w:rsidR="009740D6" w:rsidRPr="009D133C" w:rsidTr="00C8587F">
        <w:trPr>
          <w:trHeight w:hRule="exact" w:val="3969"/>
        </w:trPr>
        <w:tc>
          <w:tcPr>
            <w:tcW w:w="9242" w:type="dxa"/>
          </w:tcPr>
          <w:p w:rsidR="009740D6" w:rsidRPr="009D133C" w:rsidRDefault="009740D6" w:rsidP="009D133C">
            <w:pPr>
              <w:spacing w:after="0" w:line="240" w:lineRule="auto"/>
              <w:rPr>
                <w:szCs w:val="24"/>
              </w:rPr>
            </w:pPr>
          </w:p>
        </w:tc>
      </w:tr>
    </w:tbl>
    <w:p w:rsidR="00C032ED" w:rsidRPr="000A48DA" w:rsidRDefault="00C032ED" w:rsidP="00382AC6">
      <w:pPr>
        <w:rPr>
          <w:b/>
          <w:szCs w:val="24"/>
        </w:rPr>
      </w:pPr>
    </w:p>
    <w:sectPr w:rsidR="00C032ED" w:rsidRPr="000A48DA" w:rsidSect="00D728B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6E" w:rsidRDefault="00D3336E" w:rsidP="007F14A9">
      <w:pPr>
        <w:spacing w:after="0" w:line="240" w:lineRule="auto"/>
      </w:pPr>
      <w:r>
        <w:separator/>
      </w:r>
    </w:p>
  </w:endnote>
  <w:endnote w:type="continuationSeparator" w:id="0">
    <w:p w:rsidR="00D3336E" w:rsidRDefault="00D3336E" w:rsidP="007F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8E" w:rsidRDefault="00BF0F8E" w:rsidP="00860539">
    <w:pPr>
      <w:pStyle w:val="Footer"/>
      <w:jc w:val="center"/>
    </w:pPr>
  </w:p>
  <w:p w:rsidR="00BF0F8E" w:rsidRPr="00BF0F8E" w:rsidRDefault="00DE186E" w:rsidP="00860539">
    <w:pPr>
      <w:pStyle w:val="Footer"/>
      <w:spacing w:before="120"/>
      <w:jc w:val="center"/>
      <w:rPr>
        <w:sz w:val="12"/>
      </w:rPr>
    </w:pPr>
    <w:r>
      <w:fldChar w:fldCharType="begin"/>
    </w:r>
    <w:r>
      <w:instrText xml:space="preserve"> FILENAME \p \* MERGEFORMAT </w:instrText>
    </w:r>
    <w:r>
      <w:fldChar w:fldCharType="separate"/>
    </w:r>
    <w:r w:rsidR="00BF0F8E">
      <w:rPr>
        <w:noProof/>
        <w:sz w:val="12"/>
      </w:rPr>
      <w:t>C:\Users\kwilde\Downloads\asylum-immigration-response-form.docx</w:t>
    </w:r>
    <w:r>
      <w:rPr>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99" w:rsidRDefault="00F95599" w:rsidP="00860539">
    <w:pPr>
      <w:pStyle w:val="Footer"/>
      <w:jc w:val="center"/>
    </w:pPr>
  </w:p>
  <w:p w:rsidR="00DC0F4F" w:rsidRPr="00DC0F4F" w:rsidRDefault="00DC0F4F" w:rsidP="0086053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8E" w:rsidRDefault="00BF0F8E" w:rsidP="00860539">
    <w:pPr>
      <w:pStyle w:val="Footer"/>
      <w:jc w:val="center"/>
    </w:pPr>
  </w:p>
  <w:p w:rsidR="00BF0F8E" w:rsidRPr="00BF0F8E" w:rsidRDefault="00DE186E" w:rsidP="00860539">
    <w:pPr>
      <w:pStyle w:val="Footer"/>
      <w:spacing w:before="120"/>
      <w:jc w:val="center"/>
      <w:rPr>
        <w:sz w:val="12"/>
      </w:rPr>
    </w:pPr>
    <w:r>
      <w:fldChar w:fldCharType="begin"/>
    </w:r>
    <w:r>
      <w:instrText xml:space="preserve"> FILENAME \p \* MERGEFORMAT </w:instrText>
    </w:r>
    <w:r>
      <w:fldChar w:fldCharType="separate"/>
    </w:r>
    <w:r w:rsidR="00BF0F8E">
      <w:rPr>
        <w:noProof/>
        <w:sz w:val="12"/>
      </w:rPr>
      <w:t>C:\Users\kwilde\Downloads\asylum-immigration-response-form.docx</w:t>
    </w:r>
    <w:r>
      <w:rPr>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6E" w:rsidRDefault="00D3336E" w:rsidP="007F14A9">
      <w:pPr>
        <w:spacing w:after="0" w:line="240" w:lineRule="auto"/>
      </w:pPr>
      <w:r>
        <w:separator/>
      </w:r>
    </w:p>
  </w:footnote>
  <w:footnote w:type="continuationSeparator" w:id="0">
    <w:p w:rsidR="00D3336E" w:rsidRDefault="00D3336E" w:rsidP="007F1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39" w:rsidRDefault="00860539" w:rsidP="0086053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39" w:rsidRDefault="00860539" w:rsidP="0086053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39" w:rsidRDefault="00860539" w:rsidP="008605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4D8"/>
    <w:multiLevelType w:val="hybridMultilevel"/>
    <w:tmpl w:val="00A2880A"/>
    <w:lvl w:ilvl="0" w:tplc="C3ECD0B4">
      <w:start w:val="11"/>
      <w:numFmt w:val="decimal"/>
      <w:lvlText w:val="%1."/>
      <w:lvlJc w:val="left"/>
      <w:pPr>
        <w:ind w:left="1439" w:hanging="720"/>
      </w:pPr>
      <w:rPr>
        <w:rFonts w:ascii="Arial" w:hAnsi="Arial" w:cs="Arial"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
    <w:nsid w:val="15797C5C"/>
    <w:multiLevelType w:val="hybridMultilevel"/>
    <w:tmpl w:val="04F8FFF2"/>
    <w:lvl w:ilvl="0" w:tplc="DA6C1034">
      <w:start w:val="6"/>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EC1B92"/>
    <w:multiLevelType w:val="hybridMultilevel"/>
    <w:tmpl w:val="F2FE8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5045AA"/>
    <w:multiLevelType w:val="hybridMultilevel"/>
    <w:tmpl w:val="EF02A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5E1EFD"/>
    <w:multiLevelType w:val="hybridMultilevel"/>
    <w:tmpl w:val="25AA7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0D5887"/>
    <w:multiLevelType w:val="hybridMultilevel"/>
    <w:tmpl w:val="EEB2E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3F498F"/>
    <w:multiLevelType w:val="hybridMultilevel"/>
    <w:tmpl w:val="54166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735E5E"/>
    <w:multiLevelType w:val="hybridMultilevel"/>
    <w:tmpl w:val="19A8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0C5000"/>
    <w:multiLevelType w:val="hybridMultilevel"/>
    <w:tmpl w:val="04580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C6"/>
    <w:rsid w:val="000017B8"/>
    <w:rsid w:val="00001E9F"/>
    <w:rsid w:val="00002D45"/>
    <w:rsid w:val="000177DB"/>
    <w:rsid w:val="00021E8D"/>
    <w:rsid w:val="00023D40"/>
    <w:rsid w:val="00030B74"/>
    <w:rsid w:val="00040BC3"/>
    <w:rsid w:val="00041350"/>
    <w:rsid w:val="00046DD9"/>
    <w:rsid w:val="00056274"/>
    <w:rsid w:val="00063C51"/>
    <w:rsid w:val="00065F8A"/>
    <w:rsid w:val="00081EF0"/>
    <w:rsid w:val="00081FE2"/>
    <w:rsid w:val="000912D4"/>
    <w:rsid w:val="00091D10"/>
    <w:rsid w:val="00095A63"/>
    <w:rsid w:val="000962CD"/>
    <w:rsid w:val="000A131B"/>
    <w:rsid w:val="000A3561"/>
    <w:rsid w:val="000A48DA"/>
    <w:rsid w:val="000A549A"/>
    <w:rsid w:val="000B0E28"/>
    <w:rsid w:val="000B37F1"/>
    <w:rsid w:val="000B3B5D"/>
    <w:rsid w:val="000B6DE7"/>
    <w:rsid w:val="000B79D9"/>
    <w:rsid w:val="000C3A19"/>
    <w:rsid w:val="000C4BED"/>
    <w:rsid w:val="000C4C81"/>
    <w:rsid w:val="000C5949"/>
    <w:rsid w:val="000D0B1C"/>
    <w:rsid w:val="000D4289"/>
    <w:rsid w:val="000D4BB5"/>
    <w:rsid w:val="000E3325"/>
    <w:rsid w:val="000E38A2"/>
    <w:rsid w:val="000F3900"/>
    <w:rsid w:val="001004C5"/>
    <w:rsid w:val="001018CC"/>
    <w:rsid w:val="00105A30"/>
    <w:rsid w:val="00113414"/>
    <w:rsid w:val="001174EA"/>
    <w:rsid w:val="00121751"/>
    <w:rsid w:val="00157922"/>
    <w:rsid w:val="0016169F"/>
    <w:rsid w:val="001621C5"/>
    <w:rsid w:val="001660E3"/>
    <w:rsid w:val="00166503"/>
    <w:rsid w:val="00174356"/>
    <w:rsid w:val="0018073A"/>
    <w:rsid w:val="00180ABA"/>
    <w:rsid w:val="0018526F"/>
    <w:rsid w:val="00187455"/>
    <w:rsid w:val="001A1D8C"/>
    <w:rsid w:val="001A599F"/>
    <w:rsid w:val="001A6C88"/>
    <w:rsid w:val="001C51BD"/>
    <w:rsid w:val="001D36C5"/>
    <w:rsid w:val="001D4446"/>
    <w:rsid w:val="001D6C8F"/>
    <w:rsid w:val="001E1DD4"/>
    <w:rsid w:val="001E3018"/>
    <w:rsid w:val="001E321B"/>
    <w:rsid w:val="001E6AAB"/>
    <w:rsid w:val="001F1373"/>
    <w:rsid w:val="00200B86"/>
    <w:rsid w:val="002025F7"/>
    <w:rsid w:val="0020336F"/>
    <w:rsid w:val="002064D0"/>
    <w:rsid w:val="00210674"/>
    <w:rsid w:val="00214109"/>
    <w:rsid w:val="00215F19"/>
    <w:rsid w:val="00221ED1"/>
    <w:rsid w:val="00225071"/>
    <w:rsid w:val="0023715C"/>
    <w:rsid w:val="00244A8C"/>
    <w:rsid w:val="002468DE"/>
    <w:rsid w:val="00246BA1"/>
    <w:rsid w:val="0025251A"/>
    <w:rsid w:val="00264E47"/>
    <w:rsid w:val="00266228"/>
    <w:rsid w:val="002706DD"/>
    <w:rsid w:val="0027586B"/>
    <w:rsid w:val="00276AA1"/>
    <w:rsid w:val="0027789D"/>
    <w:rsid w:val="002869BB"/>
    <w:rsid w:val="002917A8"/>
    <w:rsid w:val="00297464"/>
    <w:rsid w:val="002A466B"/>
    <w:rsid w:val="002B0B8C"/>
    <w:rsid w:val="002B3590"/>
    <w:rsid w:val="002B5702"/>
    <w:rsid w:val="002B66D3"/>
    <w:rsid w:val="002B6860"/>
    <w:rsid w:val="002C0A21"/>
    <w:rsid w:val="002C5DED"/>
    <w:rsid w:val="002C780D"/>
    <w:rsid w:val="002D3350"/>
    <w:rsid w:val="002E01B5"/>
    <w:rsid w:val="002E13C4"/>
    <w:rsid w:val="002E2026"/>
    <w:rsid w:val="002E6382"/>
    <w:rsid w:val="002F16D5"/>
    <w:rsid w:val="002F32AD"/>
    <w:rsid w:val="002F35AD"/>
    <w:rsid w:val="002F38E0"/>
    <w:rsid w:val="002F48C8"/>
    <w:rsid w:val="00300375"/>
    <w:rsid w:val="00301476"/>
    <w:rsid w:val="00302E55"/>
    <w:rsid w:val="00307360"/>
    <w:rsid w:val="00310A83"/>
    <w:rsid w:val="00311A79"/>
    <w:rsid w:val="00311C53"/>
    <w:rsid w:val="00317D9B"/>
    <w:rsid w:val="00323613"/>
    <w:rsid w:val="00327386"/>
    <w:rsid w:val="003321CB"/>
    <w:rsid w:val="00332DA2"/>
    <w:rsid w:val="00334ADD"/>
    <w:rsid w:val="00351E36"/>
    <w:rsid w:val="0035355D"/>
    <w:rsid w:val="00360504"/>
    <w:rsid w:val="00366F2B"/>
    <w:rsid w:val="00376C66"/>
    <w:rsid w:val="00382AC6"/>
    <w:rsid w:val="00391A9B"/>
    <w:rsid w:val="00392228"/>
    <w:rsid w:val="003A538C"/>
    <w:rsid w:val="003B2231"/>
    <w:rsid w:val="003B3DC2"/>
    <w:rsid w:val="003B4711"/>
    <w:rsid w:val="003B582E"/>
    <w:rsid w:val="003C4DE4"/>
    <w:rsid w:val="003C4FCA"/>
    <w:rsid w:val="003C6634"/>
    <w:rsid w:val="003E0DA8"/>
    <w:rsid w:val="003E11CB"/>
    <w:rsid w:val="003E1329"/>
    <w:rsid w:val="003E1616"/>
    <w:rsid w:val="003E5983"/>
    <w:rsid w:val="003E5AB9"/>
    <w:rsid w:val="003F20E7"/>
    <w:rsid w:val="00405B22"/>
    <w:rsid w:val="00412212"/>
    <w:rsid w:val="00417F8B"/>
    <w:rsid w:val="00424485"/>
    <w:rsid w:val="00425DBF"/>
    <w:rsid w:val="00435574"/>
    <w:rsid w:val="00436D5B"/>
    <w:rsid w:val="0044524E"/>
    <w:rsid w:val="004472E1"/>
    <w:rsid w:val="0045006C"/>
    <w:rsid w:val="0046071B"/>
    <w:rsid w:val="004639F4"/>
    <w:rsid w:val="00467772"/>
    <w:rsid w:val="0047173D"/>
    <w:rsid w:val="00482A69"/>
    <w:rsid w:val="00490687"/>
    <w:rsid w:val="00491022"/>
    <w:rsid w:val="004B179C"/>
    <w:rsid w:val="004B30AB"/>
    <w:rsid w:val="004D093D"/>
    <w:rsid w:val="004D4114"/>
    <w:rsid w:val="004D5EA7"/>
    <w:rsid w:val="004D6191"/>
    <w:rsid w:val="004E0CBE"/>
    <w:rsid w:val="004E7B6C"/>
    <w:rsid w:val="004F5F23"/>
    <w:rsid w:val="00500922"/>
    <w:rsid w:val="0050202D"/>
    <w:rsid w:val="00502D41"/>
    <w:rsid w:val="00510FAA"/>
    <w:rsid w:val="00511C1F"/>
    <w:rsid w:val="005134DB"/>
    <w:rsid w:val="005347B3"/>
    <w:rsid w:val="0053693D"/>
    <w:rsid w:val="0053746A"/>
    <w:rsid w:val="00543669"/>
    <w:rsid w:val="0054426E"/>
    <w:rsid w:val="00546240"/>
    <w:rsid w:val="005652EB"/>
    <w:rsid w:val="005748F7"/>
    <w:rsid w:val="00581B7A"/>
    <w:rsid w:val="005910C4"/>
    <w:rsid w:val="0059658E"/>
    <w:rsid w:val="005A2B14"/>
    <w:rsid w:val="005B5011"/>
    <w:rsid w:val="005B7B4A"/>
    <w:rsid w:val="005B7C2D"/>
    <w:rsid w:val="005C00F0"/>
    <w:rsid w:val="005D4D2D"/>
    <w:rsid w:val="005F3157"/>
    <w:rsid w:val="00606089"/>
    <w:rsid w:val="0060793A"/>
    <w:rsid w:val="00612BA2"/>
    <w:rsid w:val="006170A9"/>
    <w:rsid w:val="00621D69"/>
    <w:rsid w:val="00623390"/>
    <w:rsid w:val="00626C87"/>
    <w:rsid w:val="006306B5"/>
    <w:rsid w:val="006327D4"/>
    <w:rsid w:val="00634219"/>
    <w:rsid w:val="00642B31"/>
    <w:rsid w:val="00644BFC"/>
    <w:rsid w:val="006457C8"/>
    <w:rsid w:val="00646AD7"/>
    <w:rsid w:val="006525EB"/>
    <w:rsid w:val="006532FB"/>
    <w:rsid w:val="006541BA"/>
    <w:rsid w:val="00662878"/>
    <w:rsid w:val="00667B38"/>
    <w:rsid w:val="00685BCA"/>
    <w:rsid w:val="00686CBD"/>
    <w:rsid w:val="00691453"/>
    <w:rsid w:val="00691465"/>
    <w:rsid w:val="00691B4B"/>
    <w:rsid w:val="0069437F"/>
    <w:rsid w:val="0069572F"/>
    <w:rsid w:val="006964C1"/>
    <w:rsid w:val="006976E1"/>
    <w:rsid w:val="006B0D1A"/>
    <w:rsid w:val="006B7260"/>
    <w:rsid w:val="006C5AAB"/>
    <w:rsid w:val="006C7596"/>
    <w:rsid w:val="006D00D8"/>
    <w:rsid w:val="006D14FB"/>
    <w:rsid w:val="006D55D7"/>
    <w:rsid w:val="006D60EB"/>
    <w:rsid w:val="006E1B45"/>
    <w:rsid w:val="006E34E6"/>
    <w:rsid w:val="006F0A1B"/>
    <w:rsid w:val="006F45CB"/>
    <w:rsid w:val="006F4D28"/>
    <w:rsid w:val="00701C09"/>
    <w:rsid w:val="00701C27"/>
    <w:rsid w:val="00701FC5"/>
    <w:rsid w:val="00704841"/>
    <w:rsid w:val="00705359"/>
    <w:rsid w:val="00711E20"/>
    <w:rsid w:val="007139B1"/>
    <w:rsid w:val="0071567C"/>
    <w:rsid w:val="00717785"/>
    <w:rsid w:val="00717991"/>
    <w:rsid w:val="00721911"/>
    <w:rsid w:val="00727E65"/>
    <w:rsid w:val="007347B2"/>
    <w:rsid w:val="00735822"/>
    <w:rsid w:val="007359B4"/>
    <w:rsid w:val="0074086B"/>
    <w:rsid w:val="00747E0F"/>
    <w:rsid w:val="00751715"/>
    <w:rsid w:val="00751F3E"/>
    <w:rsid w:val="00760E44"/>
    <w:rsid w:val="007721ED"/>
    <w:rsid w:val="007764AA"/>
    <w:rsid w:val="0077781E"/>
    <w:rsid w:val="00780D14"/>
    <w:rsid w:val="0078118D"/>
    <w:rsid w:val="0079686B"/>
    <w:rsid w:val="007A203B"/>
    <w:rsid w:val="007A3EEF"/>
    <w:rsid w:val="007A5419"/>
    <w:rsid w:val="007A5E48"/>
    <w:rsid w:val="007A7A8D"/>
    <w:rsid w:val="007B04CA"/>
    <w:rsid w:val="007B6CAD"/>
    <w:rsid w:val="007B7796"/>
    <w:rsid w:val="007C05F1"/>
    <w:rsid w:val="007C1805"/>
    <w:rsid w:val="007C3E48"/>
    <w:rsid w:val="007C75DC"/>
    <w:rsid w:val="007D032C"/>
    <w:rsid w:val="007D30DA"/>
    <w:rsid w:val="007D3CC2"/>
    <w:rsid w:val="007D7F21"/>
    <w:rsid w:val="007F14A9"/>
    <w:rsid w:val="007F3139"/>
    <w:rsid w:val="007F5F12"/>
    <w:rsid w:val="00804A63"/>
    <w:rsid w:val="0080783A"/>
    <w:rsid w:val="008100D1"/>
    <w:rsid w:val="00815229"/>
    <w:rsid w:val="00824427"/>
    <w:rsid w:val="008254AB"/>
    <w:rsid w:val="00825699"/>
    <w:rsid w:val="00825D42"/>
    <w:rsid w:val="00827C7C"/>
    <w:rsid w:val="008335C8"/>
    <w:rsid w:val="008340FF"/>
    <w:rsid w:val="00853F42"/>
    <w:rsid w:val="00860539"/>
    <w:rsid w:val="00861DAD"/>
    <w:rsid w:val="0086206E"/>
    <w:rsid w:val="008666BC"/>
    <w:rsid w:val="00867203"/>
    <w:rsid w:val="008725FD"/>
    <w:rsid w:val="00872BFC"/>
    <w:rsid w:val="008735E6"/>
    <w:rsid w:val="0088138C"/>
    <w:rsid w:val="00882D0C"/>
    <w:rsid w:val="00883EA3"/>
    <w:rsid w:val="00883F72"/>
    <w:rsid w:val="00885252"/>
    <w:rsid w:val="00891567"/>
    <w:rsid w:val="008A25CC"/>
    <w:rsid w:val="008A2961"/>
    <w:rsid w:val="008B1FFA"/>
    <w:rsid w:val="008B2BA2"/>
    <w:rsid w:val="008B3C42"/>
    <w:rsid w:val="008B41C3"/>
    <w:rsid w:val="008B7736"/>
    <w:rsid w:val="008C09BC"/>
    <w:rsid w:val="008C2873"/>
    <w:rsid w:val="008C4ED7"/>
    <w:rsid w:val="008D1824"/>
    <w:rsid w:val="008D6124"/>
    <w:rsid w:val="008D63CE"/>
    <w:rsid w:val="008E70CB"/>
    <w:rsid w:val="008F3421"/>
    <w:rsid w:val="008F38EC"/>
    <w:rsid w:val="008F3F3E"/>
    <w:rsid w:val="008F7C16"/>
    <w:rsid w:val="008F7CFD"/>
    <w:rsid w:val="008F7D82"/>
    <w:rsid w:val="00902616"/>
    <w:rsid w:val="00906A2F"/>
    <w:rsid w:val="009245AC"/>
    <w:rsid w:val="00933B75"/>
    <w:rsid w:val="00941792"/>
    <w:rsid w:val="009426FA"/>
    <w:rsid w:val="00947DBA"/>
    <w:rsid w:val="00950773"/>
    <w:rsid w:val="00951557"/>
    <w:rsid w:val="00953E00"/>
    <w:rsid w:val="0095417D"/>
    <w:rsid w:val="009630E1"/>
    <w:rsid w:val="00973901"/>
    <w:rsid w:val="009740D6"/>
    <w:rsid w:val="0097481A"/>
    <w:rsid w:val="00975275"/>
    <w:rsid w:val="00986BBD"/>
    <w:rsid w:val="00993534"/>
    <w:rsid w:val="00993753"/>
    <w:rsid w:val="00993F5E"/>
    <w:rsid w:val="00994575"/>
    <w:rsid w:val="009B3924"/>
    <w:rsid w:val="009B4681"/>
    <w:rsid w:val="009B757C"/>
    <w:rsid w:val="009B7F67"/>
    <w:rsid w:val="009C3E9F"/>
    <w:rsid w:val="009C4F61"/>
    <w:rsid w:val="009C6871"/>
    <w:rsid w:val="009D133C"/>
    <w:rsid w:val="009D13A0"/>
    <w:rsid w:val="009F2668"/>
    <w:rsid w:val="009F4B66"/>
    <w:rsid w:val="009F5E4D"/>
    <w:rsid w:val="00A03741"/>
    <w:rsid w:val="00A04A62"/>
    <w:rsid w:val="00A158CE"/>
    <w:rsid w:val="00A2275B"/>
    <w:rsid w:val="00A25A12"/>
    <w:rsid w:val="00A2616D"/>
    <w:rsid w:val="00A273AB"/>
    <w:rsid w:val="00A31485"/>
    <w:rsid w:val="00A424C2"/>
    <w:rsid w:val="00A45859"/>
    <w:rsid w:val="00A60BBB"/>
    <w:rsid w:val="00A62559"/>
    <w:rsid w:val="00A64ACE"/>
    <w:rsid w:val="00A70E6A"/>
    <w:rsid w:val="00A71DC4"/>
    <w:rsid w:val="00A73515"/>
    <w:rsid w:val="00A74259"/>
    <w:rsid w:val="00A75619"/>
    <w:rsid w:val="00A95ACA"/>
    <w:rsid w:val="00A96764"/>
    <w:rsid w:val="00A96BE3"/>
    <w:rsid w:val="00AA3158"/>
    <w:rsid w:val="00AB3F5E"/>
    <w:rsid w:val="00AC1099"/>
    <w:rsid w:val="00AC2720"/>
    <w:rsid w:val="00AC372F"/>
    <w:rsid w:val="00AC3A9E"/>
    <w:rsid w:val="00AC51D4"/>
    <w:rsid w:val="00AD5AD2"/>
    <w:rsid w:val="00AD698D"/>
    <w:rsid w:val="00AE0872"/>
    <w:rsid w:val="00AE1DC5"/>
    <w:rsid w:val="00AE4E6E"/>
    <w:rsid w:val="00B000BA"/>
    <w:rsid w:val="00B01E87"/>
    <w:rsid w:val="00B038F6"/>
    <w:rsid w:val="00B04936"/>
    <w:rsid w:val="00B10281"/>
    <w:rsid w:val="00B104FD"/>
    <w:rsid w:val="00B14329"/>
    <w:rsid w:val="00B22C31"/>
    <w:rsid w:val="00B2509B"/>
    <w:rsid w:val="00B2732A"/>
    <w:rsid w:val="00B36FC8"/>
    <w:rsid w:val="00B41398"/>
    <w:rsid w:val="00B55DAA"/>
    <w:rsid w:val="00B60303"/>
    <w:rsid w:val="00B60F17"/>
    <w:rsid w:val="00B627C7"/>
    <w:rsid w:val="00B7491F"/>
    <w:rsid w:val="00B809DD"/>
    <w:rsid w:val="00B8117C"/>
    <w:rsid w:val="00B82D6A"/>
    <w:rsid w:val="00B832C7"/>
    <w:rsid w:val="00B85BB4"/>
    <w:rsid w:val="00B95E82"/>
    <w:rsid w:val="00BA2450"/>
    <w:rsid w:val="00BB2FB7"/>
    <w:rsid w:val="00BB4790"/>
    <w:rsid w:val="00BC0218"/>
    <w:rsid w:val="00BC64F4"/>
    <w:rsid w:val="00BC6817"/>
    <w:rsid w:val="00BC7B37"/>
    <w:rsid w:val="00BD6288"/>
    <w:rsid w:val="00BF066B"/>
    <w:rsid w:val="00BF0F8E"/>
    <w:rsid w:val="00BF3EA6"/>
    <w:rsid w:val="00C032ED"/>
    <w:rsid w:val="00C06049"/>
    <w:rsid w:val="00C16C81"/>
    <w:rsid w:val="00C17605"/>
    <w:rsid w:val="00C306CC"/>
    <w:rsid w:val="00C322C0"/>
    <w:rsid w:val="00C4060C"/>
    <w:rsid w:val="00C453E6"/>
    <w:rsid w:val="00C558F8"/>
    <w:rsid w:val="00C751FB"/>
    <w:rsid w:val="00C779B5"/>
    <w:rsid w:val="00C829F4"/>
    <w:rsid w:val="00C846F4"/>
    <w:rsid w:val="00C8587F"/>
    <w:rsid w:val="00C93F50"/>
    <w:rsid w:val="00CA25FB"/>
    <w:rsid w:val="00CB573D"/>
    <w:rsid w:val="00CC182A"/>
    <w:rsid w:val="00CC4E6A"/>
    <w:rsid w:val="00CC5A24"/>
    <w:rsid w:val="00CC7BFC"/>
    <w:rsid w:val="00CD1C0A"/>
    <w:rsid w:val="00CD5BE4"/>
    <w:rsid w:val="00CD7486"/>
    <w:rsid w:val="00CD7FAB"/>
    <w:rsid w:val="00CE19FF"/>
    <w:rsid w:val="00CE3EBB"/>
    <w:rsid w:val="00CF4F94"/>
    <w:rsid w:val="00D01477"/>
    <w:rsid w:val="00D025F1"/>
    <w:rsid w:val="00D04067"/>
    <w:rsid w:val="00D063E9"/>
    <w:rsid w:val="00D073B4"/>
    <w:rsid w:val="00D113C8"/>
    <w:rsid w:val="00D203AA"/>
    <w:rsid w:val="00D22EB7"/>
    <w:rsid w:val="00D3336E"/>
    <w:rsid w:val="00D34655"/>
    <w:rsid w:val="00D34B46"/>
    <w:rsid w:val="00D568B1"/>
    <w:rsid w:val="00D57F31"/>
    <w:rsid w:val="00D62CBB"/>
    <w:rsid w:val="00D65D94"/>
    <w:rsid w:val="00D708D3"/>
    <w:rsid w:val="00D728BE"/>
    <w:rsid w:val="00D757DA"/>
    <w:rsid w:val="00D81625"/>
    <w:rsid w:val="00D83471"/>
    <w:rsid w:val="00D90CA5"/>
    <w:rsid w:val="00D914F9"/>
    <w:rsid w:val="00D95393"/>
    <w:rsid w:val="00D95C98"/>
    <w:rsid w:val="00DB5E32"/>
    <w:rsid w:val="00DB7C6A"/>
    <w:rsid w:val="00DC0F4F"/>
    <w:rsid w:val="00DC62A3"/>
    <w:rsid w:val="00DD20B2"/>
    <w:rsid w:val="00DD211B"/>
    <w:rsid w:val="00DD4A9A"/>
    <w:rsid w:val="00DD688F"/>
    <w:rsid w:val="00DD7218"/>
    <w:rsid w:val="00DE186E"/>
    <w:rsid w:val="00DE6F4C"/>
    <w:rsid w:val="00DF15F2"/>
    <w:rsid w:val="00DF1737"/>
    <w:rsid w:val="00DF191E"/>
    <w:rsid w:val="00DF1E6A"/>
    <w:rsid w:val="00DF2479"/>
    <w:rsid w:val="00DF6DDD"/>
    <w:rsid w:val="00DF746F"/>
    <w:rsid w:val="00DF7DAC"/>
    <w:rsid w:val="00E019F1"/>
    <w:rsid w:val="00E04D67"/>
    <w:rsid w:val="00E1317A"/>
    <w:rsid w:val="00E172BB"/>
    <w:rsid w:val="00E20023"/>
    <w:rsid w:val="00E21CD8"/>
    <w:rsid w:val="00E23C29"/>
    <w:rsid w:val="00E314FF"/>
    <w:rsid w:val="00E373A9"/>
    <w:rsid w:val="00E443E8"/>
    <w:rsid w:val="00E50EB2"/>
    <w:rsid w:val="00E520C3"/>
    <w:rsid w:val="00E529F6"/>
    <w:rsid w:val="00E5368B"/>
    <w:rsid w:val="00E61C67"/>
    <w:rsid w:val="00E62F40"/>
    <w:rsid w:val="00E713A5"/>
    <w:rsid w:val="00E71875"/>
    <w:rsid w:val="00E720A1"/>
    <w:rsid w:val="00E74423"/>
    <w:rsid w:val="00E94CE9"/>
    <w:rsid w:val="00EB44B9"/>
    <w:rsid w:val="00EB53AB"/>
    <w:rsid w:val="00EC0028"/>
    <w:rsid w:val="00EC0A71"/>
    <w:rsid w:val="00EC5713"/>
    <w:rsid w:val="00ED365A"/>
    <w:rsid w:val="00EE232B"/>
    <w:rsid w:val="00EE5F58"/>
    <w:rsid w:val="00EE73B8"/>
    <w:rsid w:val="00F04C7F"/>
    <w:rsid w:val="00F07249"/>
    <w:rsid w:val="00F07EA0"/>
    <w:rsid w:val="00F222B1"/>
    <w:rsid w:val="00F32938"/>
    <w:rsid w:val="00F32ED3"/>
    <w:rsid w:val="00F33F6B"/>
    <w:rsid w:val="00F50B5B"/>
    <w:rsid w:val="00F527E4"/>
    <w:rsid w:val="00F568E4"/>
    <w:rsid w:val="00F5741A"/>
    <w:rsid w:val="00F60483"/>
    <w:rsid w:val="00F60DB7"/>
    <w:rsid w:val="00F7401C"/>
    <w:rsid w:val="00F74328"/>
    <w:rsid w:val="00F74C43"/>
    <w:rsid w:val="00F85BCE"/>
    <w:rsid w:val="00F877AF"/>
    <w:rsid w:val="00F94A2E"/>
    <w:rsid w:val="00F95599"/>
    <w:rsid w:val="00F9680E"/>
    <w:rsid w:val="00FA02B0"/>
    <w:rsid w:val="00FA2E84"/>
    <w:rsid w:val="00FB7EAB"/>
    <w:rsid w:val="00FC1A7C"/>
    <w:rsid w:val="00FC2627"/>
    <w:rsid w:val="00FC3FEB"/>
    <w:rsid w:val="00FD11CC"/>
    <w:rsid w:val="00FD1798"/>
    <w:rsid w:val="00FD1A58"/>
    <w:rsid w:val="00FD4795"/>
    <w:rsid w:val="00FD5D7E"/>
    <w:rsid w:val="00FD63A6"/>
    <w:rsid w:val="00FE05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AC6"/>
    <w:rPr>
      <w:color w:val="0000FF"/>
      <w:u w:val="single"/>
    </w:rPr>
  </w:style>
  <w:style w:type="character" w:styleId="CommentReference">
    <w:name w:val="annotation reference"/>
    <w:basedOn w:val="DefaultParagraphFont"/>
    <w:uiPriority w:val="99"/>
    <w:semiHidden/>
    <w:unhideWhenUsed/>
    <w:rsid w:val="00382AC6"/>
    <w:rPr>
      <w:sz w:val="16"/>
      <w:szCs w:val="16"/>
    </w:rPr>
  </w:style>
  <w:style w:type="paragraph" w:styleId="CommentText">
    <w:name w:val="annotation text"/>
    <w:basedOn w:val="Normal"/>
    <w:link w:val="CommentTextChar"/>
    <w:uiPriority w:val="99"/>
    <w:semiHidden/>
    <w:unhideWhenUsed/>
    <w:rsid w:val="00382AC6"/>
    <w:pPr>
      <w:spacing w:line="240" w:lineRule="auto"/>
    </w:pPr>
    <w:rPr>
      <w:sz w:val="20"/>
      <w:szCs w:val="20"/>
    </w:rPr>
  </w:style>
  <w:style w:type="character" w:customStyle="1" w:styleId="CommentTextChar">
    <w:name w:val="Comment Text Char"/>
    <w:basedOn w:val="DefaultParagraphFont"/>
    <w:link w:val="CommentText"/>
    <w:uiPriority w:val="99"/>
    <w:semiHidden/>
    <w:rsid w:val="00382AC6"/>
    <w:rPr>
      <w:sz w:val="20"/>
      <w:szCs w:val="20"/>
    </w:rPr>
  </w:style>
  <w:style w:type="paragraph" w:styleId="CommentSubject">
    <w:name w:val="annotation subject"/>
    <w:basedOn w:val="CommentText"/>
    <w:next w:val="CommentText"/>
    <w:link w:val="CommentSubjectChar"/>
    <w:uiPriority w:val="99"/>
    <w:semiHidden/>
    <w:unhideWhenUsed/>
    <w:rsid w:val="00382AC6"/>
    <w:rPr>
      <w:b/>
      <w:bCs/>
    </w:rPr>
  </w:style>
  <w:style w:type="character" w:customStyle="1" w:styleId="CommentSubjectChar">
    <w:name w:val="Comment Subject Char"/>
    <w:basedOn w:val="CommentTextChar"/>
    <w:link w:val="CommentSubject"/>
    <w:uiPriority w:val="99"/>
    <w:semiHidden/>
    <w:rsid w:val="00382AC6"/>
    <w:rPr>
      <w:b/>
      <w:bCs/>
      <w:sz w:val="20"/>
      <w:szCs w:val="20"/>
    </w:rPr>
  </w:style>
  <w:style w:type="paragraph" w:styleId="BalloonText">
    <w:name w:val="Balloon Text"/>
    <w:basedOn w:val="Normal"/>
    <w:link w:val="BalloonTextChar"/>
    <w:uiPriority w:val="99"/>
    <w:semiHidden/>
    <w:unhideWhenUsed/>
    <w:rsid w:val="0038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C6"/>
    <w:rPr>
      <w:rFonts w:ascii="Tahoma" w:hAnsi="Tahoma" w:cs="Tahoma"/>
      <w:sz w:val="16"/>
      <w:szCs w:val="16"/>
    </w:rPr>
  </w:style>
  <w:style w:type="paragraph" w:styleId="Header">
    <w:name w:val="header"/>
    <w:basedOn w:val="Normal"/>
    <w:link w:val="HeaderChar"/>
    <w:uiPriority w:val="99"/>
    <w:semiHidden/>
    <w:unhideWhenUsed/>
    <w:rsid w:val="007F1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4A9"/>
  </w:style>
  <w:style w:type="paragraph" w:styleId="Footer">
    <w:name w:val="footer"/>
    <w:basedOn w:val="Normal"/>
    <w:link w:val="FooterChar"/>
    <w:uiPriority w:val="99"/>
    <w:unhideWhenUsed/>
    <w:rsid w:val="007F1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A9"/>
  </w:style>
  <w:style w:type="table" w:styleId="TableGrid">
    <w:name w:val="Table Grid"/>
    <w:basedOn w:val="TableNormal"/>
    <w:uiPriority w:val="59"/>
    <w:rsid w:val="007F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73A9"/>
    <w:rPr>
      <w:color w:val="808080"/>
    </w:rPr>
  </w:style>
  <w:style w:type="paragraph" w:styleId="ListParagraph">
    <w:name w:val="List Paragraph"/>
    <w:aliases w:val="Dot pt,List Paragraph2,MAIN CONTENT,List Paragraph12,F5 List Paragraph,Bullet Points,List Paragraph1,Colorful List - Accent 11,No Spacing1,List Paragraph Char Char Char,Indicator Text,Numbered Para 1,Párrafo de lista,Recommendation"/>
    <w:basedOn w:val="Normal"/>
    <w:link w:val="ListParagraphChar"/>
    <w:uiPriority w:val="34"/>
    <w:qFormat/>
    <w:rsid w:val="000B37F1"/>
    <w:pPr>
      <w:ind w:left="720"/>
    </w:pPr>
    <w:rPr>
      <w:rFonts w:ascii="Calibri" w:hAnsi="Calibri" w:cs="Times New Roman"/>
      <w:sz w:val="22"/>
    </w:rPr>
  </w:style>
  <w:style w:type="character" w:customStyle="1" w:styleId="ListParagraphChar">
    <w:name w:val="List Paragraph Char"/>
    <w:aliases w:val="Dot pt Char,List Paragraph2 Char,MAIN CONTENT Char,List Paragraph12 Char,F5 List Paragraph Char,Bullet Points Char,List Paragraph1 Char,Colorful List - Accent 11 Char,No Spacing1 Char,List Paragraph Char Char Char Char"/>
    <w:basedOn w:val="DefaultParagraphFont"/>
    <w:link w:val="ListParagraph"/>
    <w:uiPriority w:val="34"/>
    <w:qFormat/>
    <w:locked/>
    <w:rsid w:val="000B37F1"/>
    <w:rPr>
      <w:rFonts w:ascii="Calibri" w:hAnsi="Calibri" w:cs="Times New Roman"/>
      <w:sz w:val="22"/>
      <w:szCs w:val="22"/>
      <w:lang w:eastAsia="en-US"/>
    </w:rPr>
  </w:style>
  <w:style w:type="character" w:styleId="FollowedHyperlink">
    <w:name w:val="FollowedHyperlink"/>
    <w:basedOn w:val="DefaultParagraphFont"/>
    <w:uiPriority w:val="99"/>
    <w:semiHidden/>
    <w:unhideWhenUsed/>
    <w:rsid w:val="009D133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AC6"/>
    <w:rPr>
      <w:color w:val="0000FF"/>
      <w:u w:val="single"/>
    </w:rPr>
  </w:style>
  <w:style w:type="character" w:styleId="CommentReference">
    <w:name w:val="annotation reference"/>
    <w:basedOn w:val="DefaultParagraphFont"/>
    <w:uiPriority w:val="99"/>
    <w:semiHidden/>
    <w:unhideWhenUsed/>
    <w:rsid w:val="00382AC6"/>
    <w:rPr>
      <w:sz w:val="16"/>
      <w:szCs w:val="16"/>
    </w:rPr>
  </w:style>
  <w:style w:type="paragraph" w:styleId="CommentText">
    <w:name w:val="annotation text"/>
    <w:basedOn w:val="Normal"/>
    <w:link w:val="CommentTextChar"/>
    <w:uiPriority w:val="99"/>
    <w:semiHidden/>
    <w:unhideWhenUsed/>
    <w:rsid w:val="00382AC6"/>
    <w:pPr>
      <w:spacing w:line="240" w:lineRule="auto"/>
    </w:pPr>
    <w:rPr>
      <w:sz w:val="20"/>
      <w:szCs w:val="20"/>
    </w:rPr>
  </w:style>
  <w:style w:type="character" w:customStyle="1" w:styleId="CommentTextChar">
    <w:name w:val="Comment Text Char"/>
    <w:basedOn w:val="DefaultParagraphFont"/>
    <w:link w:val="CommentText"/>
    <w:uiPriority w:val="99"/>
    <w:semiHidden/>
    <w:rsid w:val="00382AC6"/>
    <w:rPr>
      <w:sz w:val="20"/>
      <w:szCs w:val="20"/>
    </w:rPr>
  </w:style>
  <w:style w:type="paragraph" w:styleId="CommentSubject">
    <w:name w:val="annotation subject"/>
    <w:basedOn w:val="CommentText"/>
    <w:next w:val="CommentText"/>
    <w:link w:val="CommentSubjectChar"/>
    <w:uiPriority w:val="99"/>
    <w:semiHidden/>
    <w:unhideWhenUsed/>
    <w:rsid w:val="00382AC6"/>
    <w:rPr>
      <w:b/>
      <w:bCs/>
    </w:rPr>
  </w:style>
  <w:style w:type="character" w:customStyle="1" w:styleId="CommentSubjectChar">
    <w:name w:val="Comment Subject Char"/>
    <w:basedOn w:val="CommentTextChar"/>
    <w:link w:val="CommentSubject"/>
    <w:uiPriority w:val="99"/>
    <w:semiHidden/>
    <w:rsid w:val="00382AC6"/>
    <w:rPr>
      <w:b/>
      <w:bCs/>
      <w:sz w:val="20"/>
      <w:szCs w:val="20"/>
    </w:rPr>
  </w:style>
  <w:style w:type="paragraph" w:styleId="BalloonText">
    <w:name w:val="Balloon Text"/>
    <w:basedOn w:val="Normal"/>
    <w:link w:val="BalloonTextChar"/>
    <w:uiPriority w:val="99"/>
    <w:semiHidden/>
    <w:unhideWhenUsed/>
    <w:rsid w:val="0038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C6"/>
    <w:rPr>
      <w:rFonts w:ascii="Tahoma" w:hAnsi="Tahoma" w:cs="Tahoma"/>
      <w:sz w:val="16"/>
      <w:szCs w:val="16"/>
    </w:rPr>
  </w:style>
  <w:style w:type="paragraph" w:styleId="Header">
    <w:name w:val="header"/>
    <w:basedOn w:val="Normal"/>
    <w:link w:val="HeaderChar"/>
    <w:uiPriority w:val="99"/>
    <w:semiHidden/>
    <w:unhideWhenUsed/>
    <w:rsid w:val="007F1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4A9"/>
  </w:style>
  <w:style w:type="paragraph" w:styleId="Footer">
    <w:name w:val="footer"/>
    <w:basedOn w:val="Normal"/>
    <w:link w:val="FooterChar"/>
    <w:uiPriority w:val="99"/>
    <w:unhideWhenUsed/>
    <w:rsid w:val="007F1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A9"/>
  </w:style>
  <w:style w:type="table" w:styleId="TableGrid">
    <w:name w:val="Table Grid"/>
    <w:basedOn w:val="TableNormal"/>
    <w:uiPriority w:val="59"/>
    <w:rsid w:val="007F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73A9"/>
    <w:rPr>
      <w:color w:val="808080"/>
    </w:rPr>
  </w:style>
  <w:style w:type="paragraph" w:styleId="ListParagraph">
    <w:name w:val="List Paragraph"/>
    <w:aliases w:val="Dot pt,List Paragraph2,MAIN CONTENT,List Paragraph12,F5 List Paragraph,Bullet Points,List Paragraph1,Colorful List - Accent 11,No Spacing1,List Paragraph Char Char Char,Indicator Text,Numbered Para 1,Párrafo de lista,Recommendation"/>
    <w:basedOn w:val="Normal"/>
    <w:link w:val="ListParagraphChar"/>
    <w:uiPriority w:val="34"/>
    <w:qFormat/>
    <w:rsid w:val="000B37F1"/>
    <w:pPr>
      <w:ind w:left="720"/>
    </w:pPr>
    <w:rPr>
      <w:rFonts w:ascii="Calibri" w:hAnsi="Calibri" w:cs="Times New Roman"/>
      <w:sz w:val="22"/>
    </w:rPr>
  </w:style>
  <w:style w:type="character" w:customStyle="1" w:styleId="ListParagraphChar">
    <w:name w:val="List Paragraph Char"/>
    <w:aliases w:val="Dot pt Char,List Paragraph2 Char,MAIN CONTENT Char,List Paragraph12 Char,F5 List Paragraph Char,Bullet Points Char,List Paragraph1 Char,Colorful List - Accent 11 Char,No Spacing1 Char,List Paragraph Char Char Char Char"/>
    <w:basedOn w:val="DefaultParagraphFont"/>
    <w:link w:val="ListParagraph"/>
    <w:uiPriority w:val="34"/>
    <w:qFormat/>
    <w:locked/>
    <w:rsid w:val="000B37F1"/>
    <w:rPr>
      <w:rFonts w:ascii="Calibri" w:hAnsi="Calibri" w:cs="Times New Roman"/>
      <w:sz w:val="22"/>
      <w:szCs w:val="22"/>
      <w:lang w:eastAsia="en-US"/>
    </w:rPr>
  </w:style>
  <w:style w:type="character" w:styleId="FollowedHyperlink">
    <w:name w:val="FollowedHyperlink"/>
    <w:basedOn w:val="DefaultParagraphFont"/>
    <w:uiPriority w:val="99"/>
    <w:semiHidden/>
    <w:unhideWhenUsed/>
    <w:rsid w:val="009D13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alanceofcompetences.voting@cabinet-office.gsi.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abel version="1.0">
  <element uid="id_newpolicy" value=""/>
  <element uid="id_unclassified" value=""/>
</labe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EFB3-6642-4AD8-BD88-15A83143AF51}">
  <ds:schemaRefs/>
</ds:datastoreItem>
</file>

<file path=customXml/itemProps2.xml><?xml version="1.0" encoding="utf-8"?>
<ds:datastoreItem xmlns:ds="http://schemas.openxmlformats.org/officeDocument/2006/customXml" ds:itemID="{F37DA79C-5058-4190-9FA4-8F2B1CD70792}"/>
</file>

<file path=customXml/itemProps3.xml><?xml version="1.0" encoding="utf-8"?>
<ds:datastoreItem xmlns:ds="http://schemas.openxmlformats.org/officeDocument/2006/customXml" ds:itemID="{F32EFD0B-CA7B-4092-8C69-D85510E7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6DC0708</Template>
  <TotalTime>1</TotalTime>
  <Pages>5</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2944</CharactersWithSpaces>
  <SharedDoc>false</SharedDoc>
  <HLinks>
    <vt:vector size="18" baseType="variant">
      <vt:variant>
        <vt:i4>6291578</vt:i4>
      </vt:variant>
      <vt:variant>
        <vt:i4>6</vt:i4>
      </vt:variant>
      <vt:variant>
        <vt:i4>0</vt:i4>
      </vt:variant>
      <vt:variant>
        <vt:i4>5</vt:i4>
      </vt:variant>
      <vt:variant>
        <vt:lpwstr>http://www.gov.uk/</vt:lpwstr>
      </vt:variant>
      <vt:variant>
        <vt:lpwstr/>
      </vt:variant>
      <vt:variant>
        <vt:i4>7536664</vt:i4>
      </vt:variant>
      <vt:variant>
        <vt:i4>3</vt:i4>
      </vt:variant>
      <vt:variant>
        <vt:i4>0</vt:i4>
      </vt:variant>
      <vt:variant>
        <vt:i4>5</vt:i4>
      </vt:variant>
      <vt:variant>
        <vt:lpwstr>mailto:Asylum&amp;ImmigrationBoC@homeoffice.gsi.gov.uk</vt:lpwstr>
      </vt:variant>
      <vt:variant>
        <vt:lpwstr/>
      </vt:variant>
      <vt:variant>
        <vt:i4>3932203</vt:i4>
      </vt:variant>
      <vt:variant>
        <vt:i4>0</vt:i4>
      </vt:variant>
      <vt:variant>
        <vt:i4>0</vt:i4>
      </vt:variant>
      <vt:variant>
        <vt:i4>5</vt:i4>
      </vt:variant>
      <vt:variant>
        <vt:lpwstr>https://www.gov.uk/government/publications/review-of-the-balance-of-competences--2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Asylum Immigration response form</dc:title>
  <dc:creator>Rebecca Murphy</dc:creator>
  <cp:lastModifiedBy>Tristan Kelly</cp:lastModifiedBy>
  <cp:revision>2</cp:revision>
  <dcterms:created xsi:type="dcterms:W3CDTF">2014-06-09T09:47:00Z</dcterms:created>
  <dcterms:modified xsi:type="dcterms:W3CDTF">2014-06-09T09:47:00Z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2013-05-15T00:00:00Z</vt:filetime>
  </property>
  <property fmtid="{D5CDD505-2E9C-101B-9397-08002B2CF9AE}" pid="14" name="docIndexRef">
    <vt:lpwstr>5191210a-0205-425d-92d6-466cd1c79d95</vt:lpwstr>
  </property>
  <property fmtid="{D5CDD505-2E9C-101B-9397-08002B2CF9AE}" pid="15" name="bjDocumentSecurityLabel">
    <vt:lpwstr>UNCLASSIFIED</vt:lpwstr>
  </property>
  <property fmtid="{D5CDD505-2E9C-101B-9397-08002B2CF9AE}" pid="16" name="Document Security Label">
    <vt:lpwstr>UNCLASSIFIED</vt:lpwstr>
  </property>
  <property fmtid="{D5CDD505-2E9C-101B-9397-08002B2CF9AE}" pid="17" name="bjDocumentSecurityXML">
    <vt:lpwstr>&lt;label version="1.0"&gt;&lt;element uid="id_newpolicy" value=""/&gt;&lt;element uid="id_unclassified" value=""/&gt;&lt;/label&gt;</vt:lpwstr>
  </property>
  <property fmtid="{D5CDD505-2E9C-101B-9397-08002B2CF9AE}" pid="18" name="bjDocumentSecurityPolicyProp">
    <vt:lpwstr>UK</vt:lpwstr>
  </property>
  <property fmtid="{D5CDD505-2E9C-101B-9397-08002B2CF9AE}" pid="19" name="bjDocumentSecurityPolicyPropID">
    <vt:lpwstr>id_newpolicy</vt:lpwstr>
  </property>
  <property fmtid="{D5CDD505-2E9C-101B-9397-08002B2CF9AE}" pid="20" name="bjDocumentSecurityProp1">
    <vt:lpwstr>UNCLASSIFIED</vt:lpwstr>
  </property>
  <property fmtid="{D5CDD505-2E9C-101B-9397-08002B2CF9AE}" pid="21" name="bjSecLabelProp1ID">
    <vt:lpwstr>id_unclassified</vt:lpwstr>
  </property>
  <property fmtid="{D5CDD505-2E9C-101B-9397-08002B2CF9AE}" pid="22" name="bjDocumentSecurityProp2">
    <vt:lpwstr/>
  </property>
  <property fmtid="{D5CDD505-2E9C-101B-9397-08002B2CF9AE}" pid="23" name="bjSecLabelProp2ID">
    <vt:lpwstr/>
  </property>
  <property fmtid="{D5CDD505-2E9C-101B-9397-08002B2CF9AE}" pid="24" name="bjDocumentSecurityProp3">
    <vt:lpwstr/>
  </property>
  <property fmtid="{D5CDD505-2E9C-101B-9397-08002B2CF9AE}" pid="25" name="bjSecLabelProp3ID">
    <vt:lpwstr/>
  </property>
  <property fmtid="{D5CDD505-2E9C-101B-9397-08002B2CF9AE}" pid="26" name="eGMS.protectiveMarking">
    <vt:lpwstr/>
  </property>
  <property fmtid="{D5CDD505-2E9C-101B-9397-08002B2CF9AE}" pid="27" name="bjHeadersRemoved">
    <vt:lpwstr>true</vt:lpwstr>
  </property>
</Properties>
</file>