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B01" w:rsidRPr="00F23B01" w:rsidRDefault="00F23B01" w:rsidP="00F23B01">
      <w:pPr>
        <w:spacing w:after="0" w:line="240" w:lineRule="auto"/>
      </w:pPr>
    </w:p>
    <w:p w:rsidR="00122C12" w:rsidRPr="00122C12" w:rsidRDefault="00122C12" w:rsidP="00122C12">
      <w:pPr>
        <w:spacing w:after="0" w:line="240" w:lineRule="auto"/>
        <w:jc w:val="center"/>
        <w:rPr>
          <w:b/>
        </w:rPr>
      </w:pPr>
      <w:r w:rsidRPr="00122C12">
        <w:rPr>
          <w:b/>
        </w:rPr>
        <w:t xml:space="preserve">FCO SPF </w:t>
      </w:r>
      <w:r>
        <w:rPr>
          <w:b/>
        </w:rPr>
        <w:t>PROJECT EVALUATION</w:t>
      </w:r>
    </w:p>
    <w:p w:rsidR="007C118F" w:rsidRDefault="007C118F" w:rsidP="001C4482">
      <w:pPr>
        <w:spacing w:after="0" w:line="240" w:lineRule="auto"/>
        <w:rPr>
          <w:b/>
          <w:u w:val="single"/>
        </w:rPr>
      </w:pPr>
    </w:p>
    <w:p w:rsidR="007C118F" w:rsidRPr="007C118F" w:rsidRDefault="007C118F" w:rsidP="001C4482">
      <w:pPr>
        <w:spacing w:after="0" w:line="240" w:lineRule="auto"/>
      </w:pPr>
      <w:r>
        <w:t>Sections 1-3</w:t>
      </w:r>
      <w:r w:rsidRPr="007C118F">
        <w:t xml:space="preserve"> to be filled out by Programme Teams</w:t>
      </w:r>
      <w:r>
        <w:t xml:space="preserve"> / Post</w:t>
      </w:r>
    </w:p>
    <w:p w:rsidR="00BE4167" w:rsidRDefault="00BE4167" w:rsidP="001C4482">
      <w:pPr>
        <w:spacing w:after="0" w:line="240" w:lineRule="auto"/>
      </w:pPr>
    </w:p>
    <w:p w:rsidR="00BE4167" w:rsidRPr="007C118F" w:rsidRDefault="00824B59" w:rsidP="007C118F">
      <w:pPr>
        <w:pStyle w:val="ListParagraph"/>
        <w:numPr>
          <w:ilvl w:val="0"/>
          <w:numId w:val="1"/>
        </w:numPr>
        <w:spacing w:after="0" w:line="240" w:lineRule="auto"/>
        <w:rPr>
          <w:b/>
        </w:rPr>
      </w:pPr>
      <w:r w:rsidRPr="007C118F">
        <w:rPr>
          <w:b/>
        </w:rPr>
        <w:t>Project Details</w:t>
      </w:r>
      <w:r w:rsidR="007C118F" w:rsidRPr="007C118F">
        <w:rPr>
          <w:b/>
        </w:rPr>
        <w:t xml:space="preserve"> </w:t>
      </w:r>
    </w:p>
    <w:tbl>
      <w:tblPr>
        <w:tblStyle w:val="TableGrid"/>
        <w:tblW w:w="0" w:type="auto"/>
        <w:tblLook w:val="04A0"/>
      </w:tblPr>
      <w:tblGrid>
        <w:gridCol w:w="3510"/>
        <w:gridCol w:w="5732"/>
      </w:tblGrid>
      <w:tr w:rsidR="00C6015B" w:rsidTr="0043665C">
        <w:tc>
          <w:tcPr>
            <w:tcW w:w="3510" w:type="dxa"/>
          </w:tcPr>
          <w:p w:rsidR="00C6015B" w:rsidRDefault="00C6015B" w:rsidP="00C6015B">
            <w:r>
              <w:t xml:space="preserve">Project Number </w:t>
            </w:r>
          </w:p>
          <w:p w:rsidR="009A2B69" w:rsidRDefault="009A2B69" w:rsidP="009A2B69"/>
        </w:tc>
        <w:tc>
          <w:tcPr>
            <w:tcW w:w="5732" w:type="dxa"/>
          </w:tcPr>
          <w:p w:rsidR="00C6015B" w:rsidRPr="00853972" w:rsidRDefault="009B7E95" w:rsidP="001C4482">
            <w:pPr>
              <w:rPr>
                <w:b/>
              </w:rPr>
            </w:pPr>
            <w:r w:rsidRPr="00853972">
              <w:rPr>
                <w:b/>
              </w:rPr>
              <w:t>GB-3-231301</w:t>
            </w:r>
            <w:r w:rsidR="00005057">
              <w:rPr>
                <w:b/>
              </w:rPr>
              <w:t xml:space="preserve"> CHN</w:t>
            </w:r>
          </w:p>
        </w:tc>
      </w:tr>
      <w:tr w:rsidR="00C6015B" w:rsidTr="0043665C">
        <w:tc>
          <w:tcPr>
            <w:tcW w:w="3510" w:type="dxa"/>
          </w:tcPr>
          <w:p w:rsidR="00C6015B" w:rsidRDefault="00C6015B" w:rsidP="00C6015B">
            <w:r>
              <w:t>Project Title</w:t>
            </w:r>
          </w:p>
          <w:p w:rsidR="00C6015B" w:rsidRDefault="00C6015B" w:rsidP="001C4482"/>
        </w:tc>
        <w:tc>
          <w:tcPr>
            <w:tcW w:w="5732" w:type="dxa"/>
          </w:tcPr>
          <w:p w:rsidR="00C6015B" w:rsidRPr="00853972" w:rsidRDefault="00B93EDD" w:rsidP="001C4482">
            <w:pPr>
              <w:rPr>
                <w:b/>
              </w:rPr>
            </w:pPr>
            <w:r w:rsidRPr="00853972">
              <w:rPr>
                <w:b/>
              </w:rPr>
              <w:t>Complaining with confidence: promoting best practice in investigating complaints from detainees</w:t>
            </w:r>
          </w:p>
        </w:tc>
      </w:tr>
      <w:tr w:rsidR="00C6015B" w:rsidTr="0043665C">
        <w:tc>
          <w:tcPr>
            <w:tcW w:w="3510" w:type="dxa"/>
          </w:tcPr>
          <w:p w:rsidR="00C6015B" w:rsidRDefault="00F23B01" w:rsidP="00F23B01">
            <w:r>
              <w:t>Project Cost (total cost / cost to FCO if different)</w:t>
            </w:r>
          </w:p>
        </w:tc>
        <w:tc>
          <w:tcPr>
            <w:tcW w:w="5732" w:type="dxa"/>
          </w:tcPr>
          <w:p w:rsidR="00C6015B" w:rsidRPr="00853972" w:rsidRDefault="009B7E95" w:rsidP="001C4482">
            <w:pPr>
              <w:rPr>
                <w:b/>
              </w:rPr>
            </w:pPr>
            <w:r w:rsidRPr="00853972">
              <w:rPr>
                <w:b/>
              </w:rPr>
              <w:t>£97,730</w:t>
            </w:r>
          </w:p>
        </w:tc>
      </w:tr>
      <w:tr w:rsidR="009B7E95" w:rsidTr="0043665C">
        <w:tc>
          <w:tcPr>
            <w:tcW w:w="3510" w:type="dxa"/>
          </w:tcPr>
          <w:p w:rsidR="009B7E95" w:rsidRDefault="009B7E95" w:rsidP="00C6015B">
            <w:r>
              <w:t>Project Start/End Dates</w:t>
            </w:r>
          </w:p>
          <w:p w:rsidR="009B7E95" w:rsidRDefault="009B7E95" w:rsidP="001C4482"/>
        </w:tc>
        <w:tc>
          <w:tcPr>
            <w:tcW w:w="5732" w:type="dxa"/>
          </w:tcPr>
          <w:p w:rsidR="009B7E95" w:rsidRPr="00853972" w:rsidRDefault="009B7E95">
            <w:pPr>
              <w:rPr>
                <w:b/>
              </w:rPr>
            </w:pPr>
            <w:r w:rsidRPr="00853972">
              <w:rPr>
                <w:b/>
              </w:rPr>
              <w:t>June 12 – February 13</w:t>
            </w:r>
          </w:p>
        </w:tc>
      </w:tr>
      <w:tr w:rsidR="009B7E95" w:rsidTr="0043665C">
        <w:tc>
          <w:tcPr>
            <w:tcW w:w="3510" w:type="dxa"/>
          </w:tcPr>
          <w:p w:rsidR="009B7E95" w:rsidRDefault="009B7E95" w:rsidP="0043665C">
            <w:r>
              <w:t>Programme</w:t>
            </w:r>
          </w:p>
          <w:p w:rsidR="009B7E95" w:rsidRDefault="009B7E95" w:rsidP="0043665C"/>
        </w:tc>
        <w:tc>
          <w:tcPr>
            <w:tcW w:w="5732" w:type="dxa"/>
          </w:tcPr>
          <w:p w:rsidR="009B7E95" w:rsidRPr="00853972" w:rsidRDefault="009B7E95">
            <w:pPr>
              <w:rPr>
                <w:b/>
              </w:rPr>
            </w:pPr>
            <w:r w:rsidRPr="00853972">
              <w:rPr>
                <w:b/>
              </w:rPr>
              <w:t>Human Rights and Democracy</w:t>
            </w:r>
          </w:p>
        </w:tc>
      </w:tr>
      <w:tr w:rsidR="009B7E95" w:rsidTr="0043665C">
        <w:tc>
          <w:tcPr>
            <w:tcW w:w="3510" w:type="dxa"/>
          </w:tcPr>
          <w:p w:rsidR="009B7E95" w:rsidRDefault="009B7E95" w:rsidP="0043665C">
            <w:r>
              <w:t>Country/Countries</w:t>
            </w:r>
          </w:p>
          <w:p w:rsidR="009B7E95" w:rsidRDefault="009B7E95" w:rsidP="001C4482"/>
        </w:tc>
        <w:tc>
          <w:tcPr>
            <w:tcW w:w="5732" w:type="dxa"/>
          </w:tcPr>
          <w:p w:rsidR="009B7E95" w:rsidRPr="00853972" w:rsidRDefault="009B7E95">
            <w:pPr>
              <w:rPr>
                <w:b/>
              </w:rPr>
            </w:pPr>
            <w:r w:rsidRPr="00853972">
              <w:rPr>
                <w:b/>
              </w:rPr>
              <w:t>China</w:t>
            </w:r>
          </w:p>
        </w:tc>
      </w:tr>
      <w:tr w:rsidR="009B7E95" w:rsidTr="0043665C">
        <w:tc>
          <w:tcPr>
            <w:tcW w:w="3510" w:type="dxa"/>
          </w:tcPr>
          <w:p w:rsidR="009B7E95" w:rsidRDefault="009B7E95" w:rsidP="0043665C">
            <w:r>
              <w:t>Official Development Assistance    Y/N</w:t>
            </w:r>
          </w:p>
          <w:p w:rsidR="009B7E95" w:rsidRDefault="009B7E95" w:rsidP="001C4482"/>
        </w:tc>
        <w:tc>
          <w:tcPr>
            <w:tcW w:w="5732" w:type="dxa"/>
          </w:tcPr>
          <w:p w:rsidR="009B7E95" w:rsidRPr="00853972" w:rsidRDefault="009B7E95">
            <w:pPr>
              <w:rPr>
                <w:b/>
              </w:rPr>
            </w:pPr>
            <w:r w:rsidRPr="00853972">
              <w:rPr>
                <w:b/>
              </w:rPr>
              <w:t>Y</w:t>
            </w:r>
          </w:p>
        </w:tc>
      </w:tr>
    </w:tbl>
    <w:p w:rsidR="00C6015B" w:rsidRDefault="00C6015B" w:rsidP="001C4482">
      <w:pPr>
        <w:spacing w:after="0" w:line="240" w:lineRule="auto"/>
      </w:pPr>
    </w:p>
    <w:p w:rsidR="00C6015B" w:rsidRDefault="00C6015B" w:rsidP="00982CF6">
      <w:pPr>
        <w:spacing w:after="0" w:line="240" w:lineRule="auto"/>
      </w:pPr>
    </w:p>
    <w:p w:rsidR="00982CF6" w:rsidRDefault="00982CF6" w:rsidP="007C118F">
      <w:pPr>
        <w:pStyle w:val="ListParagraph"/>
        <w:numPr>
          <w:ilvl w:val="0"/>
          <w:numId w:val="1"/>
        </w:numPr>
        <w:spacing w:after="0" w:line="240" w:lineRule="auto"/>
      </w:pPr>
      <w:r w:rsidRPr="007C118F">
        <w:rPr>
          <w:b/>
        </w:rPr>
        <w:t>Project Purpose</w:t>
      </w:r>
      <w:r w:rsidR="00C6015B">
        <w:t xml:space="preserve"> </w:t>
      </w:r>
      <w:r w:rsidR="0043665C">
        <w:t>(from proposal form)</w:t>
      </w:r>
    </w:p>
    <w:tbl>
      <w:tblPr>
        <w:tblStyle w:val="TableGrid"/>
        <w:tblW w:w="0" w:type="auto"/>
        <w:tblLook w:val="04A0"/>
      </w:tblPr>
      <w:tblGrid>
        <w:gridCol w:w="9242"/>
      </w:tblGrid>
      <w:tr w:rsidR="00C6015B" w:rsidTr="00C6015B">
        <w:tc>
          <w:tcPr>
            <w:tcW w:w="9242" w:type="dxa"/>
          </w:tcPr>
          <w:p w:rsidR="007D4E54" w:rsidRDefault="00B93EDD" w:rsidP="00982CF6">
            <w:r>
              <w:t>To promote new procedures and improve complaints mechanisms at pre-trial detention centres across China</w:t>
            </w:r>
          </w:p>
        </w:tc>
      </w:tr>
    </w:tbl>
    <w:p w:rsidR="00C6015B" w:rsidRDefault="00C6015B" w:rsidP="00982CF6">
      <w:pPr>
        <w:spacing w:after="0" w:line="240" w:lineRule="auto"/>
      </w:pPr>
    </w:p>
    <w:p w:rsidR="007D4E54" w:rsidRDefault="007D4E54" w:rsidP="00982CF6">
      <w:pPr>
        <w:spacing w:after="0" w:line="240" w:lineRule="auto"/>
      </w:pPr>
    </w:p>
    <w:p w:rsidR="007D4E54" w:rsidRDefault="007D4E54" w:rsidP="00982CF6">
      <w:pPr>
        <w:spacing w:after="0" w:line="240" w:lineRule="auto"/>
      </w:pPr>
    </w:p>
    <w:p w:rsidR="001C4482" w:rsidRDefault="001C4482" w:rsidP="007C118F">
      <w:pPr>
        <w:pStyle w:val="ListParagraph"/>
        <w:numPr>
          <w:ilvl w:val="0"/>
          <w:numId w:val="1"/>
        </w:numPr>
        <w:spacing w:after="0" w:line="240" w:lineRule="auto"/>
      </w:pPr>
      <w:r w:rsidRPr="007C118F">
        <w:rPr>
          <w:b/>
        </w:rPr>
        <w:t>Project Background</w:t>
      </w:r>
      <w:r w:rsidR="00E50276" w:rsidRPr="007C118F">
        <w:rPr>
          <w:b/>
        </w:rPr>
        <w:t xml:space="preserve"> / Context</w:t>
      </w:r>
      <w:r w:rsidR="00C6015B">
        <w:t xml:space="preserve"> including what the project set out to achieve</w:t>
      </w:r>
      <w:r w:rsidR="007D4E54">
        <w:t xml:space="preserve"> (150 words max)</w:t>
      </w:r>
    </w:p>
    <w:tbl>
      <w:tblPr>
        <w:tblStyle w:val="TableGrid"/>
        <w:tblW w:w="0" w:type="auto"/>
        <w:tblLook w:val="04A0"/>
      </w:tblPr>
      <w:tblGrid>
        <w:gridCol w:w="9242"/>
      </w:tblGrid>
      <w:tr w:rsidR="00C6015B" w:rsidTr="00C6015B">
        <w:tc>
          <w:tcPr>
            <w:tcW w:w="9242" w:type="dxa"/>
          </w:tcPr>
          <w:p w:rsidR="007D4E54" w:rsidRDefault="00853972" w:rsidP="00853972">
            <w:r>
              <w:t>T</w:t>
            </w:r>
            <w:r w:rsidRPr="00853972">
              <w:t xml:space="preserve">his project will build on the progress made through the current (EU-supported) complaints mechanism pilot in Wuhu, Anhui to promote a more effective and relatively independent mechanism to investigate mistreatment and sub-standard conditions. The Wuhu pilot has seen the number of complaints rise since its inception as faith in the complaints system amongst detainees has risen, and officials have granted more decision making powers to the independent complaints committee. </w:t>
            </w:r>
          </w:p>
        </w:tc>
      </w:tr>
    </w:tbl>
    <w:p w:rsidR="001C4482" w:rsidRDefault="001C4482" w:rsidP="001C4482">
      <w:pPr>
        <w:spacing w:after="0" w:line="240" w:lineRule="auto"/>
      </w:pPr>
    </w:p>
    <w:p w:rsidR="001C4482" w:rsidRDefault="001C4482" w:rsidP="001C4482">
      <w:pPr>
        <w:spacing w:after="0" w:line="240" w:lineRule="auto"/>
      </w:pPr>
    </w:p>
    <w:p w:rsidR="0006138E" w:rsidRDefault="0006138E" w:rsidP="001C4482">
      <w:pPr>
        <w:spacing w:after="0" w:line="240" w:lineRule="auto"/>
      </w:pPr>
    </w:p>
    <w:p w:rsidR="00C94678" w:rsidRPr="00C94678" w:rsidRDefault="00C94678" w:rsidP="001C4482">
      <w:pPr>
        <w:pStyle w:val="ListParagraph"/>
        <w:numPr>
          <w:ilvl w:val="0"/>
          <w:numId w:val="1"/>
        </w:numPr>
        <w:spacing w:after="0" w:line="240" w:lineRule="auto"/>
      </w:pPr>
      <w:r w:rsidRPr="007C3AB5">
        <w:rPr>
          <w:b/>
        </w:rPr>
        <w:t>Evaluation summary</w:t>
      </w:r>
      <w:r>
        <w:t xml:space="preserve"> (150 words max)</w:t>
      </w:r>
    </w:p>
    <w:tbl>
      <w:tblPr>
        <w:tblStyle w:val="TableGrid"/>
        <w:tblW w:w="0" w:type="auto"/>
        <w:tblLook w:val="04A0"/>
      </w:tblPr>
      <w:tblGrid>
        <w:gridCol w:w="9242"/>
      </w:tblGrid>
      <w:tr w:rsidR="00C6015B" w:rsidTr="00C6015B">
        <w:tc>
          <w:tcPr>
            <w:tcW w:w="9242" w:type="dxa"/>
          </w:tcPr>
          <w:p w:rsidR="00C6015B" w:rsidRDefault="000D3BBF" w:rsidP="00DD6709">
            <w:r>
              <w:t>A</w:t>
            </w:r>
            <w:r w:rsidR="00E82B41">
              <w:t xml:space="preserve"> well managed and effective project. </w:t>
            </w:r>
            <w:r>
              <w:t xml:space="preserve">With </w:t>
            </w:r>
            <w:r w:rsidR="00E855FD">
              <w:t xml:space="preserve">fresh </w:t>
            </w:r>
            <w:r w:rsidR="00E649BF">
              <w:t xml:space="preserve">government </w:t>
            </w:r>
            <w:r>
              <w:t xml:space="preserve">commitment </w:t>
            </w:r>
            <w:r w:rsidR="00E649BF">
              <w:t>to reform in</w:t>
            </w:r>
            <w:r w:rsidR="00E82B41">
              <w:t xml:space="preserve"> this area, </w:t>
            </w:r>
            <w:r w:rsidR="00E649BF">
              <w:t>the implementer</w:t>
            </w:r>
            <w:r w:rsidR="00632AAB">
              <w:t xml:space="preserve"> spotted an </w:t>
            </w:r>
            <w:r w:rsidR="00E82B41">
              <w:t>entry point</w:t>
            </w:r>
            <w:r>
              <w:t xml:space="preserve"> in </w:t>
            </w:r>
            <w:r w:rsidR="00E649BF">
              <w:t>support of a key</w:t>
            </w:r>
            <w:r w:rsidR="005071F4">
              <w:t xml:space="preserve"> UK priority</w:t>
            </w:r>
            <w:r w:rsidR="00E82B41">
              <w:t xml:space="preserve">. </w:t>
            </w:r>
            <w:r w:rsidR="00E855FD">
              <w:t>Based on</w:t>
            </w:r>
            <w:r w:rsidR="00E649BF">
              <w:t xml:space="preserve"> China-</w:t>
            </w:r>
            <w:r w:rsidR="00E82B41">
              <w:t>UK professional exchanges</w:t>
            </w:r>
            <w:r w:rsidR="00584AB4">
              <w:t xml:space="preserve"> at the working level</w:t>
            </w:r>
            <w:r w:rsidR="00E82B41">
              <w:t xml:space="preserve">, the project developed good traction and became a </w:t>
            </w:r>
            <w:r w:rsidR="00E649BF">
              <w:t>successful model</w:t>
            </w:r>
            <w:r w:rsidR="00584AB4">
              <w:t xml:space="preserve"> for </w:t>
            </w:r>
            <w:r w:rsidR="00E67C92">
              <w:t xml:space="preserve">a </w:t>
            </w:r>
            <w:r w:rsidR="00E855FD">
              <w:t>detainee complaints handling</w:t>
            </w:r>
            <w:r w:rsidR="00E67C92">
              <w:t xml:space="preserve"> system</w:t>
            </w:r>
            <w:r w:rsidR="00E855FD">
              <w:t xml:space="preserve">, </w:t>
            </w:r>
            <w:r w:rsidR="00E649BF">
              <w:t>which is still active</w:t>
            </w:r>
            <w:r>
              <w:t xml:space="preserve"> in the pilot areas</w:t>
            </w:r>
            <w:r w:rsidR="00566607">
              <w:t xml:space="preserve"> and is now </w:t>
            </w:r>
            <w:r w:rsidR="00E67C92">
              <w:t>wider policy</w:t>
            </w:r>
            <w:r w:rsidR="00E649BF">
              <w:t xml:space="preserve">. </w:t>
            </w:r>
            <w:r w:rsidR="00AC7AB8">
              <w:t>T</w:t>
            </w:r>
            <w:r w:rsidR="00E649BF">
              <w:t xml:space="preserve">he benefits of this project </w:t>
            </w:r>
            <w:r w:rsidR="00514642">
              <w:t xml:space="preserve">are </w:t>
            </w:r>
            <w:r>
              <w:t xml:space="preserve">likely to </w:t>
            </w:r>
            <w:r w:rsidR="00E855FD">
              <w:t xml:space="preserve">continue </w:t>
            </w:r>
            <w:r w:rsidR="00E67C92">
              <w:t xml:space="preserve">as this </w:t>
            </w:r>
            <w:r w:rsidR="00AC7AB8">
              <w:t xml:space="preserve">might be </w:t>
            </w:r>
            <w:r w:rsidR="00E855FD">
              <w:t>adopted in</w:t>
            </w:r>
            <w:r w:rsidR="00E67C92">
              <w:t xml:space="preserve"> law</w:t>
            </w:r>
            <w:r w:rsidR="00E855FD">
              <w:t xml:space="preserve">, </w:t>
            </w:r>
            <w:r>
              <w:t>with potential for wider roll-out.</w:t>
            </w:r>
            <w:r w:rsidR="00E649BF">
              <w:t xml:space="preserve"> </w:t>
            </w:r>
            <w:r>
              <w:t xml:space="preserve">For this project to be </w:t>
            </w:r>
            <w:r w:rsidR="00AC7AB8">
              <w:t xml:space="preserve">more </w:t>
            </w:r>
            <w:r>
              <w:t>effective</w:t>
            </w:r>
            <w:r w:rsidR="00E649BF">
              <w:t>,</w:t>
            </w:r>
            <w:r w:rsidR="00E82B41">
              <w:t xml:space="preserve"> more critical </w:t>
            </w:r>
            <w:r w:rsidR="00C96021">
              <w:t xml:space="preserve">stakeholder </w:t>
            </w:r>
            <w:r w:rsidR="00E82B41">
              <w:t>voices and independent data</w:t>
            </w:r>
            <w:r w:rsidR="00E855FD">
              <w:t>, baselines,</w:t>
            </w:r>
            <w:r w:rsidR="00E82B41">
              <w:t xml:space="preserve"> and monitoring </w:t>
            </w:r>
            <w:r w:rsidR="00E855FD">
              <w:t>are r</w:t>
            </w:r>
            <w:r>
              <w:t>equired</w:t>
            </w:r>
            <w:r w:rsidR="005C575C">
              <w:t>; although politically this is difficult in China</w:t>
            </w:r>
            <w:r>
              <w:t xml:space="preserve">. However, what has been developed </w:t>
            </w:r>
            <w:r w:rsidR="00584AB4">
              <w:t xml:space="preserve">by the </w:t>
            </w:r>
            <w:r w:rsidR="00632AAB">
              <w:t>project</w:t>
            </w:r>
            <w:r w:rsidR="00E649BF">
              <w:t xml:space="preserve"> </w:t>
            </w:r>
            <w:r w:rsidR="00632AAB">
              <w:t xml:space="preserve">is </w:t>
            </w:r>
            <w:r w:rsidR="00514642">
              <w:t xml:space="preserve">a </w:t>
            </w:r>
            <w:r w:rsidR="00E82B41">
              <w:t>step in the right direction</w:t>
            </w:r>
            <w:r>
              <w:t xml:space="preserve">, </w:t>
            </w:r>
            <w:r w:rsidR="00514642">
              <w:t xml:space="preserve">and has started to bring about </w:t>
            </w:r>
            <w:r>
              <w:t>a greater</w:t>
            </w:r>
            <w:r w:rsidR="00E82B41">
              <w:t xml:space="preserve"> degree of </w:t>
            </w:r>
            <w:r w:rsidR="00E649BF">
              <w:t xml:space="preserve">transparency and confidence </w:t>
            </w:r>
            <w:r w:rsidR="00C96021">
              <w:t>for citizens</w:t>
            </w:r>
            <w:r w:rsidR="005071F4">
              <w:t xml:space="preserve">, as well as more </w:t>
            </w:r>
            <w:r>
              <w:t>state institution</w:t>
            </w:r>
            <w:r w:rsidR="00DD6709">
              <w:t>al</w:t>
            </w:r>
            <w:r>
              <w:t xml:space="preserve"> </w:t>
            </w:r>
            <w:r w:rsidR="005071F4">
              <w:t>ownership</w:t>
            </w:r>
            <w:r>
              <w:t xml:space="preserve"> of</w:t>
            </w:r>
            <w:r w:rsidR="005071F4">
              <w:t xml:space="preserve"> human rights </w:t>
            </w:r>
            <w:r w:rsidR="00E855FD">
              <w:t>principles</w:t>
            </w:r>
            <w:r>
              <w:t>.</w:t>
            </w:r>
          </w:p>
        </w:tc>
      </w:tr>
    </w:tbl>
    <w:p w:rsidR="00B8106D" w:rsidRDefault="00B8106D" w:rsidP="00B8106D">
      <w:pPr>
        <w:pStyle w:val="ListParagraph"/>
        <w:spacing w:after="0" w:line="240" w:lineRule="auto"/>
        <w:rPr>
          <w:b/>
        </w:rPr>
      </w:pPr>
    </w:p>
    <w:p w:rsidR="00B8106D" w:rsidRDefault="00B8106D" w:rsidP="00B8106D">
      <w:pPr>
        <w:pStyle w:val="ListParagraph"/>
        <w:spacing w:after="0" w:line="240" w:lineRule="auto"/>
        <w:rPr>
          <w:b/>
        </w:rPr>
      </w:pPr>
    </w:p>
    <w:p w:rsidR="00B8106D" w:rsidRDefault="00B8106D" w:rsidP="00B8106D">
      <w:pPr>
        <w:pStyle w:val="ListParagraph"/>
        <w:spacing w:after="0" w:line="240" w:lineRule="auto"/>
        <w:rPr>
          <w:b/>
        </w:rPr>
      </w:pPr>
    </w:p>
    <w:p w:rsidR="00B8106D" w:rsidRDefault="00B8106D" w:rsidP="00B8106D">
      <w:pPr>
        <w:pStyle w:val="ListParagraph"/>
        <w:spacing w:after="0" w:line="240" w:lineRule="auto"/>
        <w:rPr>
          <w:b/>
        </w:rPr>
      </w:pPr>
    </w:p>
    <w:p w:rsidR="00B8106D" w:rsidRDefault="00B8106D" w:rsidP="00B8106D">
      <w:pPr>
        <w:pStyle w:val="ListParagraph"/>
        <w:spacing w:after="0" w:line="240" w:lineRule="auto"/>
        <w:rPr>
          <w:b/>
        </w:rPr>
      </w:pPr>
    </w:p>
    <w:p w:rsidR="00B8106D" w:rsidRPr="007C118F" w:rsidRDefault="00B8106D" w:rsidP="00B8106D">
      <w:pPr>
        <w:pStyle w:val="ListParagraph"/>
        <w:numPr>
          <w:ilvl w:val="0"/>
          <w:numId w:val="1"/>
        </w:numPr>
        <w:spacing w:after="0" w:line="240" w:lineRule="auto"/>
        <w:rPr>
          <w:b/>
        </w:rPr>
      </w:pPr>
      <w:r>
        <w:rPr>
          <w:b/>
        </w:rPr>
        <w:t>Q</w:t>
      </w:r>
      <w:r w:rsidRPr="007C118F">
        <w:rPr>
          <w:b/>
        </w:rPr>
        <w:t>uestions</w:t>
      </w:r>
    </w:p>
    <w:tbl>
      <w:tblPr>
        <w:tblStyle w:val="TableGrid"/>
        <w:tblW w:w="0" w:type="auto"/>
        <w:tblLook w:val="04A0"/>
      </w:tblPr>
      <w:tblGrid>
        <w:gridCol w:w="4644"/>
        <w:gridCol w:w="4598"/>
      </w:tblGrid>
      <w:tr w:rsidR="00B8106D" w:rsidTr="00B8106D">
        <w:tc>
          <w:tcPr>
            <w:tcW w:w="4644" w:type="dxa"/>
          </w:tcPr>
          <w:p w:rsidR="00B8106D" w:rsidRDefault="00B8106D" w:rsidP="00B8106D">
            <w:r>
              <w:t xml:space="preserve">Did the project achieve the project purpose? </w:t>
            </w:r>
          </w:p>
        </w:tc>
        <w:tc>
          <w:tcPr>
            <w:tcW w:w="4598" w:type="dxa"/>
          </w:tcPr>
          <w:p w:rsidR="00B8106D" w:rsidRDefault="00C03DB1" w:rsidP="00B8106D">
            <w:r>
              <w:t>Yes</w:t>
            </w:r>
          </w:p>
        </w:tc>
      </w:tr>
      <w:tr w:rsidR="00B8106D" w:rsidTr="00B8106D">
        <w:tc>
          <w:tcPr>
            <w:tcW w:w="4644" w:type="dxa"/>
          </w:tcPr>
          <w:p w:rsidR="00B8106D" w:rsidRDefault="00B8106D" w:rsidP="00B8106D">
            <w:r>
              <w:t>Did the project come in on budget? (Y/N)</w:t>
            </w:r>
          </w:p>
          <w:p w:rsidR="00B8106D" w:rsidRDefault="00B8106D" w:rsidP="00B8106D">
            <w:r>
              <w:t xml:space="preserve">If no, why and what was the difference in cost? </w:t>
            </w:r>
          </w:p>
          <w:p w:rsidR="00B8106D" w:rsidRDefault="00B8106D" w:rsidP="00B8106D"/>
        </w:tc>
        <w:tc>
          <w:tcPr>
            <w:tcW w:w="4598" w:type="dxa"/>
          </w:tcPr>
          <w:p w:rsidR="00B8106D" w:rsidRDefault="00C03DB1" w:rsidP="00B8106D">
            <w:r>
              <w:t>Yes</w:t>
            </w:r>
          </w:p>
          <w:p w:rsidR="00B8106D" w:rsidRDefault="00B8106D" w:rsidP="00B8106D"/>
        </w:tc>
      </w:tr>
      <w:tr w:rsidR="00B8106D" w:rsidTr="00B8106D">
        <w:tc>
          <w:tcPr>
            <w:tcW w:w="4644" w:type="dxa"/>
          </w:tcPr>
          <w:p w:rsidR="00B8106D" w:rsidRDefault="00B8106D" w:rsidP="00B8106D">
            <w:r>
              <w:t>Was the project completed on time? (Y/N)</w:t>
            </w:r>
          </w:p>
          <w:p w:rsidR="00B8106D" w:rsidRDefault="00B8106D" w:rsidP="00B8106D">
            <w:r>
              <w:t>If not, why not?</w:t>
            </w:r>
          </w:p>
        </w:tc>
        <w:tc>
          <w:tcPr>
            <w:tcW w:w="4598" w:type="dxa"/>
          </w:tcPr>
          <w:p w:rsidR="00B8106D" w:rsidRDefault="00C03DB1" w:rsidP="00B8106D">
            <w:r>
              <w:t>Yes</w:t>
            </w:r>
          </w:p>
        </w:tc>
      </w:tr>
      <w:tr w:rsidR="00B8106D" w:rsidTr="00B8106D">
        <w:tc>
          <w:tcPr>
            <w:tcW w:w="4644" w:type="dxa"/>
          </w:tcPr>
          <w:p w:rsidR="00B8106D" w:rsidRDefault="00B8106D" w:rsidP="00B8106D">
            <w:r>
              <w:t xml:space="preserve">Were the Project benefits sustained after project completion? </w:t>
            </w:r>
          </w:p>
        </w:tc>
        <w:tc>
          <w:tcPr>
            <w:tcW w:w="4598" w:type="dxa"/>
          </w:tcPr>
          <w:p w:rsidR="00B8106D" w:rsidRDefault="00C03DB1" w:rsidP="00B8106D">
            <w:r>
              <w:t>Yes</w:t>
            </w:r>
          </w:p>
        </w:tc>
      </w:tr>
    </w:tbl>
    <w:p w:rsidR="00C6015B" w:rsidRDefault="00C6015B" w:rsidP="001C4482">
      <w:pPr>
        <w:spacing w:after="0" w:line="240" w:lineRule="auto"/>
      </w:pPr>
    </w:p>
    <w:p w:rsidR="0025010F" w:rsidRDefault="00C94678" w:rsidP="0025010F">
      <w:pPr>
        <w:pStyle w:val="ListParagraph"/>
        <w:numPr>
          <w:ilvl w:val="0"/>
          <w:numId w:val="1"/>
        </w:numPr>
        <w:spacing w:after="0" w:line="240" w:lineRule="auto"/>
      </w:pPr>
      <w:r w:rsidRPr="007C3AB5">
        <w:rPr>
          <w:b/>
        </w:rPr>
        <w:t>Overall Red / Amber / Green rating</w:t>
      </w:r>
      <w:r w:rsidR="0025010F">
        <w:t xml:space="preserve"> for project </w:t>
      </w:r>
    </w:p>
    <w:p w:rsidR="00597D40" w:rsidRDefault="00597D40" w:rsidP="001C4482">
      <w:pPr>
        <w:spacing w:after="0" w:line="240" w:lineRule="auto"/>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8"/>
        <w:gridCol w:w="990"/>
        <w:gridCol w:w="450"/>
      </w:tblGrid>
      <w:tr w:rsidR="00597D40" w:rsidTr="00597D40">
        <w:trPr>
          <w:trHeight w:val="113"/>
        </w:trPr>
        <w:tc>
          <w:tcPr>
            <w:tcW w:w="2798" w:type="dxa"/>
            <w:gridSpan w:val="3"/>
            <w:shd w:val="clear" w:color="auto" w:fill="FFFFFF" w:themeFill="background1"/>
          </w:tcPr>
          <w:p w:rsidR="00597D40" w:rsidRPr="00597D40" w:rsidRDefault="00597D40" w:rsidP="00597D40">
            <w:pPr>
              <w:rPr>
                <w:sz w:val="20"/>
                <w:szCs w:val="20"/>
              </w:rPr>
            </w:pPr>
            <w:r w:rsidRPr="00597D40">
              <w:rPr>
                <w:sz w:val="20"/>
                <w:szCs w:val="20"/>
              </w:rPr>
              <w:t xml:space="preserve">Overall Rating for project (put </w:t>
            </w:r>
            <w:r w:rsidRPr="00597D40">
              <w:rPr>
                <w:b/>
                <w:sz w:val="20"/>
                <w:szCs w:val="20"/>
              </w:rPr>
              <w:t xml:space="preserve">X </w:t>
            </w:r>
            <w:r w:rsidRPr="00597D40">
              <w:rPr>
                <w:sz w:val="20"/>
                <w:szCs w:val="20"/>
              </w:rPr>
              <w:t xml:space="preserve">in relevant </w:t>
            </w:r>
            <w:r>
              <w:rPr>
                <w:sz w:val="20"/>
                <w:szCs w:val="20"/>
              </w:rPr>
              <w:t>box</w:t>
            </w:r>
            <w:r w:rsidRPr="00597D40">
              <w:rPr>
                <w:sz w:val="20"/>
                <w:szCs w:val="20"/>
              </w:rPr>
              <w:t>)</w:t>
            </w:r>
          </w:p>
        </w:tc>
      </w:tr>
      <w:tr w:rsidR="00597D40" w:rsidTr="00597D40">
        <w:trPr>
          <w:trHeight w:val="113"/>
        </w:trPr>
        <w:tc>
          <w:tcPr>
            <w:tcW w:w="2348" w:type="dxa"/>
            <w:gridSpan w:val="2"/>
            <w:shd w:val="clear" w:color="auto" w:fill="FF0000"/>
          </w:tcPr>
          <w:p w:rsidR="00597D40" w:rsidRPr="00597D40" w:rsidRDefault="00597D40" w:rsidP="00B8106D">
            <w:pPr>
              <w:ind w:left="747" w:hanging="747"/>
              <w:rPr>
                <w:rFonts w:ascii="Arial" w:hAnsi="Arial"/>
                <w:sz w:val="20"/>
                <w:szCs w:val="20"/>
              </w:rPr>
            </w:pPr>
            <w:r w:rsidRPr="00597D40">
              <w:rPr>
                <w:rFonts w:ascii="Arial" w:hAnsi="Arial"/>
                <w:sz w:val="20"/>
                <w:szCs w:val="20"/>
              </w:rPr>
              <w:t>Red</w:t>
            </w:r>
          </w:p>
        </w:tc>
        <w:tc>
          <w:tcPr>
            <w:tcW w:w="450" w:type="dxa"/>
          </w:tcPr>
          <w:p w:rsidR="00597D40" w:rsidRDefault="00597D40" w:rsidP="00B8106D">
            <w:pPr>
              <w:rPr>
                <w:rFonts w:ascii="Arial" w:hAnsi="Arial"/>
                <w:b/>
              </w:rPr>
            </w:pPr>
          </w:p>
        </w:tc>
      </w:tr>
      <w:tr w:rsidR="00597D40" w:rsidTr="00597D40">
        <w:trPr>
          <w:trHeight w:val="113"/>
        </w:trPr>
        <w:tc>
          <w:tcPr>
            <w:tcW w:w="1358" w:type="dxa"/>
            <w:shd w:val="clear" w:color="auto" w:fill="FF0000"/>
          </w:tcPr>
          <w:p w:rsidR="00597D40" w:rsidRPr="00597D40" w:rsidRDefault="00597D40" w:rsidP="00B8106D">
            <w:pPr>
              <w:rPr>
                <w:rFonts w:ascii="Arial" w:hAnsi="Arial"/>
                <w:sz w:val="20"/>
                <w:szCs w:val="20"/>
              </w:rPr>
            </w:pPr>
            <w:r w:rsidRPr="00597D40">
              <w:rPr>
                <w:rFonts w:ascii="Arial" w:hAnsi="Arial"/>
                <w:sz w:val="20"/>
                <w:szCs w:val="20"/>
              </w:rPr>
              <w:t>Red</w:t>
            </w:r>
          </w:p>
        </w:tc>
        <w:tc>
          <w:tcPr>
            <w:tcW w:w="990" w:type="dxa"/>
            <w:tcBorders>
              <w:bottom w:val="nil"/>
            </w:tcBorders>
            <w:shd w:val="clear" w:color="auto" w:fill="FFFF00"/>
          </w:tcPr>
          <w:p w:rsidR="00597D40" w:rsidRPr="00597D40" w:rsidRDefault="00597D40" w:rsidP="00B8106D">
            <w:pPr>
              <w:rPr>
                <w:rFonts w:ascii="Arial" w:hAnsi="Arial"/>
                <w:sz w:val="20"/>
                <w:szCs w:val="20"/>
              </w:rPr>
            </w:pPr>
            <w:r w:rsidRPr="00597D40">
              <w:rPr>
                <w:rFonts w:ascii="Arial" w:hAnsi="Arial"/>
                <w:sz w:val="20"/>
                <w:szCs w:val="20"/>
              </w:rPr>
              <w:t>Amber</w:t>
            </w:r>
          </w:p>
        </w:tc>
        <w:tc>
          <w:tcPr>
            <w:tcW w:w="450" w:type="dxa"/>
          </w:tcPr>
          <w:p w:rsidR="00597D40" w:rsidRDefault="00597D40" w:rsidP="00B8106D">
            <w:pPr>
              <w:rPr>
                <w:rFonts w:ascii="Arial" w:hAnsi="Arial"/>
                <w:b/>
              </w:rPr>
            </w:pPr>
          </w:p>
        </w:tc>
      </w:tr>
      <w:tr w:rsidR="00597D40" w:rsidTr="00597D40">
        <w:trPr>
          <w:trHeight w:val="113"/>
        </w:trPr>
        <w:tc>
          <w:tcPr>
            <w:tcW w:w="1358" w:type="dxa"/>
            <w:shd w:val="clear" w:color="auto" w:fill="FFFF00"/>
          </w:tcPr>
          <w:p w:rsidR="00597D40" w:rsidRPr="00597D40" w:rsidRDefault="00597D40" w:rsidP="00B8106D">
            <w:pPr>
              <w:rPr>
                <w:rFonts w:ascii="Arial" w:hAnsi="Arial"/>
                <w:sz w:val="20"/>
                <w:szCs w:val="20"/>
              </w:rPr>
            </w:pPr>
            <w:r w:rsidRPr="00597D40">
              <w:rPr>
                <w:rFonts w:ascii="Arial" w:hAnsi="Arial"/>
                <w:sz w:val="20"/>
                <w:szCs w:val="20"/>
              </w:rPr>
              <w:t>Amber</w:t>
            </w:r>
          </w:p>
        </w:tc>
        <w:tc>
          <w:tcPr>
            <w:tcW w:w="990" w:type="dxa"/>
            <w:shd w:val="clear" w:color="auto" w:fill="00FF00"/>
          </w:tcPr>
          <w:p w:rsidR="00597D40" w:rsidRPr="00597D40" w:rsidRDefault="00597D40" w:rsidP="00B8106D">
            <w:pPr>
              <w:rPr>
                <w:rFonts w:ascii="Arial" w:hAnsi="Arial"/>
                <w:sz w:val="20"/>
                <w:szCs w:val="20"/>
              </w:rPr>
            </w:pPr>
            <w:r w:rsidRPr="00597D40">
              <w:rPr>
                <w:rFonts w:ascii="Arial" w:hAnsi="Arial"/>
                <w:sz w:val="20"/>
                <w:szCs w:val="20"/>
              </w:rPr>
              <w:t>Green</w:t>
            </w:r>
          </w:p>
        </w:tc>
        <w:tc>
          <w:tcPr>
            <w:tcW w:w="450" w:type="dxa"/>
          </w:tcPr>
          <w:p w:rsidR="00597D40" w:rsidRDefault="00C03DB1" w:rsidP="00B8106D">
            <w:pPr>
              <w:rPr>
                <w:rFonts w:ascii="Arial" w:hAnsi="Arial"/>
                <w:b/>
              </w:rPr>
            </w:pPr>
            <w:r>
              <w:rPr>
                <w:rFonts w:ascii="Arial" w:hAnsi="Arial"/>
                <w:b/>
              </w:rPr>
              <w:t>X</w:t>
            </w:r>
          </w:p>
        </w:tc>
      </w:tr>
      <w:tr w:rsidR="00597D40" w:rsidTr="00597D40">
        <w:trPr>
          <w:trHeight w:val="113"/>
        </w:trPr>
        <w:tc>
          <w:tcPr>
            <w:tcW w:w="2348" w:type="dxa"/>
            <w:gridSpan w:val="2"/>
            <w:shd w:val="clear" w:color="auto" w:fill="00FF00"/>
          </w:tcPr>
          <w:p w:rsidR="00597D40" w:rsidRPr="00597D40" w:rsidRDefault="00597D40" w:rsidP="00B8106D">
            <w:pPr>
              <w:rPr>
                <w:rFonts w:ascii="Arial" w:hAnsi="Arial"/>
                <w:sz w:val="20"/>
                <w:szCs w:val="20"/>
              </w:rPr>
            </w:pPr>
            <w:r w:rsidRPr="00597D40">
              <w:rPr>
                <w:rFonts w:ascii="Arial" w:hAnsi="Arial"/>
                <w:sz w:val="20"/>
                <w:szCs w:val="20"/>
              </w:rPr>
              <w:t>Green</w:t>
            </w:r>
          </w:p>
        </w:tc>
        <w:tc>
          <w:tcPr>
            <w:tcW w:w="450" w:type="dxa"/>
          </w:tcPr>
          <w:p w:rsidR="00597D40" w:rsidRDefault="00597D40" w:rsidP="00B8106D">
            <w:pPr>
              <w:rPr>
                <w:rFonts w:ascii="Arial" w:hAnsi="Arial"/>
                <w:b/>
              </w:rPr>
            </w:pPr>
          </w:p>
        </w:tc>
      </w:tr>
    </w:tbl>
    <w:p w:rsidR="00597D40" w:rsidRDefault="00597D40" w:rsidP="001C4482">
      <w:pPr>
        <w:spacing w:after="0" w:line="240" w:lineRule="auto"/>
      </w:pPr>
    </w:p>
    <w:p w:rsidR="00597D40" w:rsidRPr="00597D40" w:rsidRDefault="00597D40" w:rsidP="00597D40">
      <w:pPr>
        <w:pStyle w:val="ListParagraph"/>
        <w:spacing w:after="0" w:line="240" w:lineRule="auto"/>
        <w:rPr>
          <w:u w:val="single"/>
        </w:rPr>
      </w:pPr>
      <w:r w:rsidRPr="00597D40">
        <w:rPr>
          <w:u w:val="single"/>
        </w:rPr>
        <w:t>Guide to overall rating:</w:t>
      </w:r>
    </w:p>
    <w:p w:rsidR="00597D40" w:rsidRDefault="00597D40" w:rsidP="00597D40">
      <w:pPr>
        <w:pStyle w:val="ListParagraph"/>
        <w:spacing w:after="0" w:line="240" w:lineRule="auto"/>
      </w:pPr>
      <w:r>
        <w:t>Green</w:t>
      </w:r>
      <w:proofErr w:type="gramStart"/>
      <w:r>
        <w:t>-  project</w:t>
      </w:r>
      <w:proofErr w:type="gramEnd"/>
      <w:r>
        <w:t xml:space="preserve"> </w:t>
      </w:r>
      <w:r w:rsidR="00B8106D">
        <w:t xml:space="preserve">performed well </w:t>
      </w:r>
      <w:r w:rsidR="001E4ADB">
        <w:t xml:space="preserve">under each of the </w:t>
      </w:r>
      <w:r w:rsidR="00B8106D">
        <w:t>evaluation criteria: relevance, efficiency, effectiveness, sustainability, impact and management</w:t>
      </w:r>
    </w:p>
    <w:p w:rsidR="00597D40" w:rsidRDefault="00B8106D" w:rsidP="00597D40">
      <w:pPr>
        <w:pStyle w:val="ListParagraph"/>
        <w:spacing w:after="0" w:line="240" w:lineRule="auto"/>
      </w:pPr>
      <w:r>
        <w:t xml:space="preserve">Green/Amber – project performed well </w:t>
      </w:r>
      <w:r w:rsidR="001E4ADB">
        <w:t>under</w:t>
      </w:r>
      <w:r>
        <w:t xml:space="preserve"> most criteria</w:t>
      </w:r>
      <w:r w:rsidR="001E4ADB">
        <w:t xml:space="preserve"> and adequately in others</w:t>
      </w:r>
    </w:p>
    <w:p w:rsidR="00597D40" w:rsidRDefault="00597D40" w:rsidP="00597D40">
      <w:pPr>
        <w:pStyle w:val="ListParagraph"/>
        <w:spacing w:after="0" w:line="240" w:lineRule="auto"/>
      </w:pPr>
      <w:r>
        <w:t xml:space="preserve">Amber/Red – project </w:t>
      </w:r>
      <w:r w:rsidR="00B8106D">
        <w:t xml:space="preserve">performed </w:t>
      </w:r>
      <w:r w:rsidR="001E4ADB">
        <w:t>adequately</w:t>
      </w:r>
      <w:r w:rsidR="00B8106D">
        <w:t xml:space="preserve"> </w:t>
      </w:r>
      <w:r w:rsidR="001E4ADB">
        <w:t>under</w:t>
      </w:r>
      <w:r w:rsidR="00B8106D">
        <w:t xml:space="preserve"> some criteria</w:t>
      </w:r>
      <w:r>
        <w:t xml:space="preserve"> </w:t>
      </w:r>
      <w:r w:rsidR="001E4ADB">
        <w:t>but poorly in others</w:t>
      </w:r>
    </w:p>
    <w:p w:rsidR="00597D40" w:rsidRPr="0025010F" w:rsidRDefault="00597D40" w:rsidP="00597D40">
      <w:pPr>
        <w:pStyle w:val="ListParagraph"/>
        <w:spacing w:after="0" w:line="240" w:lineRule="auto"/>
      </w:pPr>
      <w:r>
        <w:t xml:space="preserve">Red – </w:t>
      </w:r>
      <w:r w:rsidR="00B8106D">
        <w:t xml:space="preserve">project </w:t>
      </w:r>
      <w:r w:rsidR="001E4ADB">
        <w:t>performed poorly under most</w:t>
      </w:r>
      <w:r w:rsidR="00B8106D">
        <w:t xml:space="preserve"> criteria</w:t>
      </w:r>
    </w:p>
    <w:p w:rsidR="00597D40" w:rsidRDefault="00597D40" w:rsidP="001C4482">
      <w:pPr>
        <w:spacing w:after="0" w:line="240" w:lineRule="auto"/>
      </w:pPr>
    </w:p>
    <w:p w:rsidR="00F23B01" w:rsidRDefault="00F23B01" w:rsidP="001C4482">
      <w:pPr>
        <w:spacing w:after="0" w:line="240" w:lineRule="auto"/>
      </w:pPr>
    </w:p>
    <w:p w:rsidR="0043665C" w:rsidRPr="0025010F" w:rsidRDefault="00E50276" w:rsidP="001C4482">
      <w:pPr>
        <w:pStyle w:val="ListParagraph"/>
        <w:numPr>
          <w:ilvl w:val="0"/>
          <w:numId w:val="1"/>
        </w:numPr>
        <w:spacing w:after="0" w:line="240" w:lineRule="auto"/>
        <w:rPr>
          <w:b/>
        </w:rPr>
      </w:pPr>
      <w:r w:rsidRPr="0025010F">
        <w:rPr>
          <w:b/>
        </w:rPr>
        <w:t xml:space="preserve">Top 5 </w:t>
      </w:r>
      <w:r w:rsidR="001C4482" w:rsidRPr="0025010F">
        <w:rPr>
          <w:b/>
        </w:rPr>
        <w:t xml:space="preserve">Lessons learned </w:t>
      </w:r>
    </w:p>
    <w:tbl>
      <w:tblPr>
        <w:tblStyle w:val="TableGrid"/>
        <w:tblW w:w="0" w:type="auto"/>
        <w:tblLook w:val="04A0"/>
      </w:tblPr>
      <w:tblGrid>
        <w:gridCol w:w="9242"/>
      </w:tblGrid>
      <w:tr w:rsidR="0043665C" w:rsidTr="0043665C">
        <w:tc>
          <w:tcPr>
            <w:tcW w:w="9242" w:type="dxa"/>
          </w:tcPr>
          <w:p w:rsidR="00E67C92" w:rsidRDefault="00BE2135" w:rsidP="008A70EE">
            <w:pPr>
              <w:pStyle w:val="ListParagraph"/>
              <w:numPr>
                <w:ilvl w:val="0"/>
                <w:numId w:val="7"/>
              </w:numPr>
            </w:pPr>
            <w:r>
              <w:t xml:space="preserve">When there is a strong political appetite, there are opportunities in China to deepen government </w:t>
            </w:r>
            <w:r w:rsidR="00A63618">
              <w:t xml:space="preserve">technical </w:t>
            </w:r>
            <w:r>
              <w:t>expertise, and therefore slowly push reform, including more sensitive subjects.</w:t>
            </w:r>
            <w:r w:rsidR="00E649BF">
              <w:t xml:space="preserve"> </w:t>
            </w:r>
          </w:p>
          <w:p w:rsidR="008A70EE" w:rsidRDefault="008A70EE" w:rsidP="008A70EE">
            <w:pPr>
              <w:pStyle w:val="ListParagraph"/>
            </w:pPr>
          </w:p>
          <w:p w:rsidR="00E649BF" w:rsidRDefault="00E67C92" w:rsidP="008A70EE">
            <w:pPr>
              <w:pStyle w:val="ListParagraph"/>
              <w:numPr>
                <w:ilvl w:val="0"/>
                <w:numId w:val="7"/>
              </w:numPr>
            </w:pPr>
            <w:r>
              <w:t>Project initiatives</w:t>
            </w:r>
            <w:r w:rsidR="00C96021">
              <w:t xml:space="preserve"> </w:t>
            </w:r>
            <w:r w:rsidR="00A63618">
              <w:t xml:space="preserve">could be enhanced where appropriate </w:t>
            </w:r>
            <w:r w:rsidR="00C96021">
              <w:t xml:space="preserve">by </w:t>
            </w:r>
            <w:r w:rsidR="00632AAB">
              <w:t xml:space="preserve">a </w:t>
            </w:r>
            <w:r w:rsidR="00A63618">
              <w:t xml:space="preserve">follow-up </w:t>
            </w:r>
            <w:r w:rsidR="00632AAB">
              <w:t xml:space="preserve">strategy </w:t>
            </w:r>
            <w:r w:rsidR="00A63618">
              <w:t>after project completion</w:t>
            </w:r>
            <w:r>
              <w:t xml:space="preserve"> to continue the momentum</w:t>
            </w:r>
            <w:r w:rsidR="00A63618">
              <w:t>, including at the political level</w:t>
            </w:r>
            <w:r w:rsidR="00C96021">
              <w:t xml:space="preserve">. </w:t>
            </w:r>
          </w:p>
          <w:p w:rsidR="008A70EE" w:rsidRDefault="008A70EE" w:rsidP="008A70EE"/>
          <w:p w:rsidR="00BE2135" w:rsidRDefault="00DE3FCB" w:rsidP="008A70EE">
            <w:pPr>
              <w:pStyle w:val="ListParagraph"/>
              <w:numPr>
                <w:ilvl w:val="0"/>
                <w:numId w:val="7"/>
              </w:numPr>
            </w:pPr>
            <w:r>
              <w:t xml:space="preserve">Study visits </w:t>
            </w:r>
            <w:r w:rsidR="00BE2135">
              <w:t xml:space="preserve">based on the premise of professional to professional exchange, </w:t>
            </w:r>
            <w:r>
              <w:t>targe</w:t>
            </w:r>
            <w:r w:rsidR="00BE2135">
              <w:t>te</w:t>
            </w:r>
            <w:r>
              <w:t xml:space="preserve">d to positions of influence and linked to a well designed </w:t>
            </w:r>
            <w:r w:rsidR="0091003A">
              <w:t xml:space="preserve">programme </w:t>
            </w:r>
            <w:r>
              <w:t>can work well</w:t>
            </w:r>
            <w:r w:rsidR="008C4A88">
              <w:t xml:space="preserve">. </w:t>
            </w:r>
            <w:r w:rsidR="0091003A">
              <w:t xml:space="preserve">This is important when trying </w:t>
            </w:r>
            <w:r w:rsidR="00BE2135">
              <w:t xml:space="preserve">to get buy in to pilot new work </w:t>
            </w:r>
            <w:r w:rsidR="00A63618">
              <w:t xml:space="preserve">in a sensitive area, and </w:t>
            </w:r>
            <w:r w:rsidR="00BE2135">
              <w:t>where exposure to UK experience and practice can create a strong shift of support.</w:t>
            </w:r>
          </w:p>
          <w:p w:rsidR="008A70EE" w:rsidRDefault="008A70EE" w:rsidP="008A70EE"/>
          <w:p w:rsidR="00BE2135" w:rsidRDefault="00DE3FCB" w:rsidP="008A70EE">
            <w:pPr>
              <w:pStyle w:val="ListParagraph"/>
              <w:numPr>
                <w:ilvl w:val="0"/>
                <w:numId w:val="7"/>
              </w:numPr>
            </w:pPr>
            <w:r>
              <w:t>Baselines (</w:t>
            </w:r>
            <w:r w:rsidR="00BE2135">
              <w:t xml:space="preserve">with good </w:t>
            </w:r>
            <w:r>
              <w:t xml:space="preserve">indicators) are </w:t>
            </w:r>
            <w:proofErr w:type="gramStart"/>
            <w:r>
              <w:t>key</w:t>
            </w:r>
            <w:proofErr w:type="gramEnd"/>
            <w:r>
              <w:t xml:space="preserve"> to substantiate a project</w:t>
            </w:r>
            <w:r w:rsidR="00BE2135">
              <w:t xml:space="preserve"> and measure its success.</w:t>
            </w:r>
            <w:r w:rsidR="00C96021">
              <w:t xml:space="preserve"> </w:t>
            </w:r>
            <w:r w:rsidR="00BE2135">
              <w:t>In China, it is profoundly</w:t>
            </w:r>
            <w:r>
              <w:t xml:space="preserve"> </w:t>
            </w:r>
            <w:r w:rsidR="00BE2135">
              <w:t>difficult to assess</w:t>
            </w:r>
            <w:r>
              <w:t xml:space="preserve"> impact without access to independent da</w:t>
            </w:r>
            <w:r w:rsidR="00BE2135">
              <w:t>t</w:t>
            </w:r>
            <w:r>
              <w:t xml:space="preserve">a to verify </w:t>
            </w:r>
            <w:r w:rsidR="00A63618">
              <w:t xml:space="preserve">and look behind </w:t>
            </w:r>
            <w:r>
              <w:t>government data/evi</w:t>
            </w:r>
            <w:r w:rsidR="00BE2135">
              <w:t xml:space="preserve">dence. </w:t>
            </w:r>
            <w:r w:rsidR="00514642">
              <w:t xml:space="preserve">There is a need for continued checks and </w:t>
            </w:r>
            <w:r w:rsidR="00514642">
              <w:lastRenderedPageBreak/>
              <w:t>balances and w</w:t>
            </w:r>
            <w:r w:rsidR="00A63618">
              <w:t>hen independent monitoring/data is not possible, this should be acknowledged and considered more thoroughly at project design phase, and throughout</w:t>
            </w:r>
            <w:r w:rsidR="00E855FD">
              <w:t xml:space="preserve"> M&amp;E</w:t>
            </w:r>
            <w:r w:rsidR="00A63618">
              <w:t xml:space="preserve">. </w:t>
            </w:r>
          </w:p>
          <w:p w:rsidR="008A70EE" w:rsidRDefault="008A70EE" w:rsidP="008A70EE"/>
          <w:p w:rsidR="0043665C" w:rsidRDefault="00DE3FCB" w:rsidP="008A70EE">
            <w:pPr>
              <w:pStyle w:val="ListParagraph"/>
              <w:numPr>
                <w:ilvl w:val="0"/>
                <w:numId w:val="7"/>
              </w:numPr>
            </w:pPr>
            <w:r>
              <w:t>It is important to try</w:t>
            </w:r>
            <w:r w:rsidR="00BE2135">
              <w:t xml:space="preserve"> to </w:t>
            </w:r>
            <w:r w:rsidR="00A63618">
              <w:t xml:space="preserve">ensure full stakeholder representation in projects, </w:t>
            </w:r>
            <w:r w:rsidR="00BE2135">
              <w:t>includ</w:t>
            </w:r>
            <w:r w:rsidR="00A63618">
              <w:t>ing a critical voice. This is not easy in China, and so may mean varying degrees of involvement and profile for such stakeholders</w:t>
            </w:r>
            <w:r w:rsidR="00431727">
              <w:t>.</w:t>
            </w:r>
          </w:p>
        </w:tc>
      </w:tr>
    </w:tbl>
    <w:p w:rsidR="0043665C" w:rsidRDefault="0043665C" w:rsidP="001C4482">
      <w:pPr>
        <w:spacing w:after="0" w:line="240" w:lineRule="auto"/>
      </w:pPr>
    </w:p>
    <w:p w:rsidR="00122C12" w:rsidRPr="0025010F" w:rsidRDefault="00A366DB" w:rsidP="001C4482">
      <w:pPr>
        <w:pStyle w:val="ListParagraph"/>
        <w:numPr>
          <w:ilvl w:val="0"/>
          <w:numId w:val="1"/>
        </w:numPr>
        <w:spacing w:after="0" w:line="240" w:lineRule="auto"/>
        <w:rPr>
          <w:b/>
        </w:rPr>
      </w:pPr>
      <w:r w:rsidRPr="0025010F">
        <w:rPr>
          <w:b/>
        </w:rPr>
        <w:t xml:space="preserve">Recommendations for future projects </w:t>
      </w:r>
    </w:p>
    <w:tbl>
      <w:tblPr>
        <w:tblStyle w:val="TableGrid"/>
        <w:tblW w:w="0" w:type="auto"/>
        <w:tblLook w:val="04A0"/>
      </w:tblPr>
      <w:tblGrid>
        <w:gridCol w:w="9242"/>
      </w:tblGrid>
      <w:tr w:rsidR="00A366DB" w:rsidTr="00A366DB">
        <w:tc>
          <w:tcPr>
            <w:tcW w:w="9242" w:type="dxa"/>
          </w:tcPr>
          <w:p w:rsidR="00431727" w:rsidRDefault="00431727" w:rsidP="008A70EE">
            <w:pPr>
              <w:pStyle w:val="ListParagraph"/>
              <w:numPr>
                <w:ilvl w:val="0"/>
                <w:numId w:val="8"/>
              </w:numPr>
            </w:pPr>
            <w:r>
              <w:t>R</w:t>
            </w:r>
            <w:r w:rsidR="00BE2135">
              <w:t xml:space="preserve">olling this </w:t>
            </w:r>
            <w:r>
              <w:t xml:space="preserve">pilot </w:t>
            </w:r>
            <w:r w:rsidR="00BE2135">
              <w:t>out with the inclusion of</w:t>
            </w:r>
            <w:r w:rsidR="00DE3FCB">
              <w:t xml:space="preserve"> a wider range of representative stakeholders</w:t>
            </w:r>
            <w:r w:rsidR="008A70EE">
              <w:t xml:space="preserve"> (</w:t>
            </w:r>
            <w:proofErr w:type="spellStart"/>
            <w:r w:rsidR="00DE3FCB">
              <w:t>ie</w:t>
            </w:r>
            <w:proofErr w:type="spellEnd"/>
            <w:r w:rsidR="00DE3FCB">
              <w:t xml:space="preserve"> defence</w:t>
            </w:r>
            <w:r w:rsidR="00BE2135">
              <w:t xml:space="preserve"> lawyers</w:t>
            </w:r>
            <w:r w:rsidR="008A70EE">
              <w:t>)</w:t>
            </w:r>
            <w:r w:rsidR="00BE2135">
              <w:t xml:space="preserve">. </w:t>
            </w:r>
            <w:r w:rsidR="00C96021">
              <w:t>Further, w</w:t>
            </w:r>
            <w:r>
              <w:t xml:space="preserve">hile the </w:t>
            </w:r>
            <w:r w:rsidR="008A70EE">
              <w:t xml:space="preserve">independent complaints </w:t>
            </w:r>
            <w:r>
              <w:t>committees have started to come to fruition, more thought to their role and ability to confidently exercise a degree of challenge would further enhance the project</w:t>
            </w:r>
            <w:r w:rsidR="000D3BBF">
              <w:t xml:space="preserve">, as well as more </w:t>
            </w:r>
            <w:r>
              <w:t>transparency of complaints/actions</w:t>
            </w:r>
            <w:r w:rsidR="00A63618">
              <w:t xml:space="preserve"> taken</w:t>
            </w:r>
            <w:r>
              <w:t>.</w:t>
            </w:r>
          </w:p>
          <w:p w:rsidR="008A70EE" w:rsidRDefault="008A70EE" w:rsidP="008A70EE">
            <w:pPr>
              <w:ind w:left="360"/>
            </w:pPr>
          </w:p>
          <w:p w:rsidR="00BE2135" w:rsidRDefault="00A63618" w:rsidP="008A70EE">
            <w:pPr>
              <w:pStyle w:val="ListParagraph"/>
              <w:numPr>
                <w:ilvl w:val="0"/>
                <w:numId w:val="8"/>
              </w:numPr>
            </w:pPr>
            <w:r>
              <w:t xml:space="preserve">Focusing more on </w:t>
            </w:r>
            <w:r w:rsidR="00BE2135">
              <w:t>surveying opinions of detainees and their families,</w:t>
            </w:r>
            <w:r w:rsidR="00E855FD">
              <w:t xml:space="preserve"> the issue of</w:t>
            </w:r>
            <w:r w:rsidR="00BE2135">
              <w:t xml:space="preserve"> </w:t>
            </w:r>
            <w:r w:rsidR="00431727">
              <w:t xml:space="preserve">protection </w:t>
            </w:r>
            <w:r w:rsidR="00584AB4">
              <w:t xml:space="preserve">from </w:t>
            </w:r>
            <w:r w:rsidR="00431727">
              <w:t xml:space="preserve">victimisation, as well as looking behind the substance of </w:t>
            </w:r>
            <w:r w:rsidR="00632AAB">
              <w:t>complaints</w:t>
            </w:r>
            <w:r w:rsidR="00431727">
              <w:t xml:space="preserve"> (</w:t>
            </w:r>
            <w:r>
              <w:t xml:space="preserve">rather than </w:t>
            </w:r>
            <w:r w:rsidR="00E855FD">
              <w:t>just the quantity</w:t>
            </w:r>
            <w:r>
              <w:t>).</w:t>
            </w:r>
          </w:p>
          <w:p w:rsidR="008A70EE" w:rsidRDefault="008A70EE" w:rsidP="008A70EE">
            <w:pPr>
              <w:pStyle w:val="ListParagraph"/>
            </w:pPr>
          </w:p>
          <w:p w:rsidR="00A366DB" w:rsidRDefault="00A63618" w:rsidP="008A70EE">
            <w:pPr>
              <w:pStyle w:val="ListParagraph"/>
              <w:numPr>
                <w:ilvl w:val="0"/>
                <w:numId w:val="8"/>
              </w:numPr>
            </w:pPr>
            <w:r>
              <w:t>Building in</w:t>
            </w:r>
            <w:r w:rsidR="00BE2135">
              <w:t xml:space="preserve"> more of an i</w:t>
            </w:r>
            <w:r w:rsidR="00DE3FCB">
              <w:t>ndependent</w:t>
            </w:r>
            <w:r w:rsidR="00BE2135">
              <w:t xml:space="preserve"> (external)</w:t>
            </w:r>
            <w:r w:rsidR="00DE3FCB">
              <w:t xml:space="preserve"> moni</w:t>
            </w:r>
            <w:r w:rsidR="00BE2135">
              <w:t>toring system of implementation</w:t>
            </w:r>
            <w:r w:rsidR="00E855FD">
              <w:t xml:space="preserve">, accepting that openness to this may take some time. </w:t>
            </w:r>
          </w:p>
        </w:tc>
      </w:tr>
    </w:tbl>
    <w:p w:rsidR="00122C12" w:rsidRDefault="00122C12" w:rsidP="001C4482">
      <w:pPr>
        <w:spacing w:after="0" w:line="240" w:lineRule="auto"/>
      </w:pPr>
    </w:p>
    <w:p w:rsidR="00597D40" w:rsidRDefault="00597D40"/>
    <w:p w:rsidR="007C3AB5" w:rsidRDefault="007C3AB5" w:rsidP="007C3AB5">
      <w:pPr>
        <w:spacing w:after="0" w:line="240" w:lineRule="auto"/>
      </w:pPr>
    </w:p>
    <w:sectPr w:rsidR="007C3AB5" w:rsidSect="00A1299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890" w:rsidRDefault="00CB6890" w:rsidP="003B3259">
      <w:pPr>
        <w:spacing w:after="0" w:line="240" w:lineRule="auto"/>
      </w:pPr>
      <w:r>
        <w:separator/>
      </w:r>
    </w:p>
  </w:endnote>
  <w:endnote w:type="continuationSeparator" w:id="0">
    <w:p w:rsidR="00CB6890" w:rsidRDefault="00CB6890" w:rsidP="003B32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E95" w:rsidRDefault="009B7E95">
    <w:pPr>
      <w:pStyle w:val="Footer"/>
    </w:pPr>
  </w:p>
  <w:p w:rsidR="009B7E95" w:rsidRPr="003B3259" w:rsidRDefault="002B0083" w:rsidP="003B3259">
    <w:pPr>
      <w:pStyle w:val="Footer"/>
      <w:spacing w:before="120"/>
      <w:jc w:val="right"/>
      <w:rPr>
        <w:rFonts w:ascii="Arial" w:hAnsi="Arial" w:cs="Arial"/>
        <w:sz w:val="12"/>
      </w:rPr>
    </w:pPr>
    <w:fldSimple w:instr=" FILENAME \p \* MERGEFORMAT ">
      <w:r w:rsidR="00005057" w:rsidRPr="00005057">
        <w:rPr>
          <w:rFonts w:ascii="Arial" w:hAnsi="Arial" w:cs="Arial"/>
          <w:noProof/>
          <w:sz w:val="12"/>
        </w:rPr>
        <w:t>S</w:t>
      </w:r>
      <w:r w:rsidR="00005057">
        <w:rPr>
          <w:noProof/>
        </w:rPr>
        <w:t>:\MPD\HRDD\Team - Programme and Communications\HRD Programe Fund 2013-14\Learning Lessons\Evaluations\China - September 13\Final Reports\2013 China Evaluation - Detention Centres.docx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E95" w:rsidRDefault="009B7E95">
    <w:pPr>
      <w:pStyle w:val="Footer"/>
    </w:pPr>
  </w:p>
  <w:p w:rsidR="009B7E95" w:rsidRPr="003B3259" w:rsidRDefault="009B7E95" w:rsidP="003B3259">
    <w:pPr>
      <w:pStyle w:val="Footer"/>
      <w:spacing w:before="120"/>
      <w:jc w:val="right"/>
      <w:rPr>
        <w:rFonts w:ascii="Arial" w:hAnsi="Arial" w:cs="Arial"/>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E95" w:rsidRDefault="009B7E95">
    <w:pPr>
      <w:pStyle w:val="Footer"/>
    </w:pPr>
  </w:p>
  <w:p w:rsidR="009B7E95" w:rsidRPr="003B3259" w:rsidRDefault="002B0083" w:rsidP="003B3259">
    <w:pPr>
      <w:pStyle w:val="Footer"/>
      <w:spacing w:before="120"/>
      <w:jc w:val="right"/>
      <w:rPr>
        <w:rFonts w:ascii="Arial" w:hAnsi="Arial" w:cs="Arial"/>
        <w:sz w:val="12"/>
      </w:rPr>
    </w:pPr>
    <w:fldSimple w:instr=" FILENAME \p \* MERGEFORMAT ">
      <w:r w:rsidR="00005057" w:rsidRPr="00005057">
        <w:rPr>
          <w:rFonts w:ascii="Arial" w:hAnsi="Arial" w:cs="Arial"/>
          <w:noProof/>
          <w:sz w:val="12"/>
        </w:rPr>
        <w:t>S</w:t>
      </w:r>
      <w:r w:rsidR="00005057">
        <w:rPr>
          <w:noProof/>
        </w:rPr>
        <w:t>:\MPD\HRDD\Team - Programme and Communications\HRD Programe Fund 2013-14\Learning Lessons\Evaluations\China - September 13\Final Reports\2013 China Evaluation - Detention Centres.docx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890" w:rsidRDefault="00CB6890" w:rsidP="003B3259">
      <w:pPr>
        <w:spacing w:after="0" w:line="240" w:lineRule="auto"/>
      </w:pPr>
      <w:r>
        <w:separator/>
      </w:r>
    </w:p>
  </w:footnote>
  <w:footnote w:type="continuationSeparator" w:id="0">
    <w:p w:rsidR="00CB6890" w:rsidRDefault="00CB6890" w:rsidP="003B32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E95" w:rsidRDefault="009B7E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E95" w:rsidRDefault="009B7E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E95" w:rsidRDefault="009B7E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E0E23"/>
    <w:multiLevelType w:val="hybridMultilevel"/>
    <w:tmpl w:val="FAB48AD8"/>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8F52925"/>
    <w:multiLevelType w:val="hybridMultilevel"/>
    <w:tmpl w:val="48EA8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BF732A"/>
    <w:multiLevelType w:val="hybridMultilevel"/>
    <w:tmpl w:val="34B45D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72FA6"/>
    <w:multiLevelType w:val="hybridMultilevel"/>
    <w:tmpl w:val="7A326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32136E"/>
    <w:multiLevelType w:val="hybridMultilevel"/>
    <w:tmpl w:val="40B027F0"/>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A4498E"/>
    <w:multiLevelType w:val="hybridMultilevel"/>
    <w:tmpl w:val="43AA4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FC46AF"/>
    <w:multiLevelType w:val="hybridMultilevel"/>
    <w:tmpl w:val="ED0EEF80"/>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F1129B"/>
    <w:multiLevelType w:val="hybridMultilevel"/>
    <w:tmpl w:val="32E25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E712FBA"/>
    <w:multiLevelType w:val="hybridMultilevel"/>
    <w:tmpl w:val="692AF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1"/>
  </w:num>
  <w:num w:numId="6">
    <w:abstractNumId w:val="8"/>
  </w:num>
  <w:num w:numId="7">
    <w:abstractNumId w:val="6"/>
  </w:num>
  <w:num w:numId="8">
    <w:abstractNumId w:val="4"/>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stair Wilson">
    <w15:presenceInfo w15:providerId="Windows Live" w15:userId="df413cdfe9ceaa2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3B3259"/>
    <w:rsid w:val="000023F5"/>
    <w:rsid w:val="00005057"/>
    <w:rsid w:val="0002184B"/>
    <w:rsid w:val="00027F14"/>
    <w:rsid w:val="00045BE9"/>
    <w:rsid w:val="00050ACA"/>
    <w:rsid w:val="0006138E"/>
    <w:rsid w:val="00061BFC"/>
    <w:rsid w:val="00070EE9"/>
    <w:rsid w:val="000C6DBB"/>
    <w:rsid w:val="000D3BBF"/>
    <w:rsid w:val="000F0307"/>
    <w:rsid w:val="00107159"/>
    <w:rsid w:val="00113F70"/>
    <w:rsid w:val="00122C12"/>
    <w:rsid w:val="001263CE"/>
    <w:rsid w:val="00131B30"/>
    <w:rsid w:val="001363DE"/>
    <w:rsid w:val="001C4482"/>
    <w:rsid w:val="001D6699"/>
    <w:rsid w:val="001E4ADB"/>
    <w:rsid w:val="00201E3C"/>
    <w:rsid w:val="00203308"/>
    <w:rsid w:val="0020545C"/>
    <w:rsid w:val="00240AA1"/>
    <w:rsid w:val="00243DFC"/>
    <w:rsid w:val="002452D0"/>
    <w:rsid w:val="0025010F"/>
    <w:rsid w:val="002547C3"/>
    <w:rsid w:val="002B0083"/>
    <w:rsid w:val="002B7FE1"/>
    <w:rsid w:val="002C2A22"/>
    <w:rsid w:val="0030538F"/>
    <w:rsid w:val="00310067"/>
    <w:rsid w:val="00317B13"/>
    <w:rsid w:val="003341D8"/>
    <w:rsid w:val="00343F77"/>
    <w:rsid w:val="003445CE"/>
    <w:rsid w:val="0036741A"/>
    <w:rsid w:val="00382EB1"/>
    <w:rsid w:val="00386D09"/>
    <w:rsid w:val="00391520"/>
    <w:rsid w:val="00396FE1"/>
    <w:rsid w:val="003B3259"/>
    <w:rsid w:val="003B6787"/>
    <w:rsid w:val="003E0C84"/>
    <w:rsid w:val="003E15BA"/>
    <w:rsid w:val="003E4ACB"/>
    <w:rsid w:val="003E4E21"/>
    <w:rsid w:val="00405A66"/>
    <w:rsid w:val="004061AB"/>
    <w:rsid w:val="004170DD"/>
    <w:rsid w:val="00421FD9"/>
    <w:rsid w:val="00431727"/>
    <w:rsid w:val="0043404D"/>
    <w:rsid w:val="0043665C"/>
    <w:rsid w:val="00440949"/>
    <w:rsid w:val="00467E9B"/>
    <w:rsid w:val="00492926"/>
    <w:rsid w:val="0050095D"/>
    <w:rsid w:val="005071F4"/>
    <w:rsid w:val="00512540"/>
    <w:rsid w:val="00514642"/>
    <w:rsid w:val="005308BF"/>
    <w:rsid w:val="00531631"/>
    <w:rsid w:val="0053208B"/>
    <w:rsid w:val="005339D5"/>
    <w:rsid w:val="00535D10"/>
    <w:rsid w:val="00561636"/>
    <w:rsid w:val="005637EE"/>
    <w:rsid w:val="005648B3"/>
    <w:rsid w:val="00565869"/>
    <w:rsid w:val="00566607"/>
    <w:rsid w:val="00566667"/>
    <w:rsid w:val="00584AB4"/>
    <w:rsid w:val="00594504"/>
    <w:rsid w:val="00597D40"/>
    <w:rsid w:val="005A3EBE"/>
    <w:rsid w:val="005C575C"/>
    <w:rsid w:val="0061754E"/>
    <w:rsid w:val="006176CA"/>
    <w:rsid w:val="00622BD4"/>
    <w:rsid w:val="00622BFF"/>
    <w:rsid w:val="00631C34"/>
    <w:rsid w:val="00632AAB"/>
    <w:rsid w:val="006549D8"/>
    <w:rsid w:val="00693791"/>
    <w:rsid w:val="006E3D68"/>
    <w:rsid w:val="00701CF9"/>
    <w:rsid w:val="00751346"/>
    <w:rsid w:val="00790CFC"/>
    <w:rsid w:val="007B5DF1"/>
    <w:rsid w:val="007C118F"/>
    <w:rsid w:val="007C3AB5"/>
    <w:rsid w:val="007D4E54"/>
    <w:rsid w:val="007F2D01"/>
    <w:rsid w:val="008110A7"/>
    <w:rsid w:val="00824B59"/>
    <w:rsid w:val="0082533A"/>
    <w:rsid w:val="00834CE7"/>
    <w:rsid w:val="00834DD4"/>
    <w:rsid w:val="00853972"/>
    <w:rsid w:val="008778D0"/>
    <w:rsid w:val="008A70EE"/>
    <w:rsid w:val="008C4A88"/>
    <w:rsid w:val="008F71F6"/>
    <w:rsid w:val="0091003A"/>
    <w:rsid w:val="00946785"/>
    <w:rsid w:val="00952AAB"/>
    <w:rsid w:val="00982CF6"/>
    <w:rsid w:val="00985CA9"/>
    <w:rsid w:val="00996819"/>
    <w:rsid w:val="009A2B69"/>
    <w:rsid w:val="009B3D1E"/>
    <w:rsid w:val="009B7E95"/>
    <w:rsid w:val="009E7A8F"/>
    <w:rsid w:val="00A002ED"/>
    <w:rsid w:val="00A12997"/>
    <w:rsid w:val="00A1408A"/>
    <w:rsid w:val="00A33E61"/>
    <w:rsid w:val="00A366DB"/>
    <w:rsid w:val="00A464AA"/>
    <w:rsid w:val="00A63618"/>
    <w:rsid w:val="00A770A4"/>
    <w:rsid w:val="00AB3FC8"/>
    <w:rsid w:val="00AB6C44"/>
    <w:rsid w:val="00AC7AB8"/>
    <w:rsid w:val="00B018C7"/>
    <w:rsid w:val="00B04889"/>
    <w:rsid w:val="00B37D3B"/>
    <w:rsid w:val="00B5266D"/>
    <w:rsid w:val="00B63EA3"/>
    <w:rsid w:val="00B66439"/>
    <w:rsid w:val="00B8106D"/>
    <w:rsid w:val="00B90A8E"/>
    <w:rsid w:val="00B93EDD"/>
    <w:rsid w:val="00B96617"/>
    <w:rsid w:val="00BA6B3F"/>
    <w:rsid w:val="00BB2D1B"/>
    <w:rsid w:val="00BE2135"/>
    <w:rsid w:val="00BE4167"/>
    <w:rsid w:val="00BF4A17"/>
    <w:rsid w:val="00C03DB1"/>
    <w:rsid w:val="00C16CB3"/>
    <w:rsid w:val="00C353DE"/>
    <w:rsid w:val="00C42814"/>
    <w:rsid w:val="00C437F1"/>
    <w:rsid w:val="00C46653"/>
    <w:rsid w:val="00C6015B"/>
    <w:rsid w:val="00C82335"/>
    <w:rsid w:val="00C84274"/>
    <w:rsid w:val="00C94678"/>
    <w:rsid w:val="00C96021"/>
    <w:rsid w:val="00CB6890"/>
    <w:rsid w:val="00CC0A5B"/>
    <w:rsid w:val="00CC2DA7"/>
    <w:rsid w:val="00CD6061"/>
    <w:rsid w:val="00CE6676"/>
    <w:rsid w:val="00CF7391"/>
    <w:rsid w:val="00D114F8"/>
    <w:rsid w:val="00D175FC"/>
    <w:rsid w:val="00D35D50"/>
    <w:rsid w:val="00D37320"/>
    <w:rsid w:val="00D50EA2"/>
    <w:rsid w:val="00D52718"/>
    <w:rsid w:val="00D57C76"/>
    <w:rsid w:val="00D60096"/>
    <w:rsid w:val="00D73693"/>
    <w:rsid w:val="00DA3ABD"/>
    <w:rsid w:val="00DA5270"/>
    <w:rsid w:val="00DC5FDA"/>
    <w:rsid w:val="00DD589B"/>
    <w:rsid w:val="00DD6709"/>
    <w:rsid w:val="00DE3FCB"/>
    <w:rsid w:val="00DF55A0"/>
    <w:rsid w:val="00E46DA7"/>
    <w:rsid w:val="00E50276"/>
    <w:rsid w:val="00E6484B"/>
    <w:rsid w:val="00E649BF"/>
    <w:rsid w:val="00E67C92"/>
    <w:rsid w:val="00E82B41"/>
    <w:rsid w:val="00E855FD"/>
    <w:rsid w:val="00EA09FC"/>
    <w:rsid w:val="00F23759"/>
    <w:rsid w:val="00F23B01"/>
    <w:rsid w:val="00F67E86"/>
    <w:rsid w:val="00F7372F"/>
    <w:rsid w:val="00FA4572"/>
    <w:rsid w:val="00FE68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997"/>
  </w:style>
  <w:style w:type="paragraph" w:styleId="Heading2">
    <w:name w:val="heading 2"/>
    <w:basedOn w:val="Normal"/>
    <w:next w:val="Normal"/>
    <w:link w:val="Heading2Char"/>
    <w:qFormat/>
    <w:rsid w:val="00597D40"/>
    <w:pPr>
      <w:keepNext/>
      <w:spacing w:after="0" w:line="240" w:lineRule="auto"/>
      <w:ind w:left="747" w:hanging="747"/>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325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B3259"/>
  </w:style>
  <w:style w:type="paragraph" w:styleId="Footer">
    <w:name w:val="footer"/>
    <w:basedOn w:val="Normal"/>
    <w:link w:val="FooterChar"/>
    <w:uiPriority w:val="99"/>
    <w:semiHidden/>
    <w:unhideWhenUsed/>
    <w:rsid w:val="003B325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B3259"/>
  </w:style>
  <w:style w:type="paragraph" w:styleId="BalloonText">
    <w:name w:val="Balloon Text"/>
    <w:basedOn w:val="Normal"/>
    <w:link w:val="BalloonTextChar"/>
    <w:uiPriority w:val="99"/>
    <w:semiHidden/>
    <w:unhideWhenUsed/>
    <w:rsid w:val="00C60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15B"/>
    <w:rPr>
      <w:rFonts w:ascii="Tahoma" w:hAnsi="Tahoma" w:cs="Tahoma"/>
      <w:sz w:val="16"/>
      <w:szCs w:val="16"/>
    </w:rPr>
  </w:style>
  <w:style w:type="table" w:styleId="TableGrid">
    <w:name w:val="Table Grid"/>
    <w:basedOn w:val="TableNormal"/>
    <w:uiPriority w:val="59"/>
    <w:rsid w:val="00C60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2B69"/>
    <w:rPr>
      <w:color w:val="0000FF" w:themeColor="hyperlink"/>
      <w:u w:val="single"/>
    </w:rPr>
  </w:style>
  <w:style w:type="character" w:styleId="FollowedHyperlink">
    <w:name w:val="FollowedHyperlink"/>
    <w:basedOn w:val="DefaultParagraphFont"/>
    <w:uiPriority w:val="99"/>
    <w:semiHidden/>
    <w:unhideWhenUsed/>
    <w:rsid w:val="009A2B69"/>
    <w:rPr>
      <w:color w:val="800080" w:themeColor="followedHyperlink"/>
      <w:u w:val="single"/>
    </w:rPr>
  </w:style>
  <w:style w:type="paragraph" w:styleId="ListParagraph">
    <w:name w:val="List Paragraph"/>
    <w:basedOn w:val="Normal"/>
    <w:uiPriority w:val="34"/>
    <w:qFormat/>
    <w:rsid w:val="007C118F"/>
    <w:pPr>
      <w:ind w:left="720"/>
      <w:contextualSpacing/>
    </w:pPr>
  </w:style>
  <w:style w:type="character" w:customStyle="1" w:styleId="Heading2Char">
    <w:name w:val="Heading 2 Char"/>
    <w:basedOn w:val="DefaultParagraphFont"/>
    <w:link w:val="Heading2"/>
    <w:rsid w:val="00597D40"/>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BE2135"/>
    <w:rPr>
      <w:sz w:val="16"/>
      <w:szCs w:val="16"/>
    </w:rPr>
  </w:style>
  <w:style w:type="paragraph" w:styleId="CommentText">
    <w:name w:val="annotation text"/>
    <w:basedOn w:val="Normal"/>
    <w:link w:val="CommentTextChar"/>
    <w:uiPriority w:val="99"/>
    <w:semiHidden/>
    <w:unhideWhenUsed/>
    <w:rsid w:val="00BE2135"/>
    <w:pPr>
      <w:spacing w:line="240" w:lineRule="auto"/>
    </w:pPr>
    <w:rPr>
      <w:sz w:val="20"/>
      <w:szCs w:val="20"/>
    </w:rPr>
  </w:style>
  <w:style w:type="character" w:customStyle="1" w:styleId="CommentTextChar">
    <w:name w:val="Comment Text Char"/>
    <w:basedOn w:val="DefaultParagraphFont"/>
    <w:link w:val="CommentText"/>
    <w:uiPriority w:val="99"/>
    <w:semiHidden/>
    <w:rsid w:val="00BE2135"/>
    <w:rPr>
      <w:sz w:val="20"/>
      <w:szCs w:val="20"/>
    </w:rPr>
  </w:style>
  <w:style w:type="paragraph" w:styleId="CommentSubject">
    <w:name w:val="annotation subject"/>
    <w:basedOn w:val="CommentText"/>
    <w:next w:val="CommentText"/>
    <w:link w:val="CommentSubjectChar"/>
    <w:uiPriority w:val="99"/>
    <w:semiHidden/>
    <w:unhideWhenUsed/>
    <w:rsid w:val="00BE2135"/>
    <w:rPr>
      <w:b/>
      <w:bCs/>
    </w:rPr>
  </w:style>
  <w:style w:type="character" w:customStyle="1" w:styleId="CommentSubjectChar">
    <w:name w:val="Comment Subject Char"/>
    <w:basedOn w:val="CommentTextChar"/>
    <w:link w:val="CommentSubject"/>
    <w:uiPriority w:val="99"/>
    <w:semiHidden/>
    <w:rsid w:val="00BE2135"/>
    <w:rPr>
      <w:b/>
      <w:bCs/>
      <w:sz w:val="20"/>
      <w:szCs w:val="20"/>
    </w:rPr>
  </w:style>
</w:styles>
</file>

<file path=word/webSettings.xml><?xml version="1.0" encoding="utf-8"?>
<w:webSettings xmlns:r="http://schemas.openxmlformats.org/officeDocument/2006/relationships" xmlns:w="http://schemas.openxmlformats.org/wordprocessingml/2006/main">
  <w:divs>
    <w:div w:id="83651955">
      <w:bodyDiv w:val="1"/>
      <w:marLeft w:val="0"/>
      <w:marRight w:val="0"/>
      <w:marTop w:val="0"/>
      <w:marBottom w:val="0"/>
      <w:divBdr>
        <w:top w:val="none" w:sz="0" w:space="0" w:color="auto"/>
        <w:left w:val="none" w:sz="0" w:space="0" w:color="auto"/>
        <w:bottom w:val="none" w:sz="0" w:space="0" w:color="auto"/>
        <w:right w:val="none" w:sz="0" w:space="0" w:color="auto"/>
      </w:divBdr>
    </w:div>
    <w:div w:id="87966062">
      <w:bodyDiv w:val="1"/>
      <w:marLeft w:val="0"/>
      <w:marRight w:val="0"/>
      <w:marTop w:val="0"/>
      <w:marBottom w:val="0"/>
      <w:divBdr>
        <w:top w:val="none" w:sz="0" w:space="0" w:color="auto"/>
        <w:left w:val="none" w:sz="0" w:space="0" w:color="auto"/>
        <w:bottom w:val="none" w:sz="0" w:space="0" w:color="auto"/>
        <w:right w:val="none" w:sz="0" w:space="0" w:color="auto"/>
      </w:divBdr>
    </w:div>
    <w:div w:id="155269928">
      <w:bodyDiv w:val="1"/>
      <w:marLeft w:val="0"/>
      <w:marRight w:val="0"/>
      <w:marTop w:val="0"/>
      <w:marBottom w:val="0"/>
      <w:divBdr>
        <w:top w:val="none" w:sz="0" w:space="0" w:color="auto"/>
        <w:left w:val="none" w:sz="0" w:space="0" w:color="auto"/>
        <w:bottom w:val="none" w:sz="0" w:space="0" w:color="auto"/>
        <w:right w:val="none" w:sz="0" w:space="0" w:color="auto"/>
      </w:divBdr>
    </w:div>
    <w:div w:id="560094877">
      <w:bodyDiv w:val="1"/>
      <w:marLeft w:val="0"/>
      <w:marRight w:val="0"/>
      <w:marTop w:val="0"/>
      <w:marBottom w:val="0"/>
      <w:divBdr>
        <w:top w:val="none" w:sz="0" w:space="0" w:color="auto"/>
        <w:left w:val="none" w:sz="0" w:space="0" w:color="auto"/>
        <w:bottom w:val="none" w:sz="0" w:space="0" w:color="auto"/>
        <w:right w:val="none" w:sz="0" w:space="0" w:color="auto"/>
      </w:divBdr>
    </w:div>
    <w:div w:id="712386555">
      <w:bodyDiv w:val="1"/>
      <w:marLeft w:val="0"/>
      <w:marRight w:val="0"/>
      <w:marTop w:val="0"/>
      <w:marBottom w:val="0"/>
      <w:divBdr>
        <w:top w:val="none" w:sz="0" w:space="0" w:color="auto"/>
        <w:left w:val="none" w:sz="0" w:space="0" w:color="auto"/>
        <w:bottom w:val="none" w:sz="0" w:space="0" w:color="auto"/>
        <w:right w:val="none" w:sz="0" w:space="0" w:color="auto"/>
      </w:divBdr>
    </w:div>
    <w:div w:id="794830866">
      <w:bodyDiv w:val="1"/>
      <w:marLeft w:val="0"/>
      <w:marRight w:val="0"/>
      <w:marTop w:val="0"/>
      <w:marBottom w:val="0"/>
      <w:divBdr>
        <w:top w:val="none" w:sz="0" w:space="0" w:color="auto"/>
        <w:left w:val="none" w:sz="0" w:space="0" w:color="auto"/>
        <w:bottom w:val="none" w:sz="0" w:space="0" w:color="auto"/>
        <w:right w:val="none" w:sz="0" w:space="0" w:color="auto"/>
      </w:divBdr>
    </w:div>
    <w:div w:id="848835117">
      <w:bodyDiv w:val="1"/>
      <w:marLeft w:val="0"/>
      <w:marRight w:val="0"/>
      <w:marTop w:val="0"/>
      <w:marBottom w:val="0"/>
      <w:divBdr>
        <w:top w:val="none" w:sz="0" w:space="0" w:color="auto"/>
        <w:left w:val="none" w:sz="0" w:space="0" w:color="auto"/>
        <w:bottom w:val="none" w:sz="0" w:space="0" w:color="auto"/>
        <w:right w:val="none" w:sz="0" w:space="0" w:color="auto"/>
      </w:divBdr>
    </w:div>
    <w:div w:id="1206059886">
      <w:bodyDiv w:val="1"/>
      <w:marLeft w:val="0"/>
      <w:marRight w:val="0"/>
      <w:marTop w:val="0"/>
      <w:marBottom w:val="0"/>
      <w:divBdr>
        <w:top w:val="none" w:sz="0" w:space="0" w:color="auto"/>
        <w:left w:val="none" w:sz="0" w:space="0" w:color="auto"/>
        <w:bottom w:val="none" w:sz="0" w:space="0" w:color="auto"/>
        <w:right w:val="none" w:sz="0" w:space="0" w:color="auto"/>
      </w:divBdr>
    </w:div>
    <w:div w:id="1462068333">
      <w:bodyDiv w:val="1"/>
      <w:marLeft w:val="0"/>
      <w:marRight w:val="0"/>
      <w:marTop w:val="0"/>
      <w:marBottom w:val="0"/>
      <w:divBdr>
        <w:top w:val="none" w:sz="0" w:space="0" w:color="auto"/>
        <w:left w:val="none" w:sz="0" w:space="0" w:color="auto"/>
        <w:bottom w:val="none" w:sz="0" w:space="0" w:color="auto"/>
        <w:right w:val="none" w:sz="0" w:space="0" w:color="auto"/>
      </w:divBdr>
    </w:div>
    <w:div w:id="1727559525">
      <w:bodyDiv w:val="1"/>
      <w:marLeft w:val="0"/>
      <w:marRight w:val="0"/>
      <w:marTop w:val="0"/>
      <w:marBottom w:val="0"/>
      <w:divBdr>
        <w:top w:val="none" w:sz="0" w:space="0" w:color="auto"/>
        <w:left w:val="none" w:sz="0" w:space="0" w:color="auto"/>
        <w:bottom w:val="none" w:sz="0" w:space="0" w:color="auto"/>
        <w:right w:val="none" w:sz="0" w:space="0" w:color="auto"/>
      </w:divBdr>
    </w:div>
    <w:div w:id="1920403223">
      <w:bodyDiv w:val="1"/>
      <w:marLeft w:val="0"/>
      <w:marRight w:val="0"/>
      <w:marTop w:val="0"/>
      <w:marBottom w:val="0"/>
      <w:divBdr>
        <w:top w:val="none" w:sz="0" w:space="0" w:color="auto"/>
        <w:left w:val="none" w:sz="0" w:space="0" w:color="auto"/>
        <w:bottom w:val="none" w:sz="0" w:space="0" w:color="auto"/>
        <w:right w:val="none" w:sz="0" w:space="0" w:color="auto"/>
      </w:divBdr>
    </w:div>
    <w:div w:id="1987778817">
      <w:bodyDiv w:val="1"/>
      <w:marLeft w:val="0"/>
      <w:marRight w:val="0"/>
      <w:marTop w:val="0"/>
      <w:marBottom w:val="0"/>
      <w:divBdr>
        <w:top w:val="none" w:sz="0" w:space="0" w:color="auto"/>
        <w:left w:val="none" w:sz="0" w:space="0" w:color="auto"/>
        <w:bottom w:val="none" w:sz="0" w:space="0" w:color="auto"/>
        <w:right w:val="none" w:sz="0" w:space="0" w:color="auto"/>
      </w:divBdr>
    </w:div>
    <w:div w:id="209755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0B291-7A7E-4AF8-A488-131DE6E37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evaluation form</vt:lpstr>
    </vt:vector>
  </TitlesOfParts>
  <Company>FCO</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form</dc:title>
  <dc:subject/>
  <dc:creator>acowan</dc:creator>
  <cp:keywords/>
  <cp:lastModifiedBy>acowan</cp:lastModifiedBy>
  <cp:revision>4</cp:revision>
  <cp:lastPrinted>2013-11-04T10:04:00Z</cp:lastPrinted>
  <dcterms:created xsi:type="dcterms:W3CDTF">2014-02-24T14:58:00Z</dcterms:created>
  <dcterms:modified xsi:type="dcterms:W3CDTF">2014-04-11T13:57:00Z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True</vt:lpwstr>
  </property>
  <property fmtid="{D5CDD505-2E9C-101B-9397-08002B2CF9AE}" pid="13" name="Created">
    <vt:filetime>2013-07-04T23:00:00Z</vt:filetime>
  </property>
</Properties>
</file>