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5" w:rsidRPr="00112402" w:rsidRDefault="00327420">
      <w:r w:rsidRPr="00112402">
        <w:tab/>
      </w:r>
      <w:r w:rsidRPr="00112402">
        <w:tab/>
      </w:r>
      <w:r w:rsidRPr="00112402">
        <w:tab/>
      </w:r>
      <w:r w:rsidRPr="00112402">
        <w:tab/>
      </w:r>
      <w:r w:rsidRPr="00112402">
        <w:tab/>
      </w:r>
      <w:r w:rsidRPr="00112402">
        <w:tab/>
      </w:r>
      <w:r w:rsidRPr="00112402">
        <w:tab/>
      </w:r>
      <w:r w:rsidRPr="00112402">
        <w:tab/>
      </w:r>
      <w:r w:rsidRPr="00112402">
        <w:tab/>
      </w:r>
      <w:r w:rsidRPr="00112402">
        <w:tab/>
      </w:r>
    </w:p>
    <w:p w:rsidR="00A32A3A" w:rsidRDefault="00A32A3A" w:rsidP="008C3175">
      <w:pPr>
        <w:outlineLvl w:val="0"/>
        <w:rPr>
          <w:b/>
        </w:rPr>
      </w:pPr>
    </w:p>
    <w:p w:rsidR="00280DF7" w:rsidRDefault="00280DF7" w:rsidP="008C3175">
      <w:pPr>
        <w:outlineLvl w:val="0"/>
        <w:rPr>
          <w:b/>
        </w:rPr>
      </w:pPr>
    </w:p>
    <w:p w:rsidR="00246BA1" w:rsidRPr="002E6092" w:rsidRDefault="00242380" w:rsidP="008C317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Further Education Condition Fund</w:t>
      </w:r>
      <w:r w:rsidR="00A00402" w:rsidRPr="002E6092">
        <w:rPr>
          <w:b/>
          <w:sz w:val="32"/>
          <w:szCs w:val="32"/>
        </w:rPr>
        <w:t xml:space="preserve">: </w:t>
      </w:r>
      <w:r w:rsidR="00DA4CE8" w:rsidRPr="002E60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Request</w:t>
      </w:r>
      <w:r w:rsidR="00C34A32" w:rsidRPr="002E6092">
        <w:rPr>
          <w:b/>
          <w:sz w:val="32"/>
          <w:szCs w:val="32"/>
        </w:rPr>
        <w:t xml:space="preserve"> Form </w:t>
      </w:r>
    </w:p>
    <w:p w:rsidR="004F255A" w:rsidRDefault="004F255A">
      <w:pPr>
        <w:rPr>
          <w:b/>
        </w:rPr>
      </w:pPr>
    </w:p>
    <w:p w:rsidR="00242380" w:rsidRPr="001C4494" w:rsidRDefault="00242380" w:rsidP="00242380">
      <w:pPr>
        <w:spacing w:after="240" w:line="360" w:lineRule="auto"/>
      </w:pPr>
      <w:r w:rsidRPr="001C4494">
        <w:t xml:space="preserve">Colleges must return </w:t>
      </w:r>
      <w:r w:rsidRPr="001C4494">
        <w:rPr>
          <w:b/>
        </w:rPr>
        <w:t>one</w:t>
      </w:r>
      <w:r w:rsidRPr="001C4494">
        <w:t xml:space="preserve"> electronic copy of the signed and completed </w:t>
      </w:r>
      <w:r>
        <w:t>Request Form</w:t>
      </w:r>
      <w:r w:rsidRPr="001C4494">
        <w:t xml:space="preserve"> and supplementary information to the Provider Gateway and ensure that it </w:t>
      </w:r>
      <w:r>
        <w:t xml:space="preserve">is submitted to the Provider Gateway </w:t>
      </w:r>
      <w:r w:rsidRPr="001C4494">
        <w:t xml:space="preserve">by </w:t>
      </w:r>
      <w:r w:rsidR="00E60C57">
        <w:rPr>
          <w:b/>
        </w:rPr>
        <w:t>COP</w:t>
      </w:r>
      <w:r w:rsidR="00C724DA">
        <w:rPr>
          <w:b/>
        </w:rPr>
        <w:t xml:space="preserve"> </w:t>
      </w:r>
      <w:r w:rsidR="00E60C57">
        <w:rPr>
          <w:b/>
        </w:rPr>
        <w:t>14 March</w:t>
      </w:r>
      <w:r w:rsidR="00C724DA" w:rsidRPr="005B7A73">
        <w:rPr>
          <w:b/>
        </w:rPr>
        <w:t xml:space="preserve"> 2014</w:t>
      </w:r>
    </w:p>
    <w:p w:rsidR="00242380" w:rsidRPr="001C4494" w:rsidRDefault="00242380" w:rsidP="00242380">
      <w:pPr>
        <w:spacing w:line="360" w:lineRule="auto"/>
      </w:pPr>
      <w:r w:rsidRPr="001C4494">
        <w:t xml:space="preserve">In addition </w:t>
      </w:r>
      <w:hyperlink r:id="rId8" w:history="1"/>
      <w:r>
        <w:t>c</w:t>
      </w:r>
      <w:r w:rsidRPr="001C4494">
        <w:t>olleges must</w:t>
      </w:r>
      <w:r>
        <w:t xml:space="preserve"> also</w:t>
      </w:r>
      <w:r w:rsidRPr="001C4494">
        <w:t xml:space="preserve"> </w:t>
      </w:r>
      <w:r w:rsidR="00031C31">
        <w:t>ensure that the Agency receives</w:t>
      </w:r>
      <w:r w:rsidRPr="001C4494">
        <w:t xml:space="preserve"> </w:t>
      </w:r>
      <w:r w:rsidRPr="001C4494">
        <w:rPr>
          <w:b/>
        </w:rPr>
        <w:t>one</w:t>
      </w:r>
      <w:r w:rsidRPr="001C4494">
        <w:t xml:space="preserve"> hard copy of the signed and completed </w:t>
      </w:r>
      <w:r>
        <w:t>Request Form</w:t>
      </w:r>
      <w:r w:rsidRPr="001C4494">
        <w:t xml:space="preserve"> and supplementary </w:t>
      </w:r>
      <w:r>
        <w:t>information at the following address b</w:t>
      </w:r>
      <w:r w:rsidRPr="001C4494">
        <w:t xml:space="preserve">y </w:t>
      </w:r>
      <w:r w:rsidR="00E60C57">
        <w:rPr>
          <w:b/>
        </w:rPr>
        <w:t>COP 14 March</w:t>
      </w:r>
      <w:r w:rsidR="0051461A" w:rsidRPr="005B7A73">
        <w:rPr>
          <w:b/>
        </w:rPr>
        <w:t xml:space="preserve"> 2014</w:t>
      </w:r>
      <w:r w:rsidRPr="005B7A73">
        <w:t>:</w:t>
      </w:r>
    </w:p>
    <w:p w:rsidR="00242380" w:rsidRPr="001C4494" w:rsidRDefault="00242380" w:rsidP="0024238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42380" w:rsidRPr="001C4494" w:rsidRDefault="00242380" w:rsidP="00242380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</w:rPr>
      </w:pPr>
      <w:r w:rsidRPr="001C4494">
        <w:rPr>
          <w:color w:val="000000"/>
        </w:rPr>
        <w:t>Capital Team</w:t>
      </w:r>
    </w:p>
    <w:p w:rsidR="00242380" w:rsidRPr="001C4494" w:rsidRDefault="00242380" w:rsidP="00242380">
      <w:pPr>
        <w:autoSpaceDE w:val="0"/>
        <w:autoSpaceDN w:val="0"/>
        <w:adjustRightInd w:val="0"/>
        <w:spacing w:line="360" w:lineRule="auto"/>
        <w:ind w:left="2160"/>
        <w:rPr>
          <w:color w:val="000000"/>
        </w:rPr>
      </w:pPr>
      <w:r w:rsidRPr="001C4494">
        <w:rPr>
          <w:color w:val="000000"/>
        </w:rPr>
        <w:t>Skills Funding Agency</w:t>
      </w:r>
    </w:p>
    <w:p w:rsidR="00242380" w:rsidRPr="001C4494" w:rsidRDefault="00242380" w:rsidP="00242380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</w:rPr>
      </w:pPr>
      <w:proofErr w:type="spellStart"/>
      <w:r w:rsidRPr="001C4494">
        <w:rPr>
          <w:color w:val="000000"/>
        </w:rPr>
        <w:t>Cheylesmore</w:t>
      </w:r>
      <w:proofErr w:type="spellEnd"/>
      <w:r w:rsidRPr="001C4494">
        <w:rPr>
          <w:color w:val="000000"/>
        </w:rPr>
        <w:t xml:space="preserve"> House</w:t>
      </w:r>
    </w:p>
    <w:p w:rsidR="00242380" w:rsidRPr="001C4494" w:rsidRDefault="00242380" w:rsidP="00242380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 w:rsidRPr="001C4494">
            <w:rPr>
              <w:color w:val="000000"/>
            </w:rPr>
            <w:t>Quinton Road</w:t>
          </w:r>
        </w:smartTag>
      </w:smartTag>
    </w:p>
    <w:p w:rsidR="00242380" w:rsidRPr="001C4494" w:rsidRDefault="00242380" w:rsidP="00242380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1C4494">
            <w:rPr>
              <w:color w:val="000000"/>
            </w:rPr>
            <w:t>Coventry</w:t>
          </w:r>
        </w:smartTag>
      </w:smartTag>
    </w:p>
    <w:p w:rsidR="00242380" w:rsidRPr="001C4494" w:rsidRDefault="00242380" w:rsidP="00242380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</w:rPr>
      </w:pPr>
      <w:r w:rsidRPr="001C4494">
        <w:rPr>
          <w:color w:val="000000"/>
        </w:rPr>
        <w:t>CV1 2WT</w:t>
      </w:r>
    </w:p>
    <w:p w:rsidR="00242380" w:rsidRDefault="00242380">
      <w:pPr>
        <w:rPr>
          <w:b/>
        </w:rPr>
      </w:pPr>
    </w:p>
    <w:p w:rsidR="00937B7A" w:rsidRPr="00160D21" w:rsidRDefault="00864C5D">
      <w:pPr>
        <w:rPr>
          <w:b/>
        </w:rPr>
      </w:pPr>
      <w:r w:rsidRPr="00160D21">
        <w:rPr>
          <w:b/>
        </w:rPr>
        <w:t>Notes:</w:t>
      </w:r>
    </w:p>
    <w:p w:rsidR="00242380" w:rsidRDefault="00242380" w:rsidP="00242380">
      <w:pPr>
        <w:spacing w:line="360" w:lineRule="auto"/>
        <w:outlineLvl w:val="0"/>
      </w:pPr>
      <w:r w:rsidRPr="001C4494">
        <w:t xml:space="preserve">Without exception, </w:t>
      </w:r>
      <w:r>
        <w:t>the Agency</w:t>
      </w:r>
      <w:r w:rsidRPr="001C4494">
        <w:t xml:space="preserve"> will </w:t>
      </w:r>
      <w:r w:rsidRPr="001C4494">
        <w:rPr>
          <w:b/>
        </w:rPr>
        <w:t>not</w:t>
      </w:r>
      <w:r w:rsidRPr="001C4494">
        <w:t xml:space="preserve"> consider as eligible for the </w:t>
      </w:r>
      <w:r>
        <w:t>Fund</w:t>
      </w:r>
      <w:r w:rsidRPr="001C4494">
        <w:t xml:space="preserve"> any colleges that fail to submit both an electronic copy and hard copy of a signed and completed </w:t>
      </w:r>
      <w:r>
        <w:t>Request Form</w:t>
      </w:r>
      <w:r w:rsidRPr="001C4494">
        <w:t xml:space="preserve">, together with supplementary information in accordance with the above submission requirements. To be eligible for the </w:t>
      </w:r>
      <w:r>
        <w:t>Condition Fund</w:t>
      </w:r>
      <w:r w:rsidRPr="001C4494">
        <w:t xml:space="preserve">, colleges must submit </w:t>
      </w:r>
      <w:r>
        <w:t>Request Forms</w:t>
      </w:r>
      <w:r w:rsidRPr="001C4494">
        <w:t xml:space="preserve"> and supplementary financial information using the correct application forms and templates downloaded from </w:t>
      </w:r>
      <w:r w:rsidRPr="004C7A33">
        <w:t>the</w:t>
      </w:r>
      <w:r>
        <w:t xml:space="preserve"> </w:t>
      </w:r>
      <w:hyperlink r:id="rId9" w:history="1">
        <w:r w:rsidRPr="005323F8">
          <w:rPr>
            <w:rStyle w:val="Hyperlink"/>
            <w:rFonts w:cs="Arial"/>
          </w:rPr>
          <w:t>Capital Funding</w:t>
        </w:r>
      </w:hyperlink>
      <w:r>
        <w:t xml:space="preserve"> page of the</w:t>
      </w:r>
      <w:r w:rsidRPr="001C4494" w:rsidDel="00882D57">
        <w:t xml:space="preserve"> </w:t>
      </w:r>
      <w:r w:rsidRPr="001C4494">
        <w:t>Agency’s website.</w:t>
      </w:r>
    </w:p>
    <w:p w:rsidR="00242380" w:rsidRDefault="00242380" w:rsidP="00242380">
      <w:pPr>
        <w:spacing w:line="360" w:lineRule="auto"/>
        <w:outlineLvl w:val="0"/>
      </w:pPr>
    </w:p>
    <w:p w:rsidR="00242380" w:rsidRDefault="00242380" w:rsidP="00242380">
      <w:pPr>
        <w:spacing w:line="360" w:lineRule="auto"/>
        <w:outlineLvl w:val="0"/>
      </w:pPr>
      <w:r>
        <w:t xml:space="preserve">Additional information on how to upload the submission form and supplementary information is available at Annex 3 of the </w:t>
      </w:r>
      <w:hyperlink r:id="rId10" w:history="1">
        <w:r w:rsidRPr="00B44A1D">
          <w:rPr>
            <w:rStyle w:val="Hyperlink"/>
          </w:rPr>
          <w:t>Guidance</w:t>
        </w:r>
      </w:hyperlink>
      <w:r>
        <w:t xml:space="preserve"> document.</w:t>
      </w:r>
    </w:p>
    <w:p w:rsidR="00E70302" w:rsidRDefault="00E70302" w:rsidP="00242380">
      <w:pPr>
        <w:spacing w:line="360" w:lineRule="auto"/>
        <w:outlineLvl w:val="0"/>
      </w:pPr>
    </w:p>
    <w:p w:rsidR="00E70302" w:rsidRDefault="00E70302" w:rsidP="00242380">
      <w:pPr>
        <w:spacing w:line="360" w:lineRule="auto"/>
        <w:outlineLvl w:val="0"/>
      </w:pPr>
    </w:p>
    <w:p w:rsidR="00E70302" w:rsidRDefault="00E70302" w:rsidP="00242380">
      <w:pPr>
        <w:spacing w:line="360" w:lineRule="auto"/>
        <w:outlineLvl w:val="0"/>
      </w:pPr>
    </w:p>
    <w:p w:rsidR="00E70302" w:rsidRDefault="00E70302" w:rsidP="00242380">
      <w:pPr>
        <w:spacing w:line="360" w:lineRule="auto"/>
        <w:outlineLvl w:val="0"/>
      </w:pPr>
    </w:p>
    <w:p w:rsidR="00937B7A" w:rsidRDefault="00937B7A">
      <w:pPr>
        <w:rPr>
          <w:b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29"/>
        <w:gridCol w:w="7883"/>
      </w:tblGrid>
      <w:tr w:rsidR="007550A8" w:rsidRPr="00137272" w:rsidTr="00E53D8D">
        <w:tc>
          <w:tcPr>
            <w:tcW w:w="1667" w:type="dxa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College Name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912" w:type="dxa"/>
            <w:gridSpan w:val="2"/>
          </w:tcPr>
          <w:p w:rsidR="007550A8" w:rsidRPr="00137272" w:rsidRDefault="007550A8" w:rsidP="00E53D8D">
            <w:pPr>
              <w:rPr>
                <w:b/>
              </w:rPr>
            </w:pPr>
          </w:p>
        </w:tc>
      </w:tr>
      <w:tr w:rsidR="007550A8" w:rsidRPr="00137272" w:rsidTr="00E53D8D">
        <w:tc>
          <w:tcPr>
            <w:tcW w:w="1667" w:type="dxa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College Address</w:t>
            </w: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912" w:type="dxa"/>
            <w:gridSpan w:val="2"/>
          </w:tcPr>
          <w:p w:rsidR="007550A8" w:rsidRPr="00137272" w:rsidRDefault="007550A8" w:rsidP="00E53D8D">
            <w:pPr>
              <w:rPr>
                <w:b/>
              </w:rPr>
            </w:pPr>
          </w:p>
        </w:tc>
      </w:tr>
      <w:tr w:rsidR="007550A8" w:rsidRPr="00137272" w:rsidTr="00E53D8D">
        <w:tc>
          <w:tcPr>
            <w:tcW w:w="1667" w:type="dxa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College Contact Name and Job Title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912" w:type="dxa"/>
            <w:gridSpan w:val="2"/>
          </w:tcPr>
          <w:p w:rsidR="007550A8" w:rsidRPr="00137272" w:rsidRDefault="007550A8" w:rsidP="00E53D8D">
            <w:pPr>
              <w:rPr>
                <w:b/>
              </w:rPr>
            </w:pPr>
          </w:p>
        </w:tc>
      </w:tr>
      <w:tr w:rsidR="007550A8" w:rsidRPr="00137272" w:rsidTr="00E53D8D">
        <w:tc>
          <w:tcPr>
            <w:tcW w:w="1667" w:type="dxa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Contact Telephone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912" w:type="dxa"/>
            <w:gridSpan w:val="2"/>
          </w:tcPr>
          <w:p w:rsidR="007550A8" w:rsidRPr="00137272" w:rsidRDefault="007550A8" w:rsidP="00E53D8D">
            <w:pPr>
              <w:rPr>
                <w:b/>
              </w:rPr>
            </w:pPr>
          </w:p>
        </w:tc>
      </w:tr>
      <w:tr w:rsidR="007550A8" w:rsidRPr="00137272" w:rsidTr="00E53D8D">
        <w:tc>
          <w:tcPr>
            <w:tcW w:w="1667" w:type="dxa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Email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912" w:type="dxa"/>
            <w:gridSpan w:val="2"/>
          </w:tcPr>
          <w:p w:rsidR="007550A8" w:rsidRPr="00137272" w:rsidRDefault="007550A8" w:rsidP="00E53D8D">
            <w:pPr>
              <w:rPr>
                <w:b/>
              </w:rPr>
            </w:pPr>
          </w:p>
        </w:tc>
      </w:tr>
      <w:tr w:rsidR="007550A8" w:rsidRPr="00137272" w:rsidTr="00E53D8D">
        <w:tc>
          <w:tcPr>
            <w:tcW w:w="1667" w:type="dxa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UPIN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912" w:type="dxa"/>
            <w:gridSpan w:val="2"/>
          </w:tcPr>
          <w:p w:rsidR="007550A8" w:rsidRPr="00137272" w:rsidRDefault="007550A8" w:rsidP="00E53D8D">
            <w:pPr>
              <w:rPr>
                <w:b/>
              </w:rPr>
            </w:pPr>
          </w:p>
        </w:tc>
      </w:tr>
      <w:tr w:rsidR="007550A8" w:rsidRPr="00137272" w:rsidTr="00E53D8D">
        <w:tc>
          <w:tcPr>
            <w:tcW w:w="1667" w:type="dxa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Capital Grant Allocation:</w:t>
            </w:r>
          </w:p>
        </w:tc>
        <w:tc>
          <w:tcPr>
            <w:tcW w:w="7912" w:type="dxa"/>
            <w:gridSpan w:val="2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£</w:t>
            </w:r>
          </w:p>
        </w:tc>
      </w:tr>
      <w:tr w:rsidR="007550A8" w:rsidRPr="00137272" w:rsidTr="00E53D8D">
        <w:tc>
          <w:tcPr>
            <w:tcW w:w="9579" w:type="dxa"/>
            <w:gridSpan w:val="3"/>
            <w:tcBorders>
              <w:bottom w:val="nil"/>
            </w:tcBorders>
            <w:shd w:val="pct50" w:color="auto" w:fill="auto"/>
          </w:tcPr>
          <w:p w:rsidR="007550A8" w:rsidRPr="00137272" w:rsidRDefault="007550A8" w:rsidP="00E53D8D"/>
        </w:tc>
      </w:tr>
      <w:tr w:rsidR="007550A8" w:rsidRPr="00137272" w:rsidTr="00E53D8D">
        <w:tc>
          <w:tcPr>
            <w:tcW w:w="9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0A8" w:rsidRPr="00137272" w:rsidRDefault="007550A8" w:rsidP="00E53D8D">
            <w:r w:rsidRPr="00137272">
              <w:rPr>
                <w:b/>
              </w:rPr>
              <w:t>1.  Use of Capital Grant Allocation Details</w:t>
            </w:r>
          </w:p>
        </w:tc>
      </w:tr>
      <w:tr w:rsidR="007550A8" w:rsidRPr="00137272" w:rsidTr="00E53D8D">
        <w:trPr>
          <w:trHeight w:val="101"/>
        </w:trPr>
        <w:tc>
          <w:tcPr>
            <w:tcW w:w="9579" w:type="dxa"/>
            <w:gridSpan w:val="3"/>
            <w:shd w:val="pct50" w:color="auto" w:fill="auto"/>
          </w:tcPr>
          <w:p w:rsidR="007550A8" w:rsidRPr="00137272" w:rsidRDefault="007550A8" w:rsidP="00E53D8D"/>
        </w:tc>
      </w:tr>
      <w:tr w:rsidR="007550A8" w:rsidRPr="00137272" w:rsidTr="00E53D8D">
        <w:trPr>
          <w:trHeight w:val="930"/>
        </w:trPr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Project Title</w:t>
            </w: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/>
        </w:tc>
      </w:tr>
      <w:tr w:rsidR="007550A8" w:rsidRPr="00137272" w:rsidTr="00E53D8D">
        <w:trPr>
          <w:trHeight w:val="1355"/>
        </w:trPr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Project location (including postcode)</w:t>
            </w: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/>
        </w:tc>
      </w:tr>
      <w:tr w:rsidR="007550A8" w:rsidRPr="00137272" w:rsidTr="00E53D8D">
        <w:trPr>
          <w:trHeight w:val="4652"/>
        </w:trPr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Summary of capital works proposed and estimate of costs</w:t>
            </w: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/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[250 words]</w:t>
            </w:r>
          </w:p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  <w:p w:rsidR="007550A8" w:rsidRPr="00137272" w:rsidRDefault="007550A8" w:rsidP="00E53D8D"/>
        </w:tc>
      </w:tr>
      <w:tr w:rsidR="007550A8" w:rsidRPr="00137272" w:rsidTr="00E53D8D">
        <w:trPr>
          <w:trHeight w:val="6679"/>
        </w:trPr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lastRenderedPageBreak/>
              <w:t>Impact of Investment</w:t>
            </w: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>
            <w:pPr>
              <w:rPr>
                <w:sz w:val="22"/>
                <w:szCs w:val="22"/>
              </w:rPr>
            </w:pPr>
            <w:r w:rsidRPr="00137272">
              <w:rPr>
                <w:sz w:val="22"/>
                <w:szCs w:val="22"/>
              </w:rPr>
              <w:t xml:space="preserve">Complete the table below to show the area of estate in </w:t>
            </w:r>
            <w:proofErr w:type="spellStart"/>
            <w:r w:rsidRPr="00137272">
              <w:rPr>
                <w:sz w:val="22"/>
                <w:szCs w:val="22"/>
              </w:rPr>
              <w:t>eMandate</w:t>
            </w:r>
            <w:proofErr w:type="spellEnd"/>
            <w:r w:rsidRPr="00137272">
              <w:rPr>
                <w:sz w:val="22"/>
                <w:szCs w:val="22"/>
              </w:rPr>
              <w:t xml:space="preserve"> condition A, B, C and D before and after completion of the works: </w:t>
            </w:r>
          </w:p>
          <w:p w:rsidR="007550A8" w:rsidRPr="00137272" w:rsidRDefault="007550A8" w:rsidP="00E53D8D"/>
          <w:tbl>
            <w:tblPr>
              <w:tblW w:w="7440" w:type="dxa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9"/>
              <w:gridCol w:w="720"/>
              <w:gridCol w:w="1762"/>
              <w:gridCol w:w="720"/>
              <w:gridCol w:w="1799"/>
              <w:gridCol w:w="720"/>
            </w:tblGrid>
            <w:tr w:rsidR="007550A8" w:rsidRPr="00137272" w:rsidTr="00E53D8D">
              <w:trPr>
                <w:trHeight w:val="386"/>
              </w:trPr>
              <w:tc>
                <w:tcPr>
                  <w:tcW w:w="7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b/>
                      <w:sz w:val="18"/>
                      <w:szCs w:val="18"/>
                    </w:rPr>
                  </w:pPr>
                  <w:r w:rsidRPr="00137272">
                    <w:rPr>
                      <w:b/>
                      <w:sz w:val="18"/>
                      <w:szCs w:val="18"/>
                    </w:rPr>
                    <w:t>Table 1: Impact of proposed works on areas and condition</w:t>
                  </w:r>
                </w:p>
              </w:tc>
            </w:tr>
            <w:tr w:rsidR="007550A8" w:rsidRPr="00137272" w:rsidTr="00E53D8D">
              <w:trPr>
                <w:trHeight w:val="1541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GIA (m2) and percentage of estate in condition category A, B, C and D (before works [1]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  <w:r w:rsidRPr="00137272">
                    <w:rPr>
                      <w:vertAlign w:val="superscript"/>
                    </w:rPr>
                    <w:t xml:space="preserve">%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GIA (m2) and percentage of estate in condition category A, B, C and D (after works) [2]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  <w:r w:rsidRPr="00137272">
                    <w:rPr>
                      <w:vertAlign w:val="superscript"/>
                    </w:rPr>
                    <w:t xml:space="preserve">% 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Change in condition of GIA (m2) and percentage of estate as a result of the works = [2-1]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  <w:r w:rsidRPr="00137272">
                    <w:rPr>
                      <w:vertAlign w:val="superscript"/>
                    </w:rPr>
                    <w:t xml:space="preserve">% </w:t>
                  </w:r>
                </w:p>
              </w:tc>
            </w:tr>
            <w:tr w:rsidR="007550A8" w:rsidRPr="00137272" w:rsidTr="00E53D8D">
              <w:trPr>
                <w:trHeight w:val="501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A: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A: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  <w:r w:rsidRPr="00137272">
                    <w:rPr>
                      <w:vertAlign w:val="superscript"/>
                    </w:rPr>
                    <w:t>A: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</w:tr>
            <w:tr w:rsidR="007550A8" w:rsidRPr="00137272" w:rsidTr="00E53D8D">
              <w:trPr>
                <w:trHeight w:val="516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B: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B: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B: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</w:tr>
            <w:tr w:rsidR="007550A8" w:rsidRPr="00137272" w:rsidTr="00E53D8D">
              <w:trPr>
                <w:trHeight w:val="251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C: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C: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C: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</w:tr>
            <w:tr w:rsidR="007550A8" w:rsidRPr="00137272" w:rsidTr="00E53D8D">
              <w:trPr>
                <w:trHeight w:val="251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D: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tabs>
                      <w:tab w:val="left" w:pos="735"/>
                    </w:tabs>
                    <w:rPr>
                      <w:vertAlign w:val="superscript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tabs>
                      <w:tab w:val="left" w:pos="735"/>
                    </w:tabs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tabs>
                      <w:tab w:val="left" w:pos="735"/>
                    </w:tabs>
                  </w:pPr>
                  <w:r w:rsidRPr="00137272">
                    <w:rPr>
                      <w:vertAlign w:val="superscript"/>
                    </w:rPr>
                    <w:t>D: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r w:rsidRPr="00137272">
                    <w:rPr>
                      <w:vertAlign w:val="superscript"/>
                    </w:rPr>
                    <w:t>D: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</w:tr>
            <w:tr w:rsidR="007550A8" w:rsidRPr="00137272" w:rsidTr="00E53D8D">
              <w:trPr>
                <w:trHeight w:val="251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  <w:r w:rsidRPr="00137272">
                    <w:rPr>
                      <w:vertAlign w:val="superscript"/>
                    </w:rPr>
                    <w:t>Total: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tabs>
                      <w:tab w:val="left" w:pos="735"/>
                    </w:tabs>
                    <w:rPr>
                      <w:vertAlign w:val="superscript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tabs>
                      <w:tab w:val="left" w:pos="735"/>
                    </w:tabs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tabs>
                      <w:tab w:val="left" w:pos="735"/>
                    </w:tabs>
                    <w:rPr>
                      <w:vertAlign w:val="superscript"/>
                    </w:rPr>
                  </w:pPr>
                  <w:r w:rsidRPr="00137272">
                    <w:rPr>
                      <w:vertAlign w:val="superscript"/>
                    </w:rPr>
                    <w:t>Total: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  <w:r w:rsidRPr="00137272">
                    <w:rPr>
                      <w:vertAlign w:val="superscript"/>
                    </w:rPr>
                    <w:t>Total: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  <w:p w:rsidR="007550A8" w:rsidRPr="00137272" w:rsidRDefault="007550A8" w:rsidP="00E53D8D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7550A8" w:rsidRPr="00137272" w:rsidRDefault="007550A8" w:rsidP="00E53D8D"/>
        </w:tc>
      </w:tr>
      <w:tr w:rsidR="007550A8" w:rsidRPr="00137272" w:rsidTr="00E53D8D"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Rationale for Investment:</w:t>
            </w: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883" w:type="dxa"/>
            <w:shd w:val="clear" w:color="auto" w:fill="auto"/>
          </w:tcPr>
          <w:p w:rsidR="007550A8" w:rsidRPr="007550A8" w:rsidRDefault="007550A8" w:rsidP="00E53D8D">
            <w:pPr>
              <w:rPr>
                <w:b/>
              </w:rPr>
            </w:pPr>
            <w:r w:rsidRPr="007550A8">
              <w:rPr>
                <w:b/>
              </w:rPr>
              <w:t>[Up to 500 words]</w:t>
            </w:r>
          </w:p>
        </w:tc>
      </w:tr>
      <w:tr w:rsidR="007550A8" w:rsidRPr="00137272" w:rsidTr="00E53D8D"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Total works cost: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[Costs incurred from 16 December 2013]</w:t>
            </w: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£</w:t>
            </w:r>
          </w:p>
          <w:p w:rsidR="007550A8" w:rsidRPr="00137272" w:rsidRDefault="007550A8" w:rsidP="00E53D8D"/>
        </w:tc>
      </w:tr>
      <w:tr w:rsidR="007550A8" w:rsidRPr="00137272" w:rsidTr="00E53D8D"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lastRenderedPageBreak/>
              <w:t>Agency grant:</w:t>
            </w: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% of total works costs: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/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lastRenderedPageBreak/>
              <w:t>£</w:t>
            </w:r>
          </w:p>
          <w:p w:rsidR="007550A8" w:rsidRPr="00137272" w:rsidRDefault="007550A8" w:rsidP="00E53D8D"/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%</w:t>
            </w:r>
          </w:p>
        </w:tc>
      </w:tr>
      <w:tr w:rsidR="007550A8" w:rsidRPr="00137272" w:rsidTr="00E53D8D"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College contribution:</w:t>
            </w:r>
          </w:p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% of total works cost: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/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£</w:t>
            </w:r>
          </w:p>
          <w:p w:rsidR="007550A8" w:rsidRPr="00137272" w:rsidRDefault="007550A8" w:rsidP="00E53D8D"/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%</w:t>
            </w:r>
          </w:p>
        </w:tc>
      </w:tr>
      <w:tr w:rsidR="007550A8" w:rsidRPr="00137272" w:rsidTr="00E53D8D">
        <w:tc>
          <w:tcPr>
            <w:tcW w:w="9579" w:type="dxa"/>
            <w:gridSpan w:val="3"/>
            <w:shd w:val="pct50" w:color="auto" w:fill="auto"/>
          </w:tcPr>
          <w:p w:rsidR="007550A8" w:rsidRPr="00137272" w:rsidRDefault="007550A8" w:rsidP="00E53D8D"/>
        </w:tc>
      </w:tr>
      <w:tr w:rsidR="007550A8" w:rsidRPr="00137272" w:rsidTr="00E53D8D">
        <w:tc>
          <w:tcPr>
            <w:tcW w:w="9579" w:type="dxa"/>
            <w:gridSpan w:val="3"/>
            <w:shd w:val="clear" w:color="auto" w:fill="auto"/>
          </w:tcPr>
          <w:p w:rsidR="007550A8" w:rsidRPr="00137272" w:rsidRDefault="007550A8" w:rsidP="00E53D8D">
            <w:r w:rsidRPr="00137272">
              <w:rPr>
                <w:b/>
              </w:rPr>
              <w:t>3.  Declaration and Signature</w:t>
            </w:r>
          </w:p>
        </w:tc>
      </w:tr>
      <w:tr w:rsidR="007550A8" w:rsidRPr="00137272" w:rsidTr="00E53D8D">
        <w:tc>
          <w:tcPr>
            <w:tcW w:w="9579" w:type="dxa"/>
            <w:gridSpan w:val="3"/>
            <w:shd w:val="pct50" w:color="auto" w:fill="auto"/>
          </w:tcPr>
          <w:p w:rsidR="007550A8" w:rsidRPr="00137272" w:rsidRDefault="007550A8" w:rsidP="00E53D8D"/>
        </w:tc>
      </w:tr>
      <w:tr w:rsidR="007550A8" w:rsidRPr="00137272" w:rsidTr="00E53D8D"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Declaration:</w:t>
            </w: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>
            <w:r w:rsidRPr="00137272">
              <w:rPr>
                <w:b/>
              </w:rPr>
              <w:t>I certify that the information provided in this form is complete and correct to the best of my knowledge. I accept the criteria and conditions for the use of the Agency’s capital grant. I confirm that, as at the start of the 2012/13 academic year, more than 20 per cent of the college estate was in condition category C and/or D and that this will remain the case following completion of any existing approved Enhanced Renewal Grant and College Capital Investment Fund projects.</w:t>
            </w:r>
          </w:p>
        </w:tc>
      </w:tr>
      <w:tr w:rsidR="007550A8" w:rsidRPr="00137272" w:rsidTr="00E53D8D"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Signature</w:t>
            </w: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(College Principal)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/>
        </w:tc>
      </w:tr>
      <w:tr w:rsidR="007550A8" w:rsidRPr="00137272" w:rsidTr="00E53D8D"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Print Name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/>
        </w:tc>
      </w:tr>
      <w:tr w:rsidR="007550A8" w:rsidRPr="00137272" w:rsidTr="00E53D8D">
        <w:tc>
          <w:tcPr>
            <w:tcW w:w="1696" w:type="dxa"/>
            <w:gridSpan w:val="2"/>
            <w:shd w:val="clear" w:color="auto" w:fill="auto"/>
          </w:tcPr>
          <w:p w:rsidR="007550A8" w:rsidRPr="00137272" w:rsidRDefault="007550A8" w:rsidP="00E53D8D">
            <w:pPr>
              <w:rPr>
                <w:b/>
              </w:rPr>
            </w:pPr>
          </w:p>
          <w:p w:rsidR="007550A8" w:rsidRPr="00137272" w:rsidRDefault="007550A8" w:rsidP="00E53D8D">
            <w:pPr>
              <w:rPr>
                <w:b/>
              </w:rPr>
            </w:pPr>
            <w:r w:rsidRPr="00137272">
              <w:rPr>
                <w:b/>
              </w:rPr>
              <w:t>Date</w:t>
            </w:r>
          </w:p>
          <w:p w:rsidR="007550A8" w:rsidRPr="00137272" w:rsidRDefault="007550A8" w:rsidP="00E53D8D">
            <w:pPr>
              <w:rPr>
                <w:b/>
              </w:rPr>
            </w:pPr>
          </w:p>
        </w:tc>
        <w:tc>
          <w:tcPr>
            <w:tcW w:w="7883" w:type="dxa"/>
            <w:shd w:val="clear" w:color="auto" w:fill="auto"/>
          </w:tcPr>
          <w:p w:rsidR="007550A8" w:rsidRPr="00137272" w:rsidRDefault="007550A8" w:rsidP="00E53D8D"/>
        </w:tc>
      </w:tr>
    </w:tbl>
    <w:p w:rsidR="008B2CAD" w:rsidRDefault="008B2CAD" w:rsidP="007C6CE5">
      <w:pPr>
        <w:rPr>
          <w:b/>
          <w:sz w:val="20"/>
          <w:szCs w:val="20"/>
        </w:rPr>
      </w:pPr>
    </w:p>
    <w:p w:rsidR="00F3287D" w:rsidRDefault="00F3287D">
      <w:pPr>
        <w:rPr>
          <w:b/>
        </w:rPr>
      </w:pPr>
    </w:p>
    <w:p w:rsidR="00F3287D" w:rsidRDefault="00F3287D">
      <w:pPr>
        <w:rPr>
          <w:b/>
        </w:rPr>
      </w:pPr>
    </w:p>
    <w:p w:rsidR="00F3287D" w:rsidRDefault="00F3287D">
      <w:pPr>
        <w:rPr>
          <w:b/>
        </w:rPr>
      </w:pPr>
    </w:p>
    <w:p w:rsidR="00FF33D9" w:rsidRDefault="00FF33D9">
      <w:pPr>
        <w:rPr>
          <w:b/>
        </w:rPr>
      </w:pPr>
    </w:p>
    <w:p w:rsidR="00FF33D9" w:rsidRDefault="00FF33D9">
      <w:pPr>
        <w:rPr>
          <w:b/>
        </w:rPr>
      </w:pPr>
    </w:p>
    <w:p w:rsidR="00FF33D9" w:rsidRDefault="00FF33D9">
      <w:pPr>
        <w:rPr>
          <w:b/>
        </w:rPr>
      </w:pPr>
    </w:p>
    <w:p w:rsidR="00FF33D9" w:rsidRDefault="00FF33D9">
      <w:pPr>
        <w:rPr>
          <w:b/>
        </w:rPr>
      </w:pPr>
    </w:p>
    <w:p w:rsidR="00650F3D" w:rsidRPr="00F3287D" w:rsidRDefault="00650F3D" w:rsidP="00776C26">
      <w:pPr>
        <w:ind w:left="-180"/>
        <w:rPr>
          <w:b/>
        </w:rPr>
      </w:pPr>
    </w:p>
    <w:sectPr w:rsidR="00650F3D" w:rsidRPr="00F3287D" w:rsidSect="003C5DF0">
      <w:footerReference w:type="even" r:id="rId11"/>
      <w:footerReference w:type="default" r:id="rId12"/>
      <w:headerReference w:type="first" r:id="rId13"/>
      <w:pgSz w:w="11906" w:h="16838" w:code="9"/>
      <w:pgMar w:top="720" w:right="1440" w:bottom="1418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99" w:rsidRDefault="00927C99">
      <w:r>
        <w:separator/>
      </w:r>
    </w:p>
  </w:endnote>
  <w:endnote w:type="continuationSeparator" w:id="0">
    <w:p w:rsidR="00927C99" w:rsidRDefault="0092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02" w:rsidRDefault="001A0C66" w:rsidP="00E85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3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302">
      <w:rPr>
        <w:rStyle w:val="PageNumber"/>
        <w:noProof/>
      </w:rPr>
      <w:t>2</w:t>
    </w:r>
    <w:r>
      <w:rPr>
        <w:rStyle w:val="PageNumber"/>
      </w:rPr>
      <w:fldChar w:fldCharType="end"/>
    </w:r>
  </w:p>
  <w:p w:rsidR="00E70302" w:rsidRDefault="00E70302" w:rsidP="00E30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02" w:rsidRPr="00776C26" w:rsidRDefault="001A0C66" w:rsidP="00E8555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776C26">
      <w:rPr>
        <w:rStyle w:val="PageNumber"/>
        <w:sz w:val="20"/>
        <w:szCs w:val="20"/>
      </w:rPr>
      <w:fldChar w:fldCharType="begin"/>
    </w:r>
    <w:r w:rsidR="00E70302" w:rsidRPr="00776C26">
      <w:rPr>
        <w:rStyle w:val="PageNumber"/>
        <w:sz w:val="20"/>
        <w:szCs w:val="20"/>
      </w:rPr>
      <w:instrText xml:space="preserve">PAGE  </w:instrText>
    </w:r>
    <w:r w:rsidRPr="00776C26">
      <w:rPr>
        <w:rStyle w:val="PageNumber"/>
        <w:sz w:val="20"/>
        <w:szCs w:val="20"/>
      </w:rPr>
      <w:fldChar w:fldCharType="separate"/>
    </w:r>
    <w:r w:rsidR="00F230F9">
      <w:rPr>
        <w:rStyle w:val="PageNumber"/>
        <w:noProof/>
        <w:sz w:val="20"/>
        <w:szCs w:val="20"/>
      </w:rPr>
      <w:t>2</w:t>
    </w:r>
    <w:r w:rsidRPr="00776C26">
      <w:rPr>
        <w:rStyle w:val="PageNumber"/>
        <w:sz w:val="20"/>
        <w:szCs w:val="20"/>
      </w:rPr>
      <w:fldChar w:fldCharType="end"/>
    </w:r>
  </w:p>
  <w:p w:rsidR="00E70302" w:rsidRDefault="00E70302" w:rsidP="006567A2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FE College Condi</w:t>
    </w:r>
    <w:r w:rsidR="007550A8">
      <w:rPr>
        <w:sz w:val="20"/>
        <w:szCs w:val="20"/>
      </w:rPr>
      <w:t xml:space="preserve">tion Fund – Request Form </w:t>
    </w:r>
    <w:r w:rsidR="00C724DA">
      <w:rPr>
        <w:sz w:val="20"/>
        <w:szCs w:val="20"/>
      </w:rPr>
      <w:t xml:space="preserve"> </w:t>
    </w:r>
    <w:r w:rsidR="00C724DA">
      <w:rPr>
        <w:sz w:val="20"/>
        <w:szCs w:val="20"/>
      </w:rPr>
      <w:tab/>
    </w:r>
    <w:r w:rsidR="00C724DA">
      <w:rPr>
        <w:sz w:val="20"/>
        <w:szCs w:val="20"/>
      </w:rPr>
      <w:tab/>
    </w:r>
    <w:r w:rsidR="00E60C57">
      <w:rPr>
        <w:sz w:val="20"/>
        <w:szCs w:val="20"/>
      </w:rPr>
      <w:t>March</w:t>
    </w:r>
    <w:r w:rsidR="00C724DA">
      <w:rPr>
        <w:sz w:val="20"/>
        <w:szCs w:val="20"/>
      </w:rPr>
      <w:t xml:space="preserve"> 2014</w:t>
    </w:r>
  </w:p>
  <w:p w:rsidR="007550A8" w:rsidRPr="00776C26" w:rsidRDefault="00785E71" w:rsidP="006567A2">
    <w:pPr>
      <w:pStyle w:val="Footer"/>
      <w:ind w:right="360"/>
      <w:rPr>
        <w:sz w:val="20"/>
        <w:szCs w:val="20"/>
      </w:rPr>
    </w:pPr>
    <w:r>
      <w:rPr>
        <w:rFonts w:cs="Arial"/>
        <w:sz w:val="26"/>
        <w:szCs w:val="26"/>
      </w:rPr>
      <w:t xml:space="preserve">© </w:t>
    </w:r>
    <w:r>
      <w:rPr>
        <w:sz w:val="20"/>
        <w:szCs w:val="20"/>
      </w:rPr>
      <w:t>Crown Copyright</w:t>
    </w:r>
    <w:r w:rsidR="00E60C57">
      <w:rPr>
        <w:rStyle w:val="lsc-p-nat-050001-a"/>
        <w:rFonts w:ascii="Verdana" w:hAnsi="Verdana"/>
        <w:color w:val="000000"/>
        <w:sz w:val="16"/>
        <w:szCs w:val="16"/>
      </w:rPr>
      <w:t xml:space="preserve"> </w:t>
    </w:r>
    <w:r w:rsidR="00E60C57">
      <w:rPr>
        <w:rStyle w:val="lsc-p-nat-050001-a"/>
        <w:rFonts w:ascii="Verdana" w:hAnsi="Verdana"/>
        <w:color w:val="000000"/>
        <w:sz w:val="16"/>
        <w:szCs w:val="16"/>
      </w:rPr>
      <w:tab/>
    </w:r>
    <w:r w:rsidR="00E60C57">
      <w:rPr>
        <w:rStyle w:val="lsc-p-nat-050001-a"/>
        <w:rFonts w:ascii="Verdana" w:hAnsi="Verdana"/>
        <w:color w:val="000000"/>
        <w:sz w:val="16"/>
        <w:szCs w:val="16"/>
      </w:rPr>
      <w:tab/>
      <w:t xml:space="preserve">Skills Funding Agency – P </w:t>
    </w:r>
    <w:r w:rsidR="00F230F9">
      <w:rPr>
        <w:rStyle w:val="lsc-p-nat-050001-a"/>
        <w:rFonts w:ascii="Verdana" w:hAnsi="Verdana"/>
        <w:color w:val="000000"/>
        <w:sz w:val="16"/>
        <w:szCs w:val="16"/>
      </w:rPr>
      <w:t>–</w:t>
    </w:r>
    <w:r w:rsidR="00E60C57">
      <w:rPr>
        <w:rStyle w:val="lsc-p-nat-050001-a"/>
        <w:rFonts w:ascii="Verdana" w:hAnsi="Verdana"/>
        <w:color w:val="000000"/>
        <w:sz w:val="16"/>
        <w:szCs w:val="16"/>
      </w:rPr>
      <w:t xml:space="preserve"> </w:t>
    </w:r>
    <w:r w:rsidR="00F230F9">
      <w:rPr>
        <w:rStyle w:val="lsc-p-nat-050001-a"/>
        <w:rFonts w:ascii="Verdana" w:hAnsi="Verdana"/>
        <w:color w:val="000000"/>
        <w:sz w:val="16"/>
        <w:szCs w:val="16"/>
      </w:rPr>
      <w:t>140049</w:t>
    </w:r>
    <w:r>
      <w:rPr>
        <w:rStyle w:val="lsc-p-nat-050001-a"/>
        <w:rFonts w:ascii="Verdana" w:hAnsi="Verdana"/>
        <w:color w:val="000000"/>
        <w:sz w:val="16"/>
        <w:szCs w:val="16"/>
      </w:rPr>
      <w:tab/>
    </w:r>
    <w:r>
      <w:rPr>
        <w:rStyle w:val="lsc-p-nat-050001-a"/>
        <w:rFonts w:ascii="Verdana" w:hAnsi="Verdana"/>
        <w:color w:val="000000"/>
        <w:sz w:val="16"/>
        <w:szCs w:val="16"/>
      </w:rPr>
      <w:tab/>
    </w:r>
  </w:p>
  <w:p w:rsidR="00E70302" w:rsidRPr="00776C26" w:rsidRDefault="00E70302" w:rsidP="007F04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99" w:rsidRDefault="00927C99">
      <w:r>
        <w:separator/>
      </w:r>
    </w:p>
  </w:footnote>
  <w:footnote w:type="continuationSeparator" w:id="0">
    <w:p w:rsidR="00927C99" w:rsidRDefault="0092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1" w:rsidRDefault="00E60C57">
    <w:pPr>
      <w:pStyle w:val="Header"/>
    </w:pPr>
    <w:r>
      <w:rPr>
        <w:noProof/>
      </w:rPr>
      <w:drawing>
        <wp:inline distT="0" distB="0" distL="0" distR="0">
          <wp:extent cx="1819275" cy="1085850"/>
          <wp:effectExtent l="19050" t="0" r="9525" b="0"/>
          <wp:docPr id="1" name="Picture 1" descr="SFA_BL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A_BLK_A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2F4"/>
    <w:multiLevelType w:val="hybridMultilevel"/>
    <w:tmpl w:val="5C884EA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237745F"/>
    <w:multiLevelType w:val="hybridMultilevel"/>
    <w:tmpl w:val="488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2E3E"/>
    <w:multiLevelType w:val="hybridMultilevel"/>
    <w:tmpl w:val="88B05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771E0"/>
    <w:multiLevelType w:val="hybridMultilevel"/>
    <w:tmpl w:val="CD62E1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27420"/>
    <w:rsid w:val="0000612B"/>
    <w:rsid w:val="00007590"/>
    <w:rsid w:val="0002181B"/>
    <w:rsid w:val="00031C31"/>
    <w:rsid w:val="000500E0"/>
    <w:rsid w:val="00050780"/>
    <w:rsid w:val="0007755B"/>
    <w:rsid w:val="00080452"/>
    <w:rsid w:val="00080F02"/>
    <w:rsid w:val="0008280A"/>
    <w:rsid w:val="0008485A"/>
    <w:rsid w:val="000A1C78"/>
    <w:rsid w:val="000A7241"/>
    <w:rsid w:val="000B2245"/>
    <w:rsid w:val="000C3874"/>
    <w:rsid w:val="000C5DD4"/>
    <w:rsid w:val="000E31AB"/>
    <w:rsid w:val="000E7678"/>
    <w:rsid w:val="00102C02"/>
    <w:rsid w:val="0010424F"/>
    <w:rsid w:val="00112402"/>
    <w:rsid w:val="00112E5F"/>
    <w:rsid w:val="0012423F"/>
    <w:rsid w:val="00124ED9"/>
    <w:rsid w:val="0012774C"/>
    <w:rsid w:val="001319D6"/>
    <w:rsid w:val="00135BD1"/>
    <w:rsid w:val="00143A57"/>
    <w:rsid w:val="00154AEC"/>
    <w:rsid w:val="00160D21"/>
    <w:rsid w:val="001727EA"/>
    <w:rsid w:val="00194F6E"/>
    <w:rsid w:val="001A0C66"/>
    <w:rsid w:val="001C511D"/>
    <w:rsid w:val="001C64C6"/>
    <w:rsid w:val="001E0074"/>
    <w:rsid w:val="001E1F9E"/>
    <w:rsid w:val="001E4764"/>
    <w:rsid w:val="001F3796"/>
    <w:rsid w:val="00201283"/>
    <w:rsid w:val="0020621E"/>
    <w:rsid w:val="002377F4"/>
    <w:rsid w:val="002403B5"/>
    <w:rsid w:val="00242380"/>
    <w:rsid w:val="00246BA1"/>
    <w:rsid w:val="00256127"/>
    <w:rsid w:val="00266DFA"/>
    <w:rsid w:val="00274500"/>
    <w:rsid w:val="00280DF7"/>
    <w:rsid w:val="00290AB1"/>
    <w:rsid w:val="00291DB2"/>
    <w:rsid w:val="00297D41"/>
    <w:rsid w:val="002B1D30"/>
    <w:rsid w:val="002B76A6"/>
    <w:rsid w:val="002C2DA4"/>
    <w:rsid w:val="002C36A1"/>
    <w:rsid w:val="002D4C47"/>
    <w:rsid w:val="002D5AFD"/>
    <w:rsid w:val="002D72F8"/>
    <w:rsid w:val="002E55A6"/>
    <w:rsid w:val="002E6092"/>
    <w:rsid w:val="002E7D74"/>
    <w:rsid w:val="002F26B5"/>
    <w:rsid w:val="002F7F98"/>
    <w:rsid w:val="00304F22"/>
    <w:rsid w:val="003270CB"/>
    <w:rsid w:val="00327420"/>
    <w:rsid w:val="0034679E"/>
    <w:rsid w:val="00352E57"/>
    <w:rsid w:val="003553EC"/>
    <w:rsid w:val="0035548E"/>
    <w:rsid w:val="00355E13"/>
    <w:rsid w:val="0037702A"/>
    <w:rsid w:val="003A76EF"/>
    <w:rsid w:val="003B6DAE"/>
    <w:rsid w:val="003C1B63"/>
    <w:rsid w:val="003C368C"/>
    <w:rsid w:val="003C5DF0"/>
    <w:rsid w:val="003C607D"/>
    <w:rsid w:val="003E349C"/>
    <w:rsid w:val="003F1881"/>
    <w:rsid w:val="003F1D6D"/>
    <w:rsid w:val="003F7EA3"/>
    <w:rsid w:val="004007C3"/>
    <w:rsid w:val="00444667"/>
    <w:rsid w:val="00456C4F"/>
    <w:rsid w:val="0045791A"/>
    <w:rsid w:val="00472BD1"/>
    <w:rsid w:val="004810AB"/>
    <w:rsid w:val="00491E61"/>
    <w:rsid w:val="004A2420"/>
    <w:rsid w:val="004B55CF"/>
    <w:rsid w:val="004C00B2"/>
    <w:rsid w:val="004E7B81"/>
    <w:rsid w:val="004F255A"/>
    <w:rsid w:val="004F6497"/>
    <w:rsid w:val="004F7E9B"/>
    <w:rsid w:val="0051461A"/>
    <w:rsid w:val="005160E0"/>
    <w:rsid w:val="005343C5"/>
    <w:rsid w:val="005523C7"/>
    <w:rsid w:val="00557585"/>
    <w:rsid w:val="00571F7C"/>
    <w:rsid w:val="00574B6D"/>
    <w:rsid w:val="00580976"/>
    <w:rsid w:val="00580D5E"/>
    <w:rsid w:val="00581C5C"/>
    <w:rsid w:val="005834CC"/>
    <w:rsid w:val="00587D97"/>
    <w:rsid w:val="005A116F"/>
    <w:rsid w:val="005A203C"/>
    <w:rsid w:val="005A767C"/>
    <w:rsid w:val="005B51C2"/>
    <w:rsid w:val="005B7A73"/>
    <w:rsid w:val="005D2E65"/>
    <w:rsid w:val="005E402E"/>
    <w:rsid w:val="00601BE5"/>
    <w:rsid w:val="00622B3D"/>
    <w:rsid w:val="0062797B"/>
    <w:rsid w:val="0063321A"/>
    <w:rsid w:val="006343E9"/>
    <w:rsid w:val="006477D0"/>
    <w:rsid w:val="00650F3D"/>
    <w:rsid w:val="00651F83"/>
    <w:rsid w:val="006567A2"/>
    <w:rsid w:val="00660187"/>
    <w:rsid w:val="00671076"/>
    <w:rsid w:val="00680D22"/>
    <w:rsid w:val="006811E0"/>
    <w:rsid w:val="00681CC6"/>
    <w:rsid w:val="006821CE"/>
    <w:rsid w:val="006852DC"/>
    <w:rsid w:val="006A59BF"/>
    <w:rsid w:val="006A751E"/>
    <w:rsid w:val="006B2663"/>
    <w:rsid w:val="006B27EF"/>
    <w:rsid w:val="006B4948"/>
    <w:rsid w:val="006C1736"/>
    <w:rsid w:val="006D3CCE"/>
    <w:rsid w:val="006E7066"/>
    <w:rsid w:val="006F0310"/>
    <w:rsid w:val="006F79A9"/>
    <w:rsid w:val="007038FE"/>
    <w:rsid w:val="0071769C"/>
    <w:rsid w:val="00742562"/>
    <w:rsid w:val="007550A8"/>
    <w:rsid w:val="00757A92"/>
    <w:rsid w:val="00762605"/>
    <w:rsid w:val="00772E6C"/>
    <w:rsid w:val="00776C26"/>
    <w:rsid w:val="00785E71"/>
    <w:rsid w:val="007A42BD"/>
    <w:rsid w:val="007A5F72"/>
    <w:rsid w:val="007B0718"/>
    <w:rsid w:val="007C0962"/>
    <w:rsid w:val="007C6CE5"/>
    <w:rsid w:val="007D6747"/>
    <w:rsid w:val="007F041E"/>
    <w:rsid w:val="007F4FC8"/>
    <w:rsid w:val="007F74BE"/>
    <w:rsid w:val="008177A3"/>
    <w:rsid w:val="00824323"/>
    <w:rsid w:val="008408A2"/>
    <w:rsid w:val="008458C5"/>
    <w:rsid w:val="0084594B"/>
    <w:rsid w:val="00864C5D"/>
    <w:rsid w:val="00875195"/>
    <w:rsid w:val="00882B46"/>
    <w:rsid w:val="00891D02"/>
    <w:rsid w:val="00891D69"/>
    <w:rsid w:val="008A5875"/>
    <w:rsid w:val="008A7417"/>
    <w:rsid w:val="008B2CAD"/>
    <w:rsid w:val="008C3175"/>
    <w:rsid w:val="00901BDE"/>
    <w:rsid w:val="00902B4D"/>
    <w:rsid w:val="00912E1E"/>
    <w:rsid w:val="0091534B"/>
    <w:rsid w:val="00927C99"/>
    <w:rsid w:val="00930E57"/>
    <w:rsid w:val="00931A52"/>
    <w:rsid w:val="00937B7A"/>
    <w:rsid w:val="00940B54"/>
    <w:rsid w:val="00944B06"/>
    <w:rsid w:val="00950ED8"/>
    <w:rsid w:val="009600E7"/>
    <w:rsid w:val="00966DE2"/>
    <w:rsid w:val="00977333"/>
    <w:rsid w:val="009C342E"/>
    <w:rsid w:val="009C43BC"/>
    <w:rsid w:val="009C744D"/>
    <w:rsid w:val="009D53C7"/>
    <w:rsid w:val="009D6431"/>
    <w:rsid w:val="009E2CB7"/>
    <w:rsid w:val="009F3CE2"/>
    <w:rsid w:val="009F5A03"/>
    <w:rsid w:val="00A00402"/>
    <w:rsid w:val="00A00891"/>
    <w:rsid w:val="00A03834"/>
    <w:rsid w:val="00A05CF7"/>
    <w:rsid w:val="00A2197E"/>
    <w:rsid w:val="00A32A3A"/>
    <w:rsid w:val="00A357EF"/>
    <w:rsid w:val="00A375E4"/>
    <w:rsid w:val="00A5767A"/>
    <w:rsid w:val="00A80B46"/>
    <w:rsid w:val="00A85C4E"/>
    <w:rsid w:val="00AB00E1"/>
    <w:rsid w:val="00AB3901"/>
    <w:rsid w:val="00AB662B"/>
    <w:rsid w:val="00AB6780"/>
    <w:rsid w:val="00AC38E7"/>
    <w:rsid w:val="00AD1464"/>
    <w:rsid w:val="00AD7B6C"/>
    <w:rsid w:val="00AE7E1E"/>
    <w:rsid w:val="00B013EA"/>
    <w:rsid w:val="00B06634"/>
    <w:rsid w:val="00B108E6"/>
    <w:rsid w:val="00B16B53"/>
    <w:rsid w:val="00B17372"/>
    <w:rsid w:val="00B44116"/>
    <w:rsid w:val="00B44A1D"/>
    <w:rsid w:val="00B46851"/>
    <w:rsid w:val="00B514F3"/>
    <w:rsid w:val="00B53D56"/>
    <w:rsid w:val="00B56BF9"/>
    <w:rsid w:val="00B61A44"/>
    <w:rsid w:val="00B77DD2"/>
    <w:rsid w:val="00BA2FC1"/>
    <w:rsid w:val="00BA50C7"/>
    <w:rsid w:val="00BC2A09"/>
    <w:rsid w:val="00BC5F3A"/>
    <w:rsid w:val="00BD1755"/>
    <w:rsid w:val="00BD49CA"/>
    <w:rsid w:val="00BD5E64"/>
    <w:rsid w:val="00BD7A11"/>
    <w:rsid w:val="00BF006D"/>
    <w:rsid w:val="00BF49C5"/>
    <w:rsid w:val="00C167B0"/>
    <w:rsid w:val="00C16B75"/>
    <w:rsid w:val="00C24473"/>
    <w:rsid w:val="00C25FF2"/>
    <w:rsid w:val="00C34A32"/>
    <w:rsid w:val="00C37F8E"/>
    <w:rsid w:val="00C50216"/>
    <w:rsid w:val="00C50E1F"/>
    <w:rsid w:val="00C669C0"/>
    <w:rsid w:val="00C724DA"/>
    <w:rsid w:val="00C87C46"/>
    <w:rsid w:val="00CA3713"/>
    <w:rsid w:val="00CB7AF0"/>
    <w:rsid w:val="00CC3D61"/>
    <w:rsid w:val="00CC3E1B"/>
    <w:rsid w:val="00CC4900"/>
    <w:rsid w:val="00CD405A"/>
    <w:rsid w:val="00CD5655"/>
    <w:rsid w:val="00CF1208"/>
    <w:rsid w:val="00CF33E2"/>
    <w:rsid w:val="00D122F5"/>
    <w:rsid w:val="00D12889"/>
    <w:rsid w:val="00D15989"/>
    <w:rsid w:val="00D2492A"/>
    <w:rsid w:val="00D36DD5"/>
    <w:rsid w:val="00D41D8C"/>
    <w:rsid w:val="00D53ADC"/>
    <w:rsid w:val="00D742B1"/>
    <w:rsid w:val="00D747EF"/>
    <w:rsid w:val="00D8237A"/>
    <w:rsid w:val="00D8323D"/>
    <w:rsid w:val="00D96055"/>
    <w:rsid w:val="00DA4023"/>
    <w:rsid w:val="00DA4CE8"/>
    <w:rsid w:val="00DB0D7B"/>
    <w:rsid w:val="00DB2802"/>
    <w:rsid w:val="00DC2650"/>
    <w:rsid w:val="00DE0673"/>
    <w:rsid w:val="00E01A15"/>
    <w:rsid w:val="00E07B9C"/>
    <w:rsid w:val="00E309F0"/>
    <w:rsid w:val="00E312F4"/>
    <w:rsid w:val="00E45F79"/>
    <w:rsid w:val="00E53D8D"/>
    <w:rsid w:val="00E60C57"/>
    <w:rsid w:val="00E66968"/>
    <w:rsid w:val="00E70302"/>
    <w:rsid w:val="00E7449A"/>
    <w:rsid w:val="00E75950"/>
    <w:rsid w:val="00E8169C"/>
    <w:rsid w:val="00E85551"/>
    <w:rsid w:val="00EA5111"/>
    <w:rsid w:val="00EB520B"/>
    <w:rsid w:val="00EC49D6"/>
    <w:rsid w:val="00ED43BF"/>
    <w:rsid w:val="00ED7570"/>
    <w:rsid w:val="00ED7E0A"/>
    <w:rsid w:val="00EE290D"/>
    <w:rsid w:val="00EF21AE"/>
    <w:rsid w:val="00F01B8D"/>
    <w:rsid w:val="00F111DD"/>
    <w:rsid w:val="00F1367D"/>
    <w:rsid w:val="00F21CB3"/>
    <w:rsid w:val="00F230F9"/>
    <w:rsid w:val="00F31F41"/>
    <w:rsid w:val="00F3287D"/>
    <w:rsid w:val="00F33DD0"/>
    <w:rsid w:val="00F4584E"/>
    <w:rsid w:val="00F52C67"/>
    <w:rsid w:val="00F653A5"/>
    <w:rsid w:val="00F71C03"/>
    <w:rsid w:val="00F7631A"/>
    <w:rsid w:val="00F77DE9"/>
    <w:rsid w:val="00F92C16"/>
    <w:rsid w:val="00F9760F"/>
    <w:rsid w:val="00FA48FF"/>
    <w:rsid w:val="00FA6049"/>
    <w:rsid w:val="00FB24C7"/>
    <w:rsid w:val="00FB250F"/>
    <w:rsid w:val="00FB3F72"/>
    <w:rsid w:val="00FC600C"/>
    <w:rsid w:val="00FC74AC"/>
    <w:rsid w:val="00FC77BC"/>
    <w:rsid w:val="00FD2098"/>
    <w:rsid w:val="00FF33D9"/>
    <w:rsid w:val="00FF4232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24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B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6BA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0E1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09F0"/>
  </w:style>
  <w:style w:type="character" w:styleId="Hyperlink">
    <w:name w:val="Hyperlink"/>
    <w:rsid w:val="004007C3"/>
    <w:rPr>
      <w:color w:val="0000FF"/>
      <w:u w:val="single"/>
    </w:rPr>
  </w:style>
  <w:style w:type="paragraph" w:styleId="DocumentMap">
    <w:name w:val="Document Map"/>
    <w:basedOn w:val="Normal"/>
    <w:semiHidden/>
    <w:rsid w:val="008C31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C744D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1C5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81C5C"/>
    <w:rPr>
      <w:rFonts w:ascii="Calibri" w:eastAsia="Calibri" w:hAnsi="Calibri"/>
      <w:sz w:val="22"/>
      <w:szCs w:val="21"/>
      <w:lang w:eastAsia="en-US"/>
    </w:rPr>
  </w:style>
  <w:style w:type="paragraph" w:styleId="FootnoteText">
    <w:name w:val="footnote text"/>
    <w:basedOn w:val="Normal"/>
    <w:semiHidden/>
    <w:rsid w:val="00491E6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91E61"/>
    <w:rPr>
      <w:vertAlign w:val="superscript"/>
    </w:rPr>
  </w:style>
  <w:style w:type="character" w:styleId="CommentReference">
    <w:name w:val="annotation reference"/>
    <w:basedOn w:val="DefaultParagraphFont"/>
    <w:semiHidden/>
    <w:rsid w:val="00E70302"/>
    <w:rPr>
      <w:sz w:val="16"/>
      <w:szCs w:val="16"/>
    </w:rPr>
  </w:style>
  <w:style w:type="paragraph" w:styleId="CommentText">
    <w:name w:val="annotation text"/>
    <w:basedOn w:val="Normal"/>
    <w:semiHidden/>
    <w:rsid w:val="00E703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0302"/>
    <w:rPr>
      <w:b/>
      <w:bCs/>
    </w:rPr>
  </w:style>
  <w:style w:type="character" w:customStyle="1" w:styleId="lsc-p-nat-050001-a">
    <w:name w:val="lsc-p-nat-050001-a"/>
    <w:basedOn w:val="DefaultParagraphFont"/>
    <w:rsid w:val="0078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pertyservices.skillsfundingagency.bis.gov.uk/capitalfund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pertyservices.skillsfundingagency.bis.gov.uk/capitalfund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FEE0-B5AE-41A8-8E74-12EC7005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 College Condition Fund request form</vt:lpstr>
    </vt:vector>
  </TitlesOfParts>
  <Company>© Skills Funding Agency – P – 110156</Company>
  <LinksUpToDate>false</LinksUpToDate>
  <CharactersWithSpaces>3167</CharactersWithSpaces>
  <SharedDoc>false</SharedDoc>
  <HLinks>
    <vt:vector size="18" baseType="variant">
      <vt:variant>
        <vt:i4>7471158</vt:i4>
      </vt:variant>
      <vt:variant>
        <vt:i4>6</vt:i4>
      </vt:variant>
      <vt:variant>
        <vt:i4>0</vt:i4>
      </vt:variant>
      <vt:variant>
        <vt:i4>5</vt:i4>
      </vt:variant>
      <vt:variant>
        <vt:lpwstr>http://propertyservices.skillsfundingagency.bis.gov.uk/capitalfunding/</vt:lpwstr>
      </vt:variant>
      <vt:variant>
        <vt:lpwstr/>
      </vt:variant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http://propertyservices.skillsfundingagency.bis.gov.uk/capitalfunding/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College Condition Fund request form</dc:title>
  <dc:subject>Renewal Grant Allocation</dc:subject>
  <dc:creator>Skills Funding Agency</dc:creator>
  <cp:keywords>FE College Condition Fund request form</cp:keywords>
  <dc:description>A application form that eligible FE colleges need to complete in order to receive funds for the College Condition Fund.</dc:description>
  <cp:lastModifiedBy>IM Services</cp:lastModifiedBy>
  <cp:revision>2</cp:revision>
  <cp:lastPrinted>2012-06-14T10:31:00Z</cp:lastPrinted>
  <dcterms:created xsi:type="dcterms:W3CDTF">2014-03-10T12:20:00Z</dcterms:created>
  <dcterms:modified xsi:type="dcterms:W3CDTF">2014-03-10T12:20:00Z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.systemID">
    <vt:lpwstr>16005</vt:lpwstr>
  </property>
  <property fmtid="{D5CDD505-2E9C-101B-9397-08002B2CF9AE}" pid="3" name="DC.title">
    <vt:lpwstr>FE College Condition Fund request form</vt:lpwstr>
  </property>
  <property fmtid="{D5CDD505-2E9C-101B-9397-08002B2CF9AE}" pid="4" name="DC.title.alternative">
    <vt:lpwstr/>
  </property>
  <property fmtid="{D5CDD505-2E9C-101B-9397-08002B2CF9AE}" pid="5" name="DC.creator">
    <vt:lpwstr>Skills Funding Agency</vt:lpwstr>
  </property>
  <property fmtid="{D5CDD505-2E9C-101B-9397-08002B2CF9AE}" pid="6" name="DC.description">
    <vt:lpwstr>A application form that eligible FE colleges need to complete in order to receive funds for the College Condition Fund.</vt:lpwstr>
  </property>
  <property fmtid="{D5CDD505-2E9C-101B-9397-08002B2CF9AE}" pid="7" name="DC.type">
    <vt:lpwstr>Form</vt:lpwstr>
  </property>
  <property fmtid="{D5CDD505-2E9C-101B-9397-08002B2CF9AE}" pid="8" name="DC.publisher">
    <vt:lpwstr>Skills Funding Agency</vt:lpwstr>
  </property>
  <property fmtid="{D5CDD505-2E9C-101B-9397-08002B2CF9AE}" pid="9" name="DC.date.issued">
    <vt:lpwstr>2013-02-04T15:38:07</vt:lpwstr>
  </property>
  <property fmtid="{D5CDD505-2E9C-101B-9397-08002B2CF9AE}" pid="10" name="DC.rights.copyright">
    <vt:lpwstr>Skills Funding Agency</vt:lpwstr>
  </property>
  <property fmtid="{D5CDD505-2E9C-101B-9397-08002B2CF9AE}" pid="11" name="DC.language">
    <vt:lpwstr>English</vt:lpwstr>
  </property>
  <property fmtid="{D5CDD505-2E9C-101B-9397-08002B2CF9AE}" pid="12" name="DC.coverage.spatial">
    <vt:lpwstr>Skills Funding Agency</vt:lpwstr>
  </property>
  <property fmtid="{D5CDD505-2E9C-101B-9397-08002B2CF9AE}" pid="13" name="DC.coverage.spatial.other">
    <vt:lpwstr/>
  </property>
  <property fmtid="{D5CDD505-2E9C-101B-9397-08002B2CF9AE}" pid="14" name="eGMS.subject.category">
    <vt:lpwstr/>
  </property>
  <property fmtid="{D5CDD505-2E9C-101B-9397-08002B2CF9AE}" pid="15" name="eGMS.subject.keyword">
    <vt:lpwstr>FE College Condition Fund request form</vt:lpwstr>
  </property>
  <property fmtid="{D5CDD505-2E9C-101B-9397-08002B2CF9AE}" pid="16" name="eGMS.disposal.review">
    <vt:lpwstr>04 February 2015</vt:lpwstr>
  </property>
  <property fmtid="{D5CDD505-2E9C-101B-9397-08002B2CF9AE}" pid="17" name="ReadingRoom.Location">
    <vt:lpwstr>Skills Funding Agency</vt:lpwstr>
  </property>
</Properties>
</file>