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743D6" w14:textId="77777777" w:rsidR="00EB0DE4" w:rsidRDefault="00EB0DE4" w:rsidP="00EB0DE4">
      <w:pPr>
        <w:pStyle w:val="CoverSubTitle"/>
      </w:pPr>
    </w:p>
    <w:p w14:paraId="74120B6E" w14:textId="77777777" w:rsidR="00EB0DE4" w:rsidRDefault="00EB0DE4" w:rsidP="00EB0DE4">
      <w:pPr>
        <w:pStyle w:val="CoverSubTitle"/>
      </w:pPr>
      <w:r w:rsidRPr="00BD592B">
        <w:rPr>
          <w:rFonts w:cs="Arial"/>
          <w:noProof/>
          <w:sz w:val="24"/>
        </w:rPr>
        <w:drawing>
          <wp:anchor distT="0" distB="0" distL="114300" distR="114300" simplePos="0" relativeHeight="251658241" behindDoc="0" locked="0" layoutInCell="0" allowOverlap="1" wp14:anchorId="60E5DEB3" wp14:editId="6D9D728F">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D7EFB" w14:textId="77777777" w:rsidR="00EB0DE4" w:rsidRDefault="00EB0DE4" w:rsidP="00EB0DE4">
      <w:pPr>
        <w:pStyle w:val="BodyText"/>
      </w:pPr>
    </w:p>
    <w:p w14:paraId="7F0D6555" w14:textId="77777777" w:rsidR="00EB0DE4" w:rsidRDefault="00EB0DE4" w:rsidP="00EB0DE4">
      <w:pPr>
        <w:pStyle w:val="BodyText"/>
      </w:pPr>
    </w:p>
    <w:p w14:paraId="3FF55B59" w14:textId="77777777" w:rsidR="00EB0DE4" w:rsidRDefault="00EB0DE4" w:rsidP="00EB0DE4">
      <w:pPr>
        <w:pStyle w:val="BodyText"/>
      </w:pPr>
    </w:p>
    <w:p w14:paraId="42BE4DB5" w14:textId="77777777" w:rsidR="00EB0DE4" w:rsidRDefault="00EB0DE4" w:rsidP="00EB0DE4">
      <w:pPr>
        <w:pStyle w:val="BodyText"/>
      </w:pPr>
    </w:p>
    <w:p w14:paraId="19B7F392" w14:textId="77777777" w:rsidR="00EB0DE4" w:rsidRDefault="00EB0DE4" w:rsidP="00EB0DE4">
      <w:pPr>
        <w:pStyle w:val="BodyText"/>
      </w:pPr>
    </w:p>
    <w:p w14:paraId="4107E136" w14:textId="77777777" w:rsidR="00EB0DE4" w:rsidRDefault="00EB0DE4" w:rsidP="00EB0DE4"/>
    <w:p w14:paraId="66579ECB" w14:textId="5A2B02A8" w:rsidR="00EB0DE4" w:rsidRDefault="0048041A" w:rsidP="00EB0DE4">
      <w:r>
        <w:rPr>
          <w:noProof/>
          <w:lang w:eastAsia="en-GB"/>
        </w:rPr>
        <mc:AlternateContent>
          <mc:Choice Requires="wps">
            <w:drawing>
              <wp:anchor distT="0" distB="0" distL="114300" distR="114300" simplePos="0" relativeHeight="251658240" behindDoc="0" locked="0" layoutInCell="1" allowOverlap="1" wp14:anchorId="4C40C99D" wp14:editId="3F11C9DD">
                <wp:simplePos x="0" y="0"/>
                <wp:positionH relativeFrom="column">
                  <wp:posOffset>-685800</wp:posOffset>
                </wp:positionH>
                <wp:positionV relativeFrom="paragraph">
                  <wp:posOffset>132080</wp:posOffset>
                </wp:positionV>
                <wp:extent cx="7115175" cy="6772275"/>
                <wp:effectExtent l="0" t="0" r="28575"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772275"/>
                        </a:xfrm>
                        <a:prstGeom prst="rect">
                          <a:avLst/>
                        </a:prstGeom>
                        <a:solidFill>
                          <a:srgbClr val="FFFFFF"/>
                        </a:solidFill>
                        <a:ln w="9525">
                          <a:solidFill>
                            <a:srgbClr val="000000"/>
                          </a:solidFill>
                          <a:miter lim="800000"/>
                          <a:headEnd/>
                          <a:tailEnd/>
                        </a:ln>
                      </wps:spPr>
                      <wps:txbx>
                        <w:txbxContent>
                          <w:p w14:paraId="551E6647" w14:textId="77777777" w:rsidR="004D2377" w:rsidRDefault="004D2377" w:rsidP="00EB0DE4"/>
                          <w:p w14:paraId="0A468D96" w14:textId="4B106522" w:rsidR="004D2377" w:rsidRDefault="004D2377" w:rsidP="00EB0DE4">
                            <w:pPr>
                              <w:pStyle w:val="CoverDocumentTitle"/>
                              <w:ind w:left="454"/>
                            </w:pPr>
                            <w:bookmarkStart w:id="0" w:name="_GoBack"/>
                            <w:r>
                              <w:t xml:space="preserve">Consultation on the extension of </w:t>
                            </w:r>
                            <w:r w:rsidR="00247AE7">
                              <w:t xml:space="preserve">the </w:t>
                            </w:r>
                            <w:r>
                              <w:t>P</w:t>
                            </w:r>
                            <w:r w:rsidR="00247AE7">
                              <w:t xml:space="preserve">ublic </w:t>
                            </w:r>
                            <w:r>
                              <w:t>L</w:t>
                            </w:r>
                            <w:r w:rsidR="00247AE7">
                              <w:t xml:space="preserve">ending </w:t>
                            </w:r>
                            <w:r>
                              <w:t>R</w:t>
                            </w:r>
                            <w:r w:rsidR="00247AE7">
                              <w:t>ight</w:t>
                            </w:r>
                            <w:r>
                              <w:t xml:space="preserve"> to Rights of holders of books in non-print formats   </w:t>
                            </w:r>
                          </w:p>
                          <w:bookmarkEnd w:id="0"/>
                          <w:p w14:paraId="4FB26B2A" w14:textId="77777777" w:rsidR="004D2377" w:rsidRDefault="004D2377" w:rsidP="00EB0DE4">
                            <w:pPr>
                              <w:pStyle w:val="CoverSubTitle"/>
                              <w:ind w:left="454"/>
                            </w:pPr>
                            <w:r>
                              <w:t xml:space="preserve">  </w:t>
                            </w:r>
                          </w:p>
                          <w:p w14:paraId="0AC60287" w14:textId="11C6F142" w:rsidR="004D2377" w:rsidRDefault="004D2377" w:rsidP="00EB0DE4">
                            <w:pPr>
                              <w:pStyle w:val="CoverDate"/>
                              <w:ind w:left="454"/>
                            </w:pPr>
                            <w:r>
                              <w:t xml:space="preserve">February 2014  </w:t>
                            </w:r>
                          </w:p>
                          <w:p w14:paraId="695BA778" w14:textId="77777777" w:rsidR="004D2377" w:rsidRDefault="004D2377" w:rsidP="00EB0DE4">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pt;margin-top:10.4pt;width:560.25pt;height:5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BIKQIAAFEEAAAOAAAAZHJzL2Uyb0RvYy54bWysVM1u2zAMvg/YOwi6L46NpG6NOEWXLsOA&#10;rhvQ7gFkWY6FSaImKbG7px8lp2n2dxnmg0CK1EfyI+nV9agVOQjnJZia5rM5JcJwaKXZ1fTL4/bN&#10;JSU+MNMyBUbU9El4er1+/Wo12EoU0INqhSMIYnw12Jr2IdgqyzzvhWZ+BlYYNHbgNAuoul3WOjYg&#10;ulZZMZ9fZAO41jrgwnu8vZ2MdJ3wu07w8KnrvAhE1RRzC+l06Wzima1XrNo5ZnvJj2mwf8hCM2kw&#10;6AnqlgVG9k7+BqUld+ChCzMOOoOuk1ykGrCafP5LNQ89syLVguR4e6LJ/z9Yfn/47Ihsa7qgxDCN&#10;LXoUYyBvYSRlZGewvkKnB4tuYcRr7HKq1Ns74F89MbDpmdmJG+dg6AVrMbs8vszOnk44PoI0w0do&#10;MQzbB0hAY+d0pA7JIIiOXXo6dSamwvGyzPNlXi4p4Wi7KMuiQCXGYNXzc+t8eC9AkyjU1GHrEzw7&#10;3PkwuT67xGgelGy3UqmkuF2zUY4cGI7JNn1H9J/clCFDTa+WxXJi4K8Q8/T9CULLgPOupK7p5cmJ&#10;VZG3d6bFNFkVmFSTjNUpcyQycjexGMZmRMfIbgPtE1LqYJpr3EMUenDfKRlwpmvqv+2ZE5SoDwbb&#10;cpUvFnEJkrJYlgUq7tzSnFuY4QhV00DJJG7CtDh76+Sux0jTIBi4wVZ2MpH8ktUxb5zb1KbjjsXF&#10;ONeT18ufYP0DAAD//wMAUEsDBBQABgAIAAAAIQBc5SEr4gAAAA0BAAAPAAAAZHJzL2Rvd25yZXYu&#10;eG1sTI/BTsMwDIbvSLxDZCQuaEvawVZK0wkhgdgNtgmuWeu1FYlTkqwrb096gpst//r9fcV6NJoN&#10;6HxnSUIyF8CQKlt31EjY755nGTAfFNVKW0IJP+hhXV5eFCqv7ZnecdiGhsUS8rmS0IbQ55z7qkWj&#10;/Nz2SPF2tM6oEFfX8Nqpcyw3mqdCLLlRHcUPrerxqcXqa3syErLb1+HTbxZvH9XyqO/DzWp4+XZS&#10;Xl+Njw/AAo7hLwwTfkSHMjId7Ilqz7SEWSKyKBMkpCI6TAmRpHfADtOUrRbAy4L/tyh/AQAA//8D&#10;AFBLAQItABQABgAIAAAAIQC2gziS/gAAAOEBAAATAAAAAAAAAAAAAAAAAAAAAABbQ29udGVudF9U&#10;eXBlc10ueG1sUEsBAi0AFAAGAAgAAAAhADj9If/WAAAAlAEAAAsAAAAAAAAAAAAAAAAALwEAAF9y&#10;ZWxzLy5yZWxzUEsBAi0AFAAGAAgAAAAhAErzwEgpAgAAUQQAAA4AAAAAAAAAAAAAAAAALgIAAGRy&#10;cy9lMm9Eb2MueG1sUEsBAi0AFAAGAAgAAAAhAFzlISviAAAADQEAAA8AAAAAAAAAAAAAAAAAgwQA&#10;AGRycy9kb3ducmV2LnhtbFBLBQYAAAAABAAEAPMAAACSBQAAAAA=&#10;">
                <v:textbox>
                  <w:txbxContent>
                    <w:p w14:paraId="551E6647" w14:textId="77777777" w:rsidR="004D2377" w:rsidRDefault="004D2377" w:rsidP="00EB0DE4"/>
                    <w:p w14:paraId="0A468D96" w14:textId="4B106522" w:rsidR="004D2377" w:rsidRDefault="004D2377" w:rsidP="00EB0DE4">
                      <w:pPr>
                        <w:pStyle w:val="CoverDocumentTitle"/>
                        <w:ind w:left="454"/>
                      </w:pPr>
                      <w:r>
                        <w:t xml:space="preserve">Consultation on the extension of </w:t>
                      </w:r>
                      <w:r w:rsidR="00247AE7">
                        <w:t xml:space="preserve">the </w:t>
                      </w:r>
                      <w:r>
                        <w:t>P</w:t>
                      </w:r>
                      <w:r w:rsidR="00247AE7">
                        <w:t xml:space="preserve">ublic </w:t>
                      </w:r>
                      <w:r>
                        <w:t>L</w:t>
                      </w:r>
                      <w:r w:rsidR="00247AE7">
                        <w:t xml:space="preserve">ending </w:t>
                      </w:r>
                      <w:r>
                        <w:t>R</w:t>
                      </w:r>
                      <w:r w:rsidR="00247AE7">
                        <w:t>ight</w:t>
                      </w:r>
                      <w:r>
                        <w:t xml:space="preserve"> to Rights of holders of books in non-print formats   </w:t>
                      </w:r>
                    </w:p>
                    <w:p w14:paraId="4FB26B2A" w14:textId="77777777" w:rsidR="004D2377" w:rsidRDefault="004D2377" w:rsidP="00EB0DE4">
                      <w:pPr>
                        <w:pStyle w:val="CoverSubTitle"/>
                        <w:ind w:left="454"/>
                      </w:pPr>
                      <w:r>
                        <w:t xml:space="preserve">  </w:t>
                      </w:r>
                    </w:p>
                    <w:p w14:paraId="0AC60287" w14:textId="11C6F142" w:rsidR="004D2377" w:rsidRDefault="004D2377" w:rsidP="00EB0DE4">
                      <w:pPr>
                        <w:pStyle w:val="CoverDate"/>
                        <w:ind w:left="454"/>
                      </w:pPr>
                      <w:r>
                        <w:t xml:space="preserve">February 2014  </w:t>
                      </w:r>
                    </w:p>
                    <w:p w14:paraId="695BA778" w14:textId="77777777" w:rsidR="004D2377" w:rsidRDefault="004D2377" w:rsidP="00EB0DE4">
                      <w:pPr>
                        <w:pStyle w:val="CoverDate"/>
                      </w:pPr>
                    </w:p>
                  </w:txbxContent>
                </v:textbox>
              </v:shape>
            </w:pict>
          </mc:Fallback>
        </mc:AlternateContent>
      </w:r>
    </w:p>
    <w:p w14:paraId="4A73CB34" w14:textId="77777777" w:rsidR="00EB0DE4" w:rsidRDefault="00EB0DE4" w:rsidP="00EB0DE4"/>
    <w:p w14:paraId="57477496" w14:textId="77777777" w:rsidR="00EB0DE4" w:rsidRDefault="00EB0DE4" w:rsidP="00EB0DE4"/>
    <w:p w14:paraId="6B509181" w14:textId="084F02CC" w:rsidR="00EB0DE4" w:rsidRDefault="00EB0DE4" w:rsidP="00EB0DE4"/>
    <w:p w14:paraId="0CEAFB1A" w14:textId="77777777" w:rsidR="00EB0DE4" w:rsidRDefault="00EB0DE4" w:rsidP="00EB0DE4"/>
    <w:p w14:paraId="2DAFC3E0" w14:textId="77777777" w:rsidR="00EB0DE4" w:rsidRDefault="00EB0DE4" w:rsidP="00EB0DE4"/>
    <w:p w14:paraId="4AFA4164" w14:textId="77777777" w:rsidR="00EB0DE4" w:rsidRDefault="00EB0DE4" w:rsidP="00EB0DE4"/>
    <w:p w14:paraId="7DAB6B12" w14:textId="77777777" w:rsidR="00EB0DE4" w:rsidRDefault="00EB0DE4" w:rsidP="00EB0DE4"/>
    <w:p w14:paraId="34379843" w14:textId="77777777" w:rsidR="00EB0DE4" w:rsidRDefault="00EB0DE4" w:rsidP="00EB0DE4"/>
    <w:p w14:paraId="53D90C71" w14:textId="77777777" w:rsidR="00EB0DE4" w:rsidRDefault="00EB0DE4" w:rsidP="00EB0DE4"/>
    <w:p w14:paraId="48BF3D8A" w14:textId="77777777" w:rsidR="00EB0DE4" w:rsidRDefault="00EB0DE4" w:rsidP="00EB0DE4"/>
    <w:p w14:paraId="6BA8C5F3" w14:textId="77777777" w:rsidR="00EB0DE4" w:rsidRDefault="00EB0DE4" w:rsidP="00EB0DE4"/>
    <w:p w14:paraId="44BEEDEB" w14:textId="77777777" w:rsidR="00EB0DE4" w:rsidRDefault="00EB0DE4" w:rsidP="00EB0DE4"/>
    <w:p w14:paraId="6BBA26C3" w14:textId="77777777" w:rsidR="00EB0DE4" w:rsidRDefault="00EB0DE4" w:rsidP="00EB0DE4"/>
    <w:p w14:paraId="5F6DF13D" w14:textId="77777777" w:rsidR="00EB0DE4" w:rsidRDefault="00EB0DE4" w:rsidP="00EB0DE4"/>
    <w:p w14:paraId="17CC884E" w14:textId="77777777" w:rsidR="00EB0DE4" w:rsidRDefault="00EB0DE4" w:rsidP="00EB0DE4"/>
    <w:p w14:paraId="1C95D554" w14:textId="77777777" w:rsidR="00EB0DE4" w:rsidRDefault="00EB0DE4" w:rsidP="00EB0DE4"/>
    <w:p w14:paraId="3B25CBD0" w14:textId="77777777" w:rsidR="00EB0DE4" w:rsidRDefault="00EB0DE4" w:rsidP="00EB0DE4"/>
    <w:p w14:paraId="3408AB4D" w14:textId="77777777" w:rsidR="00EB0DE4" w:rsidRDefault="00EB0DE4" w:rsidP="00EB0DE4"/>
    <w:p w14:paraId="4BA0806A" w14:textId="77777777" w:rsidR="00EB0DE4" w:rsidRDefault="00EB0DE4" w:rsidP="00EB0DE4"/>
    <w:p w14:paraId="676B3B5F" w14:textId="77777777" w:rsidR="00EB0DE4" w:rsidRDefault="00EB0DE4" w:rsidP="00EB0DE4"/>
    <w:p w14:paraId="17D195B0" w14:textId="77777777" w:rsidR="00EB0DE4" w:rsidRDefault="00EB0DE4" w:rsidP="00EB0DE4"/>
    <w:p w14:paraId="5E68432C" w14:textId="77777777" w:rsidR="00EB0DE4" w:rsidRDefault="00EB0DE4" w:rsidP="00EB0DE4"/>
    <w:p w14:paraId="3C67A7D3" w14:textId="77777777" w:rsidR="00EB0DE4" w:rsidRDefault="00EB0DE4" w:rsidP="00D84411">
      <w:pPr>
        <w:spacing w:after="0" w:line="240" w:lineRule="auto"/>
        <w:contextualSpacing/>
        <w:rPr>
          <w:rFonts w:ascii="Arial" w:hAnsi="Arial" w:cs="Arial"/>
          <w:b/>
          <w:sz w:val="24"/>
          <w:szCs w:val="24"/>
        </w:rPr>
      </w:pPr>
    </w:p>
    <w:p w14:paraId="222BBA48" w14:textId="77777777" w:rsidR="00EB0DE4" w:rsidRDefault="00EB0DE4">
      <w:pPr>
        <w:rPr>
          <w:rFonts w:ascii="Arial" w:hAnsi="Arial" w:cs="Arial"/>
          <w:b/>
          <w:sz w:val="24"/>
          <w:szCs w:val="24"/>
        </w:rPr>
      </w:pPr>
      <w:r>
        <w:rPr>
          <w:rFonts w:ascii="Arial" w:hAnsi="Arial" w:cs="Arial"/>
          <w:b/>
          <w:sz w:val="24"/>
          <w:szCs w:val="24"/>
        </w:rPr>
        <w:br w:type="page"/>
      </w:r>
    </w:p>
    <w:p w14:paraId="32AD50A4" w14:textId="6F9E2CDB" w:rsidR="00D84411" w:rsidRDefault="00B060E2" w:rsidP="00D84411">
      <w:pPr>
        <w:spacing w:after="0" w:line="240" w:lineRule="auto"/>
        <w:contextualSpacing/>
        <w:rPr>
          <w:rFonts w:ascii="Arial" w:hAnsi="Arial" w:cs="Arial"/>
          <w:b/>
          <w:sz w:val="24"/>
          <w:szCs w:val="24"/>
        </w:rPr>
      </w:pPr>
      <w:r w:rsidRPr="00512EA2">
        <w:rPr>
          <w:rFonts w:ascii="Arial" w:hAnsi="Arial" w:cs="Arial"/>
          <w:b/>
          <w:sz w:val="24"/>
          <w:szCs w:val="24"/>
        </w:rPr>
        <w:lastRenderedPageBreak/>
        <w:t xml:space="preserve">Consultation on the Extension of </w:t>
      </w:r>
      <w:r w:rsidR="00F03DCE" w:rsidRPr="00512EA2">
        <w:rPr>
          <w:rFonts w:ascii="Arial" w:hAnsi="Arial" w:cs="Arial"/>
          <w:b/>
          <w:sz w:val="24"/>
          <w:szCs w:val="24"/>
        </w:rPr>
        <w:t xml:space="preserve">the </w:t>
      </w:r>
      <w:r w:rsidRPr="00512EA2">
        <w:rPr>
          <w:rFonts w:ascii="Arial" w:hAnsi="Arial" w:cs="Arial"/>
          <w:b/>
          <w:sz w:val="24"/>
          <w:szCs w:val="24"/>
        </w:rPr>
        <w:t>Public Lending Right to Rights Holder of Books in Non-print Formats</w:t>
      </w:r>
    </w:p>
    <w:p w14:paraId="711EC509" w14:textId="77777777" w:rsidR="00D84411" w:rsidRDefault="00D84411" w:rsidP="00D84411">
      <w:pPr>
        <w:spacing w:after="0" w:line="240" w:lineRule="auto"/>
        <w:contextualSpacing/>
        <w:rPr>
          <w:rFonts w:ascii="Arial" w:hAnsi="Arial" w:cs="Arial"/>
          <w:b/>
          <w:sz w:val="24"/>
          <w:szCs w:val="24"/>
        </w:rPr>
      </w:pPr>
    </w:p>
    <w:p w14:paraId="4F425F7A" w14:textId="77777777" w:rsidR="00F01EA6" w:rsidRDefault="004739AC" w:rsidP="00F01EA6">
      <w:pPr>
        <w:spacing w:after="0" w:line="240" w:lineRule="auto"/>
        <w:contextualSpacing/>
        <w:rPr>
          <w:rFonts w:ascii="Arial" w:hAnsi="Arial" w:cs="Arial"/>
          <w:b/>
          <w:sz w:val="24"/>
          <w:szCs w:val="24"/>
        </w:rPr>
      </w:pPr>
      <w:r w:rsidRPr="00512EA2">
        <w:rPr>
          <w:rFonts w:ascii="Arial" w:hAnsi="Arial" w:cs="Arial"/>
          <w:b/>
          <w:sz w:val="24"/>
          <w:szCs w:val="24"/>
        </w:rPr>
        <w:t>Introduction</w:t>
      </w:r>
    </w:p>
    <w:p w14:paraId="30D91117" w14:textId="77777777" w:rsidR="00F01EA6" w:rsidRPr="00F01EA6" w:rsidRDefault="00F01EA6" w:rsidP="00F01EA6">
      <w:pPr>
        <w:spacing w:after="0" w:line="240" w:lineRule="auto"/>
        <w:contextualSpacing/>
        <w:rPr>
          <w:rFonts w:ascii="Arial" w:hAnsi="Arial" w:cs="Arial"/>
          <w:sz w:val="24"/>
          <w:szCs w:val="24"/>
        </w:rPr>
      </w:pPr>
    </w:p>
    <w:p w14:paraId="300E2C57" w14:textId="095C31BB" w:rsidR="00D84411" w:rsidRDefault="00F01EA6" w:rsidP="00F01EA6">
      <w:pPr>
        <w:spacing w:after="0" w:line="240" w:lineRule="auto"/>
        <w:ind w:left="720" w:hanging="720"/>
        <w:contextualSpacing/>
        <w:rPr>
          <w:rFonts w:ascii="Arial" w:hAnsi="Arial" w:cs="Arial"/>
          <w:b/>
          <w:sz w:val="24"/>
          <w:szCs w:val="24"/>
        </w:rPr>
      </w:pPr>
      <w:r w:rsidRPr="00F01EA6">
        <w:rPr>
          <w:rFonts w:ascii="Arial" w:hAnsi="Arial" w:cs="Arial"/>
          <w:sz w:val="24"/>
          <w:szCs w:val="24"/>
        </w:rPr>
        <w:t>1.</w:t>
      </w:r>
      <w:r>
        <w:rPr>
          <w:rFonts w:ascii="Arial" w:hAnsi="Arial" w:cs="Arial"/>
          <w:sz w:val="24"/>
          <w:szCs w:val="24"/>
        </w:rPr>
        <w:tab/>
      </w:r>
      <w:r w:rsidR="004739AC" w:rsidRPr="00512EA2">
        <w:rPr>
          <w:rFonts w:ascii="Arial" w:hAnsi="Arial" w:cs="Arial"/>
          <w:sz w:val="24"/>
          <w:szCs w:val="24"/>
        </w:rPr>
        <w:t>This consultation seeks your views on the practical detail of the changes that will need to be made to the P</w:t>
      </w:r>
      <w:r w:rsidR="004C38AD" w:rsidRPr="00512EA2">
        <w:rPr>
          <w:rFonts w:ascii="Arial" w:hAnsi="Arial" w:cs="Arial"/>
          <w:sz w:val="24"/>
          <w:szCs w:val="24"/>
        </w:rPr>
        <w:t xml:space="preserve">ublic </w:t>
      </w:r>
      <w:r w:rsidR="004739AC" w:rsidRPr="00512EA2">
        <w:rPr>
          <w:rFonts w:ascii="Arial" w:hAnsi="Arial" w:cs="Arial"/>
          <w:sz w:val="24"/>
          <w:szCs w:val="24"/>
        </w:rPr>
        <w:t>L</w:t>
      </w:r>
      <w:r w:rsidR="004C38AD" w:rsidRPr="00512EA2">
        <w:rPr>
          <w:rFonts w:ascii="Arial" w:hAnsi="Arial" w:cs="Arial"/>
          <w:sz w:val="24"/>
          <w:szCs w:val="24"/>
        </w:rPr>
        <w:t xml:space="preserve">ending </w:t>
      </w:r>
      <w:r w:rsidR="004739AC" w:rsidRPr="00512EA2">
        <w:rPr>
          <w:rFonts w:ascii="Arial" w:hAnsi="Arial" w:cs="Arial"/>
          <w:sz w:val="24"/>
          <w:szCs w:val="24"/>
        </w:rPr>
        <w:t>R</w:t>
      </w:r>
      <w:r w:rsidR="004C38AD" w:rsidRPr="00512EA2">
        <w:rPr>
          <w:rFonts w:ascii="Arial" w:hAnsi="Arial" w:cs="Arial"/>
          <w:sz w:val="24"/>
          <w:szCs w:val="24"/>
        </w:rPr>
        <w:t>ight (PLR)</w:t>
      </w:r>
      <w:r w:rsidR="004739AC" w:rsidRPr="00512EA2">
        <w:rPr>
          <w:rFonts w:ascii="Arial" w:hAnsi="Arial" w:cs="Arial"/>
          <w:sz w:val="24"/>
          <w:szCs w:val="24"/>
        </w:rPr>
        <w:t xml:space="preserve"> Scheme so that it </w:t>
      </w:r>
      <w:r w:rsidR="009079F3" w:rsidRPr="00512EA2">
        <w:rPr>
          <w:rFonts w:ascii="Arial" w:hAnsi="Arial" w:cs="Arial"/>
          <w:sz w:val="24"/>
          <w:szCs w:val="24"/>
        </w:rPr>
        <w:t>covers:</w:t>
      </w:r>
    </w:p>
    <w:p w14:paraId="501ED23C" w14:textId="77777777" w:rsidR="00D84411" w:rsidRDefault="00D84411" w:rsidP="00D84411">
      <w:pPr>
        <w:spacing w:after="0" w:line="240" w:lineRule="auto"/>
        <w:ind w:left="360" w:hanging="360"/>
        <w:contextualSpacing/>
        <w:rPr>
          <w:rFonts w:ascii="Arial" w:hAnsi="Arial" w:cs="Arial"/>
          <w:b/>
          <w:sz w:val="24"/>
          <w:szCs w:val="24"/>
        </w:rPr>
      </w:pPr>
    </w:p>
    <w:p w14:paraId="458148AD" w14:textId="77777777" w:rsidR="00D84411" w:rsidRPr="00D84411" w:rsidRDefault="00506176" w:rsidP="00D84411">
      <w:pPr>
        <w:pStyle w:val="ListParagraph"/>
        <w:numPr>
          <w:ilvl w:val="0"/>
          <w:numId w:val="13"/>
        </w:numPr>
        <w:spacing w:after="0" w:line="240" w:lineRule="auto"/>
        <w:rPr>
          <w:rFonts w:ascii="Arial" w:hAnsi="Arial" w:cs="Arial"/>
          <w:b/>
          <w:sz w:val="24"/>
          <w:szCs w:val="24"/>
        </w:rPr>
      </w:pPr>
      <w:r w:rsidRPr="00D84411">
        <w:rPr>
          <w:rFonts w:ascii="Arial" w:hAnsi="Arial" w:cs="Arial"/>
          <w:sz w:val="24"/>
          <w:szCs w:val="24"/>
        </w:rPr>
        <w:t>a</w:t>
      </w:r>
      <w:r w:rsidR="004739AC" w:rsidRPr="00D84411">
        <w:rPr>
          <w:rFonts w:ascii="Arial" w:hAnsi="Arial" w:cs="Arial"/>
          <w:sz w:val="24"/>
          <w:szCs w:val="24"/>
        </w:rPr>
        <w:t>udio</w:t>
      </w:r>
      <w:r w:rsidRPr="00D84411">
        <w:rPr>
          <w:rFonts w:ascii="Arial" w:hAnsi="Arial" w:cs="Arial"/>
          <w:sz w:val="24"/>
          <w:szCs w:val="24"/>
        </w:rPr>
        <w:t>-</w:t>
      </w:r>
      <w:r w:rsidR="004739AC" w:rsidRPr="00D84411">
        <w:rPr>
          <w:rFonts w:ascii="Arial" w:hAnsi="Arial" w:cs="Arial"/>
          <w:sz w:val="24"/>
          <w:szCs w:val="24"/>
        </w:rPr>
        <w:t>books;</w:t>
      </w:r>
    </w:p>
    <w:p w14:paraId="2799BE59" w14:textId="77777777" w:rsidR="00D84411" w:rsidRPr="00D84411" w:rsidRDefault="008C4EB2" w:rsidP="00D84411">
      <w:pPr>
        <w:pStyle w:val="ListParagraph"/>
        <w:numPr>
          <w:ilvl w:val="0"/>
          <w:numId w:val="13"/>
        </w:numPr>
        <w:spacing w:after="0" w:line="240" w:lineRule="auto"/>
        <w:rPr>
          <w:rFonts w:ascii="Arial" w:hAnsi="Arial" w:cs="Arial"/>
          <w:b/>
          <w:sz w:val="24"/>
          <w:szCs w:val="24"/>
        </w:rPr>
      </w:pPr>
      <w:r w:rsidRPr="00D84411">
        <w:rPr>
          <w:rFonts w:ascii="Arial" w:hAnsi="Arial" w:cs="Arial"/>
          <w:sz w:val="24"/>
          <w:szCs w:val="24"/>
        </w:rPr>
        <w:t xml:space="preserve">e-books downloaded on a library’s premises </w:t>
      </w:r>
      <w:r w:rsidR="00592952" w:rsidRPr="00D84411">
        <w:rPr>
          <w:rFonts w:ascii="Arial" w:hAnsi="Arial" w:cs="Arial"/>
          <w:sz w:val="24"/>
          <w:szCs w:val="24"/>
        </w:rPr>
        <w:t>for use away from library premises</w:t>
      </w:r>
      <w:r w:rsidR="00592952" w:rsidRPr="00512EA2">
        <w:rPr>
          <w:rStyle w:val="FootnoteReference"/>
          <w:rFonts w:ascii="Arial" w:hAnsi="Arial" w:cs="Arial"/>
          <w:sz w:val="24"/>
          <w:szCs w:val="24"/>
        </w:rPr>
        <w:footnoteReference w:id="2"/>
      </w:r>
      <w:r w:rsidR="004739AC" w:rsidRPr="00D84411">
        <w:rPr>
          <w:rFonts w:ascii="Arial" w:hAnsi="Arial" w:cs="Arial"/>
          <w:sz w:val="24"/>
          <w:szCs w:val="24"/>
        </w:rPr>
        <w:t>; and</w:t>
      </w:r>
    </w:p>
    <w:p w14:paraId="6800013F" w14:textId="50283040" w:rsidR="004739AC" w:rsidRPr="00D84411" w:rsidRDefault="004739AC" w:rsidP="00D84411">
      <w:pPr>
        <w:pStyle w:val="ListParagraph"/>
        <w:numPr>
          <w:ilvl w:val="0"/>
          <w:numId w:val="13"/>
        </w:numPr>
        <w:spacing w:after="0" w:line="240" w:lineRule="auto"/>
        <w:rPr>
          <w:rFonts w:ascii="Arial" w:hAnsi="Arial" w:cs="Arial"/>
          <w:b/>
          <w:sz w:val="24"/>
          <w:szCs w:val="24"/>
        </w:rPr>
      </w:pPr>
      <w:r w:rsidRPr="00D84411">
        <w:rPr>
          <w:rFonts w:ascii="Arial" w:hAnsi="Arial" w:cs="Arial"/>
          <w:sz w:val="24"/>
          <w:szCs w:val="24"/>
        </w:rPr>
        <w:t>producers and narrators</w:t>
      </w:r>
    </w:p>
    <w:p w14:paraId="2FC4FCF7" w14:textId="77777777" w:rsidR="00D84411" w:rsidRDefault="00D84411" w:rsidP="00D84411">
      <w:pPr>
        <w:spacing w:after="0" w:line="240" w:lineRule="auto"/>
        <w:contextualSpacing/>
        <w:rPr>
          <w:rFonts w:ascii="Arial" w:hAnsi="Arial" w:cs="Arial"/>
          <w:sz w:val="24"/>
          <w:szCs w:val="24"/>
        </w:rPr>
      </w:pPr>
    </w:p>
    <w:p w14:paraId="6D085279" w14:textId="0003B842" w:rsidR="00D84411" w:rsidRDefault="00D84411" w:rsidP="00F01EA6">
      <w:pPr>
        <w:spacing w:after="0" w:line="240" w:lineRule="auto"/>
        <w:ind w:left="720" w:hanging="720"/>
        <w:contextualSpacing/>
        <w:rPr>
          <w:rFonts w:ascii="Arial" w:hAnsi="Arial" w:cs="Arial"/>
          <w:sz w:val="24"/>
          <w:szCs w:val="24"/>
        </w:rPr>
      </w:pPr>
      <w:r>
        <w:rPr>
          <w:rFonts w:ascii="Arial" w:hAnsi="Arial" w:cs="Arial"/>
          <w:sz w:val="24"/>
          <w:szCs w:val="24"/>
        </w:rPr>
        <w:t>2.</w:t>
      </w:r>
      <w:r w:rsidR="00F01EA6">
        <w:rPr>
          <w:rFonts w:ascii="Arial" w:hAnsi="Arial" w:cs="Arial"/>
          <w:sz w:val="24"/>
          <w:szCs w:val="24"/>
        </w:rPr>
        <w:tab/>
      </w:r>
      <w:r w:rsidR="004739AC" w:rsidRPr="00512EA2">
        <w:rPr>
          <w:rFonts w:ascii="Arial" w:hAnsi="Arial" w:cs="Arial"/>
          <w:sz w:val="24"/>
          <w:szCs w:val="24"/>
        </w:rPr>
        <w:t xml:space="preserve">The Government does not propose to make any changes to the </w:t>
      </w:r>
      <w:r w:rsidR="00E31A7C" w:rsidRPr="00512EA2">
        <w:rPr>
          <w:rFonts w:ascii="Arial" w:hAnsi="Arial" w:cs="Arial"/>
          <w:sz w:val="24"/>
          <w:szCs w:val="24"/>
        </w:rPr>
        <w:t>existing provisions of the</w:t>
      </w:r>
      <w:r w:rsidR="004739AC" w:rsidRPr="00512EA2">
        <w:rPr>
          <w:rFonts w:ascii="Arial" w:hAnsi="Arial" w:cs="Arial"/>
          <w:sz w:val="24"/>
          <w:szCs w:val="24"/>
        </w:rPr>
        <w:t xml:space="preserve"> PLR Scheme which only covers printed and bound books. The proposed changes are intended simply to mirror, as far as possible, th</w:t>
      </w:r>
      <w:r w:rsidR="00E31A7C" w:rsidRPr="00512EA2">
        <w:rPr>
          <w:rFonts w:ascii="Arial" w:hAnsi="Arial" w:cs="Arial"/>
          <w:sz w:val="24"/>
          <w:szCs w:val="24"/>
        </w:rPr>
        <w:t>ose</w:t>
      </w:r>
      <w:r w:rsidR="004739AC" w:rsidRPr="00512EA2">
        <w:rPr>
          <w:rFonts w:ascii="Arial" w:hAnsi="Arial" w:cs="Arial"/>
          <w:sz w:val="24"/>
          <w:szCs w:val="24"/>
        </w:rPr>
        <w:t xml:space="preserve"> arrangements and extend them to audio-books and on-site e-books.</w:t>
      </w:r>
    </w:p>
    <w:p w14:paraId="7F367875" w14:textId="77777777" w:rsidR="00D84411" w:rsidRDefault="00D84411" w:rsidP="00D84411">
      <w:pPr>
        <w:spacing w:after="0" w:line="240" w:lineRule="auto"/>
        <w:ind w:left="360" w:hanging="360"/>
        <w:contextualSpacing/>
        <w:rPr>
          <w:rFonts w:ascii="Arial" w:hAnsi="Arial" w:cs="Arial"/>
          <w:sz w:val="24"/>
          <w:szCs w:val="24"/>
        </w:rPr>
      </w:pPr>
    </w:p>
    <w:p w14:paraId="3715A291" w14:textId="77777777" w:rsidR="00D84411" w:rsidRDefault="007668E2" w:rsidP="00D84411">
      <w:pPr>
        <w:spacing w:after="0" w:line="240" w:lineRule="auto"/>
        <w:ind w:left="360" w:hanging="360"/>
        <w:contextualSpacing/>
        <w:rPr>
          <w:rFonts w:ascii="Arial" w:hAnsi="Arial" w:cs="Arial"/>
          <w:b/>
          <w:sz w:val="24"/>
          <w:szCs w:val="24"/>
        </w:rPr>
      </w:pPr>
      <w:r w:rsidRPr="00512EA2">
        <w:rPr>
          <w:rFonts w:ascii="Arial" w:hAnsi="Arial" w:cs="Arial"/>
          <w:b/>
          <w:sz w:val="24"/>
          <w:szCs w:val="24"/>
        </w:rPr>
        <w:t>About this consultation</w:t>
      </w:r>
    </w:p>
    <w:p w14:paraId="2D9AE282" w14:textId="77777777" w:rsidR="00D84411" w:rsidRPr="00D84411" w:rsidRDefault="00D84411" w:rsidP="00D84411">
      <w:pPr>
        <w:spacing w:after="0" w:line="240" w:lineRule="auto"/>
        <w:ind w:left="360" w:hanging="360"/>
        <w:contextualSpacing/>
        <w:rPr>
          <w:rFonts w:ascii="Arial" w:hAnsi="Arial" w:cs="Arial"/>
          <w:sz w:val="24"/>
          <w:szCs w:val="24"/>
        </w:rPr>
      </w:pPr>
    </w:p>
    <w:p w14:paraId="0DF55B77" w14:textId="2C815C11" w:rsidR="00D84411" w:rsidRDefault="00D84411" w:rsidP="00F01EA6">
      <w:pPr>
        <w:spacing w:after="0" w:line="240" w:lineRule="auto"/>
        <w:ind w:left="720" w:hanging="720"/>
        <w:contextualSpacing/>
        <w:rPr>
          <w:rFonts w:ascii="Arial" w:hAnsi="Arial" w:cs="Arial"/>
          <w:sz w:val="24"/>
          <w:szCs w:val="24"/>
        </w:rPr>
      </w:pPr>
      <w:r w:rsidRPr="00D84411">
        <w:rPr>
          <w:rFonts w:ascii="Arial" w:hAnsi="Arial" w:cs="Arial"/>
          <w:sz w:val="24"/>
          <w:szCs w:val="24"/>
        </w:rPr>
        <w:t>3.</w:t>
      </w:r>
      <w:r w:rsidRPr="00D84411">
        <w:rPr>
          <w:rFonts w:ascii="Arial" w:hAnsi="Arial" w:cs="Arial"/>
          <w:sz w:val="24"/>
          <w:szCs w:val="24"/>
        </w:rPr>
        <w:tab/>
      </w:r>
      <w:r w:rsidR="00BF2ED3" w:rsidRPr="00512EA2">
        <w:rPr>
          <w:rFonts w:ascii="Arial" w:eastAsia="Times New Roman" w:hAnsi="Arial" w:cs="Arial"/>
          <w:sz w:val="24"/>
          <w:szCs w:val="24"/>
          <w:lang w:val="en-US"/>
        </w:rPr>
        <w:t>The</w:t>
      </w:r>
      <w:r w:rsidR="00EB2934" w:rsidRPr="00512EA2">
        <w:rPr>
          <w:rFonts w:ascii="Arial" w:eastAsia="Times New Roman" w:hAnsi="Arial" w:cs="Arial"/>
          <w:sz w:val="24"/>
          <w:szCs w:val="24"/>
          <w:lang w:val="en-US"/>
        </w:rPr>
        <w:t xml:space="preserve"> Digital Economy Act 2010 (</w:t>
      </w:r>
      <w:r w:rsidR="003F5C1C" w:rsidRPr="00512EA2">
        <w:rPr>
          <w:rFonts w:ascii="Arial" w:eastAsia="Times New Roman" w:hAnsi="Arial" w:cs="Arial"/>
          <w:sz w:val="24"/>
          <w:szCs w:val="24"/>
          <w:lang w:val="en-US"/>
        </w:rPr>
        <w:t xml:space="preserve">the </w:t>
      </w:r>
      <w:r w:rsidR="00EB2934" w:rsidRPr="00512EA2">
        <w:rPr>
          <w:rFonts w:ascii="Arial" w:eastAsia="Times New Roman" w:hAnsi="Arial" w:cs="Arial"/>
          <w:sz w:val="24"/>
          <w:szCs w:val="24"/>
          <w:lang w:val="en-US"/>
        </w:rPr>
        <w:t xml:space="preserve">DEA) </w:t>
      </w:r>
      <w:r w:rsidR="00BF2ED3" w:rsidRPr="00512EA2">
        <w:rPr>
          <w:rFonts w:ascii="Arial" w:eastAsia="Times New Roman" w:hAnsi="Arial" w:cs="Arial"/>
          <w:sz w:val="24"/>
          <w:szCs w:val="24"/>
          <w:lang w:val="en-US"/>
        </w:rPr>
        <w:t>contains provisions</w:t>
      </w:r>
      <w:r w:rsidR="0065426F" w:rsidRPr="00512EA2">
        <w:rPr>
          <w:rStyle w:val="FootnoteReference"/>
          <w:rFonts w:ascii="Arial" w:eastAsia="Times New Roman" w:hAnsi="Arial" w:cs="Arial"/>
          <w:sz w:val="24"/>
          <w:szCs w:val="24"/>
          <w:lang w:val="en-US"/>
        </w:rPr>
        <w:footnoteReference w:id="3"/>
      </w:r>
      <w:r w:rsidR="00BF2ED3" w:rsidRPr="00512EA2">
        <w:rPr>
          <w:rFonts w:ascii="Arial" w:eastAsia="Times New Roman" w:hAnsi="Arial" w:cs="Arial"/>
          <w:sz w:val="24"/>
          <w:szCs w:val="24"/>
          <w:lang w:val="en-US"/>
        </w:rPr>
        <w:t xml:space="preserve"> for the extension of </w:t>
      </w:r>
      <w:r w:rsidR="00365EBD" w:rsidRPr="00512EA2">
        <w:rPr>
          <w:rFonts w:ascii="Arial" w:eastAsia="Times New Roman" w:hAnsi="Arial" w:cs="Arial"/>
          <w:sz w:val="24"/>
          <w:szCs w:val="24"/>
          <w:lang w:val="en-US"/>
        </w:rPr>
        <w:t xml:space="preserve">the </w:t>
      </w:r>
      <w:r w:rsidR="00BF2ED3" w:rsidRPr="00512EA2">
        <w:rPr>
          <w:rFonts w:ascii="Arial" w:eastAsia="Times New Roman" w:hAnsi="Arial" w:cs="Arial"/>
          <w:sz w:val="24"/>
          <w:szCs w:val="24"/>
          <w:lang w:val="en-US"/>
        </w:rPr>
        <w:t xml:space="preserve">PLR to </w:t>
      </w:r>
      <w:r w:rsidR="00365EBD" w:rsidRPr="00512EA2">
        <w:rPr>
          <w:rFonts w:ascii="Arial" w:eastAsia="Times New Roman" w:hAnsi="Arial" w:cs="Arial"/>
          <w:sz w:val="24"/>
          <w:szCs w:val="24"/>
          <w:lang w:val="en-US"/>
        </w:rPr>
        <w:t xml:space="preserve">loans by public libraries of audio-books and to </w:t>
      </w:r>
      <w:r w:rsidR="00365EBD" w:rsidRPr="00512EA2">
        <w:rPr>
          <w:rFonts w:ascii="Arial" w:hAnsi="Arial" w:cs="Arial"/>
          <w:sz w:val="24"/>
          <w:szCs w:val="24"/>
        </w:rPr>
        <w:t xml:space="preserve">e-books </w:t>
      </w:r>
      <w:r w:rsidR="002F1A7E" w:rsidRPr="00512EA2">
        <w:rPr>
          <w:rFonts w:ascii="Arial" w:hAnsi="Arial" w:cs="Arial"/>
          <w:sz w:val="24"/>
          <w:szCs w:val="24"/>
        </w:rPr>
        <w:t xml:space="preserve">downloaded on a library’s </w:t>
      </w:r>
      <w:r w:rsidR="00C272CB" w:rsidRPr="00512EA2">
        <w:rPr>
          <w:rFonts w:ascii="Arial" w:hAnsi="Arial" w:cs="Arial"/>
          <w:sz w:val="24"/>
          <w:szCs w:val="24"/>
        </w:rPr>
        <w:t xml:space="preserve">premises. </w:t>
      </w:r>
      <w:r w:rsidR="00D35535">
        <w:rPr>
          <w:rFonts w:ascii="Arial" w:hAnsi="Arial" w:cs="Arial"/>
          <w:sz w:val="24"/>
          <w:szCs w:val="24"/>
        </w:rPr>
        <w:t xml:space="preserve"> </w:t>
      </w:r>
      <w:r w:rsidR="00C272CB" w:rsidRPr="00512EA2">
        <w:rPr>
          <w:rFonts w:ascii="Arial" w:hAnsi="Arial" w:cs="Arial"/>
          <w:sz w:val="24"/>
          <w:szCs w:val="24"/>
        </w:rPr>
        <w:t>One</w:t>
      </w:r>
      <w:r w:rsidR="009D2901" w:rsidRPr="00512EA2">
        <w:rPr>
          <w:rFonts w:ascii="Arial" w:hAnsi="Arial" w:cs="Arial"/>
          <w:sz w:val="24"/>
          <w:szCs w:val="24"/>
        </w:rPr>
        <w:t xml:space="preserve"> of the recommendations made by </w:t>
      </w:r>
      <w:r w:rsidR="001733AA" w:rsidRPr="00512EA2">
        <w:rPr>
          <w:rFonts w:ascii="Arial" w:hAnsi="Arial" w:cs="Arial"/>
          <w:sz w:val="24"/>
          <w:szCs w:val="24"/>
        </w:rPr>
        <w:t xml:space="preserve">William </w:t>
      </w:r>
      <w:proofErr w:type="spellStart"/>
      <w:r w:rsidR="001733AA" w:rsidRPr="00512EA2">
        <w:rPr>
          <w:rFonts w:ascii="Arial" w:hAnsi="Arial" w:cs="Arial"/>
          <w:sz w:val="24"/>
          <w:szCs w:val="24"/>
        </w:rPr>
        <w:t>Sieghart</w:t>
      </w:r>
      <w:proofErr w:type="spellEnd"/>
      <w:r w:rsidR="001733AA" w:rsidRPr="00512EA2">
        <w:rPr>
          <w:rFonts w:ascii="Arial" w:hAnsi="Arial" w:cs="Arial"/>
          <w:sz w:val="24"/>
          <w:szCs w:val="24"/>
        </w:rPr>
        <w:t xml:space="preserve"> </w:t>
      </w:r>
      <w:r w:rsidR="009D2901" w:rsidRPr="00512EA2">
        <w:rPr>
          <w:rFonts w:ascii="Arial" w:hAnsi="Arial" w:cs="Arial"/>
          <w:sz w:val="24"/>
          <w:szCs w:val="24"/>
        </w:rPr>
        <w:t>in his ‘</w:t>
      </w:r>
      <w:r w:rsidR="001733AA" w:rsidRPr="00512EA2">
        <w:rPr>
          <w:rFonts w:ascii="Arial" w:hAnsi="Arial" w:cs="Arial"/>
          <w:sz w:val="24"/>
          <w:szCs w:val="24"/>
        </w:rPr>
        <w:t>Independent Review of E-lending in English Public Libraries</w:t>
      </w:r>
      <w:r w:rsidR="009D2901" w:rsidRPr="00512EA2">
        <w:rPr>
          <w:rFonts w:ascii="Arial" w:hAnsi="Arial" w:cs="Arial"/>
          <w:sz w:val="24"/>
          <w:szCs w:val="24"/>
        </w:rPr>
        <w:t>’</w:t>
      </w:r>
      <w:r w:rsidR="004C38AD" w:rsidRPr="00512EA2">
        <w:rPr>
          <w:rStyle w:val="FootnoteReference"/>
          <w:rFonts w:ascii="Arial" w:hAnsi="Arial" w:cs="Arial"/>
          <w:sz w:val="24"/>
          <w:szCs w:val="24"/>
        </w:rPr>
        <w:footnoteReference w:id="4"/>
      </w:r>
      <w:r w:rsidR="00630E4F" w:rsidRPr="00512EA2">
        <w:rPr>
          <w:rFonts w:ascii="Arial" w:hAnsi="Arial" w:cs="Arial"/>
          <w:sz w:val="24"/>
          <w:szCs w:val="24"/>
        </w:rPr>
        <w:t xml:space="preserve"> </w:t>
      </w:r>
      <w:r w:rsidR="009D2901" w:rsidRPr="00512EA2">
        <w:rPr>
          <w:rFonts w:ascii="Arial" w:hAnsi="Arial" w:cs="Arial"/>
          <w:sz w:val="24"/>
          <w:szCs w:val="24"/>
        </w:rPr>
        <w:t xml:space="preserve">was </w:t>
      </w:r>
      <w:r w:rsidR="00276FA2" w:rsidRPr="00512EA2">
        <w:rPr>
          <w:rFonts w:ascii="Arial" w:hAnsi="Arial" w:cs="Arial"/>
          <w:sz w:val="24"/>
          <w:szCs w:val="24"/>
        </w:rPr>
        <w:t>that t</w:t>
      </w:r>
      <w:r w:rsidR="009D2901" w:rsidRPr="00512EA2">
        <w:rPr>
          <w:rFonts w:ascii="Arial" w:hAnsi="Arial" w:cs="Arial"/>
          <w:sz w:val="24"/>
          <w:szCs w:val="24"/>
        </w:rPr>
        <w:t>he</w:t>
      </w:r>
      <w:r w:rsidR="00365EBD" w:rsidRPr="00512EA2">
        <w:rPr>
          <w:rFonts w:ascii="Arial" w:hAnsi="Arial" w:cs="Arial"/>
          <w:sz w:val="24"/>
          <w:szCs w:val="24"/>
        </w:rPr>
        <w:t xml:space="preserve"> Government should enact those </w:t>
      </w:r>
      <w:r w:rsidR="009D2901" w:rsidRPr="00512EA2">
        <w:rPr>
          <w:rFonts w:ascii="Arial" w:hAnsi="Arial" w:cs="Arial"/>
          <w:sz w:val="24"/>
          <w:szCs w:val="24"/>
        </w:rPr>
        <w:t>provisions</w:t>
      </w:r>
      <w:r w:rsidR="00506176" w:rsidRPr="00512EA2">
        <w:rPr>
          <w:rFonts w:ascii="Arial" w:hAnsi="Arial" w:cs="Arial"/>
          <w:sz w:val="24"/>
          <w:szCs w:val="24"/>
        </w:rPr>
        <w:t>.</w:t>
      </w:r>
      <w:r w:rsidR="00365EBD" w:rsidRPr="00512EA2">
        <w:rPr>
          <w:rFonts w:ascii="Arial" w:eastAsia="Times New Roman" w:hAnsi="Arial" w:cs="Arial"/>
          <w:sz w:val="24"/>
          <w:szCs w:val="24"/>
          <w:lang w:val="en-US"/>
        </w:rPr>
        <w:t xml:space="preserve"> </w:t>
      </w:r>
      <w:r w:rsidR="009D2901" w:rsidRPr="00512EA2">
        <w:rPr>
          <w:rFonts w:ascii="Arial" w:eastAsia="Times New Roman" w:hAnsi="Arial" w:cs="Arial"/>
          <w:sz w:val="24"/>
          <w:szCs w:val="24"/>
          <w:lang w:val="en-US"/>
        </w:rPr>
        <w:t xml:space="preserve"> </w:t>
      </w:r>
      <w:r w:rsidR="00276FA2" w:rsidRPr="00512EA2">
        <w:rPr>
          <w:rFonts w:ascii="Arial" w:eastAsia="Times New Roman" w:hAnsi="Arial" w:cs="Arial"/>
          <w:sz w:val="24"/>
          <w:szCs w:val="24"/>
          <w:lang w:val="en-US"/>
        </w:rPr>
        <w:t>As stated in the Government Response</w:t>
      </w:r>
      <w:r w:rsidR="00276FA2" w:rsidRPr="00512EA2">
        <w:rPr>
          <w:rStyle w:val="EndnoteReference"/>
          <w:rFonts w:ascii="Arial" w:eastAsia="Times New Roman" w:hAnsi="Arial" w:cs="Arial"/>
          <w:sz w:val="24"/>
          <w:szCs w:val="24"/>
          <w:lang w:val="en-US"/>
        </w:rPr>
        <w:endnoteReference w:id="2"/>
      </w:r>
      <w:r w:rsidR="00276FA2" w:rsidRPr="00512EA2">
        <w:rPr>
          <w:rStyle w:val="FootnoteReference"/>
          <w:rFonts w:ascii="Arial" w:eastAsia="Times New Roman" w:hAnsi="Arial" w:cs="Arial"/>
          <w:sz w:val="24"/>
          <w:szCs w:val="24"/>
          <w:lang w:val="en-US"/>
        </w:rPr>
        <w:footnoteReference w:id="5"/>
      </w:r>
      <w:r w:rsidR="00276FA2" w:rsidRPr="00512EA2">
        <w:rPr>
          <w:rFonts w:ascii="Arial" w:eastAsia="Times New Roman" w:hAnsi="Arial" w:cs="Arial"/>
          <w:sz w:val="24"/>
          <w:szCs w:val="24"/>
          <w:lang w:val="en-US"/>
        </w:rPr>
        <w:t>in the challenging economic climate, it has not been possible to</w:t>
      </w:r>
      <w:r w:rsidR="00506176" w:rsidRPr="00512EA2">
        <w:rPr>
          <w:rFonts w:ascii="Arial" w:eastAsia="Times New Roman" w:hAnsi="Arial" w:cs="Arial"/>
          <w:sz w:val="24"/>
          <w:szCs w:val="24"/>
          <w:lang w:val="en-US"/>
        </w:rPr>
        <w:t xml:space="preserve"> do so.</w:t>
      </w:r>
      <w:r w:rsidR="00276FA2" w:rsidRPr="00512EA2">
        <w:rPr>
          <w:rFonts w:ascii="Arial" w:eastAsia="Times New Roman" w:hAnsi="Arial" w:cs="Arial"/>
          <w:sz w:val="24"/>
          <w:szCs w:val="24"/>
          <w:lang w:val="en-US"/>
        </w:rPr>
        <w:t xml:space="preserve"> However, </w:t>
      </w:r>
      <w:r w:rsidR="000507F8" w:rsidRPr="00512EA2">
        <w:rPr>
          <w:rFonts w:ascii="Arial" w:eastAsia="Times New Roman" w:hAnsi="Arial" w:cs="Arial"/>
          <w:sz w:val="24"/>
          <w:szCs w:val="24"/>
          <w:lang w:val="en-US"/>
        </w:rPr>
        <w:t xml:space="preserve">in </w:t>
      </w:r>
      <w:r w:rsidR="009F172A" w:rsidRPr="00512EA2">
        <w:rPr>
          <w:rFonts w:ascii="Arial" w:hAnsi="Arial" w:cs="Arial"/>
          <w:sz w:val="24"/>
          <w:szCs w:val="24"/>
        </w:rPr>
        <w:t xml:space="preserve">the Government </w:t>
      </w:r>
      <w:r w:rsidR="001733AA" w:rsidRPr="00512EA2">
        <w:rPr>
          <w:rFonts w:ascii="Arial" w:hAnsi="Arial" w:cs="Arial"/>
          <w:sz w:val="24"/>
          <w:szCs w:val="24"/>
        </w:rPr>
        <w:t>Spending Round 2015/16</w:t>
      </w:r>
      <w:r w:rsidR="007D0279" w:rsidRPr="00512EA2">
        <w:rPr>
          <w:rFonts w:ascii="Arial" w:hAnsi="Arial" w:cs="Arial"/>
          <w:sz w:val="24"/>
          <w:szCs w:val="24"/>
        </w:rPr>
        <w:t xml:space="preserve"> </w:t>
      </w:r>
      <w:r w:rsidR="00592952" w:rsidRPr="00512EA2">
        <w:rPr>
          <w:rFonts w:ascii="Arial" w:hAnsi="Arial" w:cs="Arial"/>
          <w:bCs/>
          <w:sz w:val="24"/>
          <w:szCs w:val="24"/>
        </w:rPr>
        <w:t>funding for Public Lending Right was protected and will be maintained at 2014-15 levels in 2015-16</w:t>
      </w:r>
      <w:r w:rsidR="009F172A" w:rsidRPr="00512EA2">
        <w:rPr>
          <w:rFonts w:ascii="Arial" w:hAnsi="Arial" w:cs="Arial"/>
          <w:bCs/>
          <w:sz w:val="24"/>
          <w:szCs w:val="24"/>
        </w:rPr>
        <w:t>.  This was specifically to i</w:t>
      </w:r>
      <w:r w:rsidR="009F172A" w:rsidRPr="00512EA2">
        <w:rPr>
          <w:rFonts w:ascii="Arial" w:hAnsi="Arial" w:cs="Arial"/>
          <w:sz w:val="24"/>
          <w:szCs w:val="24"/>
        </w:rPr>
        <w:t>mplement and deliver the extension of the PLR scheme to onsite loans of e-books and audio</w:t>
      </w:r>
      <w:r w:rsidR="00C272CB" w:rsidRPr="00512EA2">
        <w:rPr>
          <w:rFonts w:ascii="Arial" w:hAnsi="Arial" w:cs="Arial"/>
          <w:sz w:val="24"/>
          <w:szCs w:val="24"/>
        </w:rPr>
        <w:t>-</w:t>
      </w:r>
      <w:r w:rsidR="009F172A" w:rsidRPr="00512EA2">
        <w:rPr>
          <w:rFonts w:ascii="Arial" w:hAnsi="Arial" w:cs="Arial"/>
          <w:sz w:val="24"/>
          <w:szCs w:val="24"/>
        </w:rPr>
        <w:t>books, as provided for in the Digital Economy Act 2010</w:t>
      </w:r>
      <w:r w:rsidR="006679F5" w:rsidRPr="00512EA2">
        <w:rPr>
          <w:rFonts w:ascii="Arial" w:hAnsi="Arial" w:cs="Arial"/>
          <w:sz w:val="24"/>
          <w:szCs w:val="24"/>
        </w:rPr>
        <w:t>.</w:t>
      </w:r>
      <w:r w:rsidR="006679F5" w:rsidRPr="00512EA2">
        <w:rPr>
          <w:rStyle w:val="FootnoteReference"/>
          <w:rFonts w:ascii="Arial" w:hAnsi="Arial" w:cs="Arial"/>
          <w:sz w:val="24"/>
          <w:szCs w:val="24"/>
        </w:rPr>
        <w:footnoteReference w:id="6"/>
      </w:r>
      <w:r w:rsidR="009F172A" w:rsidRPr="00512EA2">
        <w:rPr>
          <w:rFonts w:ascii="Arial" w:hAnsi="Arial" w:cs="Arial"/>
          <w:sz w:val="24"/>
          <w:szCs w:val="24"/>
        </w:rPr>
        <w:t xml:space="preserve"> </w:t>
      </w:r>
    </w:p>
    <w:p w14:paraId="7C260DB7" w14:textId="77777777" w:rsidR="00D84411" w:rsidRDefault="00D84411" w:rsidP="00D84411">
      <w:pPr>
        <w:spacing w:after="0" w:line="240" w:lineRule="auto"/>
        <w:ind w:left="360" w:hanging="360"/>
        <w:contextualSpacing/>
        <w:rPr>
          <w:rFonts w:ascii="Arial" w:hAnsi="Arial" w:cs="Arial"/>
          <w:sz w:val="24"/>
          <w:szCs w:val="24"/>
        </w:rPr>
      </w:pPr>
    </w:p>
    <w:p w14:paraId="68000147" w14:textId="2753B7A9" w:rsidR="006D2B05" w:rsidRPr="00512EA2" w:rsidRDefault="00D84411" w:rsidP="00F01EA6">
      <w:pPr>
        <w:spacing w:after="0" w:line="240" w:lineRule="auto"/>
        <w:ind w:left="720" w:hanging="720"/>
        <w:contextualSpacing/>
        <w:rPr>
          <w:rFonts w:ascii="Arial" w:hAnsi="Arial" w:cs="Arial"/>
          <w:sz w:val="24"/>
          <w:szCs w:val="24"/>
        </w:rPr>
      </w:pPr>
      <w:r>
        <w:rPr>
          <w:rFonts w:ascii="Arial" w:hAnsi="Arial" w:cs="Arial"/>
          <w:sz w:val="24"/>
          <w:szCs w:val="24"/>
        </w:rPr>
        <w:t>4.</w:t>
      </w:r>
      <w:r>
        <w:rPr>
          <w:rFonts w:ascii="Arial" w:hAnsi="Arial" w:cs="Arial"/>
          <w:sz w:val="24"/>
          <w:szCs w:val="24"/>
        </w:rPr>
        <w:tab/>
      </w:r>
      <w:r w:rsidR="006D2B05" w:rsidRPr="00512EA2">
        <w:rPr>
          <w:rFonts w:ascii="Arial" w:hAnsi="Arial" w:cs="Arial"/>
          <w:sz w:val="24"/>
          <w:szCs w:val="24"/>
        </w:rPr>
        <w:t xml:space="preserve">This consultation </w:t>
      </w:r>
      <w:r w:rsidR="00987C23" w:rsidRPr="00512EA2">
        <w:rPr>
          <w:rFonts w:ascii="Arial" w:hAnsi="Arial" w:cs="Arial"/>
          <w:sz w:val="24"/>
          <w:szCs w:val="24"/>
        </w:rPr>
        <w:t xml:space="preserve">seeks the </w:t>
      </w:r>
      <w:r w:rsidR="007668E2" w:rsidRPr="00512EA2">
        <w:rPr>
          <w:rFonts w:ascii="Arial" w:hAnsi="Arial" w:cs="Arial"/>
          <w:sz w:val="24"/>
          <w:szCs w:val="24"/>
        </w:rPr>
        <w:t>opinions f</w:t>
      </w:r>
      <w:r w:rsidR="003F5C1C" w:rsidRPr="00512EA2">
        <w:rPr>
          <w:rFonts w:ascii="Arial" w:hAnsi="Arial" w:cs="Arial"/>
          <w:sz w:val="24"/>
          <w:szCs w:val="24"/>
        </w:rPr>
        <w:t>rom</w:t>
      </w:r>
      <w:r w:rsidR="007668E2" w:rsidRPr="00512EA2">
        <w:rPr>
          <w:rFonts w:ascii="Arial" w:hAnsi="Arial" w:cs="Arial"/>
          <w:sz w:val="24"/>
          <w:szCs w:val="24"/>
        </w:rPr>
        <w:t xml:space="preserve"> stak</w:t>
      </w:r>
      <w:r w:rsidR="00F42978" w:rsidRPr="00512EA2">
        <w:rPr>
          <w:rFonts w:ascii="Arial" w:hAnsi="Arial" w:cs="Arial"/>
          <w:sz w:val="24"/>
          <w:szCs w:val="24"/>
        </w:rPr>
        <w:t>e</w:t>
      </w:r>
      <w:r w:rsidR="007668E2" w:rsidRPr="00512EA2">
        <w:rPr>
          <w:rFonts w:ascii="Arial" w:hAnsi="Arial" w:cs="Arial"/>
          <w:sz w:val="24"/>
          <w:szCs w:val="24"/>
        </w:rPr>
        <w:t xml:space="preserve">holders across the UK about the effects of such changes, as well as any views on the </w:t>
      </w:r>
      <w:r w:rsidR="003F5C1C" w:rsidRPr="00512EA2">
        <w:rPr>
          <w:rFonts w:ascii="Arial" w:hAnsi="Arial" w:cs="Arial"/>
          <w:sz w:val="24"/>
          <w:szCs w:val="24"/>
        </w:rPr>
        <w:t>proposals</w:t>
      </w:r>
      <w:r w:rsidR="007668E2" w:rsidRPr="00512EA2">
        <w:rPr>
          <w:rFonts w:ascii="Arial" w:hAnsi="Arial" w:cs="Arial"/>
          <w:sz w:val="24"/>
          <w:szCs w:val="24"/>
        </w:rPr>
        <w:t xml:space="preserve"> outlined here.</w:t>
      </w:r>
    </w:p>
    <w:p w14:paraId="6800014A" w14:textId="77777777" w:rsidR="0097416A" w:rsidRPr="00512EA2" w:rsidRDefault="0097416A" w:rsidP="00512EA2">
      <w:pPr>
        <w:spacing w:after="0" w:line="240" w:lineRule="auto"/>
        <w:contextualSpacing/>
        <w:rPr>
          <w:rFonts w:ascii="Arial" w:hAnsi="Arial" w:cs="Arial"/>
          <w:b/>
          <w:sz w:val="24"/>
          <w:szCs w:val="24"/>
        </w:rPr>
      </w:pPr>
    </w:p>
    <w:p w14:paraId="1A6C7ADE" w14:textId="77777777" w:rsidR="00D84411" w:rsidRDefault="00D84411">
      <w:pPr>
        <w:rPr>
          <w:rFonts w:ascii="Arial" w:hAnsi="Arial" w:cs="Arial"/>
          <w:b/>
          <w:sz w:val="24"/>
          <w:szCs w:val="24"/>
        </w:rPr>
      </w:pPr>
      <w:r>
        <w:rPr>
          <w:rFonts w:ascii="Arial" w:hAnsi="Arial" w:cs="Arial"/>
          <w:b/>
          <w:sz w:val="24"/>
          <w:szCs w:val="24"/>
        </w:rPr>
        <w:br w:type="page"/>
      </w:r>
    </w:p>
    <w:p w14:paraId="6800014B" w14:textId="7F271C0F" w:rsidR="00555BA9" w:rsidRPr="00512EA2" w:rsidRDefault="00555BA9" w:rsidP="00512EA2">
      <w:pPr>
        <w:spacing w:after="0" w:line="240" w:lineRule="auto"/>
        <w:contextualSpacing/>
        <w:rPr>
          <w:rFonts w:ascii="Arial" w:hAnsi="Arial" w:cs="Arial"/>
          <w:b/>
          <w:sz w:val="24"/>
          <w:szCs w:val="24"/>
        </w:rPr>
      </w:pPr>
      <w:r w:rsidRPr="00512EA2">
        <w:rPr>
          <w:rFonts w:ascii="Arial" w:hAnsi="Arial" w:cs="Arial"/>
          <w:b/>
          <w:sz w:val="24"/>
          <w:szCs w:val="24"/>
        </w:rPr>
        <w:lastRenderedPageBreak/>
        <w:t>Responding to this consultation</w:t>
      </w:r>
    </w:p>
    <w:p w14:paraId="6800014C" w14:textId="77777777" w:rsidR="00555BA9" w:rsidRPr="00512EA2" w:rsidRDefault="00555BA9" w:rsidP="00512EA2">
      <w:pPr>
        <w:spacing w:after="0" w:line="240" w:lineRule="auto"/>
        <w:contextualSpacing/>
        <w:rPr>
          <w:rFonts w:ascii="Arial" w:hAnsi="Arial" w:cs="Arial"/>
          <w:sz w:val="24"/>
          <w:szCs w:val="24"/>
        </w:rPr>
      </w:pPr>
    </w:p>
    <w:p w14:paraId="6800014D" w14:textId="79B5BD2E" w:rsidR="00555BA9" w:rsidRPr="00512EA2" w:rsidRDefault="00D84411" w:rsidP="00D84411">
      <w:pPr>
        <w:spacing w:after="0" w:line="240" w:lineRule="auto"/>
        <w:ind w:left="720" w:hanging="720"/>
        <w:contextualSpacing/>
        <w:rPr>
          <w:rFonts w:ascii="Arial" w:hAnsi="Arial" w:cs="Arial"/>
          <w:sz w:val="24"/>
          <w:szCs w:val="24"/>
        </w:rPr>
      </w:pPr>
      <w:r>
        <w:rPr>
          <w:rFonts w:ascii="Arial" w:hAnsi="Arial" w:cs="Arial"/>
          <w:sz w:val="24"/>
          <w:szCs w:val="24"/>
        </w:rPr>
        <w:t>5.</w:t>
      </w:r>
      <w:r>
        <w:rPr>
          <w:rFonts w:ascii="Arial" w:hAnsi="Arial" w:cs="Arial"/>
          <w:sz w:val="24"/>
          <w:szCs w:val="24"/>
        </w:rPr>
        <w:tab/>
      </w:r>
      <w:r w:rsidR="00555BA9" w:rsidRPr="00512EA2">
        <w:rPr>
          <w:rFonts w:ascii="Arial" w:hAnsi="Arial" w:cs="Arial"/>
          <w:sz w:val="24"/>
          <w:szCs w:val="24"/>
        </w:rPr>
        <w:t xml:space="preserve">We would encourage </w:t>
      </w:r>
      <w:r w:rsidR="0065383F" w:rsidRPr="00512EA2">
        <w:rPr>
          <w:rFonts w:ascii="Arial" w:hAnsi="Arial" w:cs="Arial"/>
          <w:sz w:val="24"/>
          <w:szCs w:val="24"/>
        </w:rPr>
        <w:t>individual authors, translators, illustrators, librarians, producers and narrators to relay their views through a relevant representative group (e.g. the Society of Authors), rather than responding individually.  Comments from individuals and those who are not members of trade or professional bodies are of course welcome.</w:t>
      </w:r>
    </w:p>
    <w:p w14:paraId="6800014E" w14:textId="77777777" w:rsidR="0065383F" w:rsidRPr="00512EA2" w:rsidRDefault="0065383F" w:rsidP="00512EA2">
      <w:pPr>
        <w:spacing w:after="0" w:line="240" w:lineRule="auto"/>
        <w:contextualSpacing/>
        <w:rPr>
          <w:rFonts w:ascii="Arial" w:hAnsi="Arial" w:cs="Arial"/>
          <w:sz w:val="24"/>
          <w:szCs w:val="24"/>
        </w:rPr>
      </w:pPr>
    </w:p>
    <w:p w14:paraId="6800014F" w14:textId="51B9A3BD" w:rsidR="0065383F" w:rsidRPr="00512EA2" w:rsidRDefault="00F01EA6" w:rsidP="00F01EA6">
      <w:pPr>
        <w:spacing w:after="0" w:line="240" w:lineRule="auto"/>
        <w:ind w:left="720" w:hanging="720"/>
        <w:contextualSpacing/>
        <w:rPr>
          <w:rFonts w:ascii="Arial" w:hAnsi="Arial" w:cs="Arial"/>
          <w:sz w:val="24"/>
          <w:szCs w:val="24"/>
        </w:rPr>
      </w:pPr>
      <w:r>
        <w:rPr>
          <w:rFonts w:ascii="Arial" w:hAnsi="Arial" w:cs="Arial"/>
          <w:sz w:val="24"/>
          <w:szCs w:val="24"/>
        </w:rPr>
        <w:t>6.</w:t>
      </w:r>
      <w:r>
        <w:rPr>
          <w:rFonts w:ascii="Arial" w:hAnsi="Arial" w:cs="Arial"/>
          <w:sz w:val="24"/>
          <w:szCs w:val="24"/>
        </w:rPr>
        <w:tab/>
      </w:r>
      <w:r w:rsidR="0065383F" w:rsidRPr="00512EA2">
        <w:rPr>
          <w:rFonts w:ascii="Arial" w:hAnsi="Arial" w:cs="Arial"/>
          <w:sz w:val="24"/>
          <w:szCs w:val="24"/>
        </w:rPr>
        <w:t xml:space="preserve">A list </w:t>
      </w:r>
      <w:r w:rsidR="003944B8" w:rsidRPr="00512EA2">
        <w:rPr>
          <w:rFonts w:ascii="Arial" w:hAnsi="Arial" w:cs="Arial"/>
          <w:sz w:val="24"/>
          <w:szCs w:val="24"/>
        </w:rPr>
        <w:t xml:space="preserve">showing the organisations to which this consultation has been </w:t>
      </w:r>
      <w:r w:rsidR="009B4AF0" w:rsidRPr="00512EA2">
        <w:rPr>
          <w:rFonts w:ascii="Arial" w:hAnsi="Arial" w:cs="Arial"/>
          <w:sz w:val="24"/>
          <w:szCs w:val="24"/>
        </w:rPr>
        <w:t xml:space="preserve">sent </w:t>
      </w:r>
      <w:r w:rsidR="003944B8" w:rsidRPr="00512EA2">
        <w:rPr>
          <w:rFonts w:ascii="Arial" w:hAnsi="Arial" w:cs="Arial"/>
          <w:sz w:val="24"/>
          <w:szCs w:val="24"/>
        </w:rPr>
        <w:t xml:space="preserve">directly is attached at </w:t>
      </w:r>
      <w:r w:rsidR="0065383F" w:rsidRPr="00F01EA6">
        <w:rPr>
          <w:rFonts w:ascii="Arial" w:hAnsi="Arial" w:cs="Arial"/>
          <w:b/>
          <w:sz w:val="24"/>
          <w:szCs w:val="24"/>
          <w:u w:val="single"/>
        </w:rPr>
        <w:t>Annex A</w:t>
      </w:r>
      <w:r w:rsidR="0065383F" w:rsidRPr="00512EA2">
        <w:rPr>
          <w:rFonts w:ascii="Arial" w:hAnsi="Arial" w:cs="Arial"/>
          <w:sz w:val="24"/>
          <w:szCs w:val="24"/>
        </w:rPr>
        <w:t>.</w:t>
      </w:r>
    </w:p>
    <w:p w14:paraId="68000150" w14:textId="77777777" w:rsidR="0065383F" w:rsidRPr="00512EA2" w:rsidRDefault="0065383F" w:rsidP="00512EA2">
      <w:pPr>
        <w:spacing w:after="0" w:line="240" w:lineRule="auto"/>
        <w:contextualSpacing/>
        <w:rPr>
          <w:rFonts w:ascii="Arial" w:hAnsi="Arial" w:cs="Arial"/>
          <w:sz w:val="24"/>
          <w:szCs w:val="24"/>
        </w:rPr>
      </w:pPr>
    </w:p>
    <w:p w14:paraId="68000151" w14:textId="2282E183" w:rsidR="0065383F" w:rsidRPr="00512EA2" w:rsidRDefault="00F01EA6" w:rsidP="00512EA2">
      <w:pPr>
        <w:spacing w:after="0" w:line="240" w:lineRule="auto"/>
        <w:contextualSpacing/>
        <w:rPr>
          <w:rFonts w:ascii="Arial" w:hAnsi="Arial" w:cs="Arial"/>
          <w:sz w:val="24"/>
          <w:szCs w:val="24"/>
        </w:rPr>
      </w:pPr>
      <w:r>
        <w:rPr>
          <w:rFonts w:ascii="Arial" w:hAnsi="Arial" w:cs="Arial"/>
          <w:sz w:val="24"/>
          <w:szCs w:val="24"/>
        </w:rPr>
        <w:t>7.</w:t>
      </w:r>
      <w:r>
        <w:rPr>
          <w:rFonts w:ascii="Arial" w:hAnsi="Arial" w:cs="Arial"/>
          <w:sz w:val="24"/>
          <w:szCs w:val="24"/>
        </w:rPr>
        <w:tab/>
      </w:r>
      <w:r w:rsidR="0065383F" w:rsidRPr="00512EA2">
        <w:rPr>
          <w:rFonts w:ascii="Arial" w:hAnsi="Arial" w:cs="Arial"/>
          <w:sz w:val="24"/>
          <w:szCs w:val="24"/>
        </w:rPr>
        <w:t>Responses to:</w:t>
      </w:r>
    </w:p>
    <w:p w14:paraId="68000152" w14:textId="77777777" w:rsidR="00E521B5" w:rsidRPr="00512EA2" w:rsidRDefault="00E521B5" w:rsidP="00512EA2">
      <w:pPr>
        <w:spacing w:after="0" w:line="240" w:lineRule="auto"/>
        <w:contextualSpacing/>
        <w:rPr>
          <w:rFonts w:ascii="Arial" w:hAnsi="Arial" w:cs="Arial"/>
          <w:sz w:val="24"/>
          <w:szCs w:val="24"/>
        </w:rPr>
      </w:pPr>
    </w:p>
    <w:p w14:paraId="68000153" w14:textId="77777777" w:rsidR="00E521B5" w:rsidRPr="00512EA2" w:rsidRDefault="00E521B5" w:rsidP="00F01EA6">
      <w:pPr>
        <w:spacing w:after="0" w:line="240" w:lineRule="auto"/>
        <w:ind w:left="720"/>
        <w:contextualSpacing/>
        <w:rPr>
          <w:rFonts w:ascii="Arial" w:hAnsi="Arial" w:cs="Arial"/>
          <w:sz w:val="24"/>
          <w:szCs w:val="24"/>
        </w:rPr>
      </w:pPr>
      <w:r w:rsidRPr="00512EA2">
        <w:rPr>
          <w:rFonts w:ascii="Arial" w:hAnsi="Arial" w:cs="Arial"/>
          <w:sz w:val="24"/>
          <w:szCs w:val="24"/>
        </w:rPr>
        <w:t>Libraries Team</w:t>
      </w:r>
    </w:p>
    <w:p w14:paraId="68000154" w14:textId="77777777" w:rsidR="006D2B05" w:rsidRPr="00512EA2" w:rsidRDefault="00E521B5" w:rsidP="00F01EA6">
      <w:pPr>
        <w:spacing w:after="0" w:line="240" w:lineRule="auto"/>
        <w:ind w:left="720"/>
        <w:contextualSpacing/>
        <w:rPr>
          <w:rFonts w:ascii="Arial" w:hAnsi="Arial" w:cs="Arial"/>
          <w:sz w:val="24"/>
          <w:szCs w:val="24"/>
        </w:rPr>
      </w:pPr>
      <w:r w:rsidRPr="00512EA2">
        <w:rPr>
          <w:rFonts w:ascii="Arial" w:hAnsi="Arial" w:cs="Arial"/>
          <w:sz w:val="24"/>
          <w:szCs w:val="24"/>
        </w:rPr>
        <w:t xml:space="preserve">Consultation on the Extension of Public Lending Right </w:t>
      </w:r>
    </w:p>
    <w:p w14:paraId="68000155" w14:textId="77777777" w:rsidR="00E521B5" w:rsidRPr="00512EA2" w:rsidRDefault="00E521B5" w:rsidP="00F01EA6">
      <w:pPr>
        <w:spacing w:after="0" w:line="240" w:lineRule="auto"/>
        <w:ind w:left="720"/>
        <w:contextualSpacing/>
        <w:rPr>
          <w:rFonts w:ascii="Arial" w:hAnsi="Arial" w:cs="Arial"/>
          <w:sz w:val="24"/>
          <w:szCs w:val="24"/>
        </w:rPr>
      </w:pPr>
      <w:r w:rsidRPr="00512EA2">
        <w:rPr>
          <w:rFonts w:ascii="Arial" w:hAnsi="Arial" w:cs="Arial"/>
          <w:sz w:val="24"/>
          <w:szCs w:val="24"/>
        </w:rPr>
        <w:t>Department for Culture, Media &amp; Sport</w:t>
      </w:r>
    </w:p>
    <w:p w14:paraId="68000156" w14:textId="77777777" w:rsidR="003944B8" w:rsidRPr="00512EA2" w:rsidRDefault="003944B8" w:rsidP="00F01EA6">
      <w:pPr>
        <w:spacing w:after="0" w:line="240" w:lineRule="auto"/>
        <w:ind w:left="720"/>
        <w:contextualSpacing/>
        <w:rPr>
          <w:rFonts w:ascii="Arial" w:hAnsi="Arial" w:cs="Arial"/>
          <w:sz w:val="24"/>
          <w:szCs w:val="24"/>
        </w:rPr>
      </w:pPr>
      <w:r w:rsidRPr="00512EA2">
        <w:rPr>
          <w:rFonts w:ascii="Arial" w:hAnsi="Arial" w:cs="Arial"/>
          <w:sz w:val="24"/>
          <w:szCs w:val="24"/>
        </w:rPr>
        <w:t>4</w:t>
      </w:r>
      <w:r w:rsidRPr="00512EA2">
        <w:rPr>
          <w:rFonts w:ascii="Arial" w:hAnsi="Arial" w:cs="Arial"/>
          <w:sz w:val="24"/>
          <w:szCs w:val="24"/>
          <w:vertAlign w:val="superscript"/>
        </w:rPr>
        <w:t>th</w:t>
      </w:r>
      <w:r w:rsidRPr="00512EA2">
        <w:rPr>
          <w:rFonts w:ascii="Arial" w:hAnsi="Arial" w:cs="Arial"/>
          <w:sz w:val="24"/>
          <w:szCs w:val="24"/>
        </w:rPr>
        <w:t xml:space="preserve"> Floor</w:t>
      </w:r>
    </w:p>
    <w:p w14:paraId="68000157" w14:textId="77777777" w:rsidR="00E521B5" w:rsidRPr="00512EA2" w:rsidRDefault="00E521B5" w:rsidP="00F01EA6">
      <w:pPr>
        <w:spacing w:after="0" w:line="240" w:lineRule="auto"/>
        <w:ind w:left="720"/>
        <w:contextualSpacing/>
        <w:rPr>
          <w:rFonts w:ascii="Arial" w:hAnsi="Arial" w:cs="Arial"/>
          <w:sz w:val="24"/>
          <w:szCs w:val="24"/>
        </w:rPr>
      </w:pPr>
      <w:r w:rsidRPr="00512EA2">
        <w:rPr>
          <w:rFonts w:ascii="Arial" w:hAnsi="Arial" w:cs="Arial"/>
          <w:sz w:val="24"/>
          <w:szCs w:val="24"/>
        </w:rPr>
        <w:t>100 Parliament Street</w:t>
      </w:r>
    </w:p>
    <w:p w14:paraId="68000158" w14:textId="77777777" w:rsidR="00E521B5" w:rsidRPr="00512EA2" w:rsidRDefault="00E521B5" w:rsidP="00F01EA6">
      <w:pPr>
        <w:spacing w:after="0" w:line="240" w:lineRule="auto"/>
        <w:ind w:left="720"/>
        <w:contextualSpacing/>
        <w:rPr>
          <w:rFonts w:ascii="Arial" w:hAnsi="Arial" w:cs="Arial"/>
          <w:sz w:val="24"/>
          <w:szCs w:val="24"/>
        </w:rPr>
      </w:pPr>
      <w:r w:rsidRPr="00512EA2">
        <w:rPr>
          <w:rFonts w:ascii="Arial" w:hAnsi="Arial" w:cs="Arial"/>
          <w:sz w:val="24"/>
          <w:szCs w:val="24"/>
        </w:rPr>
        <w:t>London SW1A 2BQ</w:t>
      </w:r>
    </w:p>
    <w:p w14:paraId="6800015A" w14:textId="77777777" w:rsidR="0065383F" w:rsidRPr="00512EA2" w:rsidRDefault="0065383F" w:rsidP="00F01EA6">
      <w:pPr>
        <w:spacing w:after="0" w:line="240" w:lineRule="auto"/>
        <w:ind w:left="720"/>
        <w:contextualSpacing/>
        <w:rPr>
          <w:rFonts w:ascii="Arial" w:hAnsi="Arial" w:cs="Arial"/>
          <w:sz w:val="24"/>
          <w:szCs w:val="24"/>
        </w:rPr>
      </w:pPr>
    </w:p>
    <w:p w14:paraId="6800015B" w14:textId="77777777" w:rsidR="0065383F" w:rsidRPr="00512EA2" w:rsidRDefault="0065383F" w:rsidP="00F01EA6">
      <w:pPr>
        <w:spacing w:after="0" w:line="240" w:lineRule="auto"/>
        <w:ind w:left="720"/>
        <w:contextualSpacing/>
        <w:rPr>
          <w:rFonts w:ascii="Arial" w:hAnsi="Arial" w:cs="Arial"/>
          <w:sz w:val="24"/>
          <w:szCs w:val="24"/>
        </w:rPr>
      </w:pPr>
      <w:r w:rsidRPr="00512EA2">
        <w:rPr>
          <w:rFonts w:ascii="Arial" w:hAnsi="Arial" w:cs="Arial"/>
          <w:sz w:val="24"/>
          <w:szCs w:val="24"/>
        </w:rPr>
        <w:t>Email:</w:t>
      </w:r>
      <w:r w:rsidR="00190700" w:rsidRPr="00512EA2">
        <w:rPr>
          <w:rFonts w:ascii="Arial" w:hAnsi="Arial" w:cs="Arial"/>
          <w:sz w:val="24"/>
          <w:szCs w:val="24"/>
        </w:rPr>
        <w:t xml:space="preserve">  </w:t>
      </w:r>
      <w:hyperlink r:id="rId10" w:history="1">
        <w:r w:rsidR="00190700" w:rsidRPr="00512EA2">
          <w:rPr>
            <w:rStyle w:val="Hyperlink"/>
            <w:rFonts w:ascii="Arial" w:hAnsi="Arial" w:cs="Arial"/>
            <w:sz w:val="24"/>
            <w:szCs w:val="24"/>
          </w:rPr>
          <w:t>PLRextensionaudio&amp;e@culture.gsi.gov.uk</w:t>
        </w:r>
      </w:hyperlink>
    </w:p>
    <w:p w14:paraId="6800015D" w14:textId="77777777" w:rsidR="0065383F" w:rsidRPr="00512EA2" w:rsidRDefault="0065383F" w:rsidP="00512EA2">
      <w:pPr>
        <w:spacing w:after="0" w:line="240" w:lineRule="auto"/>
        <w:contextualSpacing/>
        <w:rPr>
          <w:rFonts w:ascii="Arial" w:hAnsi="Arial" w:cs="Arial"/>
          <w:sz w:val="24"/>
          <w:szCs w:val="24"/>
        </w:rPr>
      </w:pPr>
    </w:p>
    <w:p w14:paraId="6800015E" w14:textId="750A257D" w:rsidR="0065383F" w:rsidRPr="00512EA2" w:rsidRDefault="00F01EA6" w:rsidP="00247AE7">
      <w:pPr>
        <w:spacing w:after="0" w:line="240" w:lineRule="auto"/>
        <w:ind w:left="720" w:hanging="720"/>
        <w:contextualSpacing/>
        <w:rPr>
          <w:rFonts w:ascii="Arial" w:hAnsi="Arial" w:cs="Arial"/>
          <w:sz w:val="24"/>
          <w:szCs w:val="24"/>
        </w:rPr>
      </w:pPr>
      <w:r>
        <w:rPr>
          <w:rFonts w:ascii="Arial" w:hAnsi="Arial" w:cs="Arial"/>
          <w:sz w:val="24"/>
          <w:szCs w:val="24"/>
        </w:rPr>
        <w:t>8.</w:t>
      </w:r>
      <w:r>
        <w:rPr>
          <w:rFonts w:ascii="Arial" w:hAnsi="Arial" w:cs="Arial"/>
          <w:sz w:val="24"/>
          <w:szCs w:val="24"/>
        </w:rPr>
        <w:tab/>
      </w:r>
      <w:r w:rsidR="0065383F" w:rsidRPr="00512EA2">
        <w:rPr>
          <w:rFonts w:ascii="Arial" w:hAnsi="Arial" w:cs="Arial"/>
          <w:sz w:val="24"/>
          <w:szCs w:val="24"/>
        </w:rPr>
        <w:t xml:space="preserve">The consultation starts on </w:t>
      </w:r>
      <w:r w:rsidR="0048041A">
        <w:rPr>
          <w:rFonts w:ascii="Arial" w:hAnsi="Arial" w:cs="Arial"/>
          <w:sz w:val="24"/>
          <w:szCs w:val="24"/>
        </w:rPr>
        <w:t>13</w:t>
      </w:r>
      <w:r w:rsidR="0048041A" w:rsidRPr="0048041A">
        <w:rPr>
          <w:rFonts w:ascii="Arial" w:hAnsi="Arial" w:cs="Arial"/>
          <w:sz w:val="24"/>
          <w:szCs w:val="24"/>
          <w:vertAlign w:val="superscript"/>
        </w:rPr>
        <w:t>th</w:t>
      </w:r>
      <w:r w:rsidR="0048041A">
        <w:rPr>
          <w:rFonts w:ascii="Arial" w:hAnsi="Arial" w:cs="Arial"/>
          <w:sz w:val="24"/>
          <w:szCs w:val="24"/>
        </w:rPr>
        <w:t xml:space="preserve"> February</w:t>
      </w:r>
      <w:r w:rsidR="0065383F" w:rsidRPr="00512EA2">
        <w:rPr>
          <w:rFonts w:ascii="Arial" w:hAnsi="Arial" w:cs="Arial"/>
          <w:sz w:val="24"/>
          <w:szCs w:val="24"/>
        </w:rPr>
        <w:t xml:space="preserve"> 201</w:t>
      </w:r>
      <w:r w:rsidR="00FB7346" w:rsidRPr="00512EA2">
        <w:rPr>
          <w:rFonts w:ascii="Arial" w:hAnsi="Arial" w:cs="Arial"/>
          <w:sz w:val="24"/>
          <w:szCs w:val="24"/>
        </w:rPr>
        <w:t>4</w:t>
      </w:r>
      <w:r w:rsidR="0065383F" w:rsidRPr="00512EA2">
        <w:rPr>
          <w:rFonts w:ascii="Arial" w:hAnsi="Arial" w:cs="Arial"/>
          <w:sz w:val="24"/>
          <w:szCs w:val="24"/>
        </w:rPr>
        <w:t xml:space="preserve"> and will close on </w:t>
      </w:r>
      <w:r w:rsidR="0048041A">
        <w:rPr>
          <w:rFonts w:ascii="Arial" w:hAnsi="Arial" w:cs="Arial"/>
          <w:sz w:val="24"/>
          <w:szCs w:val="24"/>
        </w:rPr>
        <w:t>13</w:t>
      </w:r>
      <w:r w:rsidR="0048041A" w:rsidRPr="0048041A">
        <w:rPr>
          <w:rFonts w:ascii="Arial" w:hAnsi="Arial" w:cs="Arial"/>
          <w:sz w:val="24"/>
          <w:szCs w:val="24"/>
          <w:vertAlign w:val="superscript"/>
        </w:rPr>
        <w:t>th</w:t>
      </w:r>
      <w:r w:rsidR="0048041A">
        <w:rPr>
          <w:rFonts w:ascii="Arial" w:hAnsi="Arial" w:cs="Arial"/>
          <w:sz w:val="24"/>
          <w:szCs w:val="24"/>
        </w:rPr>
        <w:t xml:space="preserve"> March</w:t>
      </w:r>
      <w:r w:rsidR="0065383F" w:rsidRPr="00512EA2">
        <w:rPr>
          <w:rFonts w:ascii="Arial" w:hAnsi="Arial" w:cs="Arial"/>
          <w:sz w:val="24"/>
          <w:szCs w:val="24"/>
        </w:rPr>
        <w:t xml:space="preserve"> 201</w:t>
      </w:r>
      <w:r w:rsidR="00FB7346" w:rsidRPr="00512EA2">
        <w:rPr>
          <w:rFonts w:ascii="Arial" w:hAnsi="Arial" w:cs="Arial"/>
          <w:sz w:val="24"/>
          <w:szCs w:val="24"/>
        </w:rPr>
        <w:t>4</w:t>
      </w:r>
      <w:r w:rsidR="00E521B5" w:rsidRPr="00512EA2">
        <w:rPr>
          <w:rFonts w:ascii="Arial" w:hAnsi="Arial" w:cs="Arial"/>
          <w:sz w:val="24"/>
          <w:szCs w:val="24"/>
        </w:rPr>
        <w:t>.</w:t>
      </w:r>
    </w:p>
    <w:p w14:paraId="6800015F" w14:textId="77777777" w:rsidR="0065383F" w:rsidRPr="00512EA2" w:rsidRDefault="0065383F" w:rsidP="00512EA2">
      <w:pPr>
        <w:spacing w:after="0" w:line="240" w:lineRule="auto"/>
        <w:contextualSpacing/>
        <w:rPr>
          <w:rFonts w:ascii="Arial" w:hAnsi="Arial" w:cs="Arial"/>
          <w:sz w:val="24"/>
          <w:szCs w:val="24"/>
        </w:rPr>
      </w:pPr>
    </w:p>
    <w:p w14:paraId="68000160" w14:textId="5DF21DD1" w:rsidR="0065383F" w:rsidRPr="00512EA2" w:rsidRDefault="00F01EA6" w:rsidP="00F01EA6">
      <w:pPr>
        <w:spacing w:after="0" w:line="240" w:lineRule="auto"/>
        <w:ind w:left="720" w:hanging="720"/>
        <w:contextualSpacing/>
        <w:rPr>
          <w:rFonts w:ascii="Arial" w:hAnsi="Arial" w:cs="Arial"/>
          <w:sz w:val="24"/>
          <w:szCs w:val="24"/>
        </w:rPr>
      </w:pPr>
      <w:r>
        <w:rPr>
          <w:rFonts w:ascii="Arial" w:hAnsi="Arial" w:cs="Arial"/>
          <w:sz w:val="24"/>
          <w:szCs w:val="24"/>
        </w:rPr>
        <w:t>9.</w:t>
      </w:r>
      <w:r>
        <w:rPr>
          <w:rFonts w:ascii="Arial" w:hAnsi="Arial" w:cs="Arial"/>
          <w:sz w:val="24"/>
          <w:szCs w:val="24"/>
        </w:rPr>
        <w:tab/>
      </w:r>
      <w:r w:rsidR="0065383F" w:rsidRPr="00512EA2">
        <w:rPr>
          <w:rFonts w:ascii="Arial" w:hAnsi="Arial" w:cs="Arial"/>
          <w:sz w:val="24"/>
          <w:szCs w:val="24"/>
        </w:rPr>
        <w:t>As this is largely of specialist interest, this will be a purely written exercise.  Responses can be submitted in hard copy or by email.</w:t>
      </w:r>
    </w:p>
    <w:p w14:paraId="68000161" w14:textId="77777777" w:rsidR="0065383F" w:rsidRPr="00512EA2" w:rsidRDefault="0065383F" w:rsidP="00512EA2">
      <w:pPr>
        <w:spacing w:after="0" w:line="240" w:lineRule="auto"/>
        <w:contextualSpacing/>
        <w:rPr>
          <w:rFonts w:ascii="Arial" w:hAnsi="Arial" w:cs="Arial"/>
          <w:sz w:val="24"/>
          <w:szCs w:val="24"/>
        </w:rPr>
      </w:pPr>
    </w:p>
    <w:p w14:paraId="68000162" w14:textId="7752E757" w:rsidR="0065383F" w:rsidRPr="00512EA2" w:rsidRDefault="00F01EA6" w:rsidP="00F01EA6">
      <w:pPr>
        <w:spacing w:after="0" w:line="240" w:lineRule="auto"/>
        <w:ind w:left="720" w:hanging="720"/>
        <w:contextualSpacing/>
        <w:rPr>
          <w:rFonts w:ascii="Arial" w:hAnsi="Arial" w:cs="Arial"/>
          <w:sz w:val="24"/>
          <w:szCs w:val="24"/>
        </w:rPr>
      </w:pPr>
      <w:r>
        <w:rPr>
          <w:rFonts w:ascii="Arial" w:hAnsi="Arial" w:cs="Arial"/>
          <w:sz w:val="24"/>
          <w:szCs w:val="24"/>
        </w:rPr>
        <w:t>10.</w:t>
      </w:r>
      <w:r>
        <w:rPr>
          <w:rFonts w:ascii="Arial" w:hAnsi="Arial" w:cs="Arial"/>
          <w:sz w:val="24"/>
          <w:szCs w:val="24"/>
        </w:rPr>
        <w:tab/>
      </w:r>
      <w:r w:rsidR="0065383F" w:rsidRPr="00512EA2">
        <w:rPr>
          <w:rFonts w:ascii="Arial" w:hAnsi="Arial" w:cs="Arial"/>
          <w:sz w:val="24"/>
          <w:szCs w:val="24"/>
        </w:rPr>
        <w:t xml:space="preserve">DCMS will publish a summary of the responses and a statement outlining next steps within </w:t>
      </w:r>
      <w:r w:rsidR="00FB7346" w:rsidRPr="00F01EA6">
        <w:rPr>
          <w:rFonts w:ascii="Arial" w:hAnsi="Arial" w:cs="Arial"/>
          <w:color w:val="000000" w:themeColor="text1"/>
          <w:sz w:val="24"/>
          <w:szCs w:val="24"/>
        </w:rPr>
        <w:t xml:space="preserve">4 </w:t>
      </w:r>
      <w:r w:rsidR="00FB7346" w:rsidRPr="00512EA2">
        <w:rPr>
          <w:rFonts w:ascii="Arial" w:hAnsi="Arial" w:cs="Arial"/>
          <w:sz w:val="24"/>
          <w:szCs w:val="24"/>
        </w:rPr>
        <w:t>weeks of the closing date.</w:t>
      </w:r>
    </w:p>
    <w:p w14:paraId="68000163" w14:textId="77777777" w:rsidR="00E521B5" w:rsidRPr="00512EA2" w:rsidRDefault="00E521B5" w:rsidP="00512EA2">
      <w:pPr>
        <w:spacing w:after="0" w:line="240" w:lineRule="auto"/>
        <w:contextualSpacing/>
        <w:rPr>
          <w:rFonts w:ascii="Arial" w:hAnsi="Arial" w:cs="Arial"/>
          <w:sz w:val="24"/>
          <w:szCs w:val="24"/>
        </w:rPr>
      </w:pPr>
    </w:p>
    <w:p w14:paraId="68000164" w14:textId="2E89AFD5" w:rsidR="00E521B5" w:rsidRPr="00512EA2" w:rsidRDefault="00F01EA6" w:rsidP="00F01EA6">
      <w:pPr>
        <w:spacing w:after="0" w:line="240" w:lineRule="auto"/>
        <w:ind w:left="720" w:hanging="720"/>
        <w:contextualSpacing/>
        <w:rPr>
          <w:rFonts w:ascii="Arial" w:hAnsi="Arial" w:cs="Arial"/>
          <w:sz w:val="24"/>
          <w:szCs w:val="24"/>
        </w:rPr>
      </w:pPr>
      <w:r>
        <w:rPr>
          <w:rFonts w:ascii="Arial" w:hAnsi="Arial" w:cs="Arial"/>
          <w:sz w:val="24"/>
          <w:szCs w:val="24"/>
        </w:rPr>
        <w:t>11.</w:t>
      </w:r>
      <w:r>
        <w:rPr>
          <w:rFonts w:ascii="Arial" w:hAnsi="Arial" w:cs="Arial"/>
          <w:sz w:val="24"/>
          <w:szCs w:val="24"/>
        </w:rPr>
        <w:tab/>
      </w:r>
      <w:r w:rsidR="00E521B5" w:rsidRPr="00512EA2">
        <w:rPr>
          <w:rFonts w:ascii="Arial" w:hAnsi="Arial" w:cs="Arial"/>
          <w:sz w:val="24"/>
          <w:szCs w:val="24"/>
        </w:rPr>
        <w:t>The con</w:t>
      </w:r>
      <w:r w:rsidR="006D2B05" w:rsidRPr="00512EA2">
        <w:rPr>
          <w:rFonts w:ascii="Arial" w:hAnsi="Arial" w:cs="Arial"/>
          <w:sz w:val="24"/>
          <w:szCs w:val="24"/>
        </w:rPr>
        <w:t xml:space="preserve">sultation will be carried out in </w:t>
      </w:r>
      <w:r w:rsidR="00E521B5" w:rsidRPr="00512EA2">
        <w:rPr>
          <w:rFonts w:ascii="Arial" w:hAnsi="Arial" w:cs="Arial"/>
          <w:sz w:val="24"/>
          <w:szCs w:val="24"/>
        </w:rPr>
        <w:t xml:space="preserve">accordance with the Code of Practice on Consultation and the seven consultation criteria listed at </w:t>
      </w:r>
      <w:r w:rsidR="00E521B5" w:rsidRPr="00F01EA6">
        <w:rPr>
          <w:rFonts w:ascii="Arial" w:hAnsi="Arial" w:cs="Arial"/>
          <w:b/>
          <w:sz w:val="24"/>
          <w:szCs w:val="24"/>
          <w:u w:val="single"/>
        </w:rPr>
        <w:t>Annex B</w:t>
      </w:r>
      <w:r w:rsidR="00E521B5" w:rsidRPr="00512EA2">
        <w:rPr>
          <w:rFonts w:ascii="Arial" w:hAnsi="Arial" w:cs="Arial"/>
          <w:sz w:val="24"/>
          <w:szCs w:val="24"/>
        </w:rPr>
        <w:t>.</w:t>
      </w:r>
    </w:p>
    <w:p w14:paraId="68000165" w14:textId="7E330AEF" w:rsidR="00AA7666" w:rsidRDefault="00AA7666">
      <w:pPr>
        <w:rPr>
          <w:rFonts w:ascii="Arial" w:hAnsi="Arial" w:cs="Arial"/>
          <w:sz w:val="24"/>
          <w:szCs w:val="24"/>
        </w:rPr>
      </w:pPr>
      <w:r>
        <w:rPr>
          <w:rFonts w:ascii="Arial" w:hAnsi="Arial" w:cs="Arial"/>
          <w:sz w:val="24"/>
          <w:szCs w:val="24"/>
        </w:rPr>
        <w:br w:type="page"/>
      </w:r>
    </w:p>
    <w:p w14:paraId="68000185" w14:textId="77777777" w:rsidR="00E521B5" w:rsidRPr="00512EA2" w:rsidRDefault="00E521B5" w:rsidP="00512EA2">
      <w:pPr>
        <w:spacing w:after="0" w:line="240" w:lineRule="auto"/>
        <w:contextualSpacing/>
        <w:rPr>
          <w:rFonts w:ascii="Arial" w:hAnsi="Arial" w:cs="Arial"/>
          <w:b/>
          <w:sz w:val="24"/>
          <w:szCs w:val="24"/>
        </w:rPr>
      </w:pPr>
      <w:r w:rsidRPr="00512EA2">
        <w:rPr>
          <w:rFonts w:ascii="Arial" w:hAnsi="Arial" w:cs="Arial"/>
          <w:b/>
          <w:sz w:val="24"/>
          <w:szCs w:val="24"/>
        </w:rPr>
        <w:lastRenderedPageBreak/>
        <w:t>Background</w:t>
      </w:r>
    </w:p>
    <w:p w14:paraId="68000186" w14:textId="77777777" w:rsidR="00E521B5" w:rsidRPr="00512EA2" w:rsidRDefault="00E521B5" w:rsidP="00512EA2">
      <w:pPr>
        <w:spacing w:after="0" w:line="240" w:lineRule="auto"/>
        <w:contextualSpacing/>
        <w:rPr>
          <w:rFonts w:ascii="Arial" w:hAnsi="Arial" w:cs="Arial"/>
          <w:sz w:val="24"/>
          <w:szCs w:val="24"/>
        </w:rPr>
      </w:pPr>
    </w:p>
    <w:p w14:paraId="68000187" w14:textId="77777777" w:rsidR="00E16AC2" w:rsidRPr="00512EA2" w:rsidRDefault="00E521B5" w:rsidP="00512EA2">
      <w:pPr>
        <w:spacing w:after="0" w:line="240" w:lineRule="auto"/>
        <w:contextualSpacing/>
        <w:rPr>
          <w:rFonts w:ascii="Arial" w:hAnsi="Arial" w:cs="Arial"/>
          <w:b/>
          <w:sz w:val="24"/>
          <w:szCs w:val="24"/>
        </w:rPr>
      </w:pPr>
      <w:r w:rsidRPr="00512EA2">
        <w:rPr>
          <w:rFonts w:ascii="Arial" w:hAnsi="Arial" w:cs="Arial"/>
          <w:b/>
          <w:sz w:val="24"/>
          <w:szCs w:val="24"/>
        </w:rPr>
        <w:t xml:space="preserve">What is </w:t>
      </w:r>
      <w:r w:rsidR="004C38AD" w:rsidRPr="00512EA2">
        <w:rPr>
          <w:rFonts w:ascii="Arial" w:hAnsi="Arial" w:cs="Arial"/>
          <w:b/>
          <w:sz w:val="24"/>
          <w:szCs w:val="24"/>
        </w:rPr>
        <w:t xml:space="preserve">the </w:t>
      </w:r>
      <w:r w:rsidRPr="00512EA2">
        <w:rPr>
          <w:rFonts w:ascii="Arial" w:hAnsi="Arial" w:cs="Arial"/>
          <w:b/>
          <w:sz w:val="24"/>
          <w:szCs w:val="24"/>
        </w:rPr>
        <w:t>P</w:t>
      </w:r>
      <w:r w:rsidR="004C38AD" w:rsidRPr="00512EA2">
        <w:rPr>
          <w:rFonts w:ascii="Arial" w:hAnsi="Arial" w:cs="Arial"/>
          <w:b/>
          <w:sz w:val="24"/>
          <w:szCs w:val="24"/>
        </w:rPr>
        <w:t xml:space="preserve">ublic </w:t>
      </w:r>
      <w:r w:rsidRPr="00512EA2">
        <w:rPr>
          <w:rFonts w:ascii="Arial" w:hAnsi="Arial" w:cs="Arial"/>
          <w:b/>
          <w:sz w:val="24"/>
          <w:szCs w:val="24"/>
        </w:rPr>
        <w:t>L</w:t>
      </w:r>
      <w:r w:rsidR="004C38AD" w:rsidRPr="00512EA2">
        <w:rPr>
          <w:rFonts w:ascii="Arial" w:hAnsi="Arial" w:cs="Arial"/>
          <w:b/>
          <w:sz w:val="24"/>
          <w:szCs w:val="24"/>
        </w:rPr>
        <w:t xml:space="preserve">ending </w:t>
      </w:r>
      <w:r w:rsidRPr="00512EA2">
        <w:rPr>
          <w:rFonts w:ascii="Arial" w:hAnsi="Arial" w:cs="Arial"/>
          <w:b/>
          <w:sz w:val="24"/>
          <w:szCs w:val="24"/>
        </w:rPr>
        <w:t>R</w:t>
      </w:r>
      <w:r w:rsidR="004C38AD" w:rsidRPr="00512EA2">
        <w:rPr>
          <w:rFonts w:ascii="Arial" w:hAnsi="Arial" w:cs="Arial"/>
          <w:b/>
          <w:sz w:val="24"/>
          <w:szCs w:val="24"/>
        </w:rPr>
        <w:t>ight</w:t>
      </w:r>
      <w:r w:rsidR="00FC3D2B" w:rsidRPr="00512EA2">
        <w:rPr>
          <w:rFonts w:ascii="Arial" w:hAnsi="Arial" w:cs="Arial"/>
          <w:b/>
          <w:sz w:val="24"/>
          <w:szCs w:val="24"/>
        </w:rPr>
        <w:t>?</w:t>
      </w:r>
    </w:p>
    <w:p w14:paraId="68000188" w14:textId="77777777" w:rsidR="009C1C80" w:rsidRPr="00512EA2" w:rsidRDefault="009C1C80" w:rsidP="00512EA2">
      <w:pPr>
        <w:spacing w:after="0" w:line="240" w:lineRule="auto"/>
        <w:contextualSpacing/>
        <w:rPr>
          <w:rFonts w:ascii="Arial" w:hAnsi="Arial" w:cs="Arial"/>
          <w:sz w:val="24"/>
          <w:szCs w:val="24"/>
        </w:rPr>
      </w:pPr>
    </w:p>
    <w:p w14:paraId="68000189" w14:textId="01C82780" w:rsidR="009C1C80" w:rsidRPr="00512EA2" w:rsidRDefault="00AA7666" w:rsidP="00AA7666">
      <w:pPr>
        <w:spacing w:after="0" w:line="240" w:lineRule="auto"/>
        <w:ind w:left="720" w:hanging="720"/>
        <w:contextualSpacing/>
        <w:rPr>
          <w:rFonts w:ascii="Arial" w:hAnsi="Arial" w:cs="Arial"/>
          <w:sz w:val="24"/>
          <w:szCs w:val="24"/>
        </w:rPr>
      </w:pPr>
      <w:r>
        <w:rPr>
          <w:rFonts w:ascii="Arial" w:hAnsi="Arial" w:cs="Arial"/>
          <w:sz w:val="24"/>
          <w:szCs w:val="24"/>
        </w:rPr>
        <w:t>12.</w:t>
      </w:r>
      <w:r>
        <w:rPr>
          <w:rFonts w:ascii="Arial" w:hAnsi="Arial" w:cs="Arial"/>
          <w:sz w:val="24"/>
          <w:szCs w:val="24"/>
        </w:rPr>
        <w:tab/>
      </w:r>
      <w:r w:rsidR="00E16AC2" w:rsidRPr="00512EA2">
        <w:rPr>
          <w:rFonts w:ascii="Arial" w:hAnsi="Arial" w:cs="Arial"/>
          <w:sz w:val="24"/>
          <w:szCs w:val="24"/>
        </w:rPr>
        <w:t xml:space="preserve">The Public Lending Right (PLR) is the right of </w:t>
      </w:r>
      <w:r w:rsidR="00825587" w:rsidRPr="00512EA2">
        <w:rPr>
          <w:rFonts w:ascii="Arial" w:hAnsi="Arial" w:cs="Arial"/>
          <w:sz w:val="24"/>
          <w:szCs w:val="24"/>
        </w:rPr>
        <w:t>“</w:t>
      </w:r>
      <w:r w:rsidR="00E16AC2" w:rsidRPr="00512EA2">
        <w:rPr>
          <w:rFonts w:ascii="Arial" w:hAnsi="Arial" w:cs="Arial"/>
          <w:sz w:val="24"/>
          <w:szCs w:val="24"/>
        </w:rPr>
        <w:t>authors</w:t>
      </w:r>
      <w:r w:rsidR="00825587" w:rsidRPr="00512EA2">
        <w:rPr>
          <w:rFonts w:ascii="Arial" w:hAnsi="Arial" w:cs="Arial"/>
          <w:sz w:val="24"/>
          <w:szCs w:val="24"/>
        </w:rPr>
        <w:t>”</w:t>
      </w:r>
      <w:r w:rsidR="00825587" w:rsidRPr="00512EA2">
        <w:rPr>
          <w:rStyle w:val="FootnoteReference"/>
          <w:rFonts w:ascii="Arial" w:hAnsi="Arial" w:cs="Arial"/>
          <w:sz w:val="24"/>
          <w:szCs w:val="24"/>
        </w:rPr>
        <w:footnoteReference w:id="7"/>
      </w:r>
      <w:r w:rsidR="00E16AC2" w:rsidRPr="00512EA2">
        <w:rPr>
          <w:rFonts w:ascii="Arial" w:hAnsi="Arial" w:cs="Arial"/>
          <w:sz w:val="24"/>
          <w:szCs w:val="24"/>
        </w:rPr>
        <w:t xml:space="preserve"> to receive compensatory payment for the loans of their printed books from public libraries in the UK. </w:t>
      </w:r>
      <w:r w:rsidR="0037008E">
        <w:rPr>
          <w:rFonts w:ascii="Arial" w:hAnsi="Arial" w:cs="Arial"/>
          <w:sz w:val="24"/>
          <w:szCs w:val="24"/>
        </w:rPr>
        <w:t xml:space="preserve"> </w:t>
      </w:r>
      <w:r w:rsidR="00E16AC2" w:rsidRPr="00512EA2">
        <w:rPr>
          <w:rFonts w:ascii="Arial" w:hAnsi="Arial" w:cs="Arial"/>
          <w:sz w:val="24"/>
          <w:szCs w:val="24"/>
        </w:rPr>
        <w:t>The Public Lending Right Act 1979 (the “1979 Act”) established this right, and the rules of operation (the PLR Scheme) were set out in secondary legislation in 1982 (under the Public Lending Right Scheme 1</w:t>
      </w:r>
      <w:r w:rsidR="00B557EF">
        <w:rPr>
          <w:rFonts w:ascii="Arial" w:hAnsi="Arial" w:cs="Arial"/>
          <w:sz w:val="24"/>
          <w:szCs w:val="24"/>
        </w:rPr>
        <w:t>982 (Commencement) Order 1982).</w:t>
      </w:r>
    </w:p>
    <w:p w14:paraId="23AC666E" w14:textId="77777777" w:rsidR="00B557EF" w:rsidRDefault="00B557EF" w:rsidP="00512EA2">
      <w:pPr>
        <w:spacing w:after="0" w:line="240" w:lineRule="auto"/>
        <w:contextualSpacing/>
        <w:rPr>
          <w:rFonts w:ascii="Arial" w:hAnsi="Arial" w:cs="Arial"/>
          <w:sz w:val="24"/>
          <w:szCs w:val="24"/>
        </w:rPr>
      </w:pPr>
    </w:p>
    <w:p w14:paraId="6800018A" w14:textId="7649AEB4" w:rsidR="004835B4"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13.</w:t>
      </w:r>
      <w:r>
        <w:rPr>
          <w:rFonts w:ascii="Arial" w:hAnsi="Arial" w:cs="Arial"/>
          <w:sz w:val="24"/>
          <w:szCs w:val="24"/>
        </w:rPr>
        <w:tab/>
      </w:r>
      <w:r w:rsidR="00CC45B0" w:rsidRPr="00512EA2">
        <w:rPr>
          <w:rFonts w:ascii="Arial" w:hAnsi="Arial" w:cs="Arial"/>
          <w:sz w:val="24"/>
          <w:szCs w:val="24"/>
        </w:rPr>
        <w:t xml:space="preserve">The PLR Scheme has been managed by the British Library Board (“the Board”) since 1 October </w:t>
      </w:r>
      <w:r w:rsidR="00537D8D" w:rsidRPr="00512EA2">
        <w:rPr>
          <w:rFonts w:ascii="Arial" w:hAnsi="Arial" w:cs="Arial"/>
          <w:sz w:val="24"/>
          <w:szCs w:val="24"/>
        </w:rPr>
        <w:t xml:space="preserve">2013, and </w:t>
      </w:r>
      <w:r w:rsidR="00C272CB" w:rsidRPr="00512EA2">
        <w:rPr>
          <w:rFonts w:ascii="Arial" w:hAnsi="Arial" w:cs="Arial"/>
          <w:sz w:val="24"/>
          <w:szCs w:val="24"/>
        </w:rPr>
        <w:t>is grant</w:t>
      </w:r>
      <w:r w:rsidR="00537D8D" w:rsidRPr="00512EA2">
        <w:rPr>
          <w:rFonts w:ascii="Arial" w:hAnsi="Arial" w:cs="Arial"/>
          <w:sz w:val="24"/>
          <w:szCs w:val="24"/>
        </w:rPr>
        <w:t xml:space="preserve"> funded by the Department for Culture, Media and Sport. </w:t>
      </w:r>
      <w:r w:rsidR="00CB5531">
        <w:rPr>
          <w:rFonts w:ascii="Arial" w:hAnsi="Arial" w:cs="Arial"/>
          <w:sz w:val="24"/>
          <w:szCs w:val="24"/>
        </w:rPr>
        <w:t xml:space="preserve"> </w:t>
      </w:r>
      <w:r w:rsidR="00E16AC2" w:rsidRPr="00512EA2">
        <w:rPr>
          <w:rFonts w:ascii="Arial" w:hAnsi="Arial" w:cs="Arial"/>
          <w:sz w:val="24"/>
          <w:szCs w:val="24"/>
        </w:rPr>
        <w:t>Authors resident in the UK and other European Economic Area (EEA) states are eligible to apply for registration in respect of eligible works</w:t>
      </w:r>
    </w:p>
    <w:p w14:paraId="31E2463F" w14:textId="77777777" w:rsidR="00B557EF" w:rsidRDefault="00B557EF" w:rsidP="00512EA2">
      <w:pPr>
        <w:spacing w:after="0" w:line="240" w:lineRule="auto"/>
        <w:contextualSpacing/>
        <w:rPr>
          <w:rFonts w:ascii="Arial" w:hAnsi="Arial" w:cs="Arial"/>
          <w:sz w:val="24"/>
          <w:szCs w:val="24"/>
        </w:rPr>
      </w:pPr>
    </w:p>
    <w:p w14:paraId="6800018B" w14:textId="50ADA40B" w:rsidR="00E16AC2"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14.</w:t>
      </w:r>
      <w:r>
        <w:rPr>
          <w:rFonts w:ascii="Arial" w:hAnsi="Arial" w:cs="Arial"/>
          <w:sz w:val="24"/>
          <w:szCs w:val="24"/>
        </w:rPr>
        <w:tab/>
      </w:r>
      <w:r w:rsidR="00CC45B0" w:rsidRPr="00512EA2">
        <w:rPr>
          <w:rFonts w:ascii="Arial" w:hAnsi="Arial" w:cs="Arial"/>
          <w:sz w:val="24"/>
          <w:szCs w:val="24"/>
        </w:rPr>
        <w:t xml:space="preserve">A register of eligible authors and books is maintained by the PLR office.  </w:t>
      </w:r>
      <w:r w:rsidR="00E16AC2" w:rsidRPr="00512EA2">
        <w:rPr>
          <w:rFonts w:ascii="Arial" w:hAnsi="Arial" w:cs="Arial"/>
          <w:sz w:val="24"/>
          <w:szCs w:val="24"/>
        </w:rPr>
        <w:t xml:space="preserve">PLR entitlement for registered authors continues for 70 years after death. </w:t>
      </w:r>
    </w:p>
    <w:p w14:paraId="307B2CF0" w14:textId="77777777" w:rsidR="00B557EF" w:rsidRDefault="00B557EF" w:rsidP="00512EA2">
      <w:pPr>
        <w:pStyle w:val="Default"/>
        <w:contextualSpacing/>
      </w:pPr>
    </w:p>
    <w:p w14:paraId="6800018C" w14:textId="76A01C69" w:rsidR="004835B4" w:rsidRPr="00512EA2" w:rsidRDefault="00B557EF" w:rsidP="00B557EF">
      <w:pPr>
        <w:pStyle w:val="Default"/>
        <w:ind w:left="720" w:hanging="720"/>
        <w:contextualSpacing/>
      </w:pPr>
      <w:r>
        <w:t>15.</w:t>
      </w:r>
      <w:r>
        <w:tab/>
      </w:r>
      <w:r w:rsidR="00E16AC2" w:rsidRPr="00512EA2">
        <w:t xml:space="preserve">Payments are made annually to eligible authors who register their books with the Board. </w:t>
      </w:r>
      <w:r w:rsidR="0037008E">
        <w:t xml:space="preserve"> </w:t>
      </w:r>
      <w:r w:rsidR="00E16AC2" w:rsidRPr="00512EA2">
        <w:t xml:space="preserve">The amounts paid are calculated on the basis of loans data collected from a sample of public libraries in the UK which is ‘grossed’ up by the PLR computer to provide a national estimate for the loans of each book. </w:t>
      </w:r>
    </w:p>
    <w:p w14:paraId="6800018D" w14:textId="77777777" w:rsidR="004835B4" w:rsidRPr="00512EA2" w:rsidRDefault="004835B4" w:rsidP="00B557EF">
      <w:pPr>
        <w:pStyle w:val="Default"/>
        <w:contextualSpacing/>
      </w:pPr>
    </w:p>
    <w:p w14:paraId="6800018E" w14:textId="04959082" w:rsidR="002C423E" w:rsidRPr="00512EA2" w:rsidRDefault="00B557EF" w:rsidP="00B557EF">
      <w:pPr>
        <w:pStyle w:val="Default"/>
        <w:ind w:left="720" w:hanging="720"/>
        <w:contextualSpacing/>
      </w:pPr>
      <w:r>
        <w:t>16.</w:t>
      </w:r>
      <w:r>
        <w:tab/>
      </w:r>
      <w:r w:rsidR="00E16AC2" w:rsidRPr="00512EA2">
        <w:t>More than 2</w:t>
      </w:r>
      <w:r w:rsidR="000507F8" w:rsidRPr="00512EA2">
        <w:t>2</w:t>
      </w:r>
      <w:r w:rsidR="00E16AC2" w:rsidRPr="00512EA2">
        <w:t xml:space="preserve">,000 writers, illustrators, photographers, translators and editors who have contributed to books lent out by public libraries receive PLR payments each year. </w:t>
      </w:r>
      <w:r w:rsidR="0037008E">
        <w:t xml:space="preserve"> </w:t>
      </w:r>
      <w:r w:rsidR="00E16AC2" w:rsidRPr="00512EA2">
        <w:t xml:space="preserve">Where two or more contributors to a book qualify for registration they must agree shares in the book based on their respective contributions. </w:t>
      </w:r>
      <w:r w:rsidR="0037008E">
        <w:t xml:space="preserve"> </w:t>
      </w:r>
      <w:r w:rsidR="00E16AC2" w:rsidRPr="00512EA2">
        <w:t xml:space="preserve">Translators and editors qualify for fixed shares (30% and 20% respectively). </w:t>
      </w:r>
      <w:r w:rsidR="0037008E">
        <w:t xml:space="preserve"> </w:t>
      </w:r>
      <w:r w:rsidR="00E16AC2" w:rsidRPr="00512EA2">
        <w:t>In 201</w:t>
      </w:r>
      <w:r w:rsidR="009B4AF0" w:rsidRPr="00512EA2">
        <w:t>4</w:t>
      </w:r>
      <w:r w:rsidR="00E16AC2" w:rsidRPr="00512EA2">
        <w:t>, £</w:t>
      </w:r>
      <w:r w:rsidR="00C80A3F" w:rsidRPr="00512EA2">
        <w:t>6.</w:t>
      </w:r>
      <w:r w:rsidR="00DF5618" w:rsidRPr="00512EA2">
        <w:t>1</w:t>
      </w:r>
      <w:r w:rsidR="00C80A3F" w:rsidRPr="00512EA2">
        <w:t xml:space="preserve"> </w:t>
      </w:r>
      <w:r w:rsidR="00E16AC2" w:rsidRPr="00512EA2">
        <w:t>million was distributed, equating to a rate per loan of 6.</w:t>
      </w:r>
      <w:r w:rsidR="00C80A3F" w:rsidRPr="00512EA2">
        <w:t>20</w:t>
      </w:r>
      <w:r w:rsidR="00E16AC2" w:rsidRPr="00512EA2">
        <w:t xml:space="preserve"> pence.</w:t>
      </w:r>
      <w:r w:rsidR="0037008E">
        <w:t xml:space="preserve"> </w:t>
      </w:r>
      <w:r w:rsidR="00E16AC2" w:rsidRPr="00512EA2">
        <w:t xml:space="preserve"> A maximum payment per author of £6,600 applies. </w:t>
      </w:r>
    </w:p>
    <w:p w14:paraId="6800018F" w14:textId="77777777" w:rsidR="002C423E" w:rsidRPr="00512EA2" w:rsidRDefault="002C423E" w:rsidP="00512EA2">
      <w:pPr>
        <w:pStyle w:val="Default"/>
        <w:contextualSpacing/>
      </w:pPr>
    </w:p>
    <w:p w14:paraId="68000190" w14:textId="73EEA842" w:rsidR="00E16AC2" w:rsidRPr="00512EA2" w:rsidRDefault="00B557EF" w:rsidP="00B557EF">
      <w:pPr>
        <w:pStyle w:val="Default"/>
        <w:ind w:left="720" w:hanging="720"/>
        <w:contextualSpacing/>
      </w:pPr>
      <w:r>
        <w:rPr>
          <w:color w:val="auto"/>
        </w:rPr>
        <w:t>17.</w:t>
      </w:r>
      <w:r>
        <w:rPr>
          <w:color w:val="auto"/>
        </w:rPr>
        <w:tab/>
      </w:r>
      <w:r w:rsidR="00CC45B0" w:rsidRPr="00512EA2">
        <w:rPr>
          <w:color w:val="auto"/>
        </w:rPr>
        <w:t xml:space="preserve">This consultation is therefore applicable to payments from spring 2016, based on loans data </w:t>
      </w:r>
      <w:r w:rsidR="004835B4" w:rsidRPr="00512EA2">
        <w:rPr>
          <w:color w:val="auto"/>
        </w:rPr>
        <w:t xml:space="preserve">collected </w:t>
      </w:r>
      <w:r w:rsidR="00CC45B0" w:rsidRPr="00512EA2">
        <w:rPr>
          <w:color w:val="auto"/>
        </w:rPr>
        <w:t>within the per</w:t>
      </w:r>
      <w:r w:rsidR="006D2B05" w:rsidRPr="00512EA2">
        <w:rPr>
          <w:color w:val="auto"/>
        </w:rPr>
        <w:t>iod 1 July 2014 – 30 June 2015.</w:t>
      </w:r>
    </w:p>
    <w:p w14:paraId="68000192" w14:textId="77777777" w:rsidR="00E16AC2" w:rsidRPr="00512EA2" w:rsidRDefault="00E16AC2" w:rsidP="00512EA2">
      <w:pPr>
        <w:pStyle w:val="Default"/>
        <w:contextualSpacing/>
      </w:pPr>
    </w:p>
    <w:p w14:paraId="68000193" w14:textId="77777777" w:rsidR="00C00E7B" w:rsidRPr="00512EA2" w:rsidRDefault="00E16AC2" w:rsidP="00512EA2">
      <w:pPr>
        <w:spacing w:after="0" w:line="240" w:lineRule="auto"/>
        <w:contextualSpacing/>
        <w:rPr>
          <w:rFonts w:ascii="Arial" w:hAnsi="Arial" w:cs="Arial"/>
          <w:b/>
          <w:bCs/>
          <w:sz w:val="24"/>
          <w:szCs w:val="24"/>
        </w:rPr>
      </w:pPr>
      <w:r w:rsidRPr="00512EA2">
        <w:rPr>
          <w:rFonts w:ascii="Arial" w:hAnsi="Arial" w:cs="Arial"/>
          <w:b/>
          <w:bCs/>
          <w:sz w:val="24"/>
          <w:szCs w:val="24"/>
        </w:rPr>
        <w:t>Getting to this stage</w:t>
      </w:r>
    </w:p>
    <w:p w14:paraId="68000194" w14:textId="77777777" w:rsidR="008B14A4" w:rsidRPr="00512EA2" w:rsidRDefault="008B14A4" w:rsidP="00512EA2">
      <w:pPr>
        <w:spacing w:after="0" w:line="240" w:lineRule="auto"/>
        <w:contextualSpacing/>
        <w:rPr>
          <w:rFonts w:ascii="Arial" w:hAnsi="Arial" w:cs="Arial"/>
          <w:sz w:val="24"/>
          <w:szCs w:val="24"/>
        </w:rPr>
      </w:pPr>
    </w:p>
    <w:p w14:paraId="68000195" w14:textId="25B9DC72" w:rsidR="008B14A4"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18.</w:t>
      </w:r>
      <w:r>
        <w:rPr>
          <w:rFonts w:ascii="Arial" w:hAnsi="Arial" w:cs="Arial"/>
          <w:sz w:val="24"/>
          <w:szCs w:val="24"/>
        </w:rPr>
        <w:tab/>
      </w:r>
      <w:r w:rsidR="008B14A4" w:rsidRPr="00512EA2">
        <w:rPr>
          <w:rFonts w:ascii="Arial" w:hAnsi="Arial" w:cs="Arial"/>
          <w:sz w:val="24"/>
          <w:szCs w:val="24"/>
        </w:rPr>
        <w:t>The European Union Rental and Lending Directive 2006</w:t>
      </w:r>
      <w:r w:rsidR="00825587" w:rsidRPr="00512EA2">
        <w:rPr>
          <w:rStyle w:val="FootnoteReference"/>
          <w:rFonts w:ascii="Arial" w:hAnsi="Arial" w:cs="Arial"/>
          <w:sz w:val="24"/>
          <w:szCs w:val="24"/>
        </w:rPr>
        <w:footnoteReference w:id="8"/>
      </w:r>
      <w:r w:rsidR="008B14A4" w:rsidRPr="00512EA2">
        <w:rPr>
          <w:rFonts w:ascii="Arial" w:hAnsi="Arial" w:cs="Arial"/>
          <w:sz w:val="24"/>
          <w:szCs w:val="24"/>
        </w:rPr>
        <w:t xml:space="preserve"> gives</w:t>
      </w:r>
      <w:r w:rsidR="00766E95" w:rsidRPr="00512EA2">
        <w:rPr>
          <w:rFonts w:ascii="Arial" w:hAnsi="Arial" w:cs="Arial"/>
          <w:sz w:val="24"/>
          <w:szCs w:val="24"/>
        </w:rPr>
        <w:t xml:space="preserve"> certain</w:t>
      </w:r>
      <w:r w:rsidR="008B14A4" w:rsidRPr="00512EA2">
        <w:rPr>
          <w:rFonts w:ascii="Arial" w:hAnsi="Arial" w:cs="Arial"/>
          <w:sz w:val="24"/>
          <w:szCs w:val="24"/>
        </w:rPr>
        <w:t xml:space="preserve"> right</w:t>
      </w:r>
      <w:r w:rsidR="009079F3" w:rsidRPr="00512EA2">
        <w:rPr>
          <w:rFonts w:ascii="Arial" w:hAnsi="Arial" w:cs="Arial"/>
          <w:sz w:val="24"/>
          <w:szCs w:val="24"/>
        </w:rPr>
        <w:t xml:space="preserve">s </w:t>
      </w:r>
      <w:r w:rsidR="008B14A4" w:rsidRPr="00512EA2">
        <w:rPr>
          <w:rFonts w:ascii="Arial" w:hAnsi="Arial" w:cs="Arial"/>
          <w:sz w:val="24"/>
          <w:szCs w:val="24"/>
        </w:rPr>
        <w:t>holders an exclusive right to license or prohibit the lending of their works by libraries.  However, Member States may derogate from the grant of this exclusive right provided that they remunerate right</w:t>
      </w:r>
      <w:r w:rsidR="009079F3" w:rsidRPr="00512EA2">
        <w:rPr>
          <w:rFonts w:ascii="Arial" w:hAnsi="Arial" w:cs="Arial"/>
          <w:sz w:val="24"/>
          <w:szCs w:val="24"/>
        </w:rPr>
        <w:t xml:space="preserve">s </w:t>
      </w:r>
      <w:r w:rsidR="008B14A4" w:rsidRPr="00512EA2">
        <w:rPr>
          <w:rFonts w:ascii="Arial" w:hAnsi="Arial" w:cs="Arial"/>
          <w:sz w:val="24"/>
          <w:szCs w:val="24"/>
        </w:rPr>
        <w:t>holders for the loans of their work</w:t>
      </w:r>
      <w:r w:rsidR="00766E95" w:rsidRPr="00512EA2">
        <w:rPr>
          <w:rFonts w:ascii="Arial" w:hAnsi="Arial" w:cs="Arial"/>
          <w:sz w:val="24"/>
          <w:szCs w:val="24"/>
        </w:rPr>
        <w:t>s</w:t>
      </w:r>
      <w:r w:rsidR="008B14A4" w:rsidRPr="00512EA2">
        <w:rPr>
          <w:rFonts w:ascii="Arial" w:hAnsi="Arial" w:cs="Arial"/>
          <w:sz w:val="24"/>
          <w:szCs w:val="24"/>
        </w:rPr>
        <w:t>.</w:t>
      </w:r>
    </w:p>
    <w:p w14:paraId="68000196" w14:textId="77777777" w:rsidR="008B14A4" w:rsidRPr="00512EA2" w:rsidRDefault="008B14A4" w:rsidP="00512EA2">
      <w:pPr>
        <w:spacing w:after="0" w:line="240" w:lineRule="auto"/>
        <w:contextualSpacing/>
        <w:rPr>
          <w:rFonts w:ascii="Arial" w:hAnsi="Arial" w:cs="Arial"/>
          <w:sz w:val="24"/>
          <w:szCs w:val="24"/>
        </w:rPr>
      </w:pPr>
    </w:p>
    <w:p w14:paraId="68000197" w14:textId="664ACD9D" w:rsidR="008B14A4"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19.</w:t>
      </w:r>
      <w:r>
        <w:rPr>
          <w:rFonts w:ascii="Arial" w:hAnsi="Arial" w:cs="Arial"/>
          <w:sz w:val="24"/>
          <w:szCs w:val="24"/>
        </w:rPr>
        <w:tab/>
      </w:r>
      <w:r w:rsidR="008B14A4" w:rsidRPr="00512EA2">
        <w:rPr>
          <w:rFonts w:ascii="Arial" w:hAnsi="Arial" w:cs="Arial"/>
          <w:sz w:val="24"/>
          <w:szCs w:val="24"/>
        </w:rPr>
        <w:t xml:space="preserve">In the UK, lending rights are currently conferred upon authors, performers and producers by the Copyright Designs and Patents Act 1988 (the 1988 Act) </w:t>
      </w:r>
      <w:r w:rsidR="008B14A4" w:rsidRPr="00512EA2">
        <w:rPr>
          <w:rFonts w:ascii="Arial" w:hAnsi="Arial" w:cs="Arial"/>
          <w:sz w:val="24"/>
          <w:szCs w:val="24"/>
        </w:rPr>
        <w:lastRenderedPageBreak/>
        <w:t xml:space="preserve">allowing these </w:t>
      </w:r>
      <w:r w:rsidR="009079F3" w:rsidRPr="00512EA2">
        <w:rPr>
          <w:rFonts w:ascii="Arial" w:hAnsi="Arial" w:cs="Arial"/>
          <w:sz w:val="24"/>
          <w:szCs w:val="24"/>
        </w:rPr>
        <w:t>rights holders</w:t>
      </w:r>
      <w:r w:rsidR="008B14A4" w:rsidRPr="00512EA2">
        <w:rPr>
          <w:rFonts w:ascii="Arial" w:hAnsi="Arial" w:cs="Arial"/>
          <w:sz w:val="24"/>
          <w:szCs w:val="24"/>
        </w:rPr>
        <w:t xml:space="preserve"> to authorise or prohibit the lending of their work</w:t>
      </w:r>
      <w:r w:rsidR="002C423E" w:rsidRPr="00512EA2">
        <w:rPr>
          <w:rFonts w:ascii="Arial" w:hAnsi="Arial" w:cs="Arial"/>
          <w:sz w:val="24"/>
          <w:szCs w:val="24"/>
        </w:rPr>
        <w:t>s</w:t>
      </w:r>
      <w:r w:rsidR="008B14A4" w:rsidRPr="00512EA2">
        <w:rPr>
          <w:rFonts w:ascii="Arial" w:hAnsi="Arial" w:cs="Arial"/>
          <w:sz w:val="24"/>
          <w:szCs w:val="24"/>
        </w:rPr>
        <w:t xml:space="preserve">.  These rights can be assigned or </w:t>
      </w:r>
      <w:r w:rsidR="00861C79" w:rsidRPr="00512EA2">
        <w:rPr>
          <w:rFonts w:ascii="Arial" w:hAnsi="Arial" w:cs="Arial"/>
          <w:sz w:val="24"/>
          <w:szCs w:val="24"/>
        </w:rPr>
        <w:t>license</w:t>
      </w:r>
      <w:r w:rsidR="008B14A4" w:rsidRPr="00512EA2">
        <w:rPr>
          <w:rFonts w:ascii="Arial" w:hAnsi="Arial" w:cs="Arial"/>
          <w:sz w:val="24"/>
          <w:szCs w:val="24"/>
        </w:rPr>
        <w:t xml:space="preserve">d to others by contract which can, in practice, give </w:t>
      </w:r>
      <w:r w:rsidR="00DF5618" w:rsidRPr="00512EA2">
        <w:rPr>
          <w:rFonts w:ascii="Arial" w:hAnsi="Arial" w:cs="Arial"/>
          <w:sz w:val="24"/>
          <w:szCs w:val="24"/>
        </w:rPr>
        <w:t xml:space="preserve">rise </w:t>
      </w:r>
      <w:r w:rsidR="008B14A4" w:rsidRPr="00512EA2">
        <w:rPr>
          <w:rFonts w:ascii="Arial" w:hAnsi="Arial" w:cs="Arial"/>
          <w:sz w:val="24"/>
          <w:szCs w:val="24"/>
        </w:rPr>
        <w:t>to a payment for such consent and/or an on-going arrangement to reflect the right to receive remuneration for lending.</w:t>
      </w:r>
    </w:p>
    <w:p w14:paraId="68000198" w14:textId="77777777" w:rsidR="008B14A4" w:rsidRPr="00512EA2" w:rsidRDefault="008B14A4" w:rsidP="00512EA2">
      <w:pPr>
        <w:spacing w:after="0" w:line="240" w:lineRule="auto"/>
        <w:contextualSpacing/>
        <w:rPr>
          <w:rFonts w:ascii="Arial" w:hAnsi="Arial" w:cs="Arial"/>
          <w:sz w:val="24"/>
          <w:szCs w:val="24"/>
        </w:rPr>
      </w:pPr>
    </w:p>
    <w:p w14:paraId="68000199" w14:textId="5EBEF5D2" w:rsidR="002C423E"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20.</w:t>
      </w:r>
      <w:r>
        <w:rPr>
          <w:rFonts w:ascii="Arial" w:hAnsi="Arial" w:cs="Arial"/>
          <w:sz w:val="24"/>
          <w:szCs w:val="24"/>
        </w:rPr>
        <w:tab/>
      </w:r>
      <w:r w:rsidR="008B14A4" w:rsidRPr="00512EA2">
        <w:rPr>
          <w:rFonts w:ascii="Arial" w:hAnsi="Arial" w:cs="Arial"/>
          <w:sz w:val="24"/>
          <w:szCs w:val="24"/>
        </w:rPr>
        <w:t>The 1988 Act provides that any eligible works currently lent under the PLR Scheme are lent without infringing copyright under the 1988 Act</w:t>
      </w:r>
      <w:r w:rsidR="0069221F" w:rsidRPr="00512EA2">
        <w:rPr>
          <w:rStyle w:val="FootnoteReference"/>
          <w:rFonts w:ascii="Arial" w:hAnsi="Arial" w:cs="Arial"/>
          <w:sz w:val="24"/>
          <w:szCs w:val="24"/>
        </w:rPr>
        <w:footnoteReference w:id="9"/>
      </w:r>
      <w:r w:rsidR="008B14A4" w:rsidRPr="00512EA2">
        <w:rPr>
          <w:rFonts w:ascii="Arial" w:hAnsi="Arial" w:cs="Arial"/>
          <w:sz w:val="24"/>
          <w:szCs w:val="24"/>
        </w:rPr>
        <w:t xml:space="preserve">, and the </w:t>
      </w:r>
      <w:r w:rsidR="0069221F" w:rsidRPr="00512EA2">
        <w:rPr>
          <w:rFonts w:ascii="Arial" w:hAnsi="Arial" w:cs="Arial"/>
          <w:sz w:val="24"/>
          <w:szCs w:val="24"/>
        </w:rPr>
        <w:t xml:space="preserve">PLR </w:t>
      </w:r>
      <w:r w:rsidR="008B14A4" w:rsidRPr="00512EA2">
        <w:rPr>
          <w:rFonts w:ascii="Arial" w:hAnsi="Arial" w:cs="Arial"/>
          <w:sz w:val="24"/>
          <w:szCs w:val="24"/>
        </w:rPr>
        <w:t xml:space="preserve">Scheme financially compensates eligible and registered authors for such ‘implied consent’ by making payments to authors on the basis of how often their books are borrowed from public libraries.  The </w:t>
      </w:r>
      <w:r w:rsidR="002C423E" w:rsidRPr="00512EA2">
        <w:rPr>
          <w:rFonts w:ascii="Arial" w:hAnsi="Arial" w:cs="Arial"/>
          <w:sz w:val="24"/>
          <w:szCs w:val="24"/>
        </w:rPr>
        <w:t xml:space="preserve">PLR </w:t>
      </w:r>
      <w:r w:rsidR="008B14A4" w:rsidRPr="00512EA2">
        <w:rPr>
          <w:rFonts w:ascii="Arial" w:hAnsi="Arial" w:cs="Arial"/>
          <w:sz w:val="24"/>
          <w:szCs w:val="24"/>
        </w:rPr>
        <w:t>Scheme is currently restricted to authors</w:t>
      </w:r>
      <w:r w:rsidR="002C423E" w:rsidRPr="00512EA2">
        <w:rPr>
          <w:rFonts w:ascii="Arial" w:hAnsi="Arial" w:cs="Arial"/>
          <w:sz w:val="24"/>
          <w:szCs w:val="24"/>
        </w:rPr>
        <w:t>, editors and translators</w:t>
      </w:r>
      <w:r w:rsidR="008B14A4" w:rsidRPr="00512EA2">
        <w:rPr>
          <w:rFonts w:ascii="Arial" w:hAnsi="Arial" w:cs="Arial"/>
          <w:sz w:val="24"/>
          <w:szCs w:val="24"/>
        </w:rPr>
        <w:t xml:space="preserve"> of printed books. </w:t>
      </w:r>
    </w:p>
    <w:p w14:paraId="6800019A" w14:textId="77777777" w:rsidR="002C423E" w:rsidRPr="00512EA2" w:rsidRDefault="002C423E" w:rsidP="00512EA2">
      <w:pPr>
        <w:spacing w:after="0" w:line="240" w:lineRule="auto"/>
        <w:contextualSpacing/>
        <w:rPr>
          <w:rFonts w:ascii="Arial" w:hAnsi="Arial" w:cs="Arial"/>
          <w:sz w:val="24"/>
          <w:szCs w:val="24"/>
        </w:rPr>
      </w:pPr>
    </w:p>
    <w:p w14:paraId="6800019B" w14:textId="5EE967CF" w:rsidR="008B14A4"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21.</w:t>
      </w:r>
      <w:r>
        <w:rPr>
          <w:rFonts w:ascii="Arial" w:hAnsi="Arial" w:cs="Arial"/>
          <w:sz w:val="24"/>
          <w:szCs w:val="24"/>
        </w:rPr>
        <w:tab/>
      </w:r>
      <w:r w:rsidR="002C423E" w:rsidRPr="00512EA2">
        <w:rPr>
          <w:rFonts w:ascii="Arial" w:hAnsi="Arial" w:cs="Arial"/>
          <w:sz w:val="24"/>
          <w:szCs w:val="24"/>
        </w:rPr>
        <w:t>In order for public libraries to make loans of audio-books or e-books, the law currently requires libraries to seek individual contractual arrangements from right</w:t>
      </w:r>
      <w:r w:rsidR="009079F3" w:rsidRPr="00512EA2">
        <w:rPr>
          <w:rFonts w:ascii="Arial" w:hAnsi="Arial" w:cs="Arial"/>
          <w:sz w:val="24"/>
          <w:szCs w:val="24"/>
        </w:rPr>
        <w:t xml:space="preserve">s </w:t>
      </w:r>
      <w:r w:rsidR="002C423E" w:rsidRPr="00512EA2">
        <w:rPr>
          <w:rFonts w:ascii="Arial" w:hAnsi="Arial" w:cs="Arial"/>
          <w:sz w:val="24"/>
          <w:szCs w:val="24"/>
        </w:rPr>
        <w:t>holders.</w:t>
      </w:r>
    </w:p>
    <w:p w14:paraId="6800019C" w14:textId="77777777" w:rsidR="008B14A4" w:rsidRPr="00512EA2" w:rsidRDefault="008B14A4" w:rsidP="00512EA2">
      <w:pPr>
        <w:spacing w:after="0" w:line="240" w:lineRule="auto"/>
        <w:contextualSpacing/>
        <w:rPr>
          <w:rFonts w:ascii="Arial" w:hAnsi="Arial" w:cs="Arial"/>
          <w:sz w:val="24"/>
          <w:szCs w:val="24"/>
        </w:rPr>
      </w:pPr>
    </w:p>
    <w:p w14:paraId="6800019D" w14:textId="18271B36" w:rsidR="008B14A4"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22.</w:t>
      </w:r>
      <w:r>
        <w:rPr>
          <w:rFonts w:ascii="Arial" w:hAnsi="Arial" w:cs="Arial"/>
          <w:sz w:val="24"/>
          <w:szCs w:val="24"/>
        </w:rPr>
        <w:tab/>
      </w:r>
      <w:r w:rsidR="008B14A4" w:rsidRPr="00512EA2">
        <w:rPr>
          <w:rFonts w:ascii="Arial" w:hAnsi="Arial" w:cs="Arial"/>
          <w:sz w:val="24"/>
          <w:szCs w:val="24"/>
        </w:rPr>
        <w:t>Extending the PLR Scheme to include new types of works and new types of rights holders removes the need for libraries to obtain consent for lending of newly eligible works.  In exchange for this expanded ‘exemption’, the Scheme will be required to remunerate the rights holders of newly eligible works where such right</w:t>
      </w:r>
      <w:r w:rsidR="009079F3" w:rsidRPr="00512EA2">
        <w:rPr>
          <w:rFonts w:ascii="Arial" w:hAnsi="Arial" w:cs="Arial"/>
          <w:sz w:val="24"/>
          <w:szCs w:val="24"/>
        </w:rPr>
        <w:t xml:space="preserve">s </w:t>
      </w:r>
      <w:r w:rsidR="008B14A4" w:rsidRPr="00512EA2">
        <w:rPr>
          <w:rFonts w:ascii="Arial" w:hAnsi="Arial" w:cs="Arial"/>
          <w:sz w:val="24"/>
          <w:szCs w:val="24"/>
        </w:rPr>
        <w:t xml:space="preserve">holders were eligible and registered with the </w:t>
      </w:r>
      <w:r w:rsidR="0069221F" w:rsidRPr="00512EA2">
        <w:rPr>
          <w:rFonts w:ascii="Arial" w:hAnsi="Arial" w:cs="Arial"/>
          <w:sz w:val="24"/>
          <w:szCs w:val="24"/>
        </w:rPr>
        <w:t xml:space="preserve">PLR </w:t>
      </w:r>
      <w:r w:rsidR="008B14A4" w:rsidRPr="00512EA2">
        <w:rPr>
          <w:rFonts w:ascii="Arial" w:hAnsi="Arial" w:cs="Arial"/>
          <w:sz w:val="24"/>
          <w:szCs w:val="24"/>
        </w:rPr>
        <w:t xml:space="preserve">Scheme.  </w:t>
      </w:r>
    </w:p>
    <w:p w14:paraId="6800019E" w14:textId="77777777" w:rsidR="005F7DBE" w:rsidRPr="00512EA2" w:rsidRDefault="005F7DBE" w:rsidP="00512EA2">
      <w:pPr>
        <w:spacing w:after="0" w:line="240" w:lineRule="auto"/>
        <w:contextualSpacing/>
        <w:rPr>
          <w:rFonts w:ascii="Arial" w:hAnsi="Arial" w:cs="Arial"/>
          <w:sz w:val="24"/>
          <w:szCs w:val="24"/>
        </w:rPr>
      </w:pPr>
    </w:p>
    <w:p w14:paraId="6800019F" w14:textId="2F4BA57C" w:rsidR="008B14A4"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23.</w:t>
      </w:r>
      <w:r>
        <w:rPr>
          <w:rFonts w:ascii="Arial" w:hAnsi="Arial" w:cs="Arial"/>
          <w:sz w:val="24"/>
          <w:szCs w:val="24"/>
        </w:rPr>
        <w:tab/>
      </w:r>
      <w:r w:rsidR="008B14A4" w:rsidRPr="00512EA2">
        <w:rPr>
          <w:rFonts w:ascii="Arial" w:hAnsi="Arial" w:cs="Arial"/>
          <w:sz w:val="24"/>
          <w:szCs w:val="24"/>
        </w:rPr>
        <w:t xml:space="preserve">As under the </w:t>
      </w:r>
      <w:r w:rsidR="002F1A7E" w:rsidRPr="00512EA2">
        <w:rPr>
          <w:rFonts w:ascii="Arial" w:hAnsi="Arial" w:cs="Arial"/>
          <w:sz w:val="24"/>
          <w:szCs w:val="24"/>
        </w:rPr>
        <w:t>current provisions of the</w:t>
      </w:r>
      <w:r w:rsidR="008B14A4" w:rsidRPr="00512EA2">
        <w:rPr>
          <w:rFonts w:ascii="Arial" w:hAnsi="Arial" w:cs="Arial"/>
          <w:sz w:val="24"/>
          <w:szCs w:val="24"/>
        </w:rPr>
        <w:t xml:space="preserve"> PLR Scheme, eligibility would apply to all right</w:t>
      </w:r>
      <w:r w:rsidR="009079F3" w:rsidRPr="00512EA2">
        <w:rPr>
          <w:rFonts w:ascii="Arial" w:hAnsi="Arial" w:cs="Arial"/>
          <w:sz w:val="24"/>
          <w:szCs w:val="24"/>
        </w:rPr>
        <w:t xml:space="preserve">s </w:t>
      </w:r>
      <w:r w:rsidR="008B14A4" w:rsidRPr="00512EA2">
        <w:rPr>
          <w:rFonts w:ascii="Arial" w:hAnsi="Arial" w:cs="Arial"/>
          <w:sz w:val="24"/>
          <w:szCs w:val="24"/>
        </w:rPr>
        <w:t>holders primarily</w:t>
      </w:r>
      <w:r w:rsidR="009079F3" w:rsidRPr="00512EA2">
        <w:rPr>
          <w:rFonts w:ascii="Arial" w:hAnsi="Arial" w:cs="Arial"/>
          <w:sz w:val="24"/>
          <w:szCs w:val="24"/>
        </w:rPr>
        <w:t xml:space="preserve"> </w:t>
      </w:r>
      <w:r w:rsidR="008B14A4" w:rsidRPr="00512EA2">
        <w:rPr>
          <w:rFonts w:ascii="Arial" w:hAnsi="Arial" w:cs="Arial"/>
          <w:sz w:val="24"/>
          <w:szCs w:val="24"/>
        </w:rPr>
        <w:t xml:space="preserve">resident within the EEA.  </w:t>
      </w:r>
      <w:r w:rsidR="00537D8D" w:rsidRPr="00512EA2">
        <w:rPr>
          <w:rFonts w:ascii="Arial" w:hAnsi="Arial" w:cs="Arial"/>
          <w:sz w:val="24"/>
          <w:szCs w:val="24"/>
        </w:rPr>
        <w:t>In</w:t>
      </w:r>
      <w:r w:rsidR="008B14A4" w:rsidRPr="00512EA2">
        <w:rPr>
          <w:rFonts w:ascii="Arial" w:hAnsi="Arial" w:cs="Arial"/>
          <w:color w:val="FF0000"/>
          <w:sz w:val="24"/>
          <w:szCs w:val="24"/>
        </w:rPr>
        <w:t xml:space="preserve"> </w:t>
      </w:r>
      <w:r w:rsidR="008B14A4" w:rsidRPr="00512EA2">
        <w:rPr>
          <w:rFonts w:ascii="Arial" w:hAnsi="Arial" w:cs="Arial"/>
          <w:sz w:val="24"/>
          <w:szCs w:val="24"/>
        </w:rPr>
        <w:t>201</w:t>
      </w:r>
      <w:r w:rsidR="00087DD2" w:rsidRPr="00512EA2">
        <w:rPr>
          <w:rFonts w:ascii="Arial" w:hAnsi="Arial" w:cs="Arial"/>
          <w:sz w:val="24"/>
          <w:szCs w:val="24"/>
        </w:rPr>
        <w:t>3</w:t>
      </w:r>
      <w:r w:rsidR="008B14A4" w:rsidRPr="00512EA2">
        <w:rPr>
          <w:rFonts w:ascii="Arial" w:hAnsi="Arial" w:cs="Arial"/>
          <w:sz w:val="24"/>
          <w:szCs w:val="24"/>
        </w:rPr>
        <w:t>, 3% of the PLR central fund was paid out to right</w:t>
      </w:r>
      <w:r w:rsidR="009079F3" w:rsidRPr="00512EA2">
        <w:rPr>
          <w:rFonts w:ascii="Arial" w:hAnsi="Arial" w:cs="Arial"/>
          <w:sz w:val="24"/>
          <w:szCs w:val="24"/>
        </w:rPr>
        <w:t xml:space="preserve">s </w:t>
      </w:r>
      <w:r w:rsidR="008B14A4" w:rsidRPr="00512EA2">
        <w:rPr>
          <w:rFonts w:ascii="Arial" w:hAnsi="Arial" w:cs="Arial"/>
          <w:sz w:val="24"/>
          <w:szCs w:val="24"/>
        </w:rPr>
        <w:t xml:space="preserve">holders elsewhere in Europe.  The lending rights of non-EEA rights holders conferred by the 1998 Act will be preserved, and these individuals will remain able to </w:t>
      </w:r>
      <w:r w:rsidR="00861C79" w:rsidRPr="00512EA2">
        <w:rPr>
          <w:rFonts w:ascii="Arial" w:hAnsi="Arial" w:cs="Arial"/>
          <w:sz w:val="24"/>
          <w:szCs w:val="24"/>
        </w:rPr>
        <w:t>license</w:t>
      </w:r>
      <w:r w:rsidR="008B14A4" w:rsidRPr="00512EA2">
        <w:rPr>
          <w:rFonts w:ascii="Arial" w:hAnsi="Arial" w:cs="Arial"/>
          <w:sz w:val="24"/>
          <w:szCs w:val="24"/>
        </w:rPr>
        <w:t xml:space="preserve"> or assign these rights to libraries (and other persons) independently.  We renew our encouragement of these rights holders, their collecting agencies and the library sector to ensure the appropriate arrangements for consent from, and licensing payments to, such rights holders are in place.</w:t>
      </w:r>
    </w:p>
    <w:p w14:paraId="680001A0" w14:textId="77777777" w:rsidR="008B14A4" w:rsidRPr="00512EA2" w:rsidRDefault="008B14A4" w:rsidP="00512EA2">
      <w:pPr>
        <w:autoSpaceDE w:val="0"/>
        <w:autoSpaceDN w:val="0"/>
        <w:adjustRightInd w:val="0"/>
        <w:spacing w:after="0" w:line="240" w:lineRule="auto"/>
        <w:contextualSpacing/>
        <w:rPr>
          <w:rFonts w:ascii="Arial" w:eastAsia="Times New Roman" w:hAnsi="Arial" w:cs="Arial"/>
          <w:sz w:val="24"/>
          <w:szCs w:val="24"/>
          <w:lang w:val="en-US"/>
        </w:rPr>
      </w:pPr>
    </w:p>
    <w:p w14:paraId="680001A2" w14:textId="32AB2119" w:rsidR="00D01C40" w:rsidRPr="00512EA2" w:rsidRDefault="00B557EF" w:rsidP="00B557EF">
      <w:pPr>
        <w:autoSpaceDE w:val="0"/>
        <w:autoSpaceDN w:val="0"/>
        <w:adjustRightInd w:val="0"/>
        <w:spacing w:after="0" w:line="240" w:lineRule="auto"/>
        <w:ind w:left="720" w:hanging="720"/>
        <w:contextualSpacing/>
        <w:rPr>
          <w:rFonts w:ascii="Arial" w:eastAsia="Times New Roman" w:hAnsi="Arial" w:cs="Arial"/>
          <w:sz w:val="24"/>
          <w:szCs w:val="24"/>
          <w:lang w:val="en-US"/>
        </w:rPr>
      </w:pPr>
      <w:r>
        <w:rPr>
          <w:rFonts w:ascii="Arial" w:eastAsia="Times New Roman" w:hAnsi="Arial" w:cs="Arial"/>
          <w:sz w:val="24"/>
          <w:szCs w:val="24"/>
          <w:lang w:val="en-US"/>
        </w:rPr>
        <w:t>24.</w:t>
      </w:r>
      <w:r>
        <w:rPr>
          <w:rFonts w:ascii="Arial" w:eastAsia="Times New Roman" w:hAnsi="Arial" w:cs="Arial"/>
          <w:sz w:val="24"/>
          <w:szCs w:val="24"/>
          <w:lang w:val="en-US"/>
        </w:rPr>
        <w:tab/>
      </w:r>
      <w:r w:rsidR="00D01C40" w:rsidRPr="00512EA2">
        <w:rPr>
          <w:rFonts w:ascii="Arial" w:eastAsia="Times New Roman" w:hAnsi="Arial" w:cs="Arial"/>
          <w:sz w:val="24"/>
          <w:szCs w:val="24"/>
          <w:lang w:val="en-US"/>
        </w:rPr>
        <w:t>PLR payments cannot currently be made in respect of audio-book and e-book</w:t>
      </w:r>
      <w:r w:rsidR="0069221F" w:rsidRPr="00512EA2">
        <w:rPr>
          <w:rFonts w:ascii="Arial" w:eastAsia="Times New Roman" w:hAnsi="Arial" w:cs="Arial"/>
          <w:sz w:val="24"/>
          <w:szCs w:val="24"/>
          <w:lang w:val="en-US"/>
        </w:rPr>
        <w:t>s</w:t>
      </w:r>
      <w:r w:rsidR="00D01C40" w:rsidRPr="00512EA2">
        <w:rPr>
          <w:rFonts w:ascii="Arial" w:eastAsia="Times New Roman" w:hAnsi="Arial" w:cs="Arial"/>
          <w:sz w:val="24"/>
          <w:szCs w:val="24"/>
          <w:lang w:val="en-US"/>
        </w:rPr>
        <w:t xml:space="preserve"> formats but this will be possible </w:t>
      </w:r>
      <w:r w:rsidR="00BA006F" w:rsidRPr="00512EA2">
        <w:rPr>
          <w:rFonts w:ascii="Arial" w:eastAsia="Times New Roman" w:hAnsi="Arial" w:cs="Arial"/>
          <w:sz w:val="24"/>
          <w:szCs w:val="24"/>
          <w:lang w:val="en-US"/>
        </w:rPr>
        <w:t>once the</w:t>
      </w:r>
      <w:r w:rsidR="003944B8" w:rsidRPr="00512EA2">
        <w:rPr>
          <w:rFonts w:ascii="Arial" w:eastAsia="Times New Roman" w:hAnsi="Arial" w:cs="Arial"/>
          <w:sz w:val="24"/>
          <w:szCs w:val="24"/>
          <w:lang w:val="en-US"/>
        </w:rPr>
        <w:t xml:space="preserve"> </w:t>
      </w:r>
      <w:r w:rsidR="0069221F" w:rsidRPr="00512EA2">
        <w:rPr>
          <w:rFonts w:ascii="Arial" w:eastAsia="Times New Roman" w:hAnsi="Arial" w:cs="Arial"/>
          <w:sz w:val="24"/>
          <w:szCs w:val="24"/>
          <w:lang w:val="en-US"/>
        </w:rPr>
        <w:t xml:space="preserve">relevant </w:t>
      </w:r>
      <w:r w:rsidR="003944B8" w:rsidRPr="00512EA2">
        <w:rPr>
          <w:rFonts w:ascii="Arial" w:eastAsia="Times New Roman" w:hAnsi="Arial" w:cs="Arial"/>
          <w:sz w:val="24"/>
          <w:szCs w:val="24"/>
          <w:lang w:val="en-US"/>
        </w:rPr>
        <w:t xml:space="preserve">provisions in </w:t>
      </w:r>
      <w:r w:rsidR="00D01C40" w:rsidRPr="00512EA2">
        <w:rPr>
          <w:rFonts w:ascii="Arial" w:eastAsia="Times New Roman" w:hAnsi="Arial" w:cs="Arial"/>
          <w:sz w:val="24"/>
          <w:szCs w:val="24"/>
          <w:lang w:val="en-US"/>
        </w:rPr>
        <w:t xml:space="preserve">the </w:t>
      </w:r>
      <w:r w:rsidR="005F7DBE" w:rsidRPr="00512EA2">
        <w:rPr>
          <w:rFonts w:ascii="Arial" w:eastAsia="Times New Roman" w:hAnsi="Arial" w:cs="Arial"/>
          <w:sz w:val="24"/>
          <w:szCs w:val="24"/>
          <w:lang w:val="en-US"/>
        </w:rPr>
        <w:t>DEA</w:t>
      </w:r>
      <w:r w:rsidR="00D01C40" w:rsidRPr="00512EA2">
        <w:rPr>
          <w:rFonts w:ascii="Arial" w:eastAsia="Times New Roman" w:hAnsi="Arial" w:cs="Arial"/>
          <w:sz w:val="24"/>
          <w:szCs w:val="24"/>
          <w:lang w:val="en-US"/>
        </w:rPr>
        <w:t xml:space="preserve"> </w:t>
      </w:r>
      <w:r w:rsidR="003944B8" w:rsidRPr="00512EA2">
        <w:rPr>
          <w:rFonts w:ascii="Arial" w:eastAsia="Times New Roman" w:hAnsi="Arial" w:cs="Arial"/>
          <w:sz w:val="24"/>
          <w:szCs w:val="24"/>
          <w:lang w:val="en-US"/>
        </w:rPr>
        <w:t xml:space="preserve">are brought into force.  </w:t>
      </w:r>
      <w:r w:rsidR="00D01C40" w:rsidRPr="00512EA2">
        <w:rPr>
          <w:rFonts w:ascii="Arial" w:eastAsia="Times New Roman" w:hAnsi="Arial" w:cs="Arial"/>
          <w:sz w:val="24"/>
          <w:szCs w:val="24"/>
          <w:lang w:val="en-US"/>
        </w:rPr>
        <w:t xml:space="preserve">Section 43 of the DEA contains provisions to extend the Public Lending Right Act 1979 so that the term ‘book’ includes audio-book and e-book and the term ‘author’, in the case of a work recorded as a sound recording, includes a producer </w:t>
      </w:r>
      <w:r w:rsidR="002C423E" w:rsidRPr="00512EA2">
        <w:rPr>
          <w:rFonts w:ascii="Arial" w:eastAsia="Times New Roman" w:hAnsi="Arial" w:cs="Arial"/>
          <w:sz w:val="24"/>
          <w:szCs w:val="24"/>
          <w:lang w:val="en-US"/>
        </w:rPr>
        <w:t xml:space="preserve">and </w:t>
      </w:r>
      <w:r w:rsidR="00D01C40" w:rsidRPr="00512EA2">
        <w:rPr>
          <w:rFonts w:ascii="Arial" w:eastAsia="Times New Roman" w:hAnsi="Arial" w:cs="Arial"/>
          <w:sz w:val="24"/>
          <w:szCs w:val="24"/>
          <w:lang w:val="en-US"/>
        </w:rPr>
        <w:t xml:space="preserve">narrator. </w:t>
      </w:r>
    </w:p>
    <w:p w14:paraId="680001A3" w14:textId="77777777" w:rsidR="005722DE" w:rsidRPr="00512EA2" w:rsidRDefault="005722DE" w:rsidP="00512EA2">
      <w:pPr>
        <w:spacing w:after="0" w:line="240" w:lineRule="auto"/>
        <w:contextualSpacing/>
        <w:rPr>
          <w:rFonts w:ascii="Arial" w:hAnsi="Arial" w:cs="Arial"/>
          <w:sz w:val="24"/>
          <w:szCs w:val="24"/>
        </w:rPr>
      </w:pPr>
    </w:p>
    <w:p w14:paraId="680001A4" w14:textId="6A219CE3" w:rsidR="000E065D"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25.</w:t>
      </w:r>
      <w:r>
        <w:rPr>
          <w:rFonts w:ascii="Arial" w:hAnsi="Arial" w:cs="Arial"/>
          <w:sz w:val="24"/>
          <w:szCs w:val="24"/>
        </w:rPr>
        <w:tab/>
      </w:r>
      <w:r w:rsidR="003944B8" w:rsidRPr="00512EA2">
        <w:rPr>
          <w:rFonts w:ascii="Arial" w:hAnsi="Arial" w:cs="Arial"/>
          <w:sz w:val="24"/>
          <w:szCs w:val="24"/>
        </w:rPr>
        <w:t>These provisions will come into force before 1 July 2014 to enable loans data to be collected during the period 1 July 2014 – 30 June 2015.</w:t>
      </w:r>
    </w:p>
    <w:p w14:paraId="680001A6" w14:textId="77777777" w:rsidR="000E065D" w:rsidRPr="00512EA2" w:rsidRDefault="000E065D" w:rsidP="00512EA2">
      <w:pPr>
        <w:spacing w:after="0" w:line="240" w:lineRule="auto"/>
        <w:contextualSpacing/>
        <w:rPr>
          <w:rFonts w:ascii="Arial" w:hAnsi="Arial" w:cs="Arial"/>
          <w:sz w:val="24"/>
          <w:szCs w:val="24"/>
        </w:rPr>
      </w:pPr>
      <w:r w:rsidRPr="00512EA2">
        <w:rPr>
          <w:rFonts w:ascii="Arial" w:hAnsi="Arial" w:cs="Arial"/>
          <w:sz w:val="24"/>
          <w:szCs w:val="24"/>
        </w:rPr>
        <w:br/>
      </w:r>
      <w:r w:rsidRPr="00512EA2">
        <w:rPr>
          <w:rFonts w:ascii="Arial" w:hAnsi="Arial" w:cs="Arial"/>
          <w:b/>
          <w:sz w:val="24"/>
          <w:szCs w:val="24"/>
        </w:rPr>
        <w:t>Proposed amendments to the PLR Scheme</w:t>
      </w:r>
    </w:p>
    <w:p w14:paraId="680001A7" w14:textId="77777777" w:rsidR="000E065D" w:rsidRPr="00512EA2" w:rsidRDefault="000E065D" w:rsidP="00512EA2">
      <w:pPr>
        <w:spacing w:after="0" w:line="240" w:lineRule="auto"/>
        <w:contextualSpacing/>
        <w:rPr>
          <w:rFonts w:ascii="Arial" w:hAnsi="Arial" w:cs="Arial"/>
          <w:sz w:val="24"/>
          <w:szCs w:val="24"/>
        </w:rPr>
      </w:pPr>
    </w:p>
    <w:p w14:paraId="680001A8" w14:textId="268CA461" w:rsidR="000E065D"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26.</w:t>
      </w:r>
      <w:r>
        <w:rPr>
          <w:rFonts w:ascii="Arial" w:hAnsi="Arial" w:cs="Arial"/>
          <w:sz w:val="24"/>
          <w:szCs w:val="24"/>
        </w:rPr>
        <w:tab/>
      </w:r>
      <w:r w:rsidR="000E065D" w:rsidRPr="00512EA2">
        <w:rPr>
          <w:rFonts w:ascii="Arial" w:hAnsi="Arial" w:cs="Arial"/>
          <w:sz w:val="24"/>
          <w:szCs w:val="24"/>
        </w:rPr>
        <w:t xml:space="preserve">The Government is proposing to amend the PLR Scheme so that it extends to audio-books and on-site e-books following the existing provisions in the PLR Scheme as far as possible.  There are instances, however, where the </w:t>
      </w:r>
      <w:r w:rsidR="000E065D" w:rsidRPr="00512EA2">
        <w:rPr>
          <w:rFonts w:ascii="Arial" w:hAnsi="Arial" w:cs="Arial"/>
          <w:sz w:val="24"/>
          <w:szCs w:val="24"/>
        </w:rPr>
        <w:lastRenderedPageBreak/>
        <w:t>arrangements for registration of audio-books and on-site e-books and the apportionment of the PLR shares will need to be slightly different to provide greater certainty for right</w:t>
      </w:r>
      <w:r w:rsidR="009079F3" w:rsidRPr="00512EA2">
        <w:rPr>
          <w:rFonts w:ascii="Arial" w:hAnsi="Arial" w:cs="Arial"/>
          <w:sz w:val="24"/>
          <w:szCs w:val="24"/>
        </w:rPr>
        <w:t xml:space="preserve">s </w:t>
      </w:r>
      <w:r w:rsidR="000E065D" w:rsidRPr="00512EA2">
        <w:rPr>
          <w:rFonts w:ascii="Arial" w:hAnsi="Arial" w:cs="Arial"/>
          <w:sz w:val="24"/>
          <w:szCs w:val="24"/>
        </w:rPr>
        <w:t xml:space="preserve">holders and the administration of the PLR Scheme.   </w:t>
      </w:r>
    </w:p>
    <w:p w14:paraId="7B52AACC" w14:textId="77777777" w:rsidR="00512EA2" w:rsidRDefault="00512EA2" w:rsidP="00512EA2">
      <w:pPr>
        <w:spacing w:after="0" w:line="240" w:lineRule="auto"/>
        <w:contextualSpacing/>
        <w:rPr>
          <w:rFonts w:ascii="Arial" w:hAnsi="Arial" w:cs="Arial"/>
          <w:b/>
          <w:sz w:val="24"/>
          <w:szCs w:val="24"/>
        </w:rPr>
      </w:pPr>
    </w:p>
    <w:p w14:paraId="680001AB" w14:textId="77777777" w:rsidR="000E065D" w:rsidRPr="00512EA2" w:rsidRDefault="000E065D" w:rsidP="00512EA2">
      <w:pPr>
        <w:spacing w:after="0" w:line="240" w:lineRule="auto"/>
        <w:contextualSpacing/>
        <w:rPr>
          <w:rFonts w:ascii="Arial" w:hAnsi="Arial" w:cs="Arial"/>
          <w:b/>
          <w:sz w:val="24"/>
          <w:szCs w:val="24"/>
        </w:rPr>
      </w:pPr>
      <w:r w:rsidRPr="00512EA2">
        <w:rPr>
          <w:rFonts w:ascii="Arial" w:hAnsi="Arial" w:cs="Arial"/>
          <w:b/>
          <w:sz w:val="24"/>
          <w:szCs w:val="24"/>
        </w:rPr>
        <w:t>Licences</w:t>
      </w:r>
    </w:p>
    <w:p w14:paraId="6BC46547" w14:textId="77777777" w:rsidR="00512EA2" w:rsidRDefault="00512EA2" w:rsidP="00512EA2">
      <w:pPr>
        <w:spacing w:after="0" w:line="240" w:lineRule="auto"/>
        <w:contextualSpacing/>
        <w:rPr>
          <w:rFonts w:ascii="Arial" w:hAnsi="Arial" w:cs="Arial"/>
          <w:sz w:val="24"/>
          <w:szCs w:val="24"/>
        </w:rPr>
      </w:pPr>
    </w:p>
    <w:p w14:paraId="680001AC" w14:textId="78D57DBA" w:rsidR="000E065D"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27.</w:t>
      </w:r>
      <w:r>
        <w:rPr>
          <w:rFonts w:ascii="Arial" w:hAnsi="Arial" w:cs="Arial"/>
          <w:sz w:val="24"/>
          <w:szCs w:val="24"/>
        </w:rPr>
        <w:tab/>
      </w:r>
      <w:r w:rsidR="000E065D" w:rsidRPr="00512EA2">
        <w:rPr>
          <w:rFonts w:ascii="Arial" w:hAnsi="Arial" w:cs="Arial"/>
          <w:sz w:val="24"/>
          <w:szCs w:val="24"/>
        </w:rPr>
        <w:t xml:space="preserve">Once the PLR Scheme is extended to audio-books, </w:t>
      </w:r>
      <w:r w:rsidR="002F1A7E" w:rsidRPr="00512EA2">
        <w:rPr>
          <w:rFonts w:ascii="Arial" w:hAnsi="Arial" w:cs="Arial"/>
          <w:sz w:val="24"/>
          <w:szCs w:val="24"/>
        </w:rPr>
        <w:t>e-books downloaded on a library’s premises for use away from library premises,</w:t>
      </w:r>
      <w:r w:rsidR="000E065D" w:rsidRPr="00512EA2">
        <w:rPr>
          <w:rFonts w:ascii="Arial" w:hAnsi="Arial" w:cs="Arial"/>
          <w:sz w:val="24"/>
          <w:szCs w:val="24"/>
        </w:rPr>
        <w:t xml:space="preserve"> narrators and producers, it will not be possible for right</w:t>
      </w:r>
      <w:r w:rsidR="009079F3" w:rsidRPr="00512EA2">
        <w:rPr>
          <w:rFonts w:ascii="Arial" w:hAnsi="Arial" w:cs="Arial"/>
          <w:sz w:val="24"/>
          <w:szCs w:val="24"/>
        </w:rPr>
        <w:t xml:space="preserve">s </w:t>
      </w:r>
      <w:r w:rsidR="000E065D" w:rsidRPr="00512EA2">
        <w:rPr>
          <w:rFonts w:ascii="Arial" w:hAnsi="Arial" w:cs="Arial"/>
          <w:sz w:val="24"/>
          <w:szCs w:val="24"/>
        </w:rPr>
        <w:t xml:space="preserve">holders to enter new ‘licences and contractual arrangements with public libraries to lend their audio-books and their e-books </w:t>
      </w:r>
      <w:r w:rsidR="002F1A7E" w:rsidRPr="00512EA2">
        <w:rPr>
          <w:rFonts w:ascii="Arial" w:hAnsi="Arial" w:cs="Arial"/>
          <w:sz w:val="24"/>
          <w:szCs w:val="24"/>
        </w:rPr>
        <w:t>when downloaded on a library’s premises.</w:t>
      </w:r>
      <w:r w:rsidR="000E065D" w:rsidRPr="00512EA2">
        <w:rPr>
          <w:rFonts w:ascii="Arial" w:hAnsi="Arial" w:cs="Arial"/>
          <w:sz w:val="24"/>
          <w:szCs w:val="24"/>
        </w:rPr>
        <w:t xml:space="preserve"> </w:t>
      </w:r>
      <w:r w:rsidR="0037008E">
        <w:rPr>
          <w:rFonts w:ascii="Arial" w:hAnsi="Arial" w:cs="Arial"/>
          <w:sz w:val="24"/>
          <w:szCs w:val="24"/>
        </w:rPr>
        <w:t xml:space="preserve"> </w:t>
      </w:r>
      <w:r w:rsidR="000E065D" w:rsidRPr="00512EA2">
        <w:rPr>
          <w:rFonts w:ascii="Arial" w:hAnsi="Arial" w:cs="Arial"/>
          <w:sz w:val="24"/>
          <w:szCs w:val="24"/>
        </w:rPr>
        <w:t>This is because public libraries will not be liable for any infringement for making any such loan.</w:t>
      </w:r>
    </w:p>
    <w:p w14:paraId="680001AD" w14:textId="77777777" w:rsidR="000E065D" w:rsidRPr="00512EA2" w:rsidRDefault="000E065D" w:rsidP="00512EA2">
      <w:pPr>
        <w:spacing w:after="0" w:line="240" w:lineRule="auto"/>
        <w:contextualSpacing/>
        <w:rPr>
          <w:rFonts w:ascii="Arial" w:hAnsi="Arial" w:cs="Arial"/>
          <w:sz w:val="24"/>
          <w:szCs w:val="24"/>
        </w:rPr>
      </w:pPr>
    </w:p>
    <w:p w14:paraId="680001AE" w14:textId="1F9726EB" w:rsidR="000E065D"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28.</w:t>
      </w:r>
      <w:r>
        <w:rPr>
          <w:rFonts w:ascii="Arial" w:hAnsi="Arial" w:cs="Arial"/>
          <w:sz w:val="24"/>
          <w:szCs w:val="24"/>
        </w:rPr>
        <w:tab/>
      </w:r>
      <w:r w:rsidR="000E065D" w:rsidRPr="00512EA2">
        <w:rPr>
          <w:rFonts w:ascii="Arial" w:hAnsi="Arial" w:cs="Arial"/>
          <w:sz w:val="24"/>
          <w:szCs w:val="24"/>
        </w:rPr>
        <w:t xml:space="preserve">However, any existing licences and contractual arrangements between libraries and </w:t>
      </w:r>
      <w:r w:rsidR="009079F3" w:rsidRPr="00512EA2">
        <w:rPr>
          <w:rFonts w:ascii="Arial" w:hAnsi="Arial" w:cs="Arial"/>
          <w:sz w:val="24"/>
          <w:szCs w:val="24"/>
        </w:rPr>
        <w:t xml:space="preserve">rights holders </w:t>
      </w:r>
      <w:r w:rsidR="000E065D" w:rsidRPr="00512EA2">
        <w:rPr>
          <w:rFonts w:ascii="Arial" w:hAnsi="Arial" w:cs="Arial"/>
          <w:sz w:val="24"/>
          <w:szCs w:val="24"/>
        </w:rPr>
        <w:t xml:space="preserve">will be preserved. </w:t>
      </w:r>
      <w:r w:rsidR="00613DE4">
        <w:rPr>
          <w:rFonts w:ascii="Arial" w:hAnsi="Arial" w:cs="Arial"/>
          <w:sz w:val="24"/>
          <w:szCs w:val="24"/>
        </w:rPr>
        <w:t xml:space="preserve"> </w:t>
      </w:r>
      <w:r w:rsidR="000E065D" w:rsidRPr="00512EA2">
        <w:rPr>
          <w:rFonts w:ascii="Arial" w:hAnsi="Arial" w:cs="Arial"/>
          <w:sz w:val="24"/>
          <w:szCs w:val="24"/>
        </w:rPr>
        <w:t>This means that they</w:t>
      </w:r>
      <w:r w:rsidR="003B7CC1" w:rsidRPr="00512EA2">
        <w:rPr>
          <w:rFonts w:ascii="Arial" w:hAnsi="Arial" w:cs="Arial"/>
          <w:sz w:val="24"/>
          <w:szCs w:val="24"/>
        </w:rPr>
        <w:t xml:space="preserve"> </w:t>
      </w:r>
      <w:r w:rsidR="000E065D" w:rsidRPr="00512EA2">
        <w:rPr>
          <w:rFonts w:ascii="Arial" w:hAnsi="Arial" w:cs="Arial"/>
          <w:sz w:val="24"/>
          <w:szCs w:val="24"/>
        </w:rPr>
        <w:t>can run their agreed term, but such libraries and right</w:t>
      </w:r>
      <w:r w:rsidR="009079F3" w:rsidRPr="00512EA2">
        <w:rPr>
          <w:rFonts w:ascii="Arial" w:hAnsi="Arial" w:cs="Arial"/>
          <w:sz w:val="24"/>
          <w:szCs w:val="24"/>
        </w:rPr>
        <w:t xml:space="preserve">s </w:t>
      </w:r>
      <w:r w:rsidR="000E065D" w:rsidRPr="00512EA2">
        <w:rPr>
          <w:rFonts w:ascii="Arial" w:hAnsi="Arial" w:cs="Arial"/>
          <w:sz w:val="24"/>
          <w:szCs w:val="24"/>
        </w:rPr>
        <w:t>holders will be free to negotiate the termination of such licences and arrangements and join the newly expanded PLR Scheme instead.</w:t>
      </w:r>
    </w:p>
    <w:p w14:paraId="680001AF" w14:textId="77777777" w:rsidR="000E065D" w:rsidRPr="00512EA2" w:rsidRDefault="000E065D" w:rsidP="00512EA2">
      <w:pPr>
        <w:spacing w:after="0" w:line="240" w:lineRule="auto"/>
        <w:contextualSpacing/>
        <w:rPr>
          <w:rFonts w:ascii="Arial" w:hAnsi="Arial" w:cs="Arial"/>
          <w:b/>
          <w:sz w:val="24"/>
          <w:szCs w:val="24"/>
        </w:rPr>
      </w:pPr>
    </w:p>
    <w:p w14:paraId="680001B0" w14:textId="04BCD061" w:rsidR="000E065D"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29.</w:t>
      </w:r>
      <w:r>
        <w:rPr>
          <w:rFonts w:ascii="Arial" w:hAnsi="Arial" w:cs="Arial"/>
          <w:sz w:val="24"/>
          <w:szCs w:val="24"/>
        </w:rPr>
        <w:tab/>
      </w:r>
      <w:r w:rsidR="000E065D" w:rsidRPr="00512EA2">
        <w:rPr>
          <w:rFonts w:ascii="Arial" w:hAnsi="Arial" w:cs="Arial"/>
          <w:sz w:val="24"/>
          <w:szCs w:val="24"/>
        </w:rPr>
        <w:t>Right</w:t>
      </w:r>
      <w:r w:rsidR="009079F3" w:rsidRPr="00512EA2">
        <w:rPr>
          <w:rFonts w:ascii="Arial" w:hAnsi="Arial" w:cs="Arial"/>
          <w:sz w:val="24"/>
          <w:szCs w:val="24"/>
        </w:rPr>
        <w:t xml:space="preserve">s </w:t>
      </w:r>
      <w:r w:rsidR="000E065D" w:rsidRPr="00512EA2">
        <w:rPr>
          <w:rFonts w:ascii="Arial" w:hAnsi="Arial" w:cs="Arial"/>
          <w:sz w:val="24"/>
          <w:szCs w:val="24"/>
        </w:rPr>
        <w:t xml:space="preserve">holders would be able to register their works with the Board under the PLR Scheme at the point </w:t>
      </w:r>
      <w:r w:rsidR="000E065D" w:rsidRPr="00512EA2">
        <w:rPr>
          <w:rFonts w:ascii="Arial" w:hAnsi="Arial" w:cs="Arial"/>
          <w:b/>
          <w:sz w:val="24"/>
          <w:szCs w:val="24"/>
        </w:rPr>
        <w:t xml:space="preserve">after </w:t>
      </w:r>
      <w:r w:rsidR="000E065D" w:rsidRPr="00512EA2">
        <w:rPr>
          <w:rFonts w:ascii="Arial" w:hAnsi="Arial" w:cs="Arial"/>
          <w:sz w:val="24"/>
          <w:szCs w:val="24"/>
        </w:rPr>
        <w:t>any existing agreement or licence ends or is terminated</w:t>
      </w:r>
      <w:r w:rsidR="00FB7346" w:rsidRPr="00512EA2">
        <w:rPr>
          <w:rFonts w:ascii="Arial" w:hAnsi="Arial" w:cs="Arial"/>
          <w:sz w:val="24"/>
          <w:szCs w:val="24"/>
        </w:rPr>
        <w:t>.</w:t>
      </w:r>
      <w:r w:rsidR="000E065D" w:rsidRPr="00512EA2">
        <w:rPr>
          <w:rFonts w:ascii="Arial" w:hAnsi="Arial" w:cs="Arial"/>
          <w:sz w:val="24"/>
          <w:szCs w:val="24"/>
        </w:rPr>
        <w:t xml:space="preserve"> </w:t>
      </w:r>
      <w:r w:rsidR="00613DE4">
        <w:rPr>
          <w:rFonts w:ascii="Arial" w:hAnsi="Arial" w:cs="Arial"/>
          <w:sz w:val="24"/>
          <w:szCs w:val="24"/>
        </w:rPr>
        <w:t xml:space="preserve"> </w:t>
      </w:r>
      <w:r w:rsidR="000E065D" w:rsidRPr="00512EA2">
        <w:rPr>
          <w:rFonts w:ascii="Arial" w:hAnsi="Arial" w:cs="Arial"/>
          <w:sz w:val="24"/>
          <w:szCs w:val="24"/>
        </w:rPr>
        <w:t xml:space="preserve">They must do this during the 1 July 2014 – 30 June 2015 period in order, potentially, to qualify for a PLR payment in February 2016.  </w:t>
      </w:r>
    </w:p>
    <w:p w14:paraId="680001B1" w14:textId="77777777" w:rsidR="000E065D" w:rsidRPr="00512EA2" w:rsidRDefault="000E065D" w:rsidP="00512EA2">
      <w:pPr>
        <w:autoSpaceDE w:val="0"/>
        <w:autoSpaceDN w:val="0"/>
        <w:adjustRightInd w:val="0"/>
        <w:spacing w:after="0" w:line="240" w:lineRule="auto"/>
        <w:contextualSpacing/>
        <w:rPr>
          <w:rFonts w:ascii="Arial" w:eastAsia="Times New Roman" w:hAnsi="Arial" w:cs="Arial"/>
          <w:sz w:val="24"/>
          <w:szCs w:val="24"/>
          <w:lang w:val="en-US"/>
        </w:rPr>
      </w:pPr>
    </w:p>
    <w:p w14:paraId="5C9D5048" w14:textId="681E3EBB" w:rsidR="00D84411" w:rsidRDefault="00B557EF" w:rsidP="00512EA2">
      <w:pPr>
        <w:autoSpaceDE w:val="0"/>
        <w:autoSpaceDN w:val="0"/>
        <w:adjustRightInd w:val="0"/>
        <w:spacing w:after="0"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30.</w:t>
      </w:r>
      <w:r>
        <w:rPr>
          <w:rFonts w:ascii="Arial" w:eastAsia="Times New Roman" w:hAnsi="Arial" w:cs="Arial"/>
          <w:sz w:val="24"/>
          <w:szCs w:val="24"/>
          <w:lang w:val="en-US"/>
        </w:rPr>
        <w:tab/>
      </w:r>
      <w:r w:rsidR="000E065D" w:rsidRPr="00512EA2">
        <w:rPr>
          <w:rFonts w:ascii="Arial" w:eastAsia="Times New Roman" w:hAnsi="Arial" w:cs="Arial"/>
          <w:sz w:val="24"/>
          <w:szCs w:val="24"/>
          <w:lang w:val="en-US"/>
        </w:rPr>
        <w:t>The practical justification for this approach is that it:</w:t>
      </w:r>
    </w:p>
    <w:p w14:paraId="680001B2" w14:textId="028338CF" w:rsidR="000E065D" w:rsidRPr="00512EA2" w:rsidRDefault="000E065D" w:rsidP="00512EA2">
      <w:pPr>
        <w:autoSpaceDE w:val="0"/>
        <w:autoSpaceDN w:val="0"/>
        <w:adjustRightInd w:val="0"/>
        <w:spacing w:after="0" w:line="240" w:lineRule="auto"/>
        <w:contextualSpacing/>
        <w:rPr>
          <w:rFonts w:ascii="Arial" w:eastAsia="Times New Roman" w:hAnsi="Arial" w:cs="Arial"/>
          <w:sz w:val="24"/>
          <w:szCs w:val="24"/>
          <w:lang w:val="en-US"/>
        </w:rPr>
      </w:pPr>
    </w:p>
    <w:p w14:paraId="680001B3" w14:textId="77777777" w:rsidR="000E065D" w:rsidRPr="00512EA2" w:rsidRDefault="006B2386" w:rsidP="00512EA2">
      <w:pPr>
        <w:pStyle w:val="ListParagraph"/>
        <w:numPr>
          <w:ilvl w:val="0"/>
          <w:numId w:val="8"/>
        </w:numPr>
        <w:autoSpaceDE w:val="0"/>
        <w:autoSpaceDN w:val="0"/>
        <w:adjustRightInd w:val="0"/>
        <w:spacing w:after="0" w:line="240" w:lineRule="auto"/>
        <w:rPr>
          <w:rFonts w:ascii="Arial" w:eastAsia="Times New Roman" w:hAnsi="Arial" w:cs="Arial"/>
          <w:sz w:val="24"/>
          <w:szCs w:val="24"/>
          <w:lang w:val="en-US"/>
        </w:rPr>
      </w:pPr>
      <w:r w:rsidRPr="00512EA2">
        <w:rPr>
          <w:rFonts w:ascii="Arial" w:eastAsia="Times New Roman" w:hAnsi="Arial" w:cs="Arial"/>
          <w:sz w:val="24"/>
          <w:szCs w:val="24"/>
          <w:lang w:val="en-US"/>
        </w:rPr>
        <w:t xml:space="preserve">will </w:t>
      </w:r>
      <w:r w:rsidR="000E065D" w:rsidRPr="00512EA2">
        <w:rPr>
          <w:rFonts w:ascii="Arial" w:eastAsia="Times New Roman" w:hAnsi="Arial" w:cs="Arial"/>
          <w:sz w:val="24"/>
          <w:szCs w:val="24"/>
          <w:lang w:val="en-US"/>
        </w:rPr>
        <w:t xml:space="preserve">provide greater clarity and consistency in the arrangements governing remuneration of authors for the lending out of their works by public libraries, and </w:t>
      </w:r>
      <w:r w:rsidR="002F1A7E" w:rsidRPr="00512EA2">
        <w:rPr>
          <w:rFonts w:ascii="Arial" w:eastAsia="Times New Roman" w:hAnsi="Arial" w:cs="Arial"/>
          <w:sz w:val="24"/>
          <w:szCs w:val="24"/>
          <w:lang w:val="en-US"/>
        </w:rPr>
        <w:t xml:space="preserve">provide </w:t>
      </w:r>
      <w:r w:rsidR="000E065D" w:rsidRPr="00512EA2">
        <w:rPr>
          <w:rFonts w:ascii="Arial" w:eastAsia="Times New Roman" w:hAnsi="Arial" w:cs="Arial"/>
          <w:sz w:val="24"/>
          <w:szCs w:val="24"/>
          <w:lang w:val="en-US"/>
        </w:rPr>
        <w:t>an independent means of ensuring that they and other rights holders receive appropriate remuneration for the free loans of their works;</w:t>
      </w:r>
    </w:p>
    <w:p w14:paraId="680001B4" w14:textId="77777777" w:rsidR="000E065D" w:rsidRPr="00512EA2" w:rsidRDefault="006B2386" w:rsidP="00512EA2">
      <w:pPr>
        <w:pStyle w:val="ListParagraph"/>
        <w:numPr>
          <w:ilvl w:val="0"/>
          <w:numId w:val="8"/>
        </w:numPr>
        <w:autoSpaceDE w:val="0"/>
        <w:autoSpaceDN w:val="0"/>
        <w:adjustRightInd w:val="0"/>
        <w:spacing w:after="0" w:line="240" w:lineRule="auto"/>
        <w:rPr>
          <w:rFonts w:ascii="Arial" w:eastAsia="Times New Roman" w:hAnsi="Arial" w:cs="Arial"/>
          <w:sz w:val="24"/>
          <w:szCs w:val="24"/>
          <w:lang w:val="en-US"/>
        </w:rPr>
      </w:pPr>
      <w:r w:rsidRPr="00512EA2">
        <w:rPr>
          <w:rFonts w:ascii="Arial" w:eastAsia="Times New Roman" w:hAnsi="Arial" w:cs="Arial"/>
          <w:sz w:val="24"/>
          <w:szCs w:val="24"/>
          <w:lang w:val="en-US"/>
        </w:rPr>
        <w:t xml:space="preserve">will </w:t>
      </w:r>
      <w:r w:rsidR="000E065D" w:rsidRPr="00512EA2">
        <w:rPr>
          <w:rFonts w:ascii="Arial" w:eastAsia="Times New Roman" w:hAnsi="Arial" w:cs="Arial"/>
          <w:sz w:val="24"/>
          <w:szCs w:val="24"/>
          <w:lang w:val="en-US"/>
        </w:rPr>
        <w:t>mirror the system for printed works in the PLR Scheme;</w:t>
      </w:r>
    </w:p>
    <w:p w14:paraId="680001B5" w14:textId="77777777" w:rsidR="000E065D" w:rsidRPr="00512EA2" w:rsidRDefault="006B2386" w:rsidP="00512EA2">
      <w:pPr>
        <w:pStyle w:val="ListParagraph"/>
        <w:numPr>
          <w:ilvl w:val="0"/>
          <w:numId w:val="8"/>
        </w:numPr>
        <w:autoSpaceDE w:val="0"/>
        <w:autoSpaceDN w:val="0"/>
        <w:adjustRightInd w:val="0"/>
        <w:spacing w:after="0" w:line="240" w:lineRule="auto"/>
        <w:rPr>
          <w:rFonts w:ascii="Arial" w:eastAsia="Times New Roman" w:hAnsi="Arial" w:cs="Arial"/>
          <w:sz w:val="24"/>
          <w:szCs w:val="24"/>
          <w:lang w:val="en-US"/>
        </w:rPr>
      </w:pPr>
      <w:r w:rsidRPr="00512EA2">
        <w:rPr>
          <w:rFonts w:ascii="Arial" w:eastAsia="Times New Roman" w:hAnsi="Arial" w:cs="Arial"/>
          <w:sz w:val="24"/>
          <w:szCs w:val="24"/>
          <w:lang w:val="en-US"/>
        </w:rPr>
        <w:t xml:space="preserve">will </w:t>
      </w:r>
      <w:r w:rsidR="000E065D" w:rsidRPr="00512EA2">
        <w:rPr>
          <w:rFonts w:ascii="Arial" w:eastAsia="Times New Roman" w:hAnsi="Arial" w:cs="Arial"/>
          <w:sz w:val="24"/>
          <w:szCs w:val="24"/>
          <w:lang w:val="en-US"/>
        </w:rPr>
        <w:t>remove the burden of making contractual arrangements;</w:t>
      </w:r>
    </w:p>
    <w:p w14:paraId="680001B6" w14:textId="77777777" w:rsidR="000E065D" w:rsidRPr="00512EA2" w:rsidRDefault="000E065D" w:rsidP="00512EA2">
      <w:pPr>
        <w:pStyle w:val="ListParagraph"/>
        <w:numPr>
          <w:ilvl w:val="0"/>
          <w:numId w:val="8"/>
        </w:numPr>
        <w:autoSpaceDE w:val="0"/>
        <w:autoSpaceDN w:val="0"/>
        <w:adjustRightInd w:val="0"/>
        <w:spacing w:after="0" w:line="240" w:lineRule="auto"/>
        <w:rPr>
          <w:rFonts w:ascii="Arial" w:eastAsia="Times New Roman" w:hAnsi="Arial" w:cs="Arial"/>
          <w:sz w:val="24"/>
          <w:szCs w:val="24"/>
          <w:lang w:val="en-US"/>
        </w:rPr>
      </w:pPr>
      <w:proofErr w:type="gramStart"/>
      <w:r w:rsidRPr="00512EA2">
        <w:rPr>
          <w:rFonts w:ascii="Arial" w:eastAsia="Times New Roman" w:hAnsi="Arial" w:cs="Arial"/>
          <w:sz w:val="24"/>
          <w:szCs w:val="24"/>
          <w:lang w:val="en-US"/>
        </w:rPr>
        <w:t>may</w:t>
      </w:r>
      <w:proofErr w:type="gramEnd"/>
      <w:r w:rsidRPr="00512EA2">
        <w:rPr>
          <w:rFonts w:ascii="Arial" w:eastAsia="Times New Roman" w:hAnsi="Arial" w:cs="Arial"/>
          <w:sz w:val="24"/>
          <w:szCs w:val="24"/>
          <w:lang w:val="en-US"/>
        </w:rPr>
        <w:t xml:space="preserve"> encourage greater acquisition and lending of such works by public libraries.</w:t>
      </w:r>
    </w:p>
    <w:p w14:paraId="680001B7" w14:textId="77777777" w:rsidR="000E065D" w:rsidRPr="00512EA2" w:rsidRDefault="000E065D" w:rsidP="00512EA2">
      <w:pPr>
        <w:autoSpaceDE w:val="0"/>
        <w:autoSpaceDN w:val="0"/>
        <w:adjustRightInd w:val="0"/>
        <w:spacing w:after="0" w:line="240" w:lineRule="auto"/>
        <w:contextualSpacing/>
        <w:rPr>
          <w:rFonts w:ascii="Arial" w:eastAsia="Times New Roman" w:hAnsi="Arial" w:cs="Arial"/>
          <w:sz w:val="24"/>
          <w:szCs w:val="24"/>
          <w:lang w:val="en-US"/>
        </w:rPr>
      </w:pPr>
    </w:p>
    <w:p w14:paraId="680001B9" w14:textId="77777777" w:rsidR="000E065D" w:rsidRPr="00512EA2" w:rsidRDefault="000E065D" w:rsidP="00512EA2">
      <w:pPr>
        <w:autoSpaceDE w:val="0"/>
        <w:autoSpaceDN w:val="0"/>
        <w:adjustRightInd w:val="0"/>
        <w:spacing w:after="0" w:line="240" w:lineRule="auto"/>
        <w:contextualSpacing/>
        <w:rPr>
          <w:rFonts w:ascii="Arial" w:eastAsia="Times New Roman" w:hAnsi="Arial" w:cs="Arial"/>
          <w:b/>
          <w:sz w:val="24"/>
          <w:szCs w:val="24"/>
          <w:lang w:val="en-US"/>
        </w:rPr>
      </w:pPr>
      <w:r w:rsidRPr="00512EA2">
        <w:rPr>
          <w:rFonts w:ascii="Arial" w:eastAsia="Times New Roman" w:hAnsi="Arial" w:cs="Arial"/>
          <w:b/>
          <w:sz w:val="24"/>
          <w:szCs w:val="24"/>
          <w:lang w:val="en-US"/>
        </w:rPr>
        <w:t xml:space="preserve">Assignments/ licenses of rights by authors, narrators and producers  </w:t>
      </w:r>
    </w:p>
    <w:p w14:paraId="680001BA" w14:textId="77777777" w:rsidR="000E065D" w:rsidRPr="00512EA2" w:rsidRDefault="000E065D" w:rsidP="00512EA2">
      <w:pPr>
        <w:autoSpaceDE w:val="0"/>
        <w:autoSpaceDN w:val="0"/>
        <w:adjustRightInd w:val="0"/>
        <w:spacing w:after="0" w:line="240" w:lineRule="auto"/>
        <w:contextualSpacing/>
        <w:rPr>
          <w:rFonts w:ascii="Arial" w:eastAsia="Times New Roman" w:hAnsi="Arial" w:cs="Arial"/>
          <w:b/>
          <w:sz w:val="24"/>
          <w:szCs w:val="24"/>
          <w:lang w:val="en-US"/>
        </w:rPr>
      </w:pPr>
    </w:p>
    <w:p w14:paraId="680001BB" w14:textId="6B59846A" w:rsidR="000E065D" w:rsidRPr="00512EA2" w:rsidRDefault="00B557EF" w:rsidP="00B557EF">
      <w:pPr>
        <w:autoSpaceDE w:val="0"/>
        <w:autoSpaceDN w:val="0"/>
        <w:adjustRightInd w:val="0"/>
        <w:spacing w:after="0" w:line="240" w:lineRule="auto"/>
        <w:ind w:left="720" w:hanging="720"/>
        <w:contextualSpacing/>
        <w:rPr>
          <w:rFonts w:ascii="Arial" w:eastAsia="Times New Roman" w:hAnsi="Arial" w:cs="Arial"/>
          <w:b/>
          <w:sz w:val="24"/>
          <w:szCs w:val="24"/>
          <w:lang w:val="en-US"/>
        </w:rPr>
      </w:pPr>
      <w:r>
        <w:rPr>
          <w:rFonts w:ascii="Arial" w:eastAsia="Times New Roman" w:hAnsi="Arial" w:cs="Arial"/>
          <w:sz w:val="24"/>
          <w:szCs w:val="24"/>
          <w:lang w:val="en-US"/>
        </w:rPr>
        <w:t>31.</w:t>
      </w:r>
      <w:r>
        <w:rPr>
          <w:rFonts w:ascii="Arial" w:eastAsia="Times New Roman" w:hAnsi="Arial" w:cs="Arial"/>
          <w:sz w:val="24"/>
          <w:szCs w:val="24"/>
          <w:lang w:val="en-US"/>
        </w:rPr>
        <w:tab/>
      </w:r>
      <w:r w:rsidR="000E065D" w:rsidRPr="00512EA2">
        <w:rPr>
          <w:rFonts w:ascii="Arial" w:eastAsia="Times New Roman" w:hAnsi="Arial" w:cs="Arial"/>
          <w:sz w:val="24"/>
          <w:szCs w:val="24"/>
          <w:lang w:val="en-US"/>
        </w:rPr>
        <w:t xml:space="preserve">Eligible authors (i.e. authors, </w:t>
      </w:r>
      <w:r w:rsidR="00BC5F60" w:rsidRPr="00512EA2">
        <w:rPr>
          <w:rFonts w:ascii="Arial" w:eastAsia="Times New Roman" w:hAnsi="Arial" w:cs="Arial"/>
          <w:sz w:val="24"/>
          <w:szCs w:val="24"/>
          <w:lang w:val="en-US"/>
        </w:rPr>
        <w:t>translators, editors</w:t>
      </w:r>
      <w:r w:rsidR="000E065D" w:rsidRPr="00512EA2">
        <w:rPr>
          <w:rFonts w:ascii="Arial" w:eastAsia="Times New Roman" w:hAnsi="Arial" w:cs="Arial"/>
          <w:sz w:val="24"/>
          <w:szCs w:val="24"/>
          <w:lang w:val="en-US"/>
        </w:rPr>
        <w:t>, narrators and producers) will need to be certain of the extent of the lending rights which they retain in an eligible work (i.e. to what extent they have not previously assigned or licensed such rights) before registering for PLR payments with the Board</w:t>
      </w:r>
    </w:p>
    <w:p w14:paraId="680001BD" w14:textId="77777777" w:rsidR="000E065D" w:rsidRPr="00512EA2" w:rsidRDefault="000E065D" w:rsidP="00512EA2">
      <w:pPr>
        <w:spacing w:after="0" w:line="240" w:lineRule="auto"/>
        <w:contextualSpacing/>
        <w:rPr>
          <w:rFonts w:ascii="Arial" w:hAnsi="Arial" w:cs="Arial"/>
          <w:sz w:val="24"/>
          <w:szCs w:val="24"/>
        </w:rPr>
      </w:pPr>
    </w:p>
    <w:p w14:paraId="680001BE" w14:textId="77777777" w:rsidR="000E065D" w:rsidRPr="00512EA2" w:rsidRDefault="000E065D" w:rsidP="00512EA2">
      <w:pPr>
        <w:spacing w:after="0" w:line="240" w:lineRule="auto"/>
        <w:contextualSpacing/>
        <w:rPr>
          <w:rFonts w:ascii="Arial" w:hAnsi="Arial" w:cs="Arial"/>
          <w:b/>
          <w:sz w:val="24"/>
          <w:szCs w:val="24"/>
        </w:rPr>
      </w:pPr>
      <w:r w:rsidRPr="00512EA2">
        <w:rPr>
          <w:rFonts w:ascii="Arial" w:hAnsi="Arial" w:cs="Arial"/>
          <w:b/>
          <w:sz w:val="24"/>
          <w:szCs w:val="24"/>
        </w:rPr>
        <w:t>Eligibility criteria</w:t>
      </w:r>
    </w:p>
    <w:p w14:paraId="680001BF" w14:textId="77777777" w:rsidR="000E065D" w:rsidRPr="00512EA2" w:rsidRDefault="000E065D" w:rsidP="00512EA2">
      <w:pPr>
        <w:spacing w:after="0" w:line="240" w:lineRule="auto"/>
        <w:contextualSpacing/>
        <w:rPr>
          <w:rFonts w:ascii="Arial" w:hAnsi="Arial" w:cs="Arial"/>
          <w:b/>
          <w:sz w:val="24"/>
          <w:szCs w:val="24"/>
        </w:rPr>
      </w:pPr>
    </w:p>
    <w:p w14:paraId="680001C0" w14:textId="5A92C5E5" w:rsidR="000E065D"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32.</w:t>
      </w:r>
      <w:r>
        <w:rPr>
          <w:rFonts w:ascii="Arial" w:hAnsi="Arial" w:cs="Arial"/>
          <w:sz w:val="24"/>
          <w:szCs w:val="24"/>
        </w:rPr>
        <w:tab/>
      </w:r>
      <w:r w:rsidR="000E065D" w:rsidRPr="00512EA2">
        <w:rPr>
          <w:rFonts w:ascii="Arial" w:hAnsi="Arial" w:cs="Arial"/>
          <w:sz w:val="24"/>
          <w:szCs w:val="24"/>
        </w:rPr>
        <w:t>Extending the PLR Scheme to audio-books will introduce two new categories of contributor who will potentially be eligible to join the PLR Scheme</w:t>
      </w:r>
      <w:r w:rsidR="002E170B" w:rsidRPr="00512EA2">
        <w:rPr>
          <w:rFonts w:ascii="Arial" w:hAnsi="Arial" w:cs="Arial"/>
          <w:sz w:val="24"/>
          <w:szCs w:val="24"/>
        </w:rPr>
        <w:t xml:space="preserve"> </w:t>
      </w:r>
      <w:r w:rsidR="000E065D" w:rsidRPr="00512EA2">
        <w:rPr>
          <w:rFonts w:ascii="Arial" w:hAnsi="Arial" w:cs="Arial"/>
          <w:sz w:val="24"/>
          <w:szCs w:val="24"/>
        </w:rPr>
        <w:t xml:space="preserve">– the narrator and the producer.  </w:t>
      </w:r>
      <w:r w:rsidR="003D578C" w:rsidRPr="00512EA2">
        <w:rPr>
          <w:rFonts w:ascii="Arial" w:hAnsi="Arial" w:cs="Arial"/>
          <w:sz w:val="24"/>
          <w:szCs w:val="24"/>
        </w:rPr>
        <w:t xml:space="preserve">It will also require some changes to the Scheme’s eligibility provisions for the following existing categories of contributor </w:t>
      </w:r>
      <w:r w:rsidR="00F31558" w:rsidRPr="00512EA2">
        <w:rPr>
          <w:rFonts w:ascii="Arial" w:hAnsi="Arial" w:cs="Arial"/>
          <w:sz w:val="24"/>
          <w:szCs w:val="24"/>
        </w:rPr>
        <w:t>–</w:t>
      </w:r>
      <w:r w:rsidR="003D578C" w:rsidRPr="00512EA2">
        <w:rPr>
          <w:rFonts w:ascii="Arial" w:hAnsi="Arial" w:cs="Arial"/>
          <w:sz w:val="24"/>
          <w:szCs w:val="24"/>
        </w:rPr>
        <w:t xml:space="preserve"> </w:t>
      </w:r>
      <w:r w:rsidR="00F31558" w:rsidRPr="00512EA2">
        <w:rPr>
          <w:rFonts w:ascii="Arial" w:hAnsi="Arial" w:cs="Arial"/>
          <w:sz w:val="24"/>
          <w:szCs w:val="24"/>
        </w:rPr>
        <w:t xml:space="preserve">the </w:t>
      </w:r>
      <w:r w:rsidR="003D578C" w:rsidRPr="00512EA2">
        <w:rPr>
          <w:rFonts w:ascii="Arial" w:hAnsi="Arial" w:cs="Arial"/>
          <w:sz w:val="24"/>
          <w:szCs w:val="24"/>
        </w:rPr>
        <w:lastRenderedPageBreak/>
        <w:t xml:space="preserve">author, translator and editor. </w:t>
      </w:r>
      <w:r w:rsidR="00613DE4">
        <w:rPr>
          <w:rFonts w:ascii="Arial" w:hAnsi="Arial" w:cs="Arial"/>
          <w:sz w:val="24"/>
          <w:szCs w:val="24"/>
        </w:rPr>
        <w:t xml:space="preserve"> </w:t>
      </w:r>
      <w:r w:rsidR="000E065D" w:rsidRPr="00512EA2">
        <w:rPr>
          <w:rFonts w:ascii="Arial" w:hAnsi="Arial" w:cs="Arial"/>
          <w:sz w:val="24"/>
          <w:szCs w:val="24"/>
        </w:rPr>
        <w:t>So that the</w:t>
      </w:r>
      <w:r w:rsidR="003D578C" w:rsidRPr="00512EA2">
        <w:rPr>
          <w:rFonts w:ascii="Arial" w:hAnsi="Arial" w:cs="Arial"/>
          <w:sz w:val="24"/>
          <w:szCs w:val="24"/>
        </w:rPr>
        <w:t xml:space="preserve"> </w:t>
      </w:r>
      <w:r w:rsidR="000E065D" w:rsidRPr="00512EA2">
        <w:rPr>
          <w:rFonts w:ascii="Arial" w:hAnsi="Arial" w:cs="Arial"/>
          <w:sz w:val="24"/>
          <w:szCs w:val="24"/>
        </w:rPr>
        <w:t xml:space="preserve">eligibility </w:t>
      </w:r>
      <w:r w:rsidR="003D578C" w:rsidRPr="00512EA2">
        <w:rPr>
          <w:rFonts w:ascii="Arial" w:hAnsi="Arial" w:cs="Arial"/>
          <w:sz w:val="24"/>
          <w:szCs w:val="24"/>
        </w:rPr>
        <w:t xml:space="preserve">of these contributors </w:t>
      </w:r>
      <w:r w:rsidR="000E065D" w:rsidRPr="00512EA2">
        <w:rPr>
          <w:rFonts w:ascii="Arial" w:hAnsi="Arial" w:cs="Arial"/>
          <w:sz w:val="24"/>
          <w:szCs w:val="24"/>
        </w:rPr>
        <w:t>can be verified, we are proposing that the following requirements should apply:</w:t>
      </w:r>
    </w:p>
    <w:p w14:paraId="680001C1" w14:textId="77777777" w:rsidR="000E065D" w:rsidRPr="00512EA2" w:rsidRDefault="000E065D" w:rsidP="00512EA2">
      <w:pPr>
        <w:spacing w:after="0" w:line="240" w:lineRule="auto"/>
        <w:contextualSpacing/>
        <w:rPr>
          <w:rFonts w:ascii="Arial" w:hAnsi="Arial" w:cs="Arial"/>
          <w:sz w:val="24"/>
          <w:szCs w:val="24"/>
        </w:rPr>
      </w:pPr>
    </w:p>
    <w:p w14:paraId="680001C2" w14:textId="6D2F2382" w:rsidR="00D7020B" w:rsidRPr="0018789F" w:rsidRDefault="00E31A7C" w:rsidP="0018789F">
      <w:pPr>
        <w:pStyle w:val="ListParagraph"/>
        <w:numPr>
          <w:ilvl w:val="0"/>
          <w:numId w:val="14"/>
        </w:numPr>
        <w:spacing w:after="0" w:line="240" w:lineRule="auto"/>
        <w:ind w:left="1080"/>
        <w:rPr>
          <w:rFonts w:ascii="Arial" w:hAnsi="Arial" w:cs="Arial"/>
          <w:sz w:val="24"/>
          <w:szCs w:val="24"/>
        </w:rPr>
      </w:pPr>
      <w:r w:rsidRPr="0018789F">
        <w:rPr>
          <w:rFonts w:ascii="Arial" w:hAnsi="Arial" w:cs="Arial"/>
          <w:sz w:val="24"/>
          <w:szCs w:val="24"/>
        </w:rPr>
        <w:t>Authors</w:t>
      </w:r>
      <w:r w:rsidR="00D7020B" w:rsidRPr="0018789F">
        <w:rPr>
          <w:rFonts w:ascii="Arial" w:hAnsi="Arial" w:cs="Arial"/>
          <w:sz w:val="24"/>
          <w:szCs w:val="24"/>
        </w:rPr>
        <w:t xml:space="preserve"> and narrators are named on the outside of the case containing the audio</w:t>
      </w:r>
      <w:r w:rsidR="003A7243" w:rsidRPr="0018789F">
        <w:rPr>
          <w:rFonts w:ascii="Arial" w:hAnsi="Arial" w:cs="Arial"/>
          <w:sz w:val="24"/>
          <w:szCs w:val="24"/>
        </w:rPr>
        <w:t>-book</w:t>
      </w:r>
      <w:r w:rsidR="00D7020B" w:rsidRPr="0018789F">
        <w:rPr>
          <w:rFonts w:ascii="Arial" w:hAnsi="Arial" w:cs="Arial"/>
          <w:sz w:val="24"/>
          <w:szCs w:val="24"/>
        </w:rPr>
        <w:t xml:space="preserve">.  </w:t>
      </w:r>
      <w:r w:rsidR="00D7020B" w:rsidRPr="0018789F">
        <w:rPr>
          <w:rFonts w:ascii="Arial" w:hAnsi="Arial" w:cs="Arial"/>
          <w:b/>
          <w:sz w:val="24"/>
          <w:szCs w:val="24"/>
        </w:rPr>
        <w:t xml:space="preserve">We are proposing to </w:t>
      </w:r>
      <w:r w:rsidR="003A7243" w:rsidRPr="0018789F">
        <w:rPr>
          <w:rFonts w:ascii="Arial" w:hAnsi="Arial" w:cs="Arial"/>
          <w:b/>
          <w:sz w:val="24"/>
          <w:szCs w:val="24"/>
        </w:rPr>
        <w:t>rely on</w:t>
      </w:r>
      <w:r w:rsidR="00D7020B" w:rsidRPr="0018789F">
        <w:rPr>
          <w:rFonts w:ascii="Arial" w:hAnsi="Arial" w:cs="Arial"/>
          <w:b/>
          <w:sz w:val="24"/>
          <w:szCs w:val="24"/>
        </w:rPr>
        <w:t xml:space="preserve"> the naming of </w:t>
      </w:r>
      <w:r w:rsidR="00A00085" w:rsidRPr="0018789F">
        <w:rPr>
          <w:rFonts w:ascii="Arial" w:hAnsi="Arial" w:cs="Arial"/>
          <w:b/>
          <w:sz w:val="24"/>
          <w:szCs w:val="24"/>
        </w:rPr>
        <w:t xml:space="preserve">these </w:t>
      </w:r>
      <w:r w:rsidR="00D7020B" w:rsidRPr="0018789F">
        <w:rPr>
          <w:rFonts w:ascii="Arial" w:hAnsi="Arial" w:cs="Arial"/>
          <w:b/>
          <w:sz w:val="24"/>
          <w:szCs w:val="24"/>
        </w:rPr>
        <w:t>right</w:t>
      </w:r>
      <w:r w:rsidR="00FC3D2B" w:rsidRPr="0018789F">
        <w:rPr>
          <w:rFonts w:ascii="Arial" w:hAnsi="Arial" w:cs="Arial"/>
          <w:b/>
          <w:sz w:val="24"/>
          <w:szCs w:val="24"/>
        </w:rPr>
        <w:t xml:space="preserve">s </w:t>
      </w:r>
      <w:r w:rsidR="00D7020B" w:rsidRPr="0018789F">
        <w:rPr>
          <w:rFonts w:ascii="Arial" w:hAnsi="Arial" w:cs="Arial"/>
          <w:b/>
          <w:sz w:val="24"/>
          <w:szCs w:val="24"/>
        </w:rPr>
        <w:t>holders on the case</w:t>
      </w:r>
      <w:r w:rsidR="003A7243" w:rsidRPr="0018789F">
        <w:rPr>
          <w:rFonts w:ascii="Arial" w:hAnsi="Arial" w:cs="Arial"/>
          <w:b/>
          <w:sz w:val="24"/>
          <w:szCs w:val="24"/>
        </w:rPr>
        <w:t xml:space="preserve"> of the a</w:t>
      </w:r>
      <w:r w:rsidR="00A00085" w:rsidRPr="0018789F">
        <w:rPr>
          <w:rFonts w:ascii="Arial" w:hAnsi="Arial" w:cs="Arial"/>
          <w:b/>
          <w:sz w:val="24"/>
          <w:szCs w:val="24"/>
        </w:rPr>
        <w:t>u</w:t>
      </w:r>
      <w:r w:rsidR="003A7243" w:rsidRPr="0018789F">
        <w:rPr>
          <w:rFonts w:ascii="Arial" w:hAnsi="Arial" w:cs="Arial"/>
          <w:b/>
          <w:sz w:val="24"/>
          <w:szCs w:val="24"/>
        </w:rPr>
        <w:t>dio-book in order to verify the</w:t>
      </w:r>
      <w:r w:rsidR="00A00085" w:rsidRPr="0018789F">
        <w:rPr>
          <w:rFonts w:ascii="Arial" w:hAnsi="Arial" w:cs="Arial"/>
          <w:b/>
          <w:sz w:val="24"/>
          <w:szCs w:val="24"/>
        </w:rPr>
        <w:t>ir</w:t>
      </w:r>
      <w:r w:rsidR="00D7020B" w:rsidRPr="0018789F">
        <w:rPr>
          <w:rFonts w:ascii="Arial" w:hAnsi="Arial" w:cs="Arial"/>
          <w:b/>
          <w:sz w:val="24"/>
          <w:szCs w:val="24"/>
        </w:rPr>
        <w:t xml:space="preserve"> eligibility,</w:t>
      </w:r>
      <w:r w:rsidR="00D7020B" w:rsidRPr="0018789F">
        <w:rPr>
          <w:rFonts w:ascii="Arial" w:hAnsi="Arial" w:cs="Arial"/>
          <w:sz w:val="24"/>
          <w:szCs w:val="24"/>
        </w:rPr>
        <w:t xml:space="preserve"> and the Scheme will be </w:t>
      </w:r>
      <w:r w:rsidR="00D926E2" w:rsidRPr="0018789F">
        <w:rPr>
          <w:rFonts w:ascii="Arial" w:hAnsi="Arial" w:cs="Arial"/>
          <w:sz w:val="24"/>
          <w:szCs w:val="24"/>
        </w:rPr>
        <w:t>amended accordingly</w:t>
      </w:r>
      <w:r w:rsidR="00D7020B" w:rsidRPr="0018789F">
        <w:rPr>
          <w:rFonts w:ascii="Arial" w:hAnsi="Arial" w:cs="Arial"/>
          <w:sz w:val="24"/>
          <w:szCs w:val="24"/>
        </w:rPr>
        <w:t>.</w:t>
      </w:r>
    </w:p>
    <w:p w14:paraId="680001C3" w14:textId="77777777" w:rsidR="009F172A" w:rsidRPr="00512EA2" w:rsidRDefault="009F172A" w:rsidP="0018789F">
      <w:pPr>
        <w:spacing w:after="0" w:line="240" w:lineRule="auto"/>
        <w:ind w:left="360"/>
        <w:contextualSpacing/>
        <w:rPr>
          <w:rFonts w:ascii="Arial" w:hAnsi="Arial" w:cs="Arial"/>
          <w:sz w:val="24"/>
          <w:szCs w:val="24"/>
        </w:rPr>
      </w:pPr>
    </w:p>
    <w:p w14:paraId="680001C4" w14:textId="439B55A8" w:rsidR="00D7020B" w:rsidRPr="0018789F" w:rsidRDefault="00A823CC" w:rsidP="0018789F">
      <w:pPr>
        <w:pStyle w:val="ListParagraph"/>
        <w:numPr>
          <w:ilvl w:val="0"/>
          <w:numId w:val="14"/>
        </w:numPr>
        <w:spacing w:after="0" w:line="240" w:lineRule="auto"/>
        <w:ind w:left="1080"/>
        <w:rPr>
          <w:rFonts w:ascii="Arial" w:hAnsi="Arial" w:cs="Arial"/>
          <w:sz w:val="24"/>
          <w:szCs w:val="24"/>
        </w:rPr>
      </w:pPr>
      <w:r w:rsidRPr="0018789F">
        <w:rPr>
          <w:rFonts w:ascii="Arial" w:hAnsi="Arial" w:cs="Arial"/>
          <w:b/>
          <w:sz w:val="24"/>
          <w:szCs w:val="24"/>
        </w:rPr>
        <w:t>Producers</w:t>
      </w:r>
      <w:r w:rsidR="00F31558" w:rsidRPr="0018789F">
        <w:rPr>
          <w:rFonts w:ascii="Arial" w:hAnsi="Arial" w:cs="Arial"/>
          <w:b/>
          <w:sz w:val="24"/>
          <w:szCs w:val="24"/>
        </w:rPr>
        <w:t>, editors and translators</w:t>
      </w:r>
      <w:r w:rsidRPr="0018789F">
        <w:rPr>
          <w:rFonts w:ascii="Arial" w:hAnsi="Arial" w:cs="Arial"/>
          <w:b/>
          <w:sz w:val="24"/>
          <w:szCs w:val="24"/>
        </w:rPr>
        <w:t xml:space="preserve"> are not </w:t>
      </w:r>
      <w:r w:rsidR="00937EDF" w:rsidRPr="0018789F">
        <w:rPr>
          <w:rFonts w:ascii="Arial" w:hAnsi="Arial" w:cs="Arial"/>
          <w:b/>
          <w:sz w:val="24"/>
          <w:szCs w:val="24"/>
        </w:rPr>
        <w:t xml:space="preserve">usually </w:t>
      </w:r>
      <w:r w:rsidRPr="0018789F">
        <w:rPr>
          <w:rFonts w:ascii="Arial" w:hAnsi="Arial" w:cs="Arial"/>
          <w:b/>
          <w:sz w:val="24"/>
          <w:szCs w:val="24"/>
        </w:rPr>
        <w:t xml:space="preserve">named on the case containing the audio-book. </w:t>
      </w:r>
      <w:r w:rsidR="00613DE4" w:rsidRPr="0018789F">
        <w:rPr>
          <w:rFonts w:ascii="Arial" w:hAnsi="Arial" w:cs="Arial"/>
          <w:b/>
          <w:sz w:val="24"/>
          <w:szCs w:val="24"/>
        </w:rPr>
        <w:t xml:space="preserve"> </w:t>
      </w:r>
      <w:r w:rsidR="00A00085" w:rsidRPr="0018789F">
        <w:rPr>
          <w:rFonts w:ascii="Arial" w:hAnsi="Arial" w:cs="Arial"/>
          <w:b/>
          <w:sz w:val="24"/>
          <w:szCs w:val="24"/>
        </w:rPr>
        <w:t>Therefore,</w:t>
      </w:r>
      <w:r w:rsidR="00A00085" w:rsidRPr="0018789F">
        <w:rPr>
          <w:rFonts w:ascii="Arial" w:hAnsi="Arial" w:cs="Arial"/>
          <w:sz w:val="24"/>
          <w:szCs w:val="24"/>
        </w:rPr>
        <w:t xml:space="preserve"> </w:t>
      </w:r>
      <w:r w:rsidR="00A00085" w:rsidRPr="0018789F">
        <w:rPr>
          <w:rFonts w:ascii="Arial" w:hAnsi="Arial" w:cs="Arial"/>
          <w:b/>
          <w:sz w:val="24"/>
          <w:szCs w:val="24"/>
        </w:rPr>
        <w:t>o</w:t>
      </w:r>
      <w:r w:rsidR="00D7020B" w:rsidRPr="0018789F">
        <w:rPr>
          <w:rFonts w:ascii="Arial" w:hAnsi="Arial" w:cs="Arial"/>
          <w:b/>
          <w:sz w:val="24"/>
          <w:szCs w:val="24"/>
        </w:rPr>
        <w:t xml:space="preserve">ur proposal is that </w:t>
      </w:r>
      <w:r w:rsidR="00F31558" w:rsidRPr="0018789F">
        <w:rPr>
          <w:rFonts w:ascii="Arial" w:hAnsi="Arial" w:cs="Arial"/>
          <w:b/>
          <w:sz w:val="24"/>
          <w:szCs w:val="24"/>
        </w:rPr>
        <w:t xml:space="preserve">these </w:t>
      </w:r>
      <w:r w:rsidR="00BC5F60" w:rsidRPr="0018789F">
        <w:rPr>
          <w:rFonts w:ascii="Arial" w:hAnsi="Arial" w:cs="Arial"/>
          <w:b/>
          <w:sz w:val="24"/>
          <w:szCs w:val="24"/>
        </w:rPr>
        <w:t>contributors be</w:t>
      </w:r>
      <w:r w:rsidR="00A00085" w:rsidRPr="0018789F">
        <w:rPr>
          <w:rFonts w:ascii="Arial" w:hAnsi="Arial" w:cs="Arial"/>
          <w:b/>
          <w:sz w:val="24"/>
          <w:szCs w:val="24"/>
        </w:rPr>
        <w:t xml:space="preserve"> </w:t>
      </w:r>
      <w:r w:rsidR="00D7020B" w:rsidRPr="0018789F">
        <w:rPr>
          <w:rFonts w:ascii="Arial" w:hAnsi="Arial" w:cs="Arial"/>
          <w:b/>
          <w:sz w:val="24"/>
          <w:szCs w:val="24"/>
        </w:rPr>
        <w:t>required to provide a copy of their contract with the publisher when registering with the Board</w:t>
      </w:r>
      <w:r w:rsidR="00853D96" w:rsidRPr="0018789F">
        <w:rPr>
          <w:rFonts w:ascii="Arial" w:hAnsi="Arial" w:cs="Arial"/>
          <w:b/>
          <w:sz w:val="24"/>
          <w:szCs w:val="24"/>
        </w:rPr>
        <w:t xml:space="preserve"> in relation to an audio-book</w:t>
      </w:r>
      <w:r w:rsidR="00D7020B" w:rsidRPr="0018789F">
        <w:rPr>
          <w:rFonts w:ascii="Arial" w:hAnsi="Arial" w:cs="Arial"/>
          <w:sz w:val="24"/>
          <w:szCs w:val="24"/>
        </w:rPr>
        <w:t xml:space="preserve">. </w:t>
      </w:r>
    </w:p>
    <w:p w14:paraId="680001C5" w14:textId="77777777" w:rsidR="00D7020B" w:rsidRPr="00512EA2" w:rsidRDefault="00D7020B" w:rsidP="00512EA2">
      <w:pPr>
        <w:spacing w:after="0" w:line="240" w:lineRule="auto"/>
        <w:contextualSpacing/>
        <w:rPr>
          <w:rFonts w:ascii="Arial" w:hAnsi="Arial" w:cs="Arial"/>
          <w:sz w:val="24"/>
          <w:szCs w:val="24"/>
        </w:rPr>
      </w:pPr>
    </w:p>
    <w:p w14:paraId="680001C6" w14:textId="395383D7" w:rsidR="00D7020B"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3</w:t>
      </w:r>
      <w:r w:rsidR="0018789F">
        <w:rPr>
          <w:rFonts w:ascii="Arial" w:hAnsi="Arial" w:cs="Arial"/>
          <w:sz w:val="24"/>
          <w:szCs w:val="24"/>
        </w:rPr>
        <w:t>3</w:t>
      </w:r>
      <w:r>
        <w:rPr>
          <w:rFonts w:ascii="Arial" w:hAnsi="Arial" w:cs="Arial"/>
          <w:sz w:val="24"/>
          <w:szCs w:val="24"/>
        </w:rPr>
        <w:t>.</w:t>
      </w:r>
      <w:r>
        <w:rPr>
          <w:rFonts w:ascii="Arial" w:hAnsi="Arial" w:cs="Arial"/>
          <w:sz w:val="24"/>
          <w:szCs w:val="24"/>
        </w:rPr>
        <w:tab/>
      </w:r>
      <w:r w:rsidR="009D473D" w:rsidRPr="00512EA2">
        <w:rPr>
          <w:rFonts w:ascii="Arial" w:hAnsi="Arial" w:cs="Arial"/>
          <w:sz w:val="24"/>
          <w:szCs w:val="24"/>
        </w:rPr>
        <w:t xml:space="preserve">The current requirement </w:t>
      </w:r>
      <w:r w:rsidR="00A00085" w:rsidRPr="00512EA2">
        <w:rPr>
          <w:rFonts w:ascii="Arial" w:hAnsi="Arial" w:cs="Arial"/>
          <w:sz w:val="24"/>
          <w:szCs w:val="24"/>
        </w:rPr>
        <w:t xml:space="preserve">for any eligible books to </w:t>
      </w:r>
      <w:r w:rsidR="009D473D" w:rsidRPr="00512EA2">
        <w:rPr>
          <w:rFonts w:ascii="Arial" w:hAnsi="Arial" w:cs="Arial"/>
          <w:sz w:val="24"/>
          <w:szCs w:val="24"/>
        </w:rPr>
        <w:t>have an I</w:t>
      </w:r>
      <w:r w:rsidR="008724E7" w:rsidRPr="00512EA2">
        <w:rPr>
          <w:rFonts w:ascii="Arial" w:hAnsi="Arial" w:cs="Arial"/>
          <w:sz w:val="24"/>
          <w:szCs w:val="24"/>
        </w:rPr>
        <w:t xml:space="preserve">nternational Standard </w:t>
      </w:r>
      <w:r w:rsidR="009D473D" w:rsidRPr="00512EA2">
        <w:rPr>
          <w:rFonts w:ascii="Arial" w:hAnsi="Arial" w:cs="Arial"/>
          <w:sz w:val="24"/>
          <w:szCs w:val="24"/>
        </w:rPr>
        <w:t>B</w:t>
      </w:r>
      <w:r w:rsidR="008724E7" w:rsidRPr="00512EA2">
        <w:rPr>
          <w:rFonts w:ascii="Arial" w:hAnsi="Arial" w:cs="Arial"/>
          <w:sz w:val="24"/>
          <w:szCs w:val="24"/>
        </w:rPr>
        <w:t xml:space="preserve">ook </w:t>
      </w:r>
      <w:r w:rsidR="009D473D" w:rsidRPr="00512EA2">
        <w:rPr>
          <w:rFonts w:ascii="Arial" w:hAnsi="Arial" w:cs="Arial"/>
          <w:sz w:val="24"/>
          <w:szCs w:val="24"/>
        </w:rPr>
        <w:t>N</w:t>
      </w:r>
      <w:r w:rsidR="008724E7" w:rsidRPr="00512EA2">
        <w:rPr>
          <w:rFonts w:ascii="Arial" w:hAnsi="Arial" w:cs="Arial"/>
          <w:sz w:val="24"/>
          <w:szCs w:val="24"/>
        </w:rPr>
        <w:t>umber</w:t>
      </w:r>
      <w:r w:rsidR="009D473D" w:rsidRPr="00512EA2">
        <w:rPr>
          <w:rFonts w:ascii="Arial" w:hAnsi="Arial" w:cs="Arial"/>
          <w:sz w:val="24"/>
          <w:szCs w:val="24"/>
        </w:rPr>
        <w:t xml:space="preserve"> </w:t>
      </w:r>
      <w:r w:rsidR="008724E7" w:rsidRPr="00512EA2">
        <w:rPr>
          <w:rFonts w:ascii="Arial" w:hAnsi="Arial" w:cs="Arial"/>
          <w:sz w:val="24"/>
          <w:szCs w:val="24"/>
        </w:rPr>
        <w:t>(ISBN)</w:t>
      </w:r>
      <w:r w:rsidR="009D473D" w:rsidRPr="00512EA2">
        <w:rPr>
          <w:rFonts w:ascii="Arial" w:hAnsi="Arial" w:cs="Arial"/>
          <w:sz w:val="24"/>
          <w:szCs w:val="24"/>
        </w:rPr>
        <w:t xml:space="preserve"> number</w:t>
      </w:r>
      <w:r w:rsidR="00A00085" w:rsidRPr="00512EA2">
        <w:rPr>
          <w:rFonts w:ascii="Arial" w:hAnsi="Arial" w:cs="Arial"/>
          <w:sz w:val="24"/>
          <w:szCs w:val="24"/>
        </w:rPr>
        <w:t xml:space="preserve"> will continue to apply.</w:t>
      </w:r>
      <w:r w:rsidR="009D473D" w:rsidRPr="00512EA2">
        <w:rPr>
          <w:rFonts w:ascii="Arial" w:hAnsi="Arial" w:cs="Arial"/>
          <w:sz w:val="24"/>
          <w:szCs w:val="24"/>
        </w:rPr>
        <w:t xml:space="preserve">  </w:t>
      </w:r>
      <w:r w:rsidR="008724E7" w:rsidRPr="00512EA2">
        <w:rPr>
          <w:rFonts w:ascii="Arial" w:hAnsi="Arial" w:cs="Arial"/>
          <w:sz w:val="24"/>
          <w:szCs w:val="24"/>
        </w:rPr>
        <w:t>T</w:t>
      </w:r>
      <w:r w:rsidR="009D473D" w:rsidRPr="00512EA2">
        <w:rPr>
          <w:rFonts w:ascii="Arial" w:hAnsi="Arial" w:cs="Arial"/>
          <w:sz w:val="24"/>
          <w:szCs w:val="24"/>
        </w:rPr>
        <w:t>he ISBN system is voluntary</w:t>
      </w:r>
      <w:r w:rsidR="00616798" w:rsidRPr="00512EA2">
        <w:rPr>
          <w:rFonts w:ascii="Arial" w:hAnsi="Arial" w:cs="Arial"/>
          <w:sz w:val="24"/>
          <w:szCs w:val="24"/>
        </w:rPr>
        <w:t>,</w:t>
      </w:r>
      <w:r w:rsidR="009D473D" w:rsidRPr="00512EA2">
        <w:rPr>
          <w:rFonts w:ascii="Arial" w:hAnsi="Arial" w:cs="Arial"/>
          <w:sz w:val="24"/>
          <w:szCs w:val="24"/>
        </w:rPr>
        <w:t xml:space="preserve"> and authors who self-publish may elect not to </w:t>
      </w:r>
      <w:r w:rsidR="008724E7" w:rsidRPr="00512EA2">
        <w:rPr>
          <w:rFonts w:ascii="Arial" w:hAnsi="Arial" w:cs="Arial"/>
          <w:sz w:val="24"/>
          <w:szCs w:val="24"/>
        </w:rPr>
        <w:t xml:space="preserve">register their works </w:t>
      </w:r>
      <w:r w:rsidR="00A00085" w:rsidRPr="00512EA2">
        <w:rPr>
          <w:rFonts w:ascii="Arial" w:hAnsi="Arial" w:cs="Arial"/>
          <w:sz w:val="24"/>
          <w:szCs w:val="24"/>
        </w:rPr>
        <w:t>for an</w:t>
      </w:r>
      <w:r w:rsidR="008724E7" w:rsidRPr="00512EA2">
        <w:rPr>
          <w:rFonts w:ascii="Arial" w:hAnsi="Arial" w:cs="Arial"/>
          <w:sz w:val="24"/>
          <w:szCs w:val="24"/>
        </w:rPr>
        <w:t xml:space="preserve"> ISBN</w:t>
      </w:r>
      <w:r w:rsidR="00616798" w:rsidRPr="00512EA2">
        <w:rPr>
          <w:rFonts w:ascii="Arial" w:hAnsi="Arial" w:cs="Arial"/>
          <w:sz w:val="24"/>
          <w:szCs w:val="24"/>
        </w:rPr>
        <w:t xml:space="preserve">.  </w:t>
      </w:r>
      <w:r w:rsidR="00DC10AB" w:rsidRPr="00512EA2">
        <w:rPr>
          <w:rFonts w:ascii="Arial" w:hAnsi="Arial" w:cs="Arial"/>
          <w:sz w:val="24"/>
          <w:szCs w:val="24"/>
        </w:rPr>
        <w:t xml:space="preserve">Nevertheless, </w:t>
      </w:r>
      <w:r w:rsidR="00DC10AB" w:rsidRPr="00512EA2">
        <w:rPr>
          <w:rFonts w:ascii="Arial" w:hAnsi="Arial" w:cs="Arial"/>
          <w:b/>
          <w:sz w:val="24"/>
          <w:szCs w:val="24"/>
        </w:rPr>
        <w:t>w</w:t>
      </w:r>
      <w:r w:rsidR="009D473D" w:rsidRPr="00512EA2">
        <w:rPr>
          <w:rFonts w:ascii="Arial" w:hAnsi="Arial" w:cs="Arial"/>
          <w:b/>
          <w:sz w:val="24"/>
          <w:szCs w:val="24"/>
        </w:rPr>
        <w:t xml:space="preserve">e propose that </w:t>
      </w:r>
      <w:r w:rsidR="008724E7" w:rsidRPr="00512EA2">
        <w:rPr>
          <w:rFonts w:ascii="Arial" w:hAnsi="Arial" w:cs="Arial"/>
          <w:b/>
          <w:sz w:val="24"/>
          <w:szCs w:val="24"/>
        </w:rPr>
        <w:t>the</w:t>
      </w:r>
      <w:r w:rsidR="009D473D" w:rsidRPr="00512EA2">
        <w:rPr>
          <w:rFonts w:ascii="Arial" w:hAnsi="Arial" w:cs="Arial"/>
          <w:b/>
          <w:sz w:val="24"/>
          <w:szCs w:val="24"/>
        </w:rPr>
        <w:t xml:space="preserve"> requirement </w:t>
      </w:r>
      <w:r w:rsidR="008724E7" w:rsidRPr="00512EA2">
        <w:rPr>
          <w:rFonts w:ascii="Arial" w:hAnsi="Arial" w:cs="Arial"/>
          <w:b/>
          <w:sz w:val="24"/>
          <w:szCs w:val="24"/>
        </w:rPr>
        <w:t xml:space="preserve">for an ISBN </w:t>
      </w:r>
      <w:r w:rsidR="00E11A43" w:rsidRPr="00512EA2">
        <w:rPr>
          <w:rFonts w:ascii="Arial" w:hAnsi="Arial" w:cs="Arial"/>
          <w:b/>
          <w:sz w:val="24"/>
          <w:szCs w:val="24"/>
        </w:rPr>
        <w:t xml:space="preserve">should be retained </w:t>
      </w:r>
      <w:r w:rsidR="008724E7" w:rsidRPr="00512EA2">
        <w:rPr>
          <w:rFonts w:ascii="Arial" w:hAnsi="Arial" w:cs="Arial"/>
          <w:b/>
          <w:sz w:val="24"/>
          <w:szCs w:val="24"/>
        </w:rPr>
        <w:t>for an audio</w:t>
      </w:r>
      <w:r w:rsidR="00E11A43" w:rsidRPr="00512EA2">
        <w:rPr>
          <w:rFonts w:ascii="Arial" w:hAnsi="Arial" w:cs="Arial"/>
          <w:b/>
          <w:sz w:val="24"/>
          <w:szCs w:val="24"/>
        </w:rPr>
        <w:t>-</w:t>
      </w:r>
      <w:r w:rsidR="008724E7" w:rsidRPr="00512EA2">
        <w:rPr>
          <w:rFonts w:ascii="Arial" w:hAnsi="Arial" w:cs="Arial"/>
          <w:b/>
          <w:sz w:val="24"/>
          <w:szCs w:val="24"/>
        </w:rPr>
        <w:t xml:space="preserve">book or e-book </w:t>
      </w:r>
      <w:r w:rsidR="00A00085" w:rsidRPr="00512EA2">
        <w:rPr>
          <w:rFonts w:ascii="Arial" w:hAnsi="Arial" w:cs="Arial"/>
          <w:b/>
          <w:sz w:val="24"/>
          <w:szCs w:val="24"/>
        </w:rPr>
        <w:t xml:space="preserve">and </w:t>
      </w:r>
      <w:r w:rsidR="008724E7" w:rsidRPr="00512EA2">
        <w:rPr>
          <w:rFonts w:ascii="Arial" w:hAnsi="Arial" w:cs="Arial"/>
          <w:b/>
          <w:sz w:val="24"/>
          <w:szCs w:val="24"/>
        </w:rPr>
        <w:t>is consistent with the requirement for printed works.</w:t>
      </w:r>
      <w:r w:rsidR="009F172A" w:rsidRPr="00512EA2">
        <w:rPr>
          <w:rFonts w:ascii="Arial" w:hAnsi="Arial" w:cs="Arial"/>
          <w:b/>
          <w:sz w:val="24"/>
          <w:szCs w:val="24"/>
        </w:rPr>
        <w:t xml:space="preserve"> </w:t>
      </w:r>
      <w:r w:rsidR="008724E7" w:rsidRPr="00512EA2">
        <w:rPr>
          <w:rFonts w:ascii="Arial" w:hAnsi="Arial" w:cs="Arial"/>
          <w:sz w:val="24"/>
          <w:szCs w:val="24"/>
        </w:rPr>
        <w:t xml:space="preserve"> As the number of self-publishing authors grows we will keep this </w:t>
      </w:r>
      <w:r w:rsidR="00616798" w:rsidRPr="00512EA2">
        <w:rPr>
          <w:rFonts w:ascii="Arial" w:hAnsi="Arial" w:cs="Arial"/>
          <w:sz w:val="24"/>
          <w:szCs w:val="24"/>
        </w:rPr>
        <w:t xml:space="preserve">requirement under review, in the context of loans </w:t>
      </w:r>
      <w:r w:rsidR="00DC10AB" w:rsidRPr="00512EA2">
        <w:rPr>
          <w:rFonts w:ascii="Arial" w:hAnsi="Arial" w:cs="Arial"/>
          <w:sz w:val="24"/>
          <w:szCs w:val="24"/>
        </w:rPr>
        <w:t>from</w:t>
      </w:r>
      <w:r w:rsidR="00616798" w:rsidRPr="00512EA2">
        <w:rPr>
          <w:rFonts w:ascii="Arial" w:hAnsi="Arial" w:cs="Arial"/>
          <w:sz w:val="24"/>
          <w:szCs w:val="24"/>
        </w:rPr>
        <w:t xml:space="preserve"> public libraries.</w:t>
      </w:r>
      <w:r w:rsidR="008724E7" w:rsidRPr="00512EA2">
        <w:rPr>
          <w:rFonts w:ascii="Arial" w:hAnsi="Arial" w:cs="Arial"/>
          <w:sz w:val="24"/>
          <w:szCs w:val="24"/>
        </w:rPr>
        <w:t xml:space="preserve"> </w:t>
      </w:r>
      <w:r w:rsidR="009D473D" w:rsidRPr="00512EA2">
        <w:rPr>
          <w:rFonts w:ascii="Arial" w:hAnsi="Arial" w:cs="Arial"/>
          <w:sz w:val="24"/>
          <w:szCs w:val="24"/>
        </w:rPr>
        <w:t xml:space="preserve"> </w:t>
      </w:r>
    </w:p>
    <w:p w14:paraId="680001C8" w14:textId="77777777" w:rsidR="006B2386" w:rsidRPr="00512EA2" w:rsidRDefault="006B2386" w:rsidP="00512EA2">
      <w:pPr>
        <w:spacing w:after="0" w:line="240" w:lineRule="auto"/>
        <w:contextualSpacing/>
        <w:rPr>
          <w:rFonts w:ascii="Arial" w:hAnsi="Arial" w:cs="Arial"/>
          <w:sz w:val="24"/>
          <w:szCs w:val="24"/>
        </w:rPr>
      </w:pPr>
    </w:p>
    <w:p w14:paraId="680001C9" w14:textId="77777777" w:rsidR="00616798" w:rsidRPr="00512EA2" w:rsidRDefault="00616798" w:rsidP="00512EA2">
      <w:pPr>
        <w:spacing w:after="0" w:line="240" w:lineRule="auto"/>
        <w:contextualSpacing/>
        <w:rPr>
          <w:rFonts w:ascii="Arial" w:hAnsi="Arial" w:cs="Arial"/>
          <w:b/>
          <w:sz w:val="24"/>
          <w:szCs w:val="24"/>
        </w:rPr>
      </w:pPr>
      <w:r w:rsidRPr="00512EA2">
        <w:rPr>
          <w:rFonts w:ascii="Arial" w:hAnsi="Arial" w:cs="Arial"/>
          <w:b/>
          <w:sz w:val="24"/>
          <w:szCs w:val="24"/>
        </w:rPr>
        <w:t>Shares</w:t>
      </w:r>
    </w:p>
    <w:p w14:paraId="680001CA" w14:textId="77777777" w:rsidR="00E11A43" w:rsidRPr="00512EA2" w:rsidRDefault="00E11A43" w:rsidP="00512EA2">
      <w:pPr>
        <w:spacing w:after="0" w:line="240" w:lineRule="auto"/>
        <w:contextualSpacing/>
        <w:rPr>
          <w:rFonts w:ascii="Arial" w:hAnsi="Arial" w:cs="Arial"/>
          <w:b/>
          <w:sz w:val="24"/>
          <w:szCs w:val="24"/>
        </w:rPr>
      </w:pPr>
    </w:p>
    <w:p w14:paraId="680001CB" w14:textId="1DF7EDCE" w:rsidR="00616798" w:rsidRPr="00512EA2" w:rsidRDefault="00616798" w:rsidP="00512EA2">
      <w:pPr>
        <w:spacing w:after="0" w:line="240" w:lineRule="auto"/>
        <w:contextualSpacing/>
        <w:rPr>
          <w:rFonts w:ascii="Arial" w:hAnsi="Arial" w:cs="Arial"/>
          <w:b/>
          <w:i/>
          <w:sz w:val="24"/>
          <w:szCs w:val="24"/>
        </w:rPr>
      </w:pPr>
      <w:r w:rsidRPr="00512EA2">
        <w:rPr>
          <w:rFonts w:ascii="Arial" w:hAnsi="Arial" w:cs="Arial"/>
          <w:b/>
          <w:i/>
          <w:sz w:val="24"/>
          <w:szCs w:val="24"/>
        </w:rPr>
        <w:t>Fixed Shares</w:t>
      </w:r>
      <w:r w:rsidR="004C321F" w:rsidRPr="00512EA2">
        <w:rPr>
          <w:rFonts w:ascii="Arial" w:hAnsi="Arial" w:cs="Arial"/>
          <w:b/>
          <w:i/>
          <w:sz w:val="24"/>
          <w:szCs w:val="24"/>
        </w:rPr>
        <w:t xml:space="preserve"> for audio</w:t>
      </w:r>
      <w:r w:rsidR="003A7243" w:rsidRPr="00512EA2">
        <w:rPr>
          <w:rFonts w:ascii="Arial" w:hAnsi="Arial" w:cs="Arial"/>
          <w:b/>
          <w:i/>
          <w:sz w:val="24"/>
          <w:szCs w:val="24"/>
        </w:rPr>
        <w:t>-</w:t>
      </w:r>
      <w:r w:rsidR="004C321F" w:rsidRPr="00512EA2">
        <w:rPr>
          <w:rFonts w:ascii="Arial" w:hAnsi="Arial" w:cs="Arial"/>
          <w:b/>
          <w:i/>
          <w:sz w:val="24"/>
          <w:szCs w:val="24"/>
        </w:rPr>
        <w:t>books</w:t>
      </w:r>
    </w:p>
    <w:p w14:paraId="680001CC" w14:textId="77777777" w:rsidR="00E11A43" w:rsidRPr="00512EA2" w:rsidRDefault="00E11A43" w:rsidP="00512EA2">
      <w:pPr>
        <w:spacing w:after="0" w:line="240" w:lineRule="auto"/>
        <w:contextualSpacing/>
        <w:rPr>
          <w:rFonts w:ascii="Arial" w:hAnsi="Arial" w:cs="Arial"/>
          <w:b/>
          <w:i/>
          <w:sz w:val="24"/>
          <w:szCs w:val="24"/>
        </w:rPr>
      </w:pPr>
    </w:p>
    <w:p w14:paraId="680001CD" w14:textId="1373112C" w:rsidR="00FC3D2B" w:rsidRPr="00512EA2" w:rsidRDefault="00B557EF" w:rsidP="00B557EF">
      <w:pPr>
        <w:spacing w:after="0" w:line="240" w:lineRule="auto"/>
        <w:ind w:left="720" w:hanging="720"/>
        <w:contextualSpacing/>
        <w:rPr>
          <w:rFonts w:ascii="Arial" w:hAnsi="Arial" w:cs="Arial"/>
          <w:sz w:val="24"/>
          <w:szCs w:val="24"/>
        </w:rPr>
      </w:pPr>
      <w:r w:rsidRPr="00B557EF">
        <w:rPr>
          <w:rFonts w:ascii="Arial" w:hAnsi="Arial" w:cs="Arial"/>
          <w:sz w:val="24"/>
          <w:szCs w:val="24"/>
        </w:rPr>
        <w:t>3</w:t>
      </w:r>
      <w:r w:rsidR="0018789F">
        <w:rPr>
          <w:rFonts w:ascii="Arial" w:hAnsi="Arial" w:cs="Arial"/>
          <w:sz w:val="24"/>
          <w:szCs w:val="24"/>
        </w:rPr>
        <w:t>4</w:t>
      </w:r>
      <w:r w:rsidRPr="00B557EF">
        <w:rPr>
          <w:rFonts w:ascii="Arial" w:hAnsi="Arial" w:cs="Arial"/>
          <w:sz w:val="24"/>
          <w:szCs w:val="24"/>
        </w:rPr>
        <w:t>.</w:t>
      </w:r>
      <w:r w:rsidRPr="00B557EF">
        <w:rPr>
          <w:rFonts w:ascii="Arial" w:hAnsi="Arial" w:cs="Arial"/>
          <w:sz w:val="24"/>
          <w:szCs w:val="24"/>
        </w:rPr>
        <w:tab/>
      </w:r>
      <w:r w:rsidR="00032AB9" w:rsidRPr="00512EA2">
        <w:rPr>
          <w:rFonts w:ascii="Arial" w:hAnsi="Arial" w:cs="Arial"/>
          <w:b/>
          <w:sz w:val="24"/>
          <w:szCs w:val="24"/>
        </w:rPr>
        <w:t xml:space="preserve">We are proposing fixed shares </w:t>
      </w:r>
      <w:r w:rsidR="00A00085" w:rsidRPr="00512EA2">
        <w:rPr>
          <w:rFonts w:ascii="Arial" w:hAnsi="Arial" w:cs="Arial"/>
          <w:b/>
          <w:sz w:val="24"/>
          <w:szCs w:val="24"/>
        </w:rPr>
        <w:t xml:space="preserve">of PLR </w:t>
      </w:r>
      <w:r w:rsidR="00032AB9" w:rsidRPr="00512EA2">
        <w:rPr>
          <w:rFonts w:ascii="Arial" w:hAnsi="Arial" w:cs="Arial"/>
          <w:b/>
          <w:sz w:val="24"/>
          <w:szCs w:val="24"/>
        </w:rPr>
        <w:t xml:space="preserve">for </w:t>
      </w:r>
      <w:r w:rsidR="00C05C9C" w:rsidRPr="00512EA2">
        <w:rPr>
          <w:rFonts w:ascii="Arial" w:hAnsi="Arial" w:cs="Arial"/>
          <w:b/>
          <w:sz w:val="24"/>
          <w:szCs w:val="24"/>
        </w:rPr>
        <w:t>the</w:t>
      </w:r>
      <w:r w:rsidR="00032AB9" w:rsidRPr="00512EA2">
        <w:rPr>
          <w:rFonts w:ascii="Arial" w:hAnsi="Arial" w:cs="Arial"/>
          <w:b/>
          <w:sz w:val="24"/>
          <w:szCs w:val="24"/>
        </w:rPr>
        <w:t xml:space="preserve"> </w:t>
      </w:r>
      <w:r w:rsidR="00B95564" w:rsidRPr="00512EA2">
        <w:rPr>
          <w:rFonts w:ascii="Arial" w:hAnsi="Arial" w:cs="Arial"/>
          <w:b/>
          <w:sz w:val="24"/>
          <w:szCs w:val="24"/>
        </w:rPr>
        <w:t xml:space="preserve">author, </w:t>
      </w:r>
      <w:r w:rsidR="00032AB9" w:rsidRPr="00512EA2">
        <w:rPr>
          <w:rFonts w:ascii="Arial" w:hAnsi="Arial" w:cs="Arial"/>
          <w:b/>
          <w:sz w:val="24"/>
          <w:szCs w:val="24"/>
        </w:rPr>
        <w:t xml:space="preserve">narrator and producer of </w:t>
      </w:r>
      <w:r w:rsidR="00C05C9C" w:rsidRPr="00512EA2">
        <w:rPr>
          <w:rFonts w:ascii="Arial" w:hAnsi="Arial" w:cs="Arial"/>
          <w:b/>
          <w:sz w:val="24"/>
          <w:szCs w:val="24"/>
        </w:rPr>
        <w:t xml:space="preserve">an </w:t>
      </w:r>
      <w:r w:rsidR="004C321F" w:rsidRPr="00512EA2">
        <w:rPr>
          <w:rFonts w:ascii="Arial" w:hAnsi="Arial" w:cs="Arial"/>
          <w:b/>
          <w:sz w:val="24"/>
          <w:szCs w:val="24"/>
        </w:rPr>
        <w:t>audio</w:t>
      </w:r>
      <w:r w:rsidR="00E11A43" w:rsidRPr="00512EA2">
        <w:rPr>
          <w:rFonts w:ascii="Arial" w:hAnsi="Arial" w:cs="Arial"/>
          <w:b/>
          <w:sz w:val="24"/>
          <w:szCs w:val="24"/>
        </w:rPr>
        <w:t>-</w:t>
      </w:r>
      <w:r w:rsidR="004C321F" w:rsidRPr="00512EA2">
        <w:rPr>
          <w:rFonts w:ascii="Arial" w:hAnsi="Arial" w:cs="Arial"/>
          <w:b/>
          <w:sz w:val="24"/>
          <w:szCs w:val="24"/>
        </w:rPr>
        <w:t>book</w:t>
      </w:r>
      <w:r w:rsidR="00616798" w:rsidRPr="00512EA2">
        <w:rPr>
          <w:rFonts w:ascii="Arial" w:hAnsi="Arial" w:cs="Arial"/>
          <w:sz w:val="24"/>
          <w:szCs w:val="24"/>
        </w:rPr>
        <w:t>.</w:t>
      </w:r>
      <w:r w:rsidR="00616798" w:rsidRPr="00512EA2">
        <w:rPr>
          <w:rFonts w:ascii="Arial" w:hAnsi="Arial" w:cs="Arial"/>
          <w:b/>
          <w:sz w:val="24"/>
          <w:szCs w:val="24"/>
        </w:rPr>
        <w:t xml:space="preserve"> </w:t>
      </w:r>
      <w:r w:rsidR="00032AB9" w:rsidRPr="00512EA2">
        <w:rPr>
          <w:rFonts w:ascii="Arial" w:hAnsi="Arial" w:cs="Arial"/>
          <w:b/>
          <w:sz w:val="24"/>
          <w:szCs w:val="24"/>
        </w:rPr>
        <w:t xml:space="preserve"> </w:t>
      </w:r>
      <w:r w:rsidR="00616798" w:rsidRPr="00512EA2">
        <w:rPr>
          <w:rFonts w:ascii="Arial" w:hAnsi="Arial" w:cs="Arial"/>
          <w:sz w:val="24"/>
          <w:szCs w:val="24"/>
        </w:rPr>
        <w:t xml:space="preserve">This is different from the </w:t>
      </w:r>
      <w:r w:rsidR="00E11A43" w:rsidRPr="00512EA2">
        <w:rPr>
          <w:rFonts w:ascii="Arial" w:hAnsi="Arial" w:cs="Arial"/>
          <w:sz w:val="24"/>
          <w:szCs w:val="24"/>
        </w:rPr>
        <w:t xml:space="preserve">PLR </w:t>
      </w:r>
      <w:r w:rsidR="00616798" w:rsidRPr="00512EA2">
        <w:rPr>
          <w:rFonts w:ascii="Arial" w:hAnsi="Arial" w:cs="Arial"/>
          <w:sz w:val="24"/>
          <w:szCs w:val="24"/>
        </w:rPr>
        <w:t xml:space="preserve">Scheme’s rules for authors and illustrators of printed books and e-books who are required to seek agreement on </w:t>
      </w:r>
      <w:r w:rsidR="00E11A43" w:rsidRPr="00512EA2">
        <w:rPr>
          <w:rFonts w:ascii="Arial" w:hAnsi="Arial" w:cs="Arial"/>
          <w:sz w:val="24"/>
          <w:szCs w:val="24"/>
        </w:rPr>
        <w:t>the</w:t>
      </w:r>
      <w:r w:rsidR="00616798" w:rsidRPr="00512EA2">
        <w:rPr>
          <w:rFonts w:ascii="Arial" w:hAnsi="Arial" w:cs="Arial"/>
          <w:sz w:val="24"/>
          <w:szCs w:val="24"/>
        </w:rPr>
        <w:t xml:space="preserve"> apportionment </w:t>
      </w:r>
      <w:r w:rsidR="00E11A43" w:rsidRPr="00512EA2">
        <w:rPr>
          <w:rFonts w:ascii="Arial" w:hAnsi="Arial" w:cs="Arial"/>
          <w:sz w:val="24"/>
          <w:szCs w:val="24"/>
        </w:rPr>
        <w:t xml:space="preserve">of their shares of the PLR </w:t>
      </w:r>
      <w:r w:rsidR="00616798" w:rsidRPr="00512EA2">
        <w:rPr>
          <w:rFonts w:ascii="Arial" w:hAnsi="Arial" w:cs="Arial"/>
          <w:sz w:val="24"/>
          <w:szCs w:val="24"/>
        </w:rPr>
        <w:t>based on their respective contribution</w:t>
      </w:r>
      <w:r w:rsidR="00E31A7C" w:rsidRPr="00512EA2">
        <w:rPr>
          <w:rFonts w:ascii="Arial" w:hAnsi="Arial" w:cs="Arial"/>
          <w:sz w:val="24"/>
          <w:szCs w:val="24"/>
        </w:rPr>
        <w:t>s</w:t>
      </w:r>
      <w:r w:rsidR="00616798" w:rsidRPr="00512EA2">
        <w:rPr>
          <w:rFonts w:ascii="Arial" w:hAnsi="Arial" w:cs="Arial"/>
          <w:sz w:val="24"/>
          <w:szCs w:val="24"/>
        </w:rPr>
        <w:t xml:space="preserve"> to the book. </w:t>
      </w:r>
    </w:p>
    <w:p w14:paraId="680001CE" w14:textId="77777777" w:rsidR="00FC3D2B" w:rsidRPr="00512EA2" w:rsidRDefault="00FC3D2B" w:rsidP="00512EA2">
      <w:pPr>
        <w:spacing w:after="0" w:line="240" w:lineRule="auto"/>
        <w:contextualSpacing/>
        <w:rPr>
          <w:rFonts w:ascii="Arial" w:hAnsi="Arial" w:cs="Arial"/>
          <w:sz w:val="24"/>
          <w:szCs w:val="24"/>
        </w:rPr>
      </w:pPr>
    </w:p>
    <w:p w14:paraId="680001CF" w14:textId="3A0AABCB" w:rsidR="00616798"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3</w:t>
      </w:r>
      <w:r w:rsidR="0018789F">
        <w:rPr>
          <w:rFonts w:ascii="Arial" w:hAnsi="Arial" w:cs="Arial"/>
          <w:sz w:val="24"/>
          <w:szCs w:val="24"/>
        </w:rPr>
        <w:t>5</w:t>
      </w:r>
      <w:r>
        <w:rPr>
          <w:rFonts w:ascii="Arial" w:hAnsi="Arial" w:cs="Arial"/>
          <w:sz w:val="24"/>
          <w:szCs w:val="24"/>
        </w:rPr>
        <w:t>.</w:t>
      </w:r>
      <w:r>
        <w:rPr>
          <w:rFonts w:ascii="Arial" w:hAnsi="Arial" w:cs="Arial"/>
          <w:sz w:val="24"/>
          <w:szCs w:val="24"/>
        </w:rPr>
        <w:tab/>
      </w:r>
      <w:r w:rsidR="00616798" w:rsidRPr="00512EA2">
        <w:rPr>
          <w:rFonts w:ascii="Arial" w:hAnsi="Arial" w:cs="Arial"/>
          <w:sz w:val="24"/>
          <w:szCs w:val="24"/>
        </w:rPr>
        <w:t>We take the view that a fixed share approach will be more convenient for audio</w:t>
      </w:r>
      <w:r w:rsidR="00E11A43" w:rsidRPr="00512EA2">
        <w:rPr>
          <w:rFonts w:ascii="Arial" w:hAnsi="Arial" w:cs="Arial"/>
          <w:sz w:val="24"/>
          <w:szCs w:val="24"/>
        </w:rPr>
        <w:t>-</w:t>
      </w:r>
      <w:r w:rsidR="00616798" w:rsidRPr="00512EA2">
        <w:rPr>
          <w:rFonts w:ascii="Arial" w:hAnsi="Arial" w:cs="Arial"/>
          <w:sz w:val="24"/>
          <w:szCs w:val="24"/>
        </w:rPr>
        <w:t>book authors, narrators and producers as</w:t>
      </w:r>
      <w:r w:rsidR="00FC3D2B" w:rsidRPr="00512EA2">
        <w:rPr>
          <w:rFonts w:ascii="Arial" w:hAnsi="Arial" w:cs="Arial"/>
          <w:sz w:val="24"/>
          <w:szCs w:val="24"/>
        </w:rPr>
        <w:t>:</w:t>
      </w:r>
    </w:p>
    <w:p w14:paraId="680001D0" w14:textId="77777777" w:rsidR="00616798" w:rsidRPr="00512EA2" w:rsidRDefault="00616798" w:rsidP="00512EA2">
      <w:pPr>
        <w:spacing w:after="0" w:line="240" w:lineRule="auto"/>
        <w:contextualSpacing/>
        <w:rPr>
          <w:rFonts w:ascii="Arial" w:hAnsi="Arial" w:cs="Arial"/>
          <w:sz w:val="24"/>
          <w:szCs w:val="24"/>
        </w:rPr>
      </w:pPr>
    </w:p>
    <w:p w14:paraId="680001D1" w14:textId="70BBBF81" w:rsidR="00616798" w:rsidRPr="00512EA2" w:rsidRDefault="00616798" w:rsidP="00B557EF">
      <w:pPr>
        <w:pStyle w:val="ListParagraph"/>
        <w:numPr>
          <w:ilvl w:val="0"/>
          <w:numId w:val="10"/>
        </w:numPr>
        <w:spacing w:after="0" w:line="240" w:lineRule="auto"/>
        <w:ind w:left="1080"/>
        <w:rPr>
          <w:rFonts w:ascii="Arial" w:hAnsi="Arial" w:cs="Arial"/>
          <w:sz w:val="24"/>
          <w:szCs w:val="24"/>
        </w:rPr>
      </w:pPr>
      <w:r w:rsidRPr="00512EA2">
        <w:rPr>
          <w:rFonts w:ascii="Arial" w:hAnsi="Arial" w:cs="Arial"/>
          <w:sz w:val="24"/>
          <w:szCs w:val="24"/>
        </w:rPr>
        <w:t>we anticipate that it will be difficult to reach agreement on shares based on contribution given the very different nature of the contribution made by each to an audio</w:t>
      </w:r>
      <w:r w:rsidR="00BC5F60" w:rsidRPr="00512EA2">
        <w:rPr>
          <w:rFonts w:ascii="Arial" w:hAnsi="Arial" w:cs="Arial"/>
          <w:sz w:val="24"/>
          <w:szCs w:val="24"/>
        </w:rPr>
        <w:t>-</w:t>
      </w:r>
      <w:r w:rsidRPr="00512EA2">
        <w:rPr>
          <w:rFonts w:ascii="Arial" w:hAnsi="Arial" w:cs="Arial"/>
          <w:sz w:val="24"/>
          <w:szCs w:val="24"/>
        </w:rPr>
        <w:t>book (e.g. a simple page count which can be used in the case of printed books is not possible for sound recordings)</w:t>
      </w:r>
      <w:r w:rsidR="00853D96" w:rsidRPr="00512EA2">
        <w:rPr>
          <w:rFonts w:ascii="Arial" w:hAnsi="Arial" w:cs="Arial"/>
          <w:sz w:val="24"/>
          <w:szCs w:val="24"/>
        </w:rPr>
        <w:t>;</w:t>
      </w:r>
      <w:r w:rsidRPr="00512EA2">
        <w:rPr>
          <w:rFonts w:ascii="Arial" w:hAnsi="Arial" w:cs="Arial"/>
          <w:sz w:val="24"/>
          <w:szCs w:val="24"/>
        </w:rPr>
        <w:t xml:space="preserve"> and</w:t>
      </w:r>
    </w:p>
    <w:p w14:paraId="680001D2" w14:textId="77777777" w:rsidR="00616798" w:rsidRPr="00512EA2" w:rsidRDefault="00616798" w:rsidP="00B557EF">
      <w:pPr>
        <w:pStyle w:val="ListParagraph"/>
        <w:spacing w:after="0" w:line="240" w:lineRule="auto"/>
        <w:ind w:left="1080"/>
        <w:rPr>
          <w:rFonts w:ascii="Arial" w:hAnsi="Arial" w:cs="Arial"/>
          <w:sz w:val="24"/>
          <w:szCs w:val="24"/>
        </w:rPr>
      </w:pPr>
    </w:p>
    <w:p w14:paraId="680001D3" w14:textId="77777777" w:rsidR="00616798" w:rsidRPr="00512EA2" w:rsidRDefault="00616798" w:rsidP="00B557EF">
      <w:pPr>
        <w:pStyle w:val="ListParagraph"/>
        <w:numPr>
          <w:ilvl w:val="0"/>
          <w:numId w:val="10"/>
        </w:numPr>
        <w:spacing w:after="0" w:line="240" w:lineRule="auto"/>
        <w:ind w:left="1080"/>
        <w:rPr>
          <w:rFonts w:ascii="Arial" w:hAnsi="Arial" w:cs="Arial"/>
          <w:sz w:val="24"/>
          <w:szCs w:val="24"/>
        </w:rPr>
      </w:pPr>
      <w:r w:rsidRPr="00512EA2">
        <w:rPr>
          <w:rFonts w:ascii="Arial" w:hAnsi="Arial" w:cs="Arial"/>
          <w:sz w:val="24"/>
          <w:szCs w:val="24"/>
        </w:rPr>
        <w:t>for the very practical reason that in many cases arrangements for the production and publication of the audio</w:t>
      </w:r>
      <w:r w:rsidR="00E11A43" w:rsidRPr="00512EA2">
        <w:rPr>
          <w:rFonts w:ascii="Arial" w:hAnsi="Arial" w:cs="Arial"/>
          <w:sz w:val="24"/>
          <w:szCs w:val="24"/>
        </w:rPr>
        <w:t>-</w:t>
      </w:r>
      <w:r w:rsidRPr="00512EA2">
        <w:rPr>
          <w:rFonts w:ascii="Arial" w:hAnsi="Arial" w:cs="Arial"/>
          <w:sz w:val="24"/>
          <w:szCs w:val="24"/>
        </w:rPr>
        <w:t xml:space="preserve">book will have been managed by intermediaries and the contributors may find it difficult to establish the contact that will be needed as a basis for discussions over PLR shares. </w:t>
      </w:r>
    </w:p>
    <w:p w14:paraId="680001D4" w14:textId="77777777" w:rsidR="00616798" w:rsidRPr="00512EA2" w:rsidRDefault="00616798" w:rsidP="00512EA2">
      <w:pPr>
        <w:spacing w:after="0" w:line="240" w:lineRule="auto"/>
        <w:contextualSpacing/>
        <w:rPr>
          <w:rFonts w:ascii="Arial" w:hAnsi="Arial" w:cs="Arial"/>
          <w:sz w:val="24"/>
          <w:szCs w:val="24"/>
        </w:rPr>
      </w:pPr>
    </w:p>
    <w:p w14:paraId="680001D5" w14:textId="6CB02C0F" w:rsidR="00616798"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3</w:t>
      </w:r>
      <w:r w:rsidR="0018789F">
        <w:rPr>
          <w:rFonts w:ascii="Arial" w:hAnsi="Arial" w:cs="Arial"/>
          <w:sz w:val="24"/>
          <w:szCs w:val="24"/>
        </w:rPr>
        <w:t>6</w:t>
      </w:r>
      <w:r>
        <w:rPr>
          <w:rFonts w:ascii="Arial" w:hAnsi="Arial" w:cs="Arial"/>
          <w:sz w:val="24"/>
          <w:szCs w:val="24"/>
        </w:rPr>
        <w:t>.</w:t>
      </w:r>
      <w:r>
        <w:rPr>
          <w:rFonts w:ascii="Arial" w:hAnsi="Arial" w:cs="Arial"/>
          <w:sz w:val="24"/>
          <w:szCs w:val="24"/>
        </w:rPr>
        <w:tab/>
      </w:r>
      <w:r w:rsidR="00616798" w:rsidRPr="00512EA2">
        <w:rPr>
          <w:rFonts w:ascii="Arial" w:hAnsi="Arial" w:cs="Arial"/>
          <w:sz w:val="24"/>
          <w:szCs w:val="24"/>
        </w:rPr>
        <w:t>With fixed shares</w:t>
      </w:r>
      <w:r w:rsidR="004C321F" w:rsidRPr="00512EA2">
        <w:rPr>
          <w:rFonts w:ascii="Arial" w:hAnsi="Arial" w:cs="Arial"/>
          <w:sz w:val="24"/>
          <w:szCs w:val="24"/>
        </w:rPr>
        <w:t>,</w:t>
      </w:r>
      <w:r w:rsidR="00616798" w:rsidRPr="00512EA2">
        <w:rPr>
          <w:rFonts w:ascii="Arial" w:hAnsi="Arial" w:cs="Arial"/>
          <w:sz w:val="24"/>
          <w:szCs w:val="24"/>
        </w:rPr>
        <w:t xml:space="preserve"> individual contributors can separately register their share </w:t>
      </w:r>
      <w:r w:rsidR="00E11A43" w:rsidRPr="00512EA2">
        <w:rPr>
          <w:rFonts w:ascii="Arial" w:hAnsi="Arial" w:cs="Arial"/>
          <w:sz w:val="24"/>
          <w:szCs w:val="24"/>
        </w:rPr>
        <w:t xml:space="preserve">of the PLR payment </w:t>
      </w:r>
      <w:r w:rsidR="00616798" w:rsidRPr="00512EA2">
        <w:rPr>
          <w:rFonts w:ascii="Arial" w:hAnsi="Arial" w:cs="Arial"/>
          <w:sz w:val="24"/>
          <w:szCs w:val="24"/>
        </w:rPr>
        <w:t xml:space="preserve">without the requirement </w:t>
      </w:r>
      <w:r w:rsidR="00E11A43" w:rsidRPr="00512EA2">
        <w:rPr>
          <w:rFonts w:ascii="Arial" w:hAnsi="Arial" w:cs="Arial"/>
          <w:sz w:val="24"/>
          <w:szCs w:val="24"/>
        </w:rPr>
        <w:t xml:space="preserve">to </w:t>
      </w:r>
      <w:r w:rsidR="00032AB9" w:rsidRPr="00512EA2">
        <w:rPr>
          <w:rFonts w:ascii="Arial" w:hAnsi="Arial" w:cs="Arial"/>
          <w:sz w:val="24"/>
          <w:szCs w:val="24"/>
        </w:rPr>
        <w:t>identify and seek agreement from the other contributors</w:t>
      </w:r>
      <w:r w:rsidR="00616798" w:rsidRPr="00512EA2">
        <w:rPr>
          <w:rFonts w:ascii="Arial" w:hAnsi="Arial" w:cs="Arial"/>
          <w:sz w:val="24"/>
          <w:szCs w:val="24"/>
        </w:rPr>
        <w:t xml:space="preserve">. </w:t>
      </w:r>
    </w:p>
    <w:p w14:paraId="680001D7" w14:textId="77777777" w:rsidR="00DC10AB" w:rsidRDefault="00DC10AB" w:rsidP="00512EA2">
      <w:pPr>
        <w:spacing w:after="0" w:line="240" w:lineRule="auto"/>
        <w:contextualSpacing/>
        <w:rPr>
          <w:rFonts w:ascii="Arial" w:hAnsi="Arial" w:cs="Arial"/>
          <w:sz w:val="24"/>
          <w:szCs w:val="24"/>
        </w:rPr>
      </w:pPr>
    </w:p>
    <w:p w14:paraId="680001D8" w14:textId="77777777" w:rsidR="00032AB9" w:rsidRPr="00512EA2" w:rsidRDefault="00616798" w:rsidP="00512EA2">
      <w:pPr>
        <w:spacing w:after="0" w:line="240" w:lineRule="auto"/>
        <w:contextualSpacing/>
        <w:rPr>
          <w:rFonts w:ascii="Arial" w:hAnsi="Arial" w:cs="Arial"/>
          <w:b/>
          <w:i/>
          <w:sz w:val="24"/>
          <w:szCs w:val="24"/>
        </w:rPr>
      </w:pPr>
      <w:r w:rsidRPr="00512EA2">
        <w:rPr>
          <w:rFonts w:ascii="Arial" w:hAnsi="Arial" w:cs="Arial"/>
          <w:b/>
          <w:i/>
          <w:sz w:val="24"/>
          <w:szCs w:val="24"/>
        </w:rPr>
        <w:lastRenderedPageBreak/>
        <w:t>Apportionment</w:t>
      </w:r>
    </w:p>
    <w:p w14:paraId="680001D9" w14:textId="77777777" w:rsidR="00E11A43" w:rsidRPr="00512EA2" w:rsidRDefault="00E11A43" w:rsidP="00512EA2">
      <w:pPr>
        <w:spacing w:after="0" w:line="240" w:lineRule="auto"/>
        <w:contextualSpacing/>
        <w:rPr>
          <w:rFonts w:ascii="Arial" w:hAnsi="Arial" w:cs="Arial"/>
          <w:b/>
          <w:i/>
          <w:sz w:val="24"/>
          <w:szCs w:val="24"/>
        </w:rPr>
      </w:pPr>
    </w:p>
    <w:p w14:paraId="680001DA" w14:textId="6D1A8FF3" w:rsidR="00032AB9" w:rsidRPr="00512EA2" w:rsidRDefault="00B557EF" w:rsidP="00B557EF">
      <w:pPr>
        <w:spacing w:after="0" w:line="240" w:lineRule="auto"/>
        <w:ind w:left="720" w:hanging="720"/>
        <w:contextualSpacing/>
        <w:rPr>
          <w:rFonts w:ascii="Arial" w:hAnsi="Arial" w:cs="Arial"/>
          <w:b/>
          <w:sz w:val="24"/>
          <w:szCs w:val="24"/>
        </w:rPr>
      </w:pPr>
      <w:r w:rsidRPr="00B557EF">
        <w:rPr>
          <w:rFonts w:ascii="Arial" w:hAnsi="Arial" w:cs="Arial"/>
          <w:sz w:val="24"/>
          <w:szCs w:val="24"/>
        </w:rPr>
        <w:t>3</w:t>
      </w:r>
      <w:r w:rsidR="0018789F">
        <w:rPr>
          <w:rFonts w:ascii="Arial" w:hAnsi="Arial" w:cs="Arial"/>
          <w:sz w:val="24"/>
          <w:szCs w:val="24"/>
        </w:rPr>
        <w:t>7</w:t>
      </w:r>
      <w:r w:rsidRPr="00B557EF">
        <w:rPr>
          <w:rFonts w:ascii="Arial" w:hAnsi="Arial" w:cs="Arial"/>
          <w:sz w:val="24"/>
          <w:szCs w:val="24"/>
        </w:rPr>
        <w:t>.</w:t>
      </w:r>
      <w:r w:rsidRPr="00B557EF">
        <w:rPr>
          <w:rFonts w:ascii="Arial" w:hAnsi="Arial" w:cs="Arial"/>
          <w:sz w:val="24"/>
          <w:szCs w:val="24"/>
        </w:rPr>
        <w:tab/>
      </w:r>
      <w:r w:rsidR="00032AB9" w:rsidRPr="00512EA2">
        <w:rPr>
          <w:rFonts w:ascii="Arial" w:hAnsi="Arial" w:cs="Arial"/>
          <w:b/>
          <w:sz w:val="24"/>
          <w:szCs w:val="24"/>
        </w:rPr>
        <w:t xml:space="preserve">We are proposing that the author, as the originator of the text of the book, should receive the largest </w:t>
      </w:r>
      <w:r w:rsidR="00E11A43" w:rsidRPr="00512EA2">
        <w:rPr>
          <w:rFonts w:ascii="Arial" w:hAnsi="Arial" w:cs="Arial"/>
          <w:b/>
          <w:sz w:val="24"/>
          <w:szCs w:val="24"/>
        </w:rPr>
        <w:t xml:space="preserve">share of the </w:t>
      </w:r>
      <w:r w:rsidR="00032AB9" w:rsidRPr="00512EA2">
        <w:rPr>
          <w:rFonts w:ascii="Arial" w:hAnsi="Arial" w:cs="Arial"/>
          <w:b/>
          <w:sz w:val="24"/>
          <w:szCs w:val="24"/>
        </w:rPr>
        <w:t xml:space="preserve">PLR </w:t>
      </w:r>
      <w:r w:rsidR="00E11A43" w:rsidRPr="00512EA2">
        <w:rPr>
          <w:rFonts w:ascii="Arial" w:hAnsi="Arial" w:cs="Arial"/>
          <w:b/>
          <w:sz w:val="24"/>
          <w:szCs w:val="24"/>
        </w:rPr>
        <w:t>payment</w:t>
      </w:r>
      <w:r w:rsidR="00032AB9" w:rsidRPr="00512EA2">
        <w:rPr>
          <w:rFonts w:ascii="Arial" w:hAnsi="Arial" w:cs="Arial"/>
          <w:b/>
          <w:sz w:val="24"/>
          <w:szCs w:val="24"/>
        </w:rPr>
        <w:t xml:space="preserve"> and that this should be 60%. </w:t>
      </w:r>
      <w:r w:rsidR="00613DE4">
        <w:rPr>
          <w:rFonts w:ascii="Arial" w:hAnsi="Arial" w:cs="Arial"/>
          <w:b/>
          <w:sz w:val="24"/>
          <w:szCs w:val="24"/>
        </w:rPr>
        <w:t xml:space="preserve"> </w:t>
      </w:r>
      <w:r w:rsidR="00032AB9" w:rsidRPr="00512EA2">
        <w:rPr>
          <w:rFonts w:ascii="Arial" w:hAnsi="Arial" w:cs="Arial"/>
          <w:b/>
          <w:sz w:val="24"/>
          <w:szCs w:val="24"/>
        </w:rPr>
        <w:t xml:space="preserve">We propose that the remaining shares should be divided equally between the narrator and producer who would then qualify for 20% each.  </w:t>
      </w:r>
    </w:p>
    <w:p w14:paraId="680001DB" w14:textId="77777777" w:rsidR="00032AB9" w:rsidRPr="00512EA2" w:rsidRDefault="00032AB9" w:rsidP="00512EA2">
      <w:pPr>
        <w:spacing w:after="0" w:line="240" w:lineRule="auto"/>
        <w:contextualSpacing/>
        <w:rPr>
          <w:rFonts w:ascii="Arial" w:hAnsi="Arial" w:cs="Arial"/>
          <w:b/>
          <w:sz w:val="24"/>
          <w:szCs w:val="24"/>
        </w:rPr>
      </w:pPr>
    </w:p>
    <w:p w14:paraId="680001DC" w14:textId="0000FCE4" w:rsidR="00032AB9" w:rsidRPr="00512EA2" w:rsidRDefault="0018789F" w:rsidP="00B557EF">
      <w:pPr>
        <w:spacing w:after="0" w:line="240" w:lineRule="auto"/>
        <w:ind w:left="720" w:hanging="720"/>
        <w:contextualSpacing/>
        <w:rPr>
          <w:rFonts w:ascii="Arial" w:hAnsi="Arial" w:cs="Arial"/>
          <w:sz w:val="24"/>
          <w:szCs w:val="24"/>
        </w:rPr>
      </w:pPr>
      <w:r>
        <w:rPr>
          <w:rFonts w:ascii="Arial" w:hAnsi="Arial" w:cs="Arial"/>
          <w:sz w:val="24"/>
          <w:szCs w:val="24"/>
        </w:rPr>
        <w:t>38</w:t>
      </w:r>
      <w:r w:rsidR="00B557EF">
        <w:rPr>
          <w:rFonts w:ascii="Arial" w:hAnsi="Arial" w:cs="Arial"/>
          <w:sz w:val="24"/>
          <w:szCs w:val="24"/>
        </w:rPr>
        <w:t>.</w:t>
      </w:r>
      <w:r w:rsidR="00B557EF">
        <w:rPr>
          <w:rFonts w:ascii="Arial" w:hAnsi="Arial" w:cs="Arial"/>
          <w:sz w:val="24"/>
          <w:szCs w:val="24"/>
        </w:rPr>
        <w:tab/>
      </w:r>
      <w:r w:rsidR="00032AB9" w:rsidRPr="00512EA2">
        <w:rPr>
          <w:rFonts w:ascii="Arial" w:hAnsi="Arial" w:cs="Arial"/>
          <w:sz w:val="24"/>
          <w:szCs w:val="24"/>
        </w:rPr>
        <w:t xml:space="preserve">Under the current </w:t>
      </w:r>
      <w:r w:rsidR="00E11A43" w:rsidRPr="00512EA2">
        <w:rPr>
          <w:rFonts w:ascii="Arial" w:hAnsi="Arial" w:cs="Arial"/>
          <w:sz w:val="24"/>
          <w:szCs w:val="24"/>
        </w:rPr>
        <w:t xml:space="preserve">PLR </w:t>
      </w:r>
      <w:r w:rsidR="00032AB9" w:rsidRPr="00512EA2">
        <w:rPr>
          <w:rFonts w:ascii="Arial" w:hAnsi="Arial" w:cs="Arial"/>
          <w:sz w:val="24"/>
          <w:szCs w:val="24"/>
        </w:rPr>
        <w:t xml:space="preserve">Scheme, editors and translators of printed </w:t>
      </w:r>
      <w:r w:rsidR="00E11A43" w:rsidRPr="00512EA2">
        <w:rPr>
          <w:rFonts w:ascii="Arial" w:hAnsi="Arial" w:cs="Arial"/>
          <w:sz w:val="24"/>
          <w:szCs w:val="24"/>
        </w:rPr>
        <w:t xml:space="preserve">and bound </w:t>
      </w:r>
      <w:r w:rsidR="00032AB9" w:rsidRPr="00512EA2">
        <w:rPr>
          <w:rFonts w:ascii="Arial" w:hAnsi="Arial" w:cs="Arial"/>
          <w:sz w:val="24"/>
          <w:szCs w:val="24"/>
        </w:rPr>
        <w:t xml:space="preserve">books qualify for fixed shares of 20% and 30% respectively of the whole book. </w:t>
      </w:r>
      <w:r w:rsidR="00032AB9" w:rsidRPr="00512EA2">
        <w:rPr>
          <w:rFonts w:ascii="Arial" w:hAnsi="Arial" w:cs="Arial"/>
          <w:b/>
          <w:sz w:val="24"/>
          <w:szCs w:val="24"/>
        </w:rPr>
        <w:t>We are proposing that editors and translators of audio</w:t>
      </w:r>
      <w:r w:rsidR="00E11A43" w:rsidRPr="00512EA2">
        <w:rPr>
          <w:rFonts w:ascii="Arial" w:hAnsi="Arial" w:cs="Arial"/>
          <w:b/>
          <w:sz w:val="24"/>
          <w:szCs w:val="24"/>
        </w:rPr>
        <w:t>-</w:t>
      </w:r>
      <w:r w:rsidR="00032AB9" w:rsidRPr="00512EA2">
        <w:rPr>
          <w:rFonts w:ascii="Arial" w:hAnsi="Arial" w:cs="Arial"/>
          <w:b/>
          <w:sz w:val="24"/>
          <w:szCs w:val="24"/>
        </w:rPr>
        <w:t>books should receive 20% and 30% shares of the author’s 60% share and not of the whole audio</w:t>
      </w:r>
      <w:r w:rsidR="00E11A43" w:rsidRPr="00512EA2">
        <w:rPr>
          <w:rFonts w:ascii="Arial" w:hAnsi="Arial" w:cs="Arial"/>
          <w:b/>
          <w:sz w:val="24"/>
          <w:szCs w:val="24"/>
        </w:rPr>
        <w:t>-</w:t>
      </w:r>
      <w:r w:rsidR="00032AB9" w:rsidRPr="00512EA2">
        <w:rPr>
          <w:rFonts w:ascii="Arial" w:hAnsi="Arial" w:cs="Arial"/>
          <w:b/>
          <w:sz w:val="24"/>
          <w:szCs w:val="24"/>
        </w:rPr>
        <w:t>book.</w:t>
      </w:r>
      <w:r w:rsidR="00032AB9" w:rsidRPr="00512EA2">
        <w:rPr>
          <w:rFonts w:ascii="Arial" w:hAnsi="Arial" w:cs="Arial"/>
          <w:sz w:val="24"/>
          <w:szCs w:val="24"/>
        </w:rPr>
        <w:t xml:space="preserve"> </w:t>
      </w:r>
    </w:p>
    <w:p w14:paraId="680001DD" w14:textId="77777777" w:rsidR="00032AB9" w:rsidRPr="00512EA2" w:rsidRDefault="00032AB9" w:rsidP="00512EA2">
      <w:pPr>
        <w:spacing w:after="0" w:line="240" w:lineRule="auto"/>
        <w:contextualSpacing/>
        <w:rPr>
          <w:rFonts w:ascii="Arial" w:hAnsi="Arial" w:cs="Arial"/>
          <w:sz w:val="24"/>
          <w:szCs w:val="24"/>
        </w:rPr>
      </w:pPr>
    </w:p>
    <w:p w14:paraId="680001DE" w14:textId="464AD432" w:rsidR="00E11A43" w:rsidRPr="00512EA2" w:rsidRDefault="0018789F" w:rsidP="00B557EF">
      <w:pPr>
        <w:spacing w:after="0" w:line="240" w:lineRule="auto"/>
        <w:ind w:left="720" w:hanging="720"/>
        <w:contextualSpacing/>
        <w:rPr>
          <w:rFonts w:ascii="Arial" w:hAnsi="Arial" w:cs="Arial"/>
          <w:sz w:val="24"/>
          <w:szCs w:val="24"/>
        </w:rPr>
      </w:pPr>
      <w:r>
        <w:rPr>
          <w:rFonts w:ascii="Arial" w:hAnsi="Arial" w:cs="Arial"/>
          <w:sz w:val="24"/>
          <w:szCs w:val="24"/>
        </w:rPr>
        <w:t>39</w:t>
      </w:r>
      <w:r w:rsidR="00B557EF">
        <w:rPr>
          <w:rFonts w:ascii="Arial" w:hAnsi="Arial" w:cs="Arial"/>
          <w:sz w:val="24"/>
          <w:szCs w:val="24"/>
        </w:rPr>
        <w:t>.</w:t>
      </w:r>
      <w:r w:rsidR="00B557EF">
        <w:rPr>
          <w:rFonts w:ascii="Arial" w:hAnsi="Arial" w:cs="Arial"/>
          <w:sz w:val="24"/>
          <w:szCs w:val="24"/>
        </w:rPr>
        <w:tab/>
      </w:r>
      <w:r w:rsidR="00032AB9" w:rsidRPr="00512EA2">
        <w:rPr>
          <w:rFonts w:ascii="Arial" w:hAnsi="Arial" w:cs="Arial"/>
          <w:sz w:val="24"/>
          <w:szCs w:val="24"/>
        </w:rPr>
        <w:t>We take the view that the contribution made by an editor or translator may be seen in the context of preparing the author’s text for publication as an audio</w:t>
      </w:r>
      <w:r w:rsidR="001A5072" w:rsidRPr="00512EA2">
        <w:rPr>
          <w:rFonts w:ascii="Arial" w:hAnsi="Arial" w:cs="Arial"/>
          <w:sz w:val="24"/>
          <w:szCs w:val="24"/>
        </w:rPr>
        <w:t>-</w:t>
      </w:r>
      <w:r w:rsidR="00032AB9" w:rsidRPr="00512EA2">
        <w:rPr>
          <w:rFonts w:ascii="Arial" w:hAnsi="Arial" w:cs="Arial"/>
          <w:sz w:val="24"/>
          <w:szCs w:val="24"/>
        </w:rPr>
        <w:t xml:space="preserve">book. </w:t>
      </w:r>
      <w:r w:rsidR="00613DE4">
        <w:rPr>
          <w:rFonts w:ascii="Arial" w:hAnsi="Arial" w:cs="Arial"/>
          <w:sz w:val="24"/>
          <w:szCs w:val="24"/>
        </w:rPr>
        <w:t xml:space="preserve"> </w:t>
      </w:r>
      <w:r w:rsidR="00032AB9" w:rsidRPr="00512EA2">
        <w:rPr>
          <w:rFonts w:ascii="Arial" w:hAnsi="Arial" w:cs="Arial"/>
          <w:sz w:val="24"/>
          <w:szCs w:val="24"/>
        </w:rPr>
        <w:t xml:space="preserve">It would therefore seem appropriate for their shares to be found from the author’s share, and not impinge on the shares allocated to the narrator and producer. </w:t>
      </w:r>
      <w:r w:rsidR="00613DE4">
        <w:rPr>
          <w:rFonts w:ascii="Arial" w:hAnsi="Arial" w:cs="Arial"/>
          <w:sz w:val="24"/>
          <w:szCs w:val="24"/>
        </w:rPr>
        <w:t xml:space="preserve"> </w:t>
      </w:r>
      <w:r w:rsidR="00032AB9" w:rsidRPr="00512EA2">
        <w:rPr>
          <w:rFonts w:ascii="Arial" w:hAnsi="Arial" w:cs="Arial"/>
          <w:sz w:val="24"/>
          <w:szCs w:val="24"/>
        </w:rPr>
        <w:t>For authors, fixed shares co</w:t>
      </w:r>
      <w:r w:rsidR="0097416A" w:rsidRPr="00512EA2">
        <w:rPr>
          <w:rFonts w:ascii="Arial" w:hAnsi="Arial" w:cs="Arial"/>
          <w:sz w:val="24"/>
          <w:szCs w:val="24"/>
        </w:rPr>
        <w:t>u</w:t>
      </w:r>
      <w:r w:rsidR="00032AB9" w:rsidRPr="00512EA2">
        <w:rPr>
          <w:rFonts w:ascii="Arial" w:hAnsi="Arial" w:cs="Arial"/>
          <w:sz w:val="24"/>
          <w:szCs w:val="24"/>
        </w:rPr>
        <w:t xml:space="preserve">ld mean that their share </w:t>
      </w:r>
      <w:r w:rsidR="00E11A43" w:rsidRPr="00512EA2">
        <w:rPr>
          <w:rFonts w:ascii="Arial" w:hAnsi="Arial" w:cs="Arial"/>
          <w:sz w:val="24"/>
          <w:szCs w:val="24"/>
        </w:rPr>
        <w:t xml:space="preserve">of the PLR payment </w:t>
      </w:r>
      <w:r w:rsidR="00032AB9" w:rsidRPr="00512EA2">
        <w:rPr>
          <w:rFonts w:ascii="Arial" w:hAnsi="Arial" w:cs="Arial"/>
          <w:sz w:val="24"/>
          <w:szCs w:val="24"/>
        </w:rPr>
        <w:t>in audio</w:t>
      </w:r>
      <w:r w:rsidR="00E11A43" w:rsidRPr="00512EA2">
        <w:rPr>
          <w:rFonts w:ascii="Arial" w:hAnsi="Arial" w:cs="Arial"/>
          <w:sz w:val="24"/>
          <w:szCs w:val="24"/>
        </w:rPr>
        <w:t>-</w:t>
      </w:r>
      <w:r w:rsidR="00032AB9" w:rsidRPr="00512EA2">
        <w:rPr>
          <w:rFonts w:ascii="Arial" w:hAnsi="Arial" w:cs="Arial"/>
          <w:sz w:val="24"/>
          <w:szCs w:val="24"/>
        </w:rPr>
        <w:t>book versions of their work may be smaller than</w:t>
      </w:r>
      <w:r w:rsidR="0097416A" w:rsidRPr="00512EA2">
        <w:rPr>
          <w:rFonts w:ascii="Arial" w:hAnsi="Arial" w:cs="Arial"/>
          <w:sz w:val="24"/>
          <w:szCs w:val="24"/>
        </w:rPr>
        <w:t xml:space="preserve"> the share they </w:t>
      </w:r>
      <w:r w:rsidR="00E11A43" w:rsidRPr="00512EA2">
        <w:rPr>
          <w:rFonts w:ascii="Arial" w:hAnsi="Arial" w:cs="Arial"/>
          <w:sz w:val="24"/>
          <w:szCs w:val="24"/>
        </w:rPr>
        <w:t xml:space="preserve">receive from the PLR payment </w:t>
      </w:r>
      <w:r w:rsidR="0097416A" w:rsidRPr="00512EA2">
        <w:rPr>
          <w:rFonts w:ascii="Arial" w:hAnsi="Arial" w:cs="Arial"/>
          <w:sz w:val="24"/>
          <w:szCs w:val="24"/>
        </w:rPr>
        <w:t>for the printed version of the same work.</w:t>
      </w:r>
    </w:p>
    <w:p w14:paraId="680001DF" w14:textId="77777777" w:rsidR="00E11A43" w:rsidRPr="00512EA2" w:rsidRDefault="00E11A43" w:rsidP="00512EA2">
      <w:pPr>
        <w:spacing w:after="0" w:line="240" w:lineRule="auto"/>
        <w:contextualSpacing/>
        <w:rPr>
          <w:rFonts w:ascii="Arial" w:hAnsi="Arial" w:cs="Arial"/>
          <w:sz w:val="24"/>
          <w:szCs w:val="24"/>
        </w:rPr>
      </w:pPr>
    </w:p>
    <w:p w14:paraId="680001E0" w14:textId="1363516A" w:rsidR="00032AB9" w:rsidRPr="00512EA2" w:rsidRDefault="00B557EF" w:rsidP="00B557EF">
      <w:pPr>
        <w:spacing w:after="0" w:line="240" w:lineRule="auto"/>
        <w:ind w:left="720" w:hanging="720"/>
        <w:contextualSpacing/>
        <w:rPr>
          <w:rFonts w:ascii="Arial" w:hAnsi="Arial" w:cs="Arial"/>
          <w:sz w:val="24"/>
          <w:szCs w:val="24"/>
        </w:rPr>
      </w:pPr>
      <w:r>
        <w:rPr>
          <w:rFonts w:ascii="Arial" w:hAnsi="Arial" w:cs="Arial"/>
          <w:sz w:val="24"/>
          <w:szCs w:val="24"/>
        </w:rPr>
        <w:t>4</w:t>
      </w:r>
      <w:r w:rsidR="0018789F">
        <w:rPr>
          <w:rFonts w:ascii="Arial" w:hAnsi="Arial" w:cs="Arial"/>
          <w:sz w:val="24"/>
          <w:szCs w:val="24"/>
        </w:rPr>
        <w:t>0</w:t>
      </w:r>
      <w:r>
        <w:rPr>
          <w:rFonts w:ascii="Arial" w:hAnsi="Arial" w:cs="Arial"/>
          <w:sz w:val="24"/>
          <w:szCs w:val="24"/>
        </w:rPr>
        <w:t>.</w:t>
      </w:r>
      <w:r>
        <w:rPr>
          <w:rFonts w:ascii="Arial" w:hAnsi="Arial" w:cs="Arial"/>
          <w:sz w:val="24"/>
          <w:szCs w:val="24"/>
        </w:rPr>
        <w:tab/>
      </w:r>
      <w:r w:rsidR="00032AB9" w:rsidRPr="00512EA2">
        <w:rPr>
          <w:rFonts w:ascii="Arial" w:hAnsi="Arial" w:cs="Arial"/>
          <w:sz w:val="24"/>
          <w:szCs w:val="24"/>
        </w:rPr>
        <w:t>We take the view that the allocation of a substantial 60% share in</w:t>
      </w:r>
      <w:r w:rsidR="00E11A43" w:rsidRPr="00512EA2">
        <w:rPr>
          <w:rFonts w:ascii="Arial" w:hAnsi="Arial" w:cs="Arial"/>
          <w:sz w:val="24"/>
          <w:szCs w:val="24"/>
        </w:rPr>
        <w:t xml:space="preserve"> </w:t>
      </w:r>
      <w:r w:rsidR="00032AB9" w:rsidRPr="00512EA2">
        <w:rPr>
          <w:rFonts w:ascii="Arial" w:hAnsi="Arial" w:cs="Arial"/>
          <w:sz w:val="24"/>
          <w:szCs w:val="24"/>
        </w:rPr>
        <w:t>an audio</w:t>
      </w:r>
      <w:r w:rsidR="00E11A43" w:rsidRPr="00512EA2">
        <w:rPr>
          <w:rFonts w:ascii="Arial" w:hAnsi="Arial" w:cs="Arial"/>
          <w:sz w:val="24"/>
          <w:szCs w:val="24"/>
        </w:rPr>
        <w:t>-</w:t>
      </w:r>
      <w:r w:rsidR="0086221B">
        <w:rPr>
          <w:rFonts w:ascii="Arial" w:hAnsi="Arial" w:cs="Arial"/>
          <w:sz w:val="24"/>
          <w:szCs w:val="24"/>
        </w:rPr>
        <w:t>b</w:t>
      </w:r>
      <w:r w:rsidR="00032AB9" w:rsidRPr="00512EA2">
        <w:rPr>
          <w:rFonts w:ascii="Arial" w:hAnsi="Arial" w:cs="Arial"/>
          <w:sz w:val="24"/>
          <w:szCs w:val="24"/>
        </w:rPr>
        <w:t xml:space="preserve">ook’s PLR </w:t>
      </w:r>
      <w:r w:rsidR="00E11A43" w:rsidRPr="00512EA2">
        <w:rPr>
          <w:rFonts w:ascii="Arial" w:hAnsi="Arial" w:cs="Arial"/>
          <w:sz w:val="24"/>
          <w:szCs w:val="24"/>
        </w:rPr>
        <w:t xml:space="preserve">payment </w:t>
      </w:r>
      <w:r w:rsidR="00032AB9" w:rsidRPr="00512EA2">
        <w:rPr>
          <w:rFonts w:ascii="Arial" w:hAnsi="Arial" w:cs="Arial"/>
          <w:sz w:val="24"/>
          <w:szCs w:val="24"/>
        </w:rPr>
        <w:t xml:space="preserve">to the author </w:t>
      </w:r>
      <w:r w:rsidR="00E11A43" w:rsidRPr="00512EA2">
        <w:rPr>
          <w:rFonts w:ascii="Arial" w:hAnsi="Arial" w:cs="Arial"/>
          <w:sz w:val="24"/>
          <w:szCs w:val="24"/>
        </w:rPr>
        <w:t xml:space="preserve">means that it is fair and reasonable to </w:t>
      </w:r>
      <w:r w:rsidR="00032AB9" w:rsidRPr="00512EA2">
        <w:rPr>
          <w:rFonts w:ascii="Arial" w:hAnsi="Arial" w:cs="Arial"/>
          <w:sz w:val="24"/>
          <w:szCs w:val="24"/>
        </w:rPr>
        <w:t xml:space="preserve">allow for an editor’s and/or translator’s share to be </w:t>
      </w:r>
      <w:r w:rsidR="00E11A43" w:rsidRPr="00512EA2">
        <w:rPr>
          <w:rFonts w:ascii="Arial" w:hAnsi="Arial" w:cs="Arial"/>
          <w:sz w:val="24"/>
          <w:szCs w:val="24"/>
        </w:rPr>
        <w:t>deducted</w:t>
      </w:r>
      <w:r w:rsidR="00032AB9" w:rsidRPr="00512EA2">
        <w:rPr>
          <w:rFonts w:ascii="Arial" w:hAnsi="Arial" w:cs="Arial"/>
          <w:sz w:val="24"/>
          <w:szCs w:val="24"/>
        </w:rPr>
        <w:t xml:space="preserve"> from the author’s share </w:t>
      </w:r>
      <w:r w:rsidR="00E11A43" w:rsidRPr="00512EA2">
        <w:rPr>
          <w:rFonts w:ascii="Arial" w:hAnsi="Arial" w:cs="Arial"/>
          <w:sz w:val="24"/>
          <w:szCs w:val="24"/>
        </w:rPr>
        <w:t>of the PLR payment</w:t>
      </w:r>
      <w:r w:rsidR="00613DE4">
        <w:rPr>
          <w:rFonts w:ascii="Arial" w:hAnsi="Arial" w:cs="Arial"/>
          <w:sz w:val="24"/>
          <w:szCs w:val="24"/>
        </w:rPr>
        <w:t>.</w:t>
      </w:r>
    </w:p>
    <w:p w14:paraId="680001E2" w14:textId="77777777" w:rsidR="00355E1A" w:rsidRPr="00512EA2" w:rsidRDefault="00355E1A" w:rsidP="00512EA2">
      <w:pPr>
        <w:autoSpaceDE w:val="0"/>
        <w:autoSpaceDN w:val="0"/>
        <w:adjustRightInd w:val="0"/>
        <w:spacing w:after="0" w:line="240" w:lineRule="auto"/>
        <w:contextualSpacing/>
        <w:rPr>
          <w:rFonts w:ascii="Arial" w:eastAsia="Times New Roman" w:hAnsi="Arial" w:cs="Arial"/>
          <w:b/>
          <w:bCs/>
          <w:sz w:val="24"/>
          <w:szCs w:val="24"/>
          <w:lang w:val="en-US"/>
        </w:rPr>
      </w:pPr>
    </w:p>
    <w:p w14:paraId="680001E3" w14:textId="77777777" w:rsidR="00DF1B30" w:rsidRPr="00512EA2" w:rsidRDefault="00DF1B30" w:rsidP="00512EA2">
      <w:pPr>
        <w:autoSpaceDE w:val="0"/>
        <w:autoSpaceDN w:val="0"/>
        <w:adjustRightInd w:val="0"/>
        <w:spacing w:after="0" w:line="240" w:lineRule="auto"/>
        <w:contextualSpacing/>
        <w:rPr>
          <w:rFonts w:ascii="Arial" w:hAnsi="Arial" w:cs="Arial"/>
          <w:sz w:val="24"/>
          <w:szCs w:val="24"/>
        </w:rPr>
      </w:pPr>
      <w:r w:rsidRPr="00512EA2">
        <w:rPr>
          <w:rFonts w:ascii="Arial" w:eastAsia="Times New Roman" w:hAnsi="Arial" w:cs="Arial"/>
          <w:b/>
          <w:bCs/>
          <w:sz w:val="24"/>
          <w:szCs w:val="24"/>
          <w:lang w:val="en-US"/>
        </w:rPr>
        <w:t>General exclusions</w:t>
      </w:r>
    </w:p>
    <w:p w14:paraId="680001E4" w14:textId="77777777" w:rsidR="00DF1B30" w:rsidRPr="00512EA2" w:rsidRDefault="00DF1B30" w:rsidP="00B557EF">
      <w:pPr>
        <w:autoSpaceDE w:val="0"/>
        <w:autoSpaceDN w:val="0"/>
        <w:adjustRightInd w:val="0"/>
        <w:spacing w:after="0" w:line="240" w:lineRule="auto"/>
        <w:contextualSpacing/>
        <w:rPr>
          <w:rFonts w:ascii="Arial" w:eastAsia="Times New Roman" w:hAnsi="Arial" w:cs="Arial"/>
          <w:sz w:val="24"/>
          <w:szCs w:val="24"/>
          <w:lang w:val="en-US"/>
        </w:rPr>
      </w:pPr>
    </w:p>
    <w:p w14:paraId="680001E5" w14:textId="77777777" w:rsidR="00E11A43" w:rsidRPr="00512EA2" w:rsidRDefault="00DF1B30" w:rsidP="00512EA2">
      <w:pPr>
        <w:autoSpaceDE w:val="0"/>
        <w:autoSpaceDN w:val="0"/>
        <w:adjustRightInd w:val="0"/>
        <w:spacing w:after="0" w:line="240" w:lineRule="auto"/>
        <w:contextualSpacing/>
        <w:rPr>
          <w:rFonts w:ascii="Arial" w:eastAsia="Times New Roman" w:hAnsi="Arial" w:cs="Arial"/>
          <w:b/>
          <w:i/>
          <w:sz w:val="24"/>
          <w:szCs w:val="24"/>
          <w:lang w:val="en-US"/>
        </w:rPr>
      </w:pPr>
      <w:r w:rsidRPr="00512EA2">
        <w:rPr>
          <w:rFonts w:ascii="Arial" w:eastAsia="Times New Roman" w:hAnsi="Arial" w:cs="Arial"/>
          <w:b/>
          <w:i/>
          <w:sz w:val="24"/>
          <w:szCs w:val="24"/>
          <w:lang w:val="en-US"/>
        </w:rPr>
        <w:t xml:space="preserve">Remote </w:t>
      </w:r>
      <w:r w:rsidR="00107384" w:rsidRPr="00512EA2">
        <w:rPr>
          <w:rFonts w:ascii="Arial" w:eastAsia="Times New Roman" w:hAnsi="Arial" w:cs="Arial"/>
          <w:b/>
          <w:i/>
          <w:sz w:val="24"/>
          <w:szCs w:val="24"/>
          <w:lang w:val="en-US"/>
        </w:rPr>
        <w:t xml:space="preserve">e-book </w:t>
      </w:r>
      <w:r w:rsidRPr="00512EA2">
        <w:rPr>
          <w:rFonts w:ascii="Arial" w:eastAsia="Times New Roman" w:hAnsi="Arial" w:cs="Arial"/>
          <w:b/>
          <w:i/>
          <w:sz w:val="24"/>
          <w:szCs w:val="24"/>
          <w:lang w:val="en-US"/>
        </w:rPr>
        <w:t>downloads</w:t>
      </w:r>
    </w:p>
    <w:p w14:paraId="790D8E57" w14:textId="77777777" w:rsidR="00512EA2" w:rsidRDefault="00512EA2" w:rsidP="00512EA2">
      <w:pPr>
        <w:autoSpaceDE w:val="0"/>
        <w:autoSpaceDN w:val="0"/>
        <w:adjustRightInd w:val="0"/>
        <w:spacing w:after="0" w:line="240" w:lineRule="auto"/>
        <w:contextualSpacing/>
        <w:rPr>
          <w:rFonts w:ascii="Arial" w:eastAsia="Times New Roman" w:hAnsi="Arial" w:cs="Arial"/>
          <w:sz w:val="24"/>
          <w:szCs w:val="24"/>
          <w:lang w:val="en-US"/>
        </w:rPr>
      </w:pPr>
    </w:p>
    <w:p w14:paraId="680001E6" w14:textId="3076ECD2" w:rsidR="00FC3D2B" w:rsidRPr="00512EA2" w:rsidRDefault="00B557EF" w:rsidP="00B557EF">
      <w:pPr>
        <w:autoSpaceDE w:val="0"/>
        <w:autoSpaceDN w:val="0"/>
        <w:adjustRightInd w:val="0"/>
        <w:spacing w:after="0" w:line="240" w:lineRule="auto"/>
        <w:ind w:left="720" w:hanging="720"/>
        <w:contextualSpacing/>
        <w:rPr>
          <w:rFonts w:ascii="Arial" w:eastAsia="Times New Roman" w:hAnsi="Arial" w:cs="Arial"/>
          <w:sz w:val="24"/>
          <w:szCs w:val="24"/>
          <w:lang w:val="en-US"/>
        </w:rPr>
      </w:pPr>
      <w:r>
        <w:rPr>
          <w:rFonts w:ascii="Arial" w:eastAsia="Times New Roman" w:hAnsi="Arial" w:cs="Arial"/>
          <w:sz w:val="24"/>
          <w:szCs w:val="24"/>
          <w:lang w:val="en-US"/>
        </w:rPr>
        <w:t>4</w:t>
      </w:r>
      <w:r w:rsidR="0018789F">
        <w:rPr>
          <w:rFonts w:ascii="Arial" w:eastAsia="Times New Roman" w:hAnsi="Arial" w:cs="Arial"/>
          <w:sz w:val="24"/>
          <w:szCs w:val="24"/>
          <w:lang w:val="en-US"/>
        </w:rPr>
        <w:t>1</w:t>
      </w:r>
      <w:r>
        <w:rPr>
          <w:rFonts w:ascii="Arial" w:eastAsia="Times New Roman" w:hAnsi="Arial" w:cs="Arial"/>
          <w:sz w:val="24"/>
          <w:szCs w:val="24"/>
          <w:lang w:val="en-US"/>
        </w:rPr>
        <w:t>.</w:t>
      </w:r>
      <w:r>
        <w:rPr>
          <w:rFonts w:ascii="Arial" w:eastAsia="Times New Roman" w:hAnsi="Arial" w:cs="Arial"/>
          <w:sz w:val="24"/>
          <w:szCs w:val="24"/>
          <w:lang w:val="en-US"/>
        </w:rPr>
        <w:tab/>
      </w:r>
      <w:r w:rsidR="00DF1B30" w:rsidRPr="00512EA2">
        <w:rPr>
          <w:rFonts w:ascii="Arial" w:eastAsia="Times New Roman" w:hAnsi="Arial" w:cs="Arial"/>
          <w:sz w:val="24"/>
          <w:szCs w:val="24"/>
          <w:lang w:val="en-US"/>
        </w:rPr>
        <w:t>Remote downloads</w:t>
      </w:r>
      <w:r w:rsidR="00E11A43" w:rsidRPr="00512EA2">
        <w:rPr>
          <w:rFonts w:ascii="Arial" w:eastAsia="Times New Roman" w:hAnsi="Arial" w:cs="Arial"/>
          <w:sz w:val="24"/>
          <w:szCs w:val="24"/>
          <w:lang w:val="en-US"/>
        </w:rPr>
        <w:t xml:space="preserve"> of e-books </w:t>
      </w:r>
      <w:r w:rsidR="00592952" w:rsidRPr="00512EA2">
        <w:rPr>
          <w:rFonts w:ascii="Arial" w:eastAsia="Times New Roman" w:hAnsi="Arial" w:cs="Arial"/>
          <w:sz w:val="24"/>
          <w:szCs w:val="24"/>
          <w:lang w:val="en-US"/>
        </w:rPr>
        <w:t>(</w:t>
      </w:r>
      <w:r w:rsidR="00E11A43" w:rsidRPr="00512EA2">
        <w:rPr>
          <w:rFonts w:ascii="Arial" w:eastAsia="Times New Roman" w:hAnsi="Arial" w:cs="Arial"/>
          <w:sz w:val="24"/>
          <w:szCs w:val="24"/>
          <w:lang w:val="en-US"/>
        </w:rPr>
        <w:t>e-books</w:t>
      </w:r>
      <w:r w:rsidR="00DF1B30" w:rsidRPr="00512EA2">
        <w:rPr>
          <w:rFonts w:ascii="Arial" w:eastAsia="Times New Roman" w:hAnsi="Arial" w:cs="Arial"/>
          <w:sz w:val="24"/>
          <w:szCs w:val="24"/>
          <w:lang w:val="en-US"/>
        </w:rPr>
        <w:t xml:space="preserve"> downloaded outside </w:t>
      </w:r>
      <w:r w:rsidR="00E11A43" w:rsidRPr="00512EA2">
        <w:rPr>
          <w:rFonts w:ascii="Arial" w:eastAsia="Times New Roman" w:hAnsi="Arial" w:cs="Arial"/>
          <w:sz w:val="24"/>
          <w:szCs w:val="24"/>
          <w:lang w:val="en-US"/>
        </w:rPr>
        <w:t xml:space="preserve">a </w:t>
      </w:r>
      <w:r w:rsidR="00DF1B30" w:rsidRPr="00512EA2">
        <w:rPr>
          <w:rFonts w:ascii="Arial" w:eastAsia="Times New Roman" w:hAnsi="Arial" w:cs="Arial"/>
          <w:sz w:val="24"/>
          <w:szCs w:val="24"/>
          <w:lang w:val="en-US"/>
        </w:rPr>
        <w:t>library</w:t>
      </w:r>
      <w:r w:rsidR="00E11A43" w:rsidRPr="00512EA2">
        <w:rPr>
          <w:rFonts w:ascii="Arial" w:eastAsia="Times New Roman" w:hAnsi="Arial" w:cs="Arial"/>
          <w:sz w:val="24"/>
          <w:szCs w:val="24"/>
          <w:lang w:val="en-US"/>
        </w:rPr>
        <w:t xml:space="preserve">’s </w:t>
      </w:r>
      <w:r w:rsidR="00DF1B30" w:rsidRPr="00512EA2">
        <w:rPr>
          <w:rFonts w:ascii="Arial" w:eastAsia="Times New Roman" w:hAnsi="Arial" w:cs="Arial"/>
          <w:sz w:val="24"/>
          <w:szCs w:val="24"/>
          <w:lang w:val="en-US"/>
        </w:rPr>
        <w:t>premises)</w:t>
      </w:r>
      <w:r w:rsidR="00813CEA" w:rsidRPr="00512EA2">
        <w:rPr>
          <w:rFonts w:ascii="Arial" w:eastAsia="Times New Roman" w:hAnsi="Arial" w:cs="Arial"/>
          <w:sz w:val="24"/>
          <w:szCs w:val="24"/>
          <w:lang w:val="en-US"/>
        </w:rPr>
        <w:t xml:space="preserve"> are not covered in this consultation and are not covered in the provisions in the DEA which will extend the PLR</w:t>
      </w:r>
      <w:r w:rsidR="00DF1B30" w:rsidRPr="00512EA2">
        <w:rPr>
          <w:rFonts w:ascii="Arial" w:eastAsia="Times New Roman" w:hAnsi="Arial" w:cs="Arial"/>
          <w:sz w:val="24"/>
          <w:szCs w:val="24"/>
          <w:lang w:val="en-US"/>
        </w:rPr>
        <w:t xml:space="preserve">. </w:t>
      </w:r>
      <w:r w:rsidR="00613DE4">
        <w:rPr>
          <w:rFonts w:ascii="Arial" w:eastAsia="Times New Roman" w:hAnsi="Arial" w:cs="Arial"/>
          <w:sz w:val="24"/>
          <w:szCs w:val="24"/>
          <w:lang w:val="en-US"/>
        </w:rPr>
        <w:t xml:space="preserve"> </w:t>
      </w:r>
      <w:r w:rsidR="00DF1B30" w:rsidRPr="00512EA2">
        <w:rPr>
          <w:rFonts w:ascii="Arial" w:eastAsia="Times New Roman" w:hAnsi="Arial" w:cs="Arial"/>
          <w:sz w:val="24"/>
          <w:szCs w:val="24"/>
          <w:lang w:val="en-US"/>
        </w:rPr>
        <w:t>This would stray into the communication to the public right in</w:t>
      </w:r>
      <w:r w:rsidR="00813CEA" w:rsidRPr="00512EA2">
        <w:rPr>
          <w:rFonts w:ascii="Arial" w:eastAsia="Times New Roman" w:hAnsi="Arial" w:cs="Arial"/>
          <w:sz w:val="24"/>
          <w:szCs w:val="24"/>
          <w:lang w:val="en-US"/>
        </w:rPr>
        <w:t xml:space="preserve"> the Copyright Directive</w:t>
      </w:r>
      <w:r w:rsidR="00813CEA" w:rsidRPr="00512EA2">
        <w:rPr>
          <w:rStyle w:val="FootnoteReference"/>
          <w:rFonts w:ascii="Arial" w:eastAsia="Times New Roman" w:hAnsi="Arial" w:cs="Arial"/>
          <w:sz w:val="24"/>
          <w:szCs w:val="24"/>
          <w:lang w:val="en-US"/>
        </w:rPr>
        <w:footnoteReference w:id="10"/>
      </w:r>
      <w:r w:rsidR="00DF1B30" w:rsidRPr="00512EA2">
        <w:rPr>
          <w:rFonts w:ascii="Arial" w:eastAsia="Times New Roman" w:hAnsi="Arial" w:cs="Arial"/>
          <w:sz w:val="24"/>
          <w:szCs w:val="24"/>
          <w:lang w:val="en-US"/>
        </w:rPr>
        <w:t xml:space="preserve"> </w:t>
      </w:r>
      <w:r w:rsidR="00813CEA" w:rsidRPr="00512EA2">
        <w:rPr>
          <w:rFonts w:ascii="Arial" w:eastAsia="Times New Roman" w:hAnsi="Arial" w:cs="Arial"/>
          <w:sz w:val="24"/>
          <w:szCs w:val="24"/>
          <w:lang w:val="en-US"/>
        </w:rPr>
        <w:t xml:space="preserve">which has been implemented </w:t>
      </w:r>
      <w:r w:rsidR="00DF1B30" w:rsidRPr="00512EA2">
        <w:rPr>
          <w:rFonts w:ascii="Arial" w:eastAsia="Times New Roman" w:hAnsi="Arial" w:cs="Arial"/>
          <w:sz w:val="24"/>
          <w:szCs w:val="24"/>
          <w:lang w:val="en-US"/>
        </w:rPr>
        <w:t xml:space="preserve"> in section 182CA of the Copyright Designs and Patents Act 1988 (</w:t>
      </w:r>
      <w:r w:rsidR="001A5072" w:rsidRPr="00512EA2">
        <w:rPr>
          <w:rFonts w:ascii="Arial" w:eastAsia="Times New Roman" w:hAnsi="Arial" w:cs="Arial"/>
          <w:sz w:val="24"/>
          <w:szCs w:val="24"/>
          <w:lang w:val="en-US"/>
        </w:rPr>
        <w:t>i.e. “making</w:t>
      </w:r>
      <w:r w:rsidR="00DF1B30" w:rsidRPr="00512EA2">
        <w:rPr>
          <w:rFonts w:ascii="Arial" w:eastAsia="Times New Roman" w:hAnsi="Arial" w:cs="Arial"/>
          <w:sz w:val="24"/>
          <w:szCs w:val="24"/>
          <w:lang w:val="en-US"/>
        </w:rPr>
        <w:t xml:space="preserve"> available to the public by electronic transmission in such a way that members of the public may access it from a place and at a time of their choosing</w:t>
      </w:r>
      <w:r w:rsidR="009F172A" w:rsidRPr="00512EA2">
        <w:rPr>
          <w:rFonts w:ascii="Arial" w:eastAsia="Times New Roman" w:hAnsi="Arial" w:cs="Arial"/>
          <w:sz w:val="24"/>
          <w:szCs w:val="24"/>
          <w:lang w:val="en-US"/>
        </w:rPr>
        <w:t>”</w:t>
      </w:r>
      <w:r w:rsidR="00DF1B30" w:rsidRPr="00512EA2">
        <w:rPr>
          <w:rFonts w:ascii="Arial" w:eastAsia="Times New Roman" w:hAnsi="Arial" w:cs="Arial"/>
          <w:sz w:val="24"/>
          <w:szCs w:val="24"/>
          <w:lang w:val="en-US"/>
        </w:rPr>
        <w:t>)</w:t>
      </w:r>
      <w:r w:rsidR="00813CEA" w:rsidRPr="00512EA2">
        <w:rPr>
          <w:rFonts w:ascii="Arial" w:eastAsia="Times New Roman" w:hAnsi="Arial" w:cs="Arial"/>
          <w:sz w:val="24"/>
          <w:szCs w:val="24"/>
          <w:lang w:val="en-US"/>
        </w:rPr>
        <w:t xml:space="preserve">. </w:t>
      </w:r>
    </w:p>
    <w:p w14:paraId="636D79FF" w14:textId="77777777" w:rsidR="00247AE7" w:rsidRDefault="00247AE7" w:rsidP="00512EA2">
      <w:pPr>
        <w:autoSpaceDE w:val="0"/>
        <w:autoSpaceDN w:val="0"/>
        <w:adjustRightInd w:val="0"/>
        <w:spacing w:after="0" w:line="240" w:lineRule="auto"/>
        <w:contextualSpacing/>
        <w:rPr>
          <w:rFonts w:ascii="Arial" w:eastAsia="Times New Roman" w:hAnsi="Arial" w:cs="Arial"/>
          <w:b/>
          <w:i/>
          <w:sz w:val="24"/>
          <w:szCs w:val="24"/>
          <w:lang w:val="en-US"/>
        </w:rPr>
      </w:pPr>
    </w:p>
    <w:p w14:paraId="5D67F7A6" w14:textId="77777777" w:rsidR="0018789F" w:rsidRDefault="0018789F" w:rsidP="00512EA2">
      <w:pPr>
        <w:autoSpaceDE w:val="0"/>
        <w:autoSpaceDN w:val="0"/>
        <w:adjustRightInd w:val="0"/>
        <w:spacing w:after="0" w:line="240" w:lineRule="auto"/>
        <w:contextualSpacing/>
        <w:rPr>
          <w:rFonts w:ascii="Arial" w:eastAsia="Times New Roman" w:hAnsi="Arial" w:cs="Arial"/>
          <w:b/>
          <w:i/>
          <w:sz w:val="24"/>
          <w:szCs w:val="24"/>
          <w:lang w:val="en-US"/>
        </w:rPr>
      </w:pPr>
    </w:p>
    <w:p w14:paraId="78948074" w14:textId="77777777" w:rsidR="0018789F" w:rsidRDefault="0018789F" w:rsidP="00512EA2">
      <w:pPr>
        <w:autoSpaceDE w:val="0"/>
        <w:autoSpaceDN w:val="0"/>
        <w:adjustRightInd w:val="0"/>
        <w:spacing w:after="0" w:line="240" w:lineRule="auto"/>
        <w:contextualSpacing/>
        <w:rPr>
          <w:rFonts w:ascii="Arial" w:eastAsia="Times New Roman" w:hAnsi="Arial" w:cs="Arial"/>
          <w:b/>
          <w:i/>
          <w:sz w:val="24"/>
          <w:szCs w:val="24"/>
          <w:lang w:val="en-US"/>
        </w:rPr>
      </w:pPr>
    </w:p>
    <w:p w14:paraId="7410EA95" w14:textId="77777777" w:rsidR="0018789F" w:rsidRDefault="0018789F" w:rsidP="00512EA2">
      <w:pPr>
        <w:autoSpaceDE w:val="0"/>
        <w:autoSpaceDN w:val="0"/>
        <w:adjustRightInd w:val="0"/>
        <w:spacing w:after="0" w:line="240" w:lineRule="auto"/>
        <w:contextualSpacing/>
        <w:rPr>
          <w:rFonts w:ascii="Arial" w:eastAsia="Times New Roman" w:hAnsi="Arial" w:cs="Arial"/>
          <w:b/>
          <w:i/>
          <w:sz w:val="24"/>
          <w:szCs w:val="24"/>
          <w:lang w:val="en-US"/>
        </w:rPr>
      </w:pPr>
    </w:p>
    <w:p w14:paraId="48044D7D" w14:textId="77777777" w:rsidR="0018789F" w:rsidRDefault="0018789F" w:rsidP="00512EA2">
      <w:pPr>
        <w:autoSpaceDE w:val="0"/>
        <w:autoSpaceDN w:val="0"/>
        <w:adjustRightInd w:val="0"/>
        <w:spacing w:after="0" w:line="240" w:lineRule="auto"/>
        <w:contextualSpacing/>
        <w:rPr>
          <w:rFonts w:ascii="Arial" w:eastAsia="Times New Roman" w:hAnsi="Arial" w:cs="Arial"/>
          <w:b/>
          <w:i/>
          <w:sz w:val="24"/>
          <w:szCs w:val="24"/>
          <w:lang w:val="en-US"/>
        </w:rPr>
      </w:pPr>
    </w:p>
    <w:p w14:paraId="681D9BE2" w14:textId="77777777" w:rsidR="0018789F" w:rsidRDefault="0018789F" w:rsidP="00512EA2">
      <w:pPr>
        <w:autoSpaceDE w:val="0"/>
        <w:autoSpaceDN w:val="0"/>
        <w:adjustRightInd w:val="0"/>
        <w:spacing w:after="0" w:line="240" w:lineRule="auto"/>
        <w:contextualSpacing/>
        <w:rPr>
          <w:rFonts w:ascii="Arial" w:eastAsia="Times New Roman" w:hAnsi="Arial" w:cs="Arial"/>
          <w:b/>
          <w:i/>
          <w:sz w:val="24"/>
          <w:szCs w:val="24"/>
          <w:lang w:val="en-US"/>
        </w:rPr>
      </w:pPr>
    </w:p>
    <w:p w14:paraId="680001E8" w14:textId="77777777" w:rsidR="00DF1B30" w:rsidRPr="00512EA2" w:rsidRDefault="00DF1B30" w:rsidP="00512EA2">
      <w:pPr>
        <w:autoSpaceDE w:val="0"/>
        <w:autoSpaceDN w:val="0"/>
        <w:adjustRightInd w:val="0"/>
        <w:spacing w:after="0" w:line="240" w:lineRule="auto"/>
        <w:contextualSpacing/>
        <w:rPr>
          <w:rFonts w:ascii="Arial" w:eastAsia="Times New Roman" w:hAnsi="Arial" w:cs="Arial"/>
          <w:b/>
          <w:sz w:val="24"/>
          <w:szCs w:val="24"/>
          <w:lang w:val="en-US"/>
        </w:rPr>
      </w:pPr>
      <w:r w:rsidRPr="00512EA2">
        <w:rPr>
          <w:rFonts w:ascii="Arial" w:eastAsia="Times New Roman" w:hAnsi="Arial" w:cs="Arial"/>
          <w:b/>
          <w:i/>
          <w:sz w:val="24"/>
          <w:szCs w:val="24"/>
          <w:lang w:val="en-US"/>
        </w:rPr>
        <w:lastRenderedPageBreak/>
        <w:t>One loan of a work at a time</w:t>
      </w:r>
    </w:p>
    <w:p w14:paraId="181AA189" w14:textId="77777777" w:rsidR="00512EA2" w:rsidRDefault="00512EA2" w:rsidP="00512EA2">
      <w:pPr>
        <w:autoSpaceDE w:val="0"/>
        <w:autoSpaceDN w:val="0"/>
        <w:adjustRightInd w:val="0"/>
        <w:spacing w:after="0" w:line="240" w:lineRule="auto"/>
        <w:contextualSpacing/>
        <w:rPr>
          <w:rFonts w:ascii="Arial" w:eastAsia="Times New Roman" w:hAnsi="Arial" w:cs="Arial"/>
          <w:sz w:val="24"/>
          <w:szCs w:val="24"/>
          <w:lang w:val="en-US"/>
        </w:rPr>
      </w:pPr>
    </w:p>
    <w:p w14:paraId="680001E9" w14:textId="2EDDC53A" w:rsidR="00E73A35" w:rsidRPr="00512EA2" w:rsidRDefault="00B557EF" w:rsidP="00B557EF">
      <w:pPr>
        <w:autoSpaceDE w:val="0"/>
        <w:autoSpaceDN w:val="0"/>
        <w:adjustRightInd w:val="0"/>
        <w:spacing w:after="0" w:line="240" w:lineRule="auto"/>
        <w:ind w:left="720" w:hanging="720"/>
        <w:contextualSpacing/>
        <w:rPr>
          <w:rFonts w:ascii="Arial" w:eastAsia="Times New Roman" w:hAnsi="Arial" w:cs="Arial"/>
          <w:sz w:val="24"/>
          <w:szCs w:val="24"/>
          <w:lang w:val="en-US"/>
        </w:rPr>
      </w:pPr>
      <w:r>
        <w:rPr>
          <w:rFonts w:ascii="Arial" w:eastAsia="Times New Roman" w:hAnsi="Arial" w:cs="Arial"/>
          <w:sz w:val="24"/>
          <w:szCs w:val="24"/>
          <w:lang w:val="en-US"/>
        </w:rPr>
        <w:t>4</w:t>
      </w:r>
      <w:r w:rsidR="0018789F">
        <w:rPr>
          <w:rFonts w:ascii="Arial" w:eastAsia="Times New Roman" w:hAnsi="Arial" w:cs="Arial"/>
          <w:sz w:val="24"/>
          <w:szCs w:val="24"/>
          <w:lang w:val="en-US"/>
        </w:rPr>
        <w:t>2</w:t>
      </w:r>
      <w:r>
        <w:rPr>
          <w:rFonts w:ascii="Arial" w:eastAsia="Times New Roman" w:hAnsi="Arial" w:cs="Arial"/>
          <w:sz w:val="24"/>
          <w:szCs w:val="24"/>
          <w:lang w:val="en-US"/>
        </w:rPr>
        <w:t>.</w:t>
      </w:r>
      <w:r>
        <w:rPr>
          <w:rFonts w:ascii="Arial" w:eastAsia="Times New Roman" w:hAnsi="Arial" w:cs="Arial"/>
          <w:sz w:val="24"/>
          <w:szCs w:val="24"/>
          <w:lang w:val="en-US"/>
        </w:rPr>
        <w:tab/>
      </w:r>
      <w:r w:rsidR="00DF1B30" w:rsidRPr="00512EA2">
        <w:rPr>
          <w:rFonts w:ascii="Arial" w:eastAsia="Times New Roman" w:hAnsi="Arial" w:cs="Arial"/>
          <w:sz w:val="24"/>
          <w:szCs w:val="24"/>
          <w:lang w:val="en-US"/>
        </w:rPr>
        <w:t xml:space="preserve">The 2009 Government Response </w:t>
      </w:r>
      <w:r w:rsidR="003944B8" w:rsidRPr="00512EA2">
        <w:rPr>
          <w:rFonts w:ascii="Arial" w:eastAsia="Times New Roman" w:hAnsi="Arial" w:cs="Arial"/>
          <w:sz w:val="24"/>
          <w:szCs w:val="24"/>
          <w:lang w:val="en-US"/>
        </w:rPr>
        <w:t>to the Consultation on the Extension of Public Lending Right to Rights Holders of Books in Non-print Formats</w:t>
      </w:r>
      <w:r w:rsidR="006679F5" w:rsidRPr="00512EA2">
        <w:rPr>
          <w:rStyle w:val="FootnoteReference"/>
          <w:rFonts w:ascii="Arial" w:eastAsia="Times New Roman" w:hAnsi="Arial" w:cs="Arial"/>
          <w:sz w:val="24"/>
          <w:szCs w:val="24"/>
          <w:lang w:val="en-US"/>
        </w:rPr>
        <w:footnoteReference w:id="11"/>
      </w:r>
      <w:r w:rsidR="003944B8" w:rsidRPr="00512EA2">
        <w:rPr>
          <w:rFonts w:ascii="Arial" w:eastAsia="Times New Roman" w:hAnsi="Arial" w:cs="Arial"/>
          <w:sz w:val="24"/>
          <w:szCs w:val="24"/>
          <w:lang w:val="en-US"/>
        </w:rPr>
        <w:t xml:space="preserve"> </w:t>
      </w:r>
      <w:r w:rsidR="00DF1B30" w:rsidRPr="00512EA2">
        <w:rPr>
          <w:rFonts w:ascii="Arial" w:eastAsia="Times New Roman" w:hAnsi="Arial" w:cs="Arial"/>
          <w:sz w:val="24"/>
          <w:szCs w:val="24"/>
          <w:lang w:val="en-US"/>
        </w:rPr>
        <w:t xml:space="preserve">set out the intention that PLR will be paid on the basis of one loan to one reader at one time, and in Response to the </w:t>
      </w:r>
      <w:proofErr w:type="spellStart"/>
      <w:r w:rsidR="00DF1B30" w:rsidRPr="00512EA2">
        <w:rPr>
          <w:rFonts w:ascii="Arial" w:eastAsia="Times New Roman" w:hAnsi="Arial" w:cs="Arial"/>
          <w:sz w:val="24"/>
          <w:szCs w:val="24"/>
          <w:lang w:val="en-US"/>
        </w:rPr>
        <w:t>Sieghart</w:t>
      </w:r>
      <w:proofErr w:type="spellEnd"/>
      <w:r w:rsidR="00DF1B30" w:rsidRPr="00512EA2">
        <w:rPr>
          <w:rFonts w:ascii="Arial" w:eastAsia="Times New Roman" w:hAnsi="Arial" w:cs="Arial"/>
          <w:sz w:val="24"/>
          <w:szCs w:val="24"/>
          <w:lang w:val="en-US"/>
        </w:rPr>
        <w:t xml:space="preserve"> Review in 2013,</w:t>
      </w:r>
      <w:r w:rsidR="00DF1B30" w:rsidRPr="00512EA2">
        <w:rPr>
          <w:rFonts w:ascii="Arial" w:hAnsi="Arial" w:cs="Arial"/>
          <w:sz w:val="24"/>
          <w:szCs w:val="24"/>
        </w:rPr>
        <w:t xml:space="preserve"> </w:t>
      </w:r>
      <w:r w:rsidR="00DF1B30" w:rsidRPr="00512EA2">
        <w:rPr>
          <w:rFonts w:ascii="Arial" w:eastAsia="Times New Roman" w:hAnsi="Arial" w:cs="Arial"/>
          <w:sz w:val="24"/>
          <w:szCs w:val="24"/>
          <w:lang w:val="en-US"/>
        </w:rPr>
        <w:t xml:space="preserve">the Government stated that the interests of publishers and booksellers should be protected so that a library should only lend a single digital copy of a work at a time. </w:t>
      </w:r>
      <w:r w:rsidR="00613DE4">
        <w:rPr>
          <w:rFonts w:ascii="Arial" w:eastAsia="Times New Roman" w:hAnsi="Arial" w:cs="Arial"/>
          <w:sz w:val="24"/>
          <w:szCs w:val="24"/>
          <w:lang w:val="en-US"/>
        </w:rPr>
        <w:t xml:space="preserve"> </w:t>
      </w:r>
      <w:r w:rsidR="00DC10AB" w:rsidRPr="00512EA2">
        <w:rPr>
          <w:rFonts w:ascii="Arial" w:eastAsia="Times New Roman" w:hAnsi="Arial" w:cs="Arial"/>
          <w:sz w:val="24"/>
          <w:szCs w:val="24"/>
          <w:lang w:val="en-US"/>
        </w:rPr>
        <w:t xml:space="preserve">This consultation is restricted to the implementation of the provisions of </w:t>
      </w:r>
      <w:r w:rsidR="00CA360D" w:rsidRPr="00512EA2">
        <w:rPr>
          <w:rFonts w:ascii="Arial" w:eastAsia="Times New Roman" w:hAnsi="Arial" w:cs="Arial"/>
          <w:sz w:val="24"/>
          <w:szCs w:val="24"/>
          <w:lang w:val="en-US"/>
        </w:rPr>
        <w:t>section s 43</w:t>
      </w:r>
      <w:r w:rsidR="00DC10AB" w:rsidRPr="00512EA2">
        <w:rPr>
          <w:rFonts w:ascii="Arial" w:eastAsia="Times New Roman" w:hAnsi="Arial" w:cs="Arial"/>
          <w:sz w:val="24"/>
          <w:szCs w:val="24"/>
          <w:lang w:val="en-US"/>
        </w:rPr>
        <w:t xml:space="preserve"> of the DEA (new rights holders and new formats), and the matter</w:t>
      </w:r>
      <w:r w:rsidR="00DF1B30" w:rsidRPr="00512EA2">
        <w:rPr>
          <w:rFonts w:ascii="Arial" w:eastAsia="Times New Roman" w:hAnsi="Arial" w:cs="Arial"/>
          <w:sz w:val="24"/>
          <w:szCs w:val="24"/>
          <w:lang w:val="en-US"/>
        </w:rPr>
        <w:t xml:space="preserve"> is therefore not within scope for this consultation</w:t>
      </w:r>
      <w:r w:rsidR="001A5072" w:rsidRPr="00512EA2">
        <w:rPr>
          <w:rFonts w:ascii="Arial" w:eastAsia="Times New Roman" w:hAnsi="Arial" w:cs="Arial"/>
          <w:sz w:val="24"/>
          <w:szCs w:val="24"/>
          <w:lang w:val="en-US"/>
        </w:rPr>
        <w:t>.</w:t>
      </w:r>
      <w:r w:rsidR="00853D96" w:rsidRPr="00512EA2">
        <w:rPr>
          <w:rFonts w:ascii="Arial" w:eastAsia="Times New Roman" w:hAnsi="Arial" w:cs="Arial"/>
          <w:sz w:val="24"/>
          <w:szCs w:val="24"/>
          <w:lang w:val="en-US"/>
        </w:rPr>
        <w:t xml:space="preserve"> </w:t>
      </w:r>
      <w:r w:rsidR="00613DE4">
        <w:rPr>
          <w:rFonts w:ascii="Arial" w:eastAsia="Times New Roman" w:hAnsi="Arial" w:cs="Arial"/>
          <w:sz w:val="24"/>
          <w:szCs w:val="24"/>
          <w:lang w:val="en-US"/>
        </w:rPr>
        <w:t xml:space="preserve"> </w:t>
      </w:r>
      <w:r w:rsidR="00E73A35" w:rsidRPr="00512EA2">
        <w:rPr>
          <w:rFonts w:ascii="Arial" w:eastAsia="Times New Roman" w:hAnsi="Arial" w:cs="Arial"/>
          <w:sz w:val="24"/>
          <w:szCs w:val="24"/>
          <w:lang w:val="en-US"/>
        </w:rPr>
        <w:t>However, please note that the E</w:t>
      </w:r>
      <w:r w:rsidR="000E065D" w:rsidRPr="00512EA2">
        <w:rPr>
          <w:rFonts w:ascii="Arial" w:eastAsia="Times New Roman" w:hAnsi="Arial" w:cs="Arial"/>
          <w:sz w:val="24"/>
          <w:szCs w:val="24"/>
          <w:lang w:val="en-US"/>
        </w:rPr>
        <w:t>u</w:t>
      </w:r>
      <w:r w:rsidR="00E73A35" w:rsidRPr="00512EA2">
        <w:rPr>
          <w:rFonts w:ascii="Arial" w:eastAsia="Times New Roman" w:hAnsi="Arial" w:cs="Arial"/>
          <w:sz w:val="24"/>
          <w:szCs w:val="24"/>
          <w:lang w:val="en-US"/>
        </w:rPr>
        <w:t>ropean Commission has recently launched a review of the copyright rules of the European Union and this covers e-lending</w:t>
      </w:r>
      <w:r w:rsidR="009079F3" w:rsidRPr="00512EA2">
        <w:rPr>
          <w:rFonts w:ascii="Arial" w:eastAsia="Times New Roman" w:hAnsi="Arial" w:cs="Arial"/>
          <w:sz w:val="24"/>
          <w:szCs w:val="24"/>
          <w:lang w:val="en-US"/>
        </w:rPr>
        <w:t xml:space="preserve"> </w:t>
      </w:r>
      <w:r w:rsidR="00E73A35" w:rsidRPr="00512EA2">
        <w:rPr>
          <w:rFonts w:ascii="Arial" w:eastAsia="Times New Roman" w:hAnsi="Arial" w:cs="Arial"/>
          <w:sz w:val="24"/>
          <w:szCs w:val="24"/>
          <w:lang w:val="en-US"/>
        </w:rPr>
        <w:t>by libraries more generally.</w:t>
      </w:r>
      <w:r w:rsidR="00E73A35" w:rsidRPr="00512EA2">
        <w:rPr>
          <w:rStyle w:val="FootnoteReference"/>
          <w:rFonts w:ascii="Arial" w:eastAsia="Times New Roman" w:hAnsi="Arial" w:cs="Arial"/>
          <w:sz w:val="24"/>
          <w:szCs w:val="24"/>
          <w:lang w:val="en-US"/>
        </w:rPr>
        <w:footnoteReference w:id="12"/>
      </w:r>
      <w:r w:rsidR="00E73A35" w:rsidRPr="00512EA2">
        <w:rPr>
          <w:rFonts w:ascii="Arial" w:eastAsia="Times New Roman" w:hAnsi="Arial" w:cs="Arial"/>
          <w:sz w:val="24"/>
          <w:szCs w:val="24"/>
          <w:lang w:val="en-US"/>
        </w:rPr>
        <w:t xml:space="preserve">  </w:t>
      </w:r>
    </w:p>
    <w:p w14:paraId="680001ED" w14:textId="2EB4E714" w:rsidR="00B557EF" w:rsidRDefault="00B557EF">
      <w:pPr>
        <w:rPr>
          <w:rFonts w:ascii="Arial" w:hAnsi="Arial" w:cs="Arial"/>
          <w:b/>
          <w:sz w:val="24"/>
          <w:szCs w:val="24"/>
        </w:rPr>
      </w:pPr>
      <w:r>
        <w:rPr>
          <w:rFonts w:ascii="Arial" w:hAnsi="Arial" w:cs="Arial"/>
          <w:b/>
          <w:sz w:val="24"/>
          <w:szCs w:val="24"/>
        </w:rPr>
        <w:br w:type="page"/>
      </w:r>
    </w:p>
    <w:p w14:paraId="68000211" w14:textId="77777777" w:rsidR="001D4B52" w:rsidRPr="00512EA2" w:rsidRDefault="001D4B52" w:rsidP="00512EA2">
      <w:pPr>
        <w:spacing w:after="0" w:line="240" w:lineRule="auto"/>
        <w:contextualSpacing/>
        <w:rPr>
          <w:rFonts w:ascii="Arial" w:hAnsi="Arial" w:cs="Arial"/>
          <w:b/>
          <w:sz w:val="24"/>
          <w:szCs w:val="24"/>
        </w:rPr>
      </w:pPr>
      <w:r w:rsidRPr="00512EA2">
        <w:rPr>
          <w:rFonts w:ascii="Arial" w:hAnsi="Arial" w:cs="Arial"/>
          <w:b/>
          <w:sz w:val="24"/>
          <w:szCs w:val="24"/>
        </w:rPr>
        <w:lastRenderedPageBreak/>
        <w:t>Do you agree with the propos</w:t>
      </w:r>
      <w:r w:rsidR="00E73A35" w:rsidRPr="00512EA2">
        <w:rPr>
          <w:rFonts w:ascii="Arial" w:hAnsi="Arial" w:cs="Arial"/>
          <w:b/>
          <w:sz w:val="24"/>
          <w:szCs w:val="24"/>
        </w:rPr>
        <w:t xml:space="preserve">ed amendments to the PLR Scheme set out </w:t>
      </w:r>
      <w:r w:rsidRPr="00512EA2">
        <w:rPr>
          <w:rFonts w:ascii="Arial" w:hAnsi="Arial" w:cs="Arial"/>
          <w:b/>
          <w:sz w:val="24"/>
          <w:szCs w:val="24"/>
        </w:rPr>
        <w:t>below</w:t>
      </w:r>
      <w:r w:rsidR="00C12448" w:rsidRPr="00512EA2">
        <w:rPr>
          <w:rFonts w:ascii="Arial" w:hAnsi="Arial" w:cs="Arial"/>
          <w:b/>
          <w:sz w:val="24"/>
          <w:szCs w:val="24"/>
        </w:rPr>
        <w:t>?</w:t>
      </w:r>
    </w:p>
    <w:p w14:paraId="68000212" w14:textId="77777777" w:rsidR="00C12448" w:rsidRPr="00512EA2" w:rsidRDefault="00C12448" w:rsidP="00512EA2">
      <w:pPr>
        <w:spacing w:after="0" w:line="240" w:lineRule="auto"/>
        <w:contextualSpacing/>
        <w:rPr>
          <w:rFonts w:ascii="Arial" w:hAnsi="Arial" w:cs="Arial"/>
          <w:b/>
          <w:sz w:val="24"/>
          <w:szCs w:val="24"/>
        </w:rPr>
      </w:pPr>
    </w:p>
    <w:p w14:paraId="68000213" w14:textId="77777777" w:rsidR="001D4B52" w:rsidRPr="00512EA2" w:rsidRDefault="001D4B52" w:rsidP="00512EA2">
      <w:pPr>
        <w:pStyle w:val="ListParagraph"/>
        <w:numPr>
          <w:ilvl w:val="0"/>
          <w:numId w:val="11"/>
        </w:numPr>
        <w:spacing w:after="0" w:line="240" w:lineRule="auto"/>
        <w:rPr>
          <w:rFonts w:ascii="Arial" w:hAnsi="Arial" w:cs="Arial"/>
          <w:b/>
          <w:sz w:val="24"/>
          <w:szCs w:val="24"/>
        </w:rPr>
      </w:pPr>
      <w:r w:rsidRPr="00512EA2">
        <w:rPr>
          <w:rFonts w:ascii="Arial" w:hAnsi="Arial" w:cs="Arial"/>
          <w:b/>
          <w:sz w:val="24"/>
          <w:szCs w:val="24"/>
        </w:rPr>
        <w:t xml:space="preserve">It is proposed that pre-existing contractual arrangements between libraries and </w:t>
      </w:r>
      <w:r w:rsidR="009079F3" w:rsidRPr="00512EA2">
        <w:rPr>
          <w:rFonts w:ascii="Arial" w:hAnsi="Arial" w:cs="Arial"/>
          <w:b/>
          <w:sz w:val="24"/>
          <w:szCs w:val="24"/>
        </w:rPr>
        <w:t xml:space="preserve">rights holders </w:t>
      </w:r>
      <w:r w:rsidR="00E73A35" w:rsidRPr="00512EA2">
        <w:rPr>
          <w:rFonts w:ascii="Arial" w:hAnsi="Arial" w:cs="Arial"/>
          <w:b/>
          <w:sz w:val="24"/>
          <w:szCs w:val="24"/>
        </w:rPr>
        <w:t>for loans of audio-books and on-site e-books sh</w:t>
      </w:r>
      <w:r w:rsidRPr="00512EA2">
        <w:rPr>
          <w:rFonts w:ascii="Arial" w:hAnsi="Arial" w:cs="Arial"/>
          <w:b/>
          <w:sz w:val="24"/>
          <w:szCs w:val="24"/>
        </w:rPr>
        <w:t xml:space="preserve">ould be preserved </w:t>
      </w:r>
      <w:r w:rsidR="00E73A35" w:rsidRPr="00512EA2">
        <w:rPr>
          <w:rFonts w:ascii="Arial" w:hAnsi="Arial" w:cs="Arial"/>
          <w:b/>
          <w:sz w:val="24"/>
          <w:szCs w:val="24"/>
        </w:rPr>
        <w:t>to run their agreed term</w:t>
      </w:r>
      <w:r w:rsidR="006679F5" w:rsidRPr="00512EA2">
        <w:rPr>
          <w:rFonts w:ascii="Arial" w:hAnsi="Arial" w:cs="Arial"/>
          <w:b/>
          <w:sz w:val="24"/>
          <w:szCs w:val="24"/>
        </w:rPr>
        <w:t xml:space="preserve"> </w:t>
      </w:r>
      <w:r w:rsidRPr="00512EA2">
        <w:rPr>
          <w:rFonts w:ascii="Arial" w:hAnsi="Arial" w:cs="Arial"/>
          <w:b/>
          <w:sz w:val="24"/>
          <w:szCs w:val="24"/>
        </w:rPr>
        <w:t xml:space="preserve">of law, but such libraries and rights holders would be free to negotiate the termination of such arrangements in favour of the newly expanded PLR Scheme.  </w:t>
      </w:r>
    </w:p>
    <w:p w14:paraId="68000214" w14:textId="77777777" w:rsidR="001D4B52" w:rsidRDefault="001D4B52" w:rsidP="00512EA2">
      <w:pPr>
        <w:spacing w:after="0" w:line="240" w:lineRule="auto"/>
        <w:contextualSpacing/>
        <w:rPr>
          <w:rFonts w:ascii="Arial" w:hAnsi="Arial" w:cs="Arial"/>
          <w:b/>
          <w:sz w:val="24"/>
          <w:szCs w:val="24"/>
        </w:rPr>
      </w:pPr>
    </w:p>
    <w:p w14:paraId="3C095085" w14:textId="77777777" w:rsidR="00D40E88" w:rsidRPr="00512EA2" w:rsidRDefault="00D40E88" w:rsidP="00512EA2">
      <w:pPr>
        <w:spacing w:after="0" w:line="240" w:lineRule="auto"/>
        <w:contextualSpacing/>
        <w:rPr>
          <w:rFonts w:ascii="Arial" w:hAnsi="Arial" w:cs="Arial"/>
          <w:b/>
          <w:sz w:val="24"/>
          <w:szCs w:val="24"/>
        </w:rPr>
      </w:pPr>
    </w:p>
    <w:p w14:paraId="68000215" w14:textId="77777777" w:rsidR="0073589D" w:rsidRPr="00512EA2" w:rsidRDefault="001D4B52" w:rsidP="00512EA2">
      <w:pPr>
        <w:pStyle w:val="ListParagraph"/>
        <w:numPr>
          <w:ilvl w:val="0"/>
          <w:numId w:val="11"/>
        </w:numPr>
        <w:spacing w:after="0" w:line="240" w:lineRule="auto"/>
        <w:rPr>
          <w:rFonts w:ascii="Arial" w:hAnsi="Arial" w:cs="Arial"/>
          <w:b/>
          <w:sz w:val="24"/>
          <w:szCs w:val="24"/>
        </w:rPr>
      </w:pPr>
      <w:r w:rsidRPr="00512EA2">
        <w:rPr>
          <w:rFonts w:ascii="Arial" w:hAnsi="Arial" w:cs="Arial"/>
          <w:b/>
          <w:sz w:val="24"/>
          <w:szCs w:val="24"/>
        </w:rPr>
        <w:t xml:space="preserve">We are proposing to use the naming of </w:t>
      </w:r>
      <w:r w:rsidR="00E73A35" w:rsidRPr="00512EA2">
        <w:rPr>
          <w:rFonts w:ascii="Arial" w:hAnsi="Arial" w:cs="Arial"/>
          <w:b/>
          <w:sz w:val="24"/>
          <w:szCs w:val="24"/>
        </w:rPr>
        <w:t>an author</w:t>
      </w:r>
      <w:r w:rsidR="0097184B" w:rsidRPr="00512EA2">
        <w:rPr>
          <w:rFonts w:ascii="Arial" w:hAnsi="Arial" w:cs="Arial"/>
          <w:b/>
          <w:sz w:val="24"/>
          <w:szCs w:val="24"/>
        </w:rPr>
        <w:t xml:space="preserve"> </w:t>
      </w:r>
      <w:r w:rsidR="00E73A35" w:rsidRPr="00512EA2">
        <w:rPr>
          <w:rFonts w:ascii="Arial" w:hAnsi="Arial" w:cs="Arial"/>
          <w:b/>
          <w:sz w:val="24"/>
          <w:szCs w:val="24"/>
        </w:rPr>
        <w:t xml:space="preserve">and narrator </w:t>
      </w:r>
      <w:r w:rsidRPr="00512EA2">
        <w:rPr>
          <w:rFonts w:ascii="Arial" w:hAnsi="Arial" w:cs="Arial"/>
          <w:b/>
          <w:sz w:val="24"/>
          <w:szCs w:val="24"/>
        </w:rPr>
        <w:t xml:space="preserve">on the case </w:t>
      </w:r>
      <w:r w:rsidR="00E73A35" w:rsidRPr="00512EA2">
        <w:rPr>
          <w:rFonts w:ascii="Arial" w:hAnsi="Arial" w:cs="Arial"/>
          <w:b/>
          <w:sz w:val="24"/>
          <w:szCs w:val="24"/>
        </w:rPr>
        <w:t>of an audio-book to verify</w:t>
      </w:r>
      <w:r w:rsidRPr="00512EA2">
        <w:rPr>
          <w:rFonts w:ascii="Arial" w:hAnsi="Arial" w:cs="Arial"/>
          <w:b/>
          <w:sz w:val="24"/>
          <w:szCs w:val="24"/>
        </w:rPr>
        <w:t xml:space="preserve"> eligibility</w:t>
      </w:r>
      <w:r w:rsidR="00E73A35" w:rsidRPr="00512EA2">
        <w:rPr>
          <w:rFonts w:ascii="Arial" w:hAnsi="Arial" w:cs="Arial"/>
          <w:b/>
          <w:sz w:val="24"/>
          <w:szCs w:val="24"/>
        </w:rPr>
        <w:t xml:space="preserve"> for the PLR Scheme</w:t>
      </w:r>
      <w:r w:rsidRPr="00512EA2">
        <w:rPr>
          <w:rFonts w:ascii="Arial" w:hAnsi="Arial" w:cs="Arial"/>
          <w:b/>
          <w:sz w:val="24"/>
          <w:szCs w:val="24"/>
        </w:rPr>
        <w:t>,</w:t>
      </w:r>
    </w:p>
    <w:p w14:paraId="68000216" w14:textId="77777777" w:rsidR="001D4B52" w:rsidRDefault="001D4B52" w:rsidP="00512EA2">
      <w:pPr>
        <w:spacing w:after="0" w:line="240" w:lineRule="auto"/>
        <w:contextualSpacing/>
        <w:rPr>
          <w:rFonts w:ascii="Arial" w:hAnsi="Arial" w:cs="Arial"/>
          <w:b/>
          <w:sz w:val="24"/>
          <w:szCs w:val="24"/>
        </w:rPr>
      </w:pPr>
    </w:p>
    <w:p w14:paraId="4C62D36F" w14:textId="77777777" w:rsidR="00D40E88" w:rsidRPr="00512EA2" w:rsidRDefault="00D40E88" w:rsidP="00512EA2">
      <w:pPr>
        <w:spacing w:after="0" w:line="240" w:lineRule="auto"/>
        <w:contextualSpacing/>
        <w:rPr>
          <w:rFonts w:ascii="Arial" w:hAnsi="Arial" w:cs="Arial"/>
          <w:b/>
          <w:sz w:val="24"/>
          <w:szCs w:val="24"/>
        </w:rPr>
      </w:pPr>
    </w:p>
    <w:p w14:paraId="68000217" w14:textId="77777777" w:rsidR="001D4B52" w:rsidRPr="00512EA2" w:rsidRDefault="001D4B52" w:rsidP="00512EA2">
      <w:pPr>
        <w:pStyle w:val="ListParagraph"/>
        <w:numPr>
          <w:ilvl w:val="0"/>
          <w:numId w:val="11"/>
        </w:numPr>
        <w:spacing w:after="0" w:line="240" w:lineRule="auto"/>
        <w:rPr>
          <w:rFonts w:ascii="Arial" w:hAnsi="Arial" w:cs="Arial"/>
          <w:b/>
          <w:sz w:val="24"/>
          <w:szCs w:val="24"/>
        </w:rPr>
      </w:pPr>
      <w:r w:rsidRPr="00512EA2">
        <w:rPr>
          <w:rFonts w:ascii="Arial" w:hAnsi="Arial" w:cs="Arial"/>
          <w:b/>
          <w:sz w:val="24"/>
          <w:szCs w:val="24"/>
        </w:rPr>
        <w:t>We are proposing that producers</w:t>
      </w:r>
      <w:r w:rsidR="00F31558" w:rsidRPr="00512EA2">
        <w:rPr>
          <w:rFonts w:ascii="Arial" w:hAnsi="Arial" w:cs="Arial"/>
          <w:b/>
          <w:sz w:val="24"/>
          <w:szCs w:val="24"/>
        </w:rPr>
        <w:t>, editors and translators</w:t>
      </w:r>
      <w:r w:rsidRPr="00512EA2">
        <w:rPr>
          <w:rFonts w:ascii="Arial" w:hAnsi="Arial" w:cs="Arial"/>
          <w:b/>
          <w:sz w:val="24"/>
          <w:szCs w:val="24"/>
        </w:rPr>
        <w:t xml:space="preserve"> </w:t>
      </w:r>
      <w:r w:rsidR="00E73A35" w:rsidRPr="00512EA2">
        <w:rPr>
          <w:rFonts w:ascii="Arial" w:hAnsi="Arial" w:cs="Arial"/>
          <w:b/>
          <w:sz w:val="24"/>
          <w:szCs w:val="24"/>
        </w:rPr>
        <w:t xml:space="preserve">of an audio-book </w:t>
      </w:r>
      <w:r w:rsidRPr="00512EA2">
        <w:rPr>
          <w:rFonts w:ascii="Arial" w:hAnsi="Arial" w:cs="Arial"/>
          <w:b/>
          <w:sz w:val="24"/>
          <w:szCs w:val="24"/>
        </w:rPr>
        <w:t xml:space="preserve">will </w:t>
      </w:r>
      <w:r w:rsidR="00C12448" w:rsidRPr="00512EA2">
        <w:rPr>
          <w:rFonts w:ascii="Arial" w:hAnsi="Arial" w:cs="Arial"/>
          <w:b/>
          <w:sz w:val="24"/>
          <w:szCs w:val="24"/>
        </w:rPr>
        <w:t xml:space="preserve">be </w:t>
      </w:r>
      <w:r w:rsidRPr="00512EA2">
        <w:rPr>
          <w:rFonts w:ascii="Arial" w:hAnsi="Arial" w:cs="Arial"/>
          <w:b/>
          <w:sz w:val="24"/>
          <w:szCs w:val="24"/>
        </w:rPr>
        <w:t>required to provide a copy of their contract with the publisher when registering with the Board</w:t>
      </w:r>
      <w:r w:rsidR="00E73A35" w:rsidRPr="00512EA2">
        <w:rPr>
          <w:rFonts w:ascii="Arial" w:hAnsi="Arial" w:cs="Arial"/>
          <w:b/>
          <w:sz w:val="24"/>
          <w:szCs w:val="24"/>
        </w:rPr>
        <w:t xml:space="preserve"> under the PLR Scheme</w:t>
      </w:r>
      <w:r w:rsidRPr="00512EA2">
        <w:rPr>
          <w:rFonts w:ascii="Arial" w:hAnsi="Arial" w:cs="Arial"/>
          <w:b/>
          <w:sz w:val="24"/>
          <w:szCs w:val="24"/>
        </w:rPr>
        <w:t xml:space="preserve">. </w:t>
      </w:r>
    </w:p>
    <w:p w14:paraId="68000218" w14:textId="77777777" w:rsidR="001D4B52" w:rsidRDefault="001D4B52" w:rsidP="00512EA2">
      <w:pPr>
        <w:spacing w:after="0" w:line="240" w:lineRule="auto"/>
        <w:contextualSpacing/>
        <w:rPr>
          <w:rFonts w:ascii="Arial" w:hAnsi="Arial" w:cs="Arial"/>
          <w:b/>
          <w:sz w:val="24"/>
          <w:szCs w:val="24"/>
        </w:rPr>
      </w:pPr>
    </w:p>
    <w:p w14:paraId="0656305B" w14:textId="77777777" w:rsidR="00D40E88" w:rsidRPr="00512EA2" w:rsidRDefault="00D40E88" w:rsidP="00512EA2">
      <w:pPr>
        <w:spacing w:after="0" w:line="240" w:lineRule="auto"/>
        <w:contextualSpacing/>
        <w:rPr>
          <w:rFonts w:ascii="Arial" w:hAnsi="Arial" w:cs="Arial"/>
          <w:b/>
          <w:sz w:val="24"/>
          <w:szCs w:val="24"/>
        </w:rPr>
      </w:pPr>
    </w:p>
    <w:p w14:paraId="68000219" w14:textId="5871B9A4" w:rsidR="001D4B52" w:rsidRPr="00512EA2" w:rsidRDefault="001D4B52" w:rsidP="00512EA2">
      <w:pPr>
        <w:pStyle w:val="ListParagraph"/>
        <w:numPr>
          <w:ilvl w:val="0"/>
          <w:numId w:val="11"/>
        </w:numPr>
        <w:spacing w:after="0" w:line="240" w:lineRule="auto"/>
        <w:rPr>
          <w:rFonts w:ascii="Arial" w:hAnsi="Arial" w:cs="Arial"/>
          <w:b/>
          <w:sz w:val="24"/>
          <w:szCs w:val="24"/>
        </w:rPr>
      </w:pPr>
      <w:r w:rsidRPr="00512EA2">
        <w:rPr>
          <w:rFonts w:ascii="Arial" w:hAnsi="Arial" w:cs="Arial"/>
          <w:b/>
          <w:sz w:val="24"/>
          <w:szCs w:val="24"/>
        </w:rPr>
        <w:t>We propose that the requirement for an ISBN for an audio</w:t>
      </w:r>
      <w:r w:rsidR="006847AE">
        <w:rPr>
          <w:rFonts w:ascii="Arial" w:hAnsi="Arial" w:cs="Arial"/>
          <w:b/>
          <w:sz w:val="24"/>
          <w:szCs w:val="24"/>
        </w:rPr>
        <w:t>-</w:t>
      </w:r>
      <w:r w:rsidRPr="00512EA2">
        <w:rPr>
          <w:rFonts w:ascii="Arial" w:hAnsi="Arial" w:cs="Arial"/>
          <w:b/>
          <w:sz w:val="24"/>
          <w:szCs w:val="24"/>
        </w:rPr>
        <w:t xml:space="preserve">book or e-book is consistent with the requirement for printed </w:t>
      </w:r>
      <w:r w:rsidR="00B0307A" w:rsidRPr="00512EA2">
        <w:rPr>
          <w:rFonts w:ascii="Arial" w:hAnsi="Arial" w:cs="Arial"/>
          <w:b/>
          <w:sz w:val="24"/>
          <w:szCs w:val="24"/>
        </w:rPr>
        <w:t>and bound books</w:t>
      </w:r>
      <w:r w:rsidRPr="00512EA2">
        <w:rPr>
          <w:rFonts w:ascii="Arial" w:hAnsi="Arial" w:cs="Arial"/>
          <w:b/>
          <w:sz w:val="24"/>
          <w:szCs w:val="24"/>
        </w:rPr>
        <w:t>.</w:t>
      </w:r>
    </w:p>
    <w:p w14:paraId="6800021A" w14:textId="77777777" w:rsidR="001D4B52" w:rsidRPr="00512EA2" w:rsidRDefault="001D4B52" w:rsidP="00512EA2">
      <w:pPr>
        <w:pStyle w:val="ListParagraph"/>
        <w:spacing w:after="0" w:line="240" w:lineRule="auto"/>
        <w:rPr>
          <w:rFonts w:ascii="Arial" w:hAnsi="Arial" w:cs="Arial"/>
          <w:b/>
          <w:sz w:val="24"/>
          <w:szCs w:val="24"/>
        </w:rPr>
      </w:pPr>
    </w:p>
    <w:p w14:paraId="6800021B" w14:textId="77777777" w:rsidR="001D4B52" w:rsidRPr="00512EA2" w:rsidRDefault="001D4B52" w:rsidP="00512EA2">
      <w:pPr>
        <w:pStyle w:val="ListParagraph"/>
        <w:spacing w:after="0" w:line="240" w:lineRule="auto"/>
        <w:rPr>
          <w:rFonts w:ascii="Arial" w:hAnsi="Arial" w:cs="Arial"/>
          <w:b/>
          <w:sz w:val="24"/>
          <w:szCs w:val="24"/>
        </w:rPr>
      </w:pPr>
    </w:p>
    <w:p w14:paraId="6800021C" w14:textId="36B5A0F4" w:rsidR="001D4B52" w:rsidRPr="00512EA2" w:rsidRDefault="001D4B52" w:rsidP="00512EA2">
      <w:pPr>
        <w:pStyle w:val="ListParagraph"/>
        <w:numPr>
          <w:ilvl w:val="0"/>
          <w:numId w:val="11"/>
        </w:numPr>
        <w:spacing w:after="0" w:line="240" w:lineRule="auto"/>
        <w:rPr>
          <w:rFonts w:ascii="Arial" w:hAnsi="Arial" w:cs="Arial"/>
          <w:b/>
          <w:sz w:val="24"/>
          <w:szCs w:val="24"/>
        </w:rPr>
      </w:pPr>
      <w:r w:rsidRPr="00512EA2">
        <w:rPr>
          <w:rFonts w:ascii="Arial" w:hAnsi="Arial" w:cs="Arial"/>
          <w:b/>
          <w:sz w:val="24"/>
          <w:szCs w:val="24"/>
        </w:rPr>
        <w:t xml:space="preserve">We are proposing fixed shares for </w:t>
      </w:r>
      <w:r w:rsidR="00107384" w:rsidRPr="00512EA2">
        <w:rPr>
          <w:rFonts w:ascii="Arial" w:hAnsi="Arial" w:cs="Arial"/>
          <w:b/>
          <w:sz w:val="24"/>
          <w:szCs w:val="24"/>
        </w:rPr>
        <w:t xml:space="preserve">the author, </w:t>
      </w:r>
      <w:r w:rsidRPr="00512EA2">
        <w:rPr>
          <w:rFonts w:ascii="Arial" w:hAnsi="Arial" w:cs="Arial"/>
          <w:b/>
          <w:sz w:val="24"/>
          <w:szCs w:val="24"/>
        </w:rPr>
        <w:t>narrator and producer</w:t>
      </w:r>
      <w:r w:rsidR="00107384" w:rsidRPr="00512EA2">
        <w:rPr>
          <w:rFonts w:ascii="Arial" w:hAnsi="Arial" w:cs="Arial"/>
          <w:b/>
          <w:sz w:val="24"/>
          <w:szCs w:val="24"/>
        </w:rPr>
        <w:t xml:space="preserve"> </w:t>
      </w:r>
      <w:r w:rsidRPr="00512EA2">
        <w:rPr>
          <w:rFonts w:ascii="Arial" w:hAnsi="Arial" w:cs="Arial"/>
          <w:b/>
          <w:sz w:val="24"/>
          <w:szCs w:val="24"/>
        </w:rPr>
        <w:t>of</w:t>
      </w:r>
      <w:r w:rsidR="00107384" w:rsidRPr="00512EA2">
        <w:rPr>
          <w:rFonts w:ascii="Arial" w:hAnsi="Arial" w:cs="Arial"/>
          <w:b/>
          <w:sz w:val="24"/>
          <w:szCs w:val="24"/>
        </w:rPr>
        <w:t xml:space="preserve"> an</w:t>
      </w:r>
      <w:r w:rsidRPr="00512EA2">
        <w:rPr>
          <w:rFonts w:ascii="Arial" w:hAnsi="Arial" w:cs="Arial"/>
          <w:b/>
          <w:sz w:val="24"/>
          <w:szCs w:val="24"/>
        </w:rPr>
        <w:t xml:space="preserve"> audio</w:t>
      </w:r>
      <w:r w:rsidR="00E31A7C" w:rsidRPr="00512EA2">
        <w:rPr>
          <w:rFonts w:ascii="Arial" w:hAnsi="Arial" w:cs="Arial"/>
          <w:b/>
          <w:sz w:val="24"/>
          <w:szCs w:val="24"/>
        </w:rPr>
        <w:t>-</w:t>
      </w:r>
      <w:r w:rsidRPr="00512EA2">
        <w:rPr>
          <w:rFonts w:ascii="Arial" w:hAnsi="Arial" w:cs="Arial"/>
          <w:b/>
          <w:sz w:val="24"/>
          <w:szCs w:val="24"/>
        </w:rPr>
        <w:t xml:space="preserve">book.  </w:t>
      </w:r>
    </w:p>
    <w:p w14:paraId="6800021D" w14:textId="77777777" w:rsidR="001D4B52" w:rsidRPr="00512EA2" w:rsidRDefault="001D4B52" w:rsidP="00512EA2">
      <w:pPr>
        <w:pStyle w:val="ListParagraph"/>
        <w:spacing w:after="0" w:line="240" w:lineRule="auto"/>
        <w:rPr>
          <w:rFonts w:ascii="Arial" w:hAnsi="Arial" w:cs="Arial"/>
          <w:b/>
          <w:sz w:val="24"/>
          <w:szCs w:val="24"/>
        </w:rPr>
      </w:pPr>
    </w:p>
    <w:p w14:paraId="6800021E" w14:textId="77777777" w:rsidR="00FC3D2B" w:rsidRPr="00512EA2" w:rsidRDefault="00FC3D2B" w:rsidP="00512EA2">
      <w:pPr>
        <w:pStyle w:val="ListParagraph"/>
        <w:spacing w:after="0" w:line="240" w:lineRule="auto"/>
        <w:rPr>
          <w:rFonts w:ascii="Arial" w:hAnsi="Arial" w:cs="Arial"/>
          <w:b/>
          <w:sz w:val="24"/>
          <w:szCs w:val="24"/>
        </w:rPr>
      </w:pPr>
    </w:p>
    <w:p w14:paraId="6800021F" w14:textId="1C3B6098" w:rsidR="001D4B52" w:rsidRPr="00512EA2" w:rsidRDefault="0073589D" w:rsidP="00512EA2">
      <w:pPr>
        <w:pStyle w:val="ListParagraph"/>
        <w:numPr>
          <w:ilvl w:val="0"/>
          <w:numId w:val="11"/>
        </w:numPr>
        <w:spacing w:after="0" w:line="240" w:lineRule="auto"/>
        <w:rPr>
          <w:rFonts w:ascii="Arial" w:hAnsi="Arial" w:cs="Arial"/>
          <w:b/>
          <w:sz w:val="24"/>
          <w:szCs w:val="24"/>
        </w:rPr>
      </w:pPr>
      <w:r w:rsidRPr="00512EA2">
        <w:rPr>
          <w:rFonts w:ascii="Arial" w:hAnsi="Arial" w:cs="Arial"/>
          <w:b/>
          <w:sz w:val="24"/>
          <w:szCs w:val="24"/>
        </w:rPr>
        <w:t xml:space="preserve">We are proposing that the author, as the originator of the text of </w:t>
      </w:r>
      <w:r w:rsidR="00B0307A" w:rsidRPr="00512EA2">
        <w:rPr>
          <w:rFonts w:ascii="Arial" w:hAnsi="Arial" w:cs="Arial"/>
          <w:b/>
          <w:sz w:val="24"/>
          <w:szCs w:val="24"/>
        </w:rPr>
        <w:t>an audio-</w:t>
      </w:r>
      <w:r w:rsidRPr="00512EA2">
        <w:rPr>
          <w:rFonts w:ascii="Arial" w:hAnsi="Arial" w:cs="Arial"/>
          <w:b/>
          <w:sz w:val="24"/>
          <w:szCs w:val="24"/>
        </w:rPr>
        <w:t xml:space="preserve">book, should receive the largest PLR share and that this should be 60%. </w:t>
      </w:r>
      <w:r w:rsidR="00686DA0">
        <w:rPr>
          <w:rFonts w:ascii="Arial" w:hAnsi="Arial" w:cs="Arial"/>
          <w:b/>
          <w:sz w:val="24"/>
          <w:szCs w:val="24"/>
        </w:rPr>
        <w:t xml:space="preserve"> </w:t>
      </w:r>
      <w:r w:rsidRPr="00512EA2">
        <w:rPr>
          <w:rFonts w:ascii="Arial" w:hAnsi="Arial" w:cs="Arial"/>
          <w:b/>
          <w:sz w:val="24"/>
          <w:szCs w:val="24"/>
        </w:rPr>
        <w:t xml:space="preserve">We propose that the remaining shares should be divided equally between the narrator and producer who would then qualify for 20% each.  </w:t>
      </w:r>
    </w:p>
    <w:p w14:paraId="68000220" w14:textId="77777777" w:rsidR="001D4B52" w:rsidRPr="00512EA2" w:rsidRDefault="001D4B52" w:rsidP="00512EA2">
      <w:pPr>
        <w:pStyle w:val="ListParagraph"/>
        <w:spacing w:after="0" w:line="240" w:lineRule="auto"/>
        <w:rPr>
          <w:rFonts w:ascii="Arial" w:hAnsi="Arial" w:cs="Arial"/>
          <w:b/>
          <w:sz w:val="24"/>
          <w:szCs w:val="24"/>
        </w:rPr>
      </w:pPr>
    </w:p>
    <w:p w14:paraId="68000221" w14:textId="77777777" w:rsidR="00FC3D2B" w:rsidRPr="00512EA2" w:rsidRDefault="00FC3D2B" w:rsidP="00512EA2">
      <w:pPr>
        <w:pStyle w:val="ListParagraph"/>
        <w:spacing w:after="0" w:line="240" w:lineRule="auto"/>
        <w:rPr>
          <w:rFonts w:ascii="Arial" w:hAnsi="Arial" w:cs="Arial"/>
          <w:b/>
          <w:sz w:val="24"/>
          <w:szCs w:val="24"/>
        </w:rPr>
      </w:pPr>
    </w:p>
    <w:p w14:paraId="68000222" w14:textId="5CEFC176" w:rsidR="001D4B52" w:rsidRPr="00512EA2" w:rsidRDefault="0073589D" w:rsidP="00512EA2">
      <w:pPr>
        <w:pStyle w:val="ListParagraph"/>
        <w:numPr>
          <w:ilvl w:val="0"/>
          <w:numId w:val="11"/>
        </w:numPr>
        <w:spacing w:after="0" w:line="240" w:lineRule="auto"/>
        <w:rPr>
          <w:rFonts w:ascii="Arial" w:hAnsi="Arial" w:cs="Arial"/>
          <w:b/>
          <w:sz w:val="24"/>
          <w:szCs w:val="24"/>
        </w:rPr>
      </w:pPr>
      <w:r w:rsidRPr="00512EA2">
        <w:rPr>
          <w:rFonts w:ascii="Arial" w:hAnsi="Arial" w:cs="Arial"/>
          <w:b/>
          <w:sz w:val="24"/>
          <w:szCs w:val="24"/>
        </w:rPr>
        <w:t>We are proposing that editors and translators of audio</w:t>
      </w:r>
      <w:r w:rsidR="00B0307A" w:rsidRPr="00512EA2">
        <w:rPr>
          <w:rFonts w:ascii="Arial" w:hAnsi="Arial" w:cs="Arial"/>
          <w:b/>
          <w:sz w:val="24"/>
          <w:szCs w:val="24"/>
        </w:rPr>
        <w:t>-</w:t>
      </w:r>
      <w:r w:rsidRPr="00512EA2">
        <w:rPr>
          <w:rFonts w:ascii="Arial" w:hAnsi="Arial" w:cs="Arial"/>
          <w:b/>
          <w:sz w:val="24"/>
          <w:szCs w:val="24"/>
        </w:rPr>
        <w:t xml:space="preserve"> books should receive 20% and 30% shares of the author’s 60% share </w:t>
      </w:r>
      <w:r w:rsidR="00B0307A" w:rsidRPr="00512EA2">
        <w:rPr>
          <w:rFonts w:ascii="Arial" w:hAnsi="Arial" w:cs="Arial"/>
          <w:b/>
          <w:sz w:val="24"/>
          <w:szCs w:val="24"/>
        </w:rPr>
        <w:t xml:space="preserve">of the PLR payment rather than a fixed share of the total PLR payment for the </w:t>
      </w:r>
      <w:r w:rsidRPr="00512EA2">
        <w:rPr>
          <w:rFonts w:ascii="Arial" w:hAnsi="Arial" w:cs="Arial"/>
          <w:b/>
          <w:sz w:val="24"/>
          <w:szCs w:val="24"/>
        </w:rPr>
        <w:t>whole audio</w:t>
      </w:r>
      <w:r w:rsidR="005B3F4D">
        <w:rPr>
          <w:rFonts w:ascii="Arial" w:hAnsi="Arial" w:cs="Arial"/>
          <w:b/>
          <w:sz w:val="24"/>
          <w:szCs w:val="24"/>
        </w:rPr>
        <w:t>-</w:t>
      </w:r>
      <w:r w:rsidRPr="00512EA2">
        <w:rPr>
          <w:rFonts w:ascii="Arial" w:hAnsi="Arial" w:cs="Arial"/>
          <w:b/>
          <w:sz w:val="24"/>
          <w:szCs w:val="24"/>
        </w:rPr>
        <w:t>book.</w:t>
      </w:r>
    </w:p>
    <w:p w14:paraId="5AB88207" w14:textId="77777777" w:rsidR="00512EA2" w:rsidRDefault="00512EA2">
      <w:pPr>
        <w:rPr>
          <w:rFonts w:ascii="Arial" w:hAnsi="Arial" w:cs="Arial"/>
          <w:b/>
          <w:sz w:val="24"/>
          <w:szCs w:val="24"/>
        </w:rPr>
      </w:pPr>
      <w:r>
        <w:rPr>
          <w:rFonts w:ascii="Arial" w:hAnsi="Arial" w:cs="Arial"/>
          <w:b/>
          <w:sz w:val="24"/>
          <w:szCs w:val="24"/>
        </w:rPr>
        <w:br w:type="page"/>
      </w:r>
    </w:p>
    <w:p w14:paraId="68000230" w14:textId="5F7D0869" w:rsidR="0073589D" w:rsidRPr="00512EA2" w:rsidRDefault="0073589D" w:rsidP="00512EA2">
      <w:pPr>
        <w:spacing w:after="0" w:line="240" w:lineRule="auto"/>
        <w:contextualSpacing/>
        <w:jc w:val="right"/>
        <w:rPr>
          <w:rFonts w:ascii="Arial" w:hAnsi="Arial" w:cs="Arial"/>
          <w:b/>
          <w:sz w:val="24"/>
          <w:szCs w:val="24"/>
        </w:rPr>
      </w:pPr>
      <w:r w:rsidRPr="00512EA2">
        <w:rPr>
          <w:rFonts w:ascii="Arial" w:hAnsi="Arial" w:cs="Arial"/>
          <w:b/>
          <w:sz w:val="24"/>
          <w:szCs w:val="24"/>
        </w:rPr>
        <w:lastRenderedPageBreak/>
        <w:t xml:space="preserve">Annex A </w:t>
      </w:r>
    </w:p>
    <w:p w14:paraId="700541A4" w14:textId="77777777" w:rsidR="00D84411" w:rsidRDefault="00D84411" w:rsidP="00512EA2">
      <w:pPr>
        <w:spacing w:after="0" w:line="240" w:lineRule="auto"/>
        <w:contextualSpacing/>
        <w:rPr>
          <w:rFonts w:ascii="Arial" w:hAnsi="Arial" w:cs="Arial"/>
          <w:b/>
          <w:sz w:val="24"/>
          <w:szCs w:val="24"/>
        </w:rPr>
      </w:pPr>
    </w:p>
    <w:p w14:paraId="68000231" w14:textId="77777777" w:rsidR="0073589D" w:rsidRPr="00512EA2" w:rsidRDefault="0073589D" w:rsidP="00512EA2">
      <w:pPr>
        <w:spacing w:after="0" w:line="240" w:lineRule="auto"/>
        <w:contextualSpacing/>
        <w:rPr>
          <w:rFonts w:ascii="Arial" w:hAnsi="Arial" w:cs="Arial"/>
          <w:b/>
          <w:sz w:val="24"/>
          <w:szCs w:val="24"/>
        </w:rPr>
      </w:pPr>
      <w:proofErr w:type="spellStart"/>
      <w:r w:rsidRPr="00512EA2">
        <w:rPr>
          <w:rFonts w:ascii="Arial" w:hAnsi="Arial" w:cs="Arial"/>
          <w:b/>
          <w:sz w:val="24"/>
          <w:szCs w:val="24"/>
        </w:rPr>
        <w:t>Consultees</w:t>
      </w:r>
      <w:proofErr w:type="spellEnd"/>
    </w:p>
    <w:p w14:paraId="68000232" w14:textId="77777777" w:rsidR="006B2386" w:rsidRPr="00512EA2" w:rsidRDefault="006B2386" w:rsidP="00512EA2">
      <w:pPr>
        <w:spacing w:after="0" w:line="240" w:lineRule="auto"/>
        <w:ind w:right="822"/>
        <w:contextualSpacing/>
        <w:outlineLvl w:val="0"/>
        <w:rPr>
          <w:rFonts w:ascii="Arial" w:eastAsia="Times New Roman" w:hAnsi="Arial" w:cs="Arial"/>
          <w:sz w:val="24"/>
          <w:szCs w:val="24"/>
        </w:rPr>
      </w:pPr>
    </w:p>
    <w:p w14:paraId="68000233" w14:textId="77777777" w:rsidR="006B2386" w:rsidRPr="00512EA2" w:rsidRDefault="006B2386" w:rsidP="00512EA2">
      <w:pPr>
        <w:spacing w:after="0" w:line="240" w:lineRule="auto"/>
        <w:ind w:right="822"/>
        <w:contextualSpacing/>
        <w:outlineLvl w:val="0"/>
        <w:rPr>
          <w:rFonts w:ascii="Arial" w:eastAsia="Times New Roman" w:hAnsi="Arial" w:cs="Arial"/>
          <w:b/>
          <w:bCs/>
          <w:sz w:val="24"/>
          <w:szCs w:val="24"/>
        </w:rPr>
      </w:pPr>
      <w:r w:rsidRPr="00512EA2">
        <w:rPr>
          <w:rFonts w:ascii="Arial" w:eastAsia="Times New Roman" w:hAnsi="Arial" w:cs="Arial"/>
          <w:b/>
          <w:bCs/>
          <w:sz w:val="24"/>
          <w:szCs w:val="24"/>
        </w:rPr>
        <w:t>Organisations representing the interests of rights holders</w:t>
      </w:r>
    </w:p>
    <w:p w14:paraId="7361373B" w14:textId="77777777" w:rsidR="00512EA2" w:rsidRDefault="00512EA2" w:rsidP="00512EA2">
      <w:pPr>
        <w:spacing w:after="0" w:line="240" w:lineRule="auto"/>
        <w:ind w:right="822"/>
        <w:contextualSpacing/>
        <w:rPr>
          <w:rFonts w:ascii="Arial" w:eastAsia="Times New Roman" w:hAnsi="Arial" w:cs="Arial"/>
          <w:sz w:val="24"/>
          <w:szCs w:val="24"/>
        </w:rPr>
      </w:pPr>
    </w:p>
    <w:p w14:paraId="68000234"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Authors' Licensing and Collecting Society (ALCS)</w:t>
      </w:r>
    </w:p>
    <w:p w14:paraId="68000235"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Authors' and Performers' Lending Agency (APLA)</w:t>
      </w:r>
    </w:p>
    <w:p w14:paraId="68000236"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British Association of Picture Libraries &amp; Agencies (BAPLA)</w:t>
      </w:r>
    </w:p>
    <w:p w14:paraId="68000237"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British Copyright Council (BCC)</w:t>
      </w:r>
    </w:p>
    <w:p w14:paraId="68000238"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British Entertainment Cinematograph &amp; Theatre Union (BECTU)</w:t>
      </w:r>
    </w:p>
    <w:p w14:paraId="68000239"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British Equity Collecting Society (BECS)</w:t>
      </w:r>
    </w:p>
    <w:p w14:paraId="6800023A"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Design and Artists' Copyright Society</w:t>
      </w:r>
    </w:p>
    <w:p w14:paraId="6800023B"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Royal Society of Literature (RSL)</w:t>
      </w:r>
    </w:p>
    <w:p w14:paraId="6800023C"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Society of Authors</w:t>
      </w:r>
    </w:p>
    <w:p w14:paraId="6800023D"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Writers' Guild of Great Britain</w:t>
      </w:r>
    </w:p>
    <w:p w14:paraId="6800023E" w14:textId="77777777" w:rsidR="006B2386" w:rsidRPr="00512EA2" w:rsidRDefault="006B2386" w:rsidP="00512EA2">
      <w:pPr>
        <w:spacing w:after="0" w:line="240" w:lineRule="auto"/>
        <w:ind w:right="822"/>
        <w:contextualSpacing/>
        <w:rPr>
          <w:rFonts w:ascii="Arial" w:eastAsia="Times New Roman" w:hAnsi="Arial" w:cs="Arial"/>
          <w:sz w:val="24"/>
          <w:szCs w:val="24"/>
        </w:rPr>
      </w:pPr>
    </w:p>
    <w:p w14:paraId="6800023F" w14:textId="77777777" w:rsidR="006B2386" w:rsidRPr="00512EA2" w:rsidRDefault="006B2386" w:rsidP="00512EA2">
      <w:pPr>
        <w:spacing w:after="0" w:line="240" w:lineRule="auto"/>
        <w:ind w:right="822"/>
        <w:contextualSpacing/>
        <w:outlineLvl w:val="0"/>
        <w:rPr>
          <w:rFonts w:ascii="Arial" w:eastAsia="Times New Roman" w:hAnsi="Arial" w:cs="Arial"/>
          <w:b/>
          <w:bCs/>
          <w:sz w:val="24"/>
          <w:szCs w:val="24"/>
        </w:rPr>
      </w:pPr>
      <w:r w:rsidRPr="00512EA2">
        <w:rPr>
          <w:rFonts w:ascii="Arial" w:eastAsia="Times New Roman" w:hAnsi="Arial" w:cs="Arial"/>
          <w:b/>
          <w:bCs/>
          <w:sz w:val="24"/>
          <w:szCs w:val="24"/>
        </w:rPr>
        <w:t>Local government organisations</w:t>
      </w:r>
    </w:p>
    <w:p w14:paraId="7390D9D4" w14:textId="77777777" w:rsidR="00512EA2" w:rsidRDefault="00512EA2" w:rsidP="00512EA2">
      <w:pPr>
        <w:spacing w:after="0" w:line="240" w:lineRule="auto"/>
        <w:ind w:right="822"/>
        <w:contextualSpacing/>
        <w:rPr>
          <w:rFonts w:ascii="Arial" w:eastAsia="Times New Roman" w:hAnsi="Arial" w:cs="Arial"/>
          <w:sz w:val="24"/>
          <w:szCs w:val="24"/>
        </w:rPr>
      </w:pPr>
    </w:p>
    <w:p w14:paraId="68000240"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Local Government Association (LGA)</w:t>
      </w:r>
    </w:p>
    <w:p w14:paraId="68000241" w14:textId="77777777" w:rsidR="006B2386" w:rsidRPr="00512EA2" w:rsidRDefault="006B2386" w:rsidP="00512EA2">
      <w:pPr>
        <w:spacing w:after="0" w:line="240" w:lineRule="auto"/>
        <w:ind w:left="720" w:right="822"/>
        <w:contextualSpacing/>
        <w:rPr>
          <w:rFonts w:ascii="Arial" w:eastAsia="Times New Roman" w:hAnsi="Arial" w:cs="Arial"/>
          <w:sz w:val="24"/>
          <w:szCs w:val="24"/>
        </w:rPr>
      </w:pPr>
    </w:p>
    <w:p w14:paraId="68000242" w14:textId="77777777" w:rsidR="006B2386" w:rsidRPr="00512EA2" w:rsidRDefault="006B2386" w:rsidP="00512EA2">
      <w:pPr>
        <w:spacing w:after="0" w:line="240" w:lineRule="auto"/>
        <w:ind w:right="822"/>
        <w:contextualSpacing/>
        <w:outlineLvl w:val="0"/>
        <w:rPr>
          <w:rFonts w:ascii="Arial" w:eastAsia="Times New Roman" w:hAnsi="Arial" w:cs="Arial"/>
          <w:b/>
          <w:bCs/>
          <w:sz w:val="24"/>
          <w:szCs w:val="24"/>
        </w:rPr>
      </w:pPr>
      <w:r w:rsidRPr="00512EA2">
        <w:rPr>
          <w:rFonts w:ascii="Arial" w:eastAsia="Times New Roman" w:hAnsi="Arial" w:cs="Arial"/>
          <w:b/>
          <w:bCs/>
          <w:sz w:val="24"/>
          <w:szCs w:val="24"/>
        </w:rPr>
        <w:t>Public Library organisations</w:t>
      </w:r>
    </w:p>
    <w:p w14:paraId="17017C8D" w14:textId="77777777" w:rsidR="00512EA2" w:rsidRDefault="00512EA2" w:rsidP="00512EA2">
      <w:pPr>
        <w:spacing w:after="0" w:line="240" w:lineRule="auto"/>
        <w:ind w:right="822"/>
        <w:contextualSpacing/>
        <w:rPr>
          <w:rFonts w:ascii="Arial" w:eastAsia="Times New Roman" w:hAnsi="Arial" w:cs="Arial"/>
          <w:sz w:val="24"/>
          <w:szCs w:val="24"/>
        </w:rPr>
      </w:pPr>
    </w:p>
    <w:p w14:paraId="68000243"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Chartered Institute for Library and Information Professionals (CILIP)</w:t>
      </w:r>
    </w:p>
    <w:p w14:paraId="68000244"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Society of Chief Librarians (SCL)</w:t>
      </w:r>
    </w:p>
    <w:p w14:paraId="68000245" w14:textId="77777777" w:rsidR="006B2386" w:rsidRPr="00512EA2" w:rsidRDefault="006B2386" w:rsidP="00512EA2">
      <w:pPr>
        <w:spacing w:after="0" w:line="240" w:lineRule="auto"/>
        <w:ind w:left="720" w:right="822"/>
        <w:contextualSpacing/>
        <w:rPr>
          <w:rFonts w:ascii="Arial" w:eastAsia="Times New Roman" w:hAnsi="Arial" w:cs="Arial"/>
          <w:sz w:val="24"/>
          <w:szCs w:val="24"/>
        </w:rPr>
      </w:pPr>
    </w:p>
    <w:p w14:paraId="68000246" w14:textId="77777777" w:rsidR="006B2386" w:rsidRPr="00512EA2" w:rsidRDefault="006B2386" w:rsidP="00512EA2">
      <w:pPr>
        <w:spacing w:after="0" w:line="240" w:lineRule="auto"/>
        <w:ind w:right="822"/>
        <w:contextualSpacing/>
        <w:outlineLvl w:val="0"/>
        <w:rPr>
          <w:rFonts w:ascii="Arial" w:eastAsia="Times New Roman" w:hAnsi="Arial" w:cs="Arial"/>
          <w:b/>
          <w:bCs/>
          <w:sz w:val="24"/>
          <w:szCs w:val="24"/>
        </w:rPr>
      </w:pPr>
      <w:r w:rsidRPr="00512EA2">
        <w:rPr>
          <w:rFonts w:ascii="Arial" w:eastAsia="Times New Roman" w:hAnsi="Arial" w:cs="Arial"/>
          <w:b/>
          <w:bCs/>
          <w:sz w:val="24"/>
          <w:szCs w:val="24"/>
        </w:rPr>
        <w:t>Literary agents and publishers</w:t>
      </w:r>
    </w:p>
    <w:p w14:paraId="2F13DB4E" w14:textId="77777777" w:rsidR="00512EA2" w:rsidRDefault="00512EA2" w:rsidP="00512EA2">
      <w:pPr>
        <w:spacing w:after="0" w:line="240" w:lineRule="auto"/>
        <w:ind w:right="822"/>
        <w:contextualSpacing/>
        <w:outlineLvl w:val="0"/>
        <w:rPr>
          <w:rFonts w:ascii="Arial" w:eastAsia="Times New Roman" w:hAnsi="Arial" w:cs="Arial"/>
          <w:sz w:val="24"/>
          <w:szCs w:val="24"/>
        </w:rPr>
      </w:pPr>
    </w:p>
    <w:p w14:paraId="68000247" w14:textId="77777777" w:rsidR="006B2386" w:rsidRPr="00512EA2" w:rsidRDefault="006B2386" w:rsidP="00512EA2">
      <w:pPr>
        <w:spacing w:after="0" w:line="240" w:lineRule="auto"/>
        <w:ind w:right="822"/>
        <w:contextualSpacing/>
        <w:outlineLvl w:val="0"/>
        <w:rPr>
          <w:rFonts w:ascii="Arial" w:eastAsia="Times New Roman" w:hAnsi="Arial" w:cs="Arial"/>
          <w:sz w:val="24"/>
          <w:szCs w:val="24"/>
        </w:rPr>
      </w:pPr>
      <w:r w:rsidRPr="00512EA2">
        <w:rPr>
          <w:rFonts w:ascii="Arial" w:eastAsia="Times New Roman" w:hAnsi="Arial" w:cs="Arial"/>
          <w:sz w:val="24"/>
          <w:szCs w:val="24"/>
        </w:rPr>
        <w:t>Association of Authors' Agents</w:t>
      </w:r>
    </w:p>
    <w:p w14:paraId="68000248"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Audiobook Publishing Association</w:t>
      </w:r>
    </w:p>
    <w:p w14:paraId="68000249"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BBC Worldwide</w:t>
      </w:r>
    </w:p>
    <w:p w14:paraId="6800024A"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ISIS</w:t>
      </w:r>
    </w:p>
    <w:p w14:paraId="6800024B"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Publishers' Association</w:t>
      </w:r>
    </w:p>
    <w:p w14:paraId="6800024C"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Publishers’ Licensing Society</w:t>
      </w:r>
    </w:p>
    <w:p w14:paraId="6800024D" w14:textId="77777777" w:rsidR="006B2386" w:rsidRPr="00512EA2" w:rsidRDefault="006B2386" w:rsidP="00512EA2">
      <w:pPr>
        <w:spacing w:after="0" w:line="240" w:lineRule="auto"/>
        <w:ind w:right="822"/>
        <w:contextualSpacing/>
        <w:rPr>
          <w:rFonts w:ascii="Arial" w:eastAsia="Times New Roman" w:hAnsi="Arial" w:cs="Arial"/>
          <w:sz w:val="24"/>
          <w:szCs w:val="24"/>
        </w:rPr>
      </w:pPr>
      <w:proofErr w:type="spellStart"/>
      <w:r w:rsidRPr="00512EA2">
        <w:rPr>
          <w:rFonts w:ascii="Arial" w:eastAsia="Times New Roman" w:hAnsi="Arial" w:cs="Arial"/>
          <w:sz w:val="24"/>
          <w:szCs w:val="24"/>
        </w:rPr>
        <w:t>Ulverscroft</w:t>
      </w:r>
      <w:proofErr w:type="spellEnd"/>
    </w:p>
    <w:p w14:paraId="6800024E" w14:textId="77777777" w:rsidR="006B2386" w:rsidRPr="00512EA2" w:rsidRDefault="006B2386" w:rsidP="00512EA2">
      <w:pPr>
        <w:spacing w:after="0" w:line="240" w:lineRule="auto"/>
        <w:ind w:left="720" w:right="822"/>
        <w:contextualSpacing/>
        <w:rPr>
          <w:rFonts w:ascii="Arial" w:eastAsia="Times New Roman" w:hAnsi="Arial" w:cs="Arial"/>
          <w:sz w:val="24"/>
          <w:szCs w:val="24"/>
        </w:rPr>
      </w:pPr>
    </w:p>
    <w:p w14:paraId="6800024F" w14:textId="77777777" w:rsidR="006B2386" w:rsidRPr="00512EA2" w:rsidRDefault="006B2386" w:rsidP="00512EA2">
      <w:pPr>
        <w:spacing w:after="0" w:line="240" w:lineRule="auto"/>
        <w:ind w:right="822"/>
        <w:contextualSpacing/>
        <w:outlineLvl w:val="0"/>
        <w:rPr>
          <w:rFonts w:ascii="Arial" w:eastAsia="Times New Roman" w:hAnsi="Arial" w:cs="Arial"/>
          <w:b/>
          <w:bCs/>
          <w:sz w:val="24"/>
          <w:szCs w:val="24"/>
        </w:rPr>
      </w:pPr>
      <w:r w:rsidRPr="00512EA2">
        <w:rPr>
          <w:rFonts w:ascii="Arial" w:eastAsia="Times New Roman" w:hAnsi="Arial" w:cs="Arial"/>
          <w:b/>
          <w:bCs/>
          <w:sz w:val="24"/>
          <w:szCs w:val="24"/>
        </w:rPr>
        <w:t>Central government departments and organisations</w:t>
      </w:r>
    </w:p>
    <w:p w14:paraId="27D10E03" w14:textId="77777777" w:rsidR="00512EA2" w:rsidRDefault="00512EA2" w:rsidP="00512EA2">
      <w:pPr>
        <w:spacing w:after="0" w:line="240" w:lineRule="auto"/>
        <w:ind w:right="822"/>
        <w:contextualSpacing/>
        <w:outlineLvl w:val="0"/>
        <w:rPr>
          <w:rFonts w:ascii="Arial" w:eastAsia="Times New Roman" w:hAnsi="Arial" w:cs="Arial"/>
          <w:sz w:val="24"/>
          <w:szCs w:val="24"/>
        </w:rPr>
      </w:pPr>
    </w:p>
    <w:p w14:paraId="68000250" w14:textId="77777777" w:rsidR="006B2386" w:rsidRPr="00512EA2" w:rsidRDefault="006B2386" w:rsidP="00512EA2">
      <w:pPr>
        <w:spacing w:after="0" w:line="240" w:lineRule="auto"/>
        <w:ind w:right="822"/>
        <w:contextualSpacing/>
        <w:outlineLvl w:val="0"/>
        <w:rPr>
          <w:rFonts w:ascii="Arial" w:eastAsia="Times New Roman" w:hAnsi="Arial" w:cs="Arial"/>
          <w:sz w:val="24"/>
          <w:szCs w:val="24"/>
        </w:rPr>
      </w:pPr>
      <w:r w:rsidRPr="00512EA2">
        <w:rPr>
          <w:rFonts w:ascii="Arial" w:eastAsia="Times New Roman" w:hAnsi="Arial" w:cs="Arial"/>
          <w:sz w:val="24"/>
          <w:szCs w:val="24"/>
        </w:rPr>
        <w:t>All Party Parliamentary Group for Writers</w:t>
      </w:r>
    </w:p>
    <w:p w14:paraId="68000251"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All Party Parliamentary Group for Libraries</w:t>
      </w:r>
    </w:p>
    <w:p w14:paraId="68000252"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British Library</w:t>
      </w:r>
    </w:p>
    <w:p w14:paraId="68000253" w14:textId="77777777" w:rsidR="006B2386" w:rsidRPr="00512EA2" w:rsidRDefault="006B2386" w:rsidP="00512EA2">
      <w:pPr>
        <w:spacing w:after="0" w:line="240" w:lineRule="auto"/>
        <w:ind w:right="822"/>
        <w:contextualSpacing/>
        <w:rPr>
          <w:rFonts w:ascii="Arial" w:eastAsia="Times New Roman" w:hAnsi="Arial" w:cs="Arial"/>
          <w:sz w:val="24"/>
          <w:szCs w:val="24"/>
        </w:rPr>
      </w:pPr>
      <w:proofErr w:type="spellStart"/>
      <w:r w:rsidRPr="00512EA2">
        <w:rPr>
          <w:rFonts w:ascii="Arial" w:eastAsia="Times New Roman" w:hAnsi="Arial" w:cs="Arial"/>
          <w:sz w:val="24"/>
          <w:szCs w:val="24"/>
        </w:rPr>
        <w:t>CyMAL</w:t>
      </w:r>
      <w:proofErr w:type="spellEnd"/>
      <w:r w:rsidRPr="00512EA2">
        <w:rPr>
          <w:rFonts w:ascii="Arial" w:eastAsia="Times New Roman" w:hAnsi="Arial" w:cs="Arial"/>
          <w:sz w:val="24"/>
          <w:szCs w:val="24"/>
        </w:rPr>
        <w:t>: Museums, Libraries &amp; Archives Wales</w:t>
      </w:r>
    </w:p>
    <w:p w14:paraId="68000254"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Arts Council England</w:t>
      </w:r>
    </w:p>
    <w:p w14:paraId="68000255"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Department for Business, Innovation and Skills (BIS)</w:t>
      </w:r>
    </w:p>
    <w:p w14:paraId="68000256"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Intellectual Property Office (IPO)</w:t>
      </w:r>
    </w:p>
    <w:p w14:paraId="68000257"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Northern Ireland Executive</w:t>
      </w:r>
    </w:p>
    <w:p w14:paraId="68000258"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Scottish Executive</w:t>
      </w:r>
    </w:p>
    <w:p w14:paraId="68000259" w14:textId="77777777" w:rsidR="006B2386" w:rsidRPr="00512EA2" w:rsidRDefault="006B2386" w:rsidP="00512EA2">
      <w:pPr>
        <w:spacing w:after="0" w:line="240" w:lineRule="auto"/>
        <w:ind w:right="822"/>
        <w:contextualSpacing/>
        <w:rPr>
          <w:rFonts w:ascii="Arial" w:eastAsia="Times New Roman" w:hAnsi="Arial" w:cs="Arial"/>
          <w:sz w:val="24"/>
          <w:szCs w:val="24"/>
        </w:rPr>
      </w:pPr>
      <w:r w:rsidRPr="00512EA2">
        <w:rPr>
          <w:rFonts w:ascii="Arial" w:eastAsia="Times New Roman" w:hAnsi="Arial" w:cs="Arial"/>
          <w:sz w:val="24"/>
          <w:szCs w:val="24"/>
        </w:rPr>
        <w:t>Scottish Library &amp; Information Council (SLIC)</w:t>
      </w:r>
    </w:p>
    <w:p w14:paraId="6800025A" w14:textId="77777777" w:rsidR="006B2386" w:rsidRPr="00512EA2" w:rsidRDefault="006B2386" w:rsidP="00512EA2">
      <w:pPr>
        <w:spacing w:after="0" w:line="240" w:lineRule="auto"/>
        <w:ind w:left="720" w:right="822"/>
        <w:contextualSpacing/>
        <w:rPr>
          <w:rFonts w:ascii="Arial" w:eastAsia="Times New Roman" w:hAnsi="Arial" w:cs="Arial"/>
          <w:sz w:val="24"/>
          <w:szCs w:val="24"/>
        </w:rPr>
      </w:pPr>
    </w:p>
    <w:p w14:paraId="1A13584B" w14:textId="77777777" w:rsidR="00512EA2" w:rsidRDefault="00512EA2" w:rsidP="00512EA2">
      <w:pPr>
        <w:spacing w:after="0" w:line="240" w:lineRule="auto"/>
        <w:ind w:right="822"/>
        <w:contextualSpacing/>
        <w:outlineLvl w:val="0"/>
        <w:rPr>
          <w:rFonts w:ascii="Arial" w:eastAsia="Times New Roman" w:hAnsi="Arial" w:cs="Arial"/>
          <w:b/>
          <w:bCs/>
          <w:sz w:val="24"/>
          <w:szCs w:val="24"/>
        </w:rPr>
      </w:pPr>
    </w:p>
    <w:p w14:paraId="6800025B" w14:textId="77777777" w:rsidR="006B2386" w:rsidRPr="00512EA2" w:rsidRDefault="006B2386" w:rsidP="00512EA2">
      <w:pPr>
        <w:spacing w:after="0" w:line="240" w:lineRule="auto"/>
        <w:ind w:right="822"/>
        <w:contextualSpacing/>
        <w:outlineLvl w:val="0"/>
        <w:rPr>
          <w:rFonts w:ascii="Arial" w:eastAsia="Times New Roman" w:hAnsi="Arial" w:cs="Arial"/>
          <w:b/>
          <w:bCs/>
          <w:sz w:val="24"/>
          <w:szCs w:val="24"/>
        </w:rPr>
      </w:pPr>
      <w:r w:rsidRPr="00512EA2">
        <w:rPr>
          <w:rFonts w:ascii="Arial" w:eastAsia="Times New Roman" w:hAnsi="Arial" w:cs="Arial"/>
          <w:b/>
          <w:bCs/>
          <w:sz w:val="24"/>
          <w:szCs w:val="24"/>
        </w:rPr>
        <w:lastRenderedPageBreak/>
        <w:t>Other organisations</w:t>
      </w:r>
    </w:p>
    <w:p w14:paraId="699A3344" w14:textId="77777777" w:rsidR="00512EA2" w:rsidRDefault="00512EA2" w:rsidP="00512EA2">
      <w:pPr>
        <w:spacing w:after="0" w:line="240" w:lineRule="auto"/>
        <w:ind w:right="822"/>
        <w:contextualSpacing/>
        <w:outlineLvl w:val="0"/>
        <w:rPr>
          <w:rFonts w:ascii="Arial" w:eastAsia="Times New Roman" w:hAnsi="Arial" w:cs="Arial"/>
          <w:sz w:val="24"/>
          <w:szCs w:val="24"/>
        </w:rPr>
      </w:pPr>
    </w:p>
    <w:p w14:paraId="6800025C" w14:textId="77777777" w:rsidR="006B2386" w:rsidRPr="00512EA2" w:rsidRDefault="006B2386" w:rsidP="00512EA2">
      <w:pPr>
        <w:spacing w:after="0" w:line="240" w:lineRule="auto"/>
        <w:ind w:right="822"/>
        <w:contextualSpacing/>
        <w:outlineLvl w:val="0"/>
        <w:rPr>
          <w:rFonts w:ascii="Arial" w:eastAsia="Times New Roman" w:hAnsi="Arial" w:cs="Arial"/>
          <w:sz w:val="24"/>
          <w:szCs w:val="24"/>
        </w:rPr>
      </w:pPr>
      <w:proofErr w:type="spellStart"/>
      <w:r w:rsidRPr="00512EA2">
        <w:rPr>
          <w:rFonts w:ascii="Arial" w:eastAsia="Times New Roman" w:hAnsi="Arial" w:cs="Arial"/>
          <w:sz w:val="24"/>
          <w:szCs w:val="24"/>
        </w:rPr>
        <w:t>Askews</w:t>
      </w:r>
      <w:proofErr w:type="spellEnd"/>
      <w:r w:rsidRPr="00512EA2">
        <w:rPr>
          <w:rFonts w:ascii="Arial" w:eastAsia="Times New Roman" w:hAnsi="Arial" w:cs="Arial"/>
          <w:sz w:val="24"/>
          <w:szCs w:val="24"/>
        </w:rPr>
        <w:t xml:space="preserve"> Library Services</w:t>
      </w:r>
    </w:p>
    <w:p w14:paraId="6800025D" w14:textId="77777777" w:rsidR="006B2386" w:rsidRPr="00512EA2" w:rsidRDefault="006B2386" w:rsidP="00512EA2">
      <w:pPr>
        <w:spacing w:after="0" w:line="240" w:lineRule="auto"/>
        <w:ind w:right="822"/>
        <w:contextualSpacing/>
        <w:outlineLvl w:val="0"/>
        <w:rPr>
          <w:rFonts w:ascii="Arial" w:eastAsia="Times New Roman" w:hAnsi="Arial" w:cs="Arial"/>
          <w:sz w:val="24"/>
          <w:szCs w:val="24"/>
        </w:rPr>
      </w:pPr>
      <w:r w:rsidRPr="00512EA2">
        <w:rPr>
          <w:rFonts w:ascii="Arial" w:eastAsia="Times New Roman" w:hAnsi="Arial" w:cs="Arial"/>
          <w:sz w:val="24"/>
          <w:szCs w:val="24"/>
        </w:rPr>
        <w:t>Consumer Focus</w:t>
      </w:r>
    </w:p>
    <w:p w14:paraId="6800025E" w14:textId="77777777" w:rsidR="006B2386" w:rsidRPr="00512EA2" w:rsidRDefault="006B2386" w:rsidP="00512EA2">
      <w:pPr>
        <w:spacing w:after="0" w:line="240" w:lineRule="auto"/>
        <w:ind w:right="822"/>
        <w:contextualSpacing/>
        <w:outlineLvl w:val="0"/>
        <w:rPr>
          <w:rFonts w:ascii="Arial" w:eastAsia="Times New Roman" w:hAnsi="Arial" w:cs="Arial"/>
          <w:sz w:val="24"/>
          <w:szCs w:val="24"/>
        </w:rPr>
      </w:pPr>
      <w:r w:rsidRPr="00512EA2">
        <w:rPr>
          <w:rFonts w:ascii="Arial" w:eastAsia="Times New Roman" w:hAnsi="Arial" w:cs="Arial"/>
          <w:sz w:val="24"/>
          <w:szCs w:val="24"/>
        </w:rPr>
        <w:t>The Reading Agency</w:t>
      </w:r>
    </w:p>
    <w:p w14:paraId="6800025F" w14:textId="77777777" w:rsidR="006B2386" w:rsidRPr="00512EA2" w:rsidRDefault="006B2386" w:rsidP="00512EA2">
      <w:pPr>
        <w:spacing w:after="0" w:line="240" w:lineRule="auto"/>
        <w:ind w:right="822"/>
        <w:contextualSpacing/>
        <w:outlineLvl w:val="0"/>
        <w:rPr>
          <w:rFonts w:ascii="Arial" w:eastAsia="Times New Roman" w:hAnsi="Arial" w:cs="Arial"/>
          <w:sz w:val="24"/>
          <w:szCs w:val="24"/>
        </w:rPr>
      </w:pPr>
      <w:r w:rsidRPr="00512EA2">
        <w:rPr>
          <w:rFonts w:ascii="Arial" w:eastAsia="Times New Roman" w:hAnsi="Arial" w:cs="Arial"/>
          <w:sz w:val="24"/>
          <w:szCs w:val="24"/>
        </w:rPr>
        <w:t>Royal National Institute of Blind People (RNIB)</w:t>
      </w:r>
    </w:p>
    <w:p w14:paraId="2E813E7A" w14:textId="61631681" w:rsidR="00512EA2" w:rsidRDefault="006B2386">
      <w:pPr>
        <w:rPr>
          <w:rFonts w:ascii="Arial" w:hAnsi="Arial" w:cs="Arial"/>
          <w:b/>
          <w:sz w:val="24"/>
          <w:szCs w:val="24"/>
        </w:rPr>
      </w:pPr>
      <w:r w:rsidRPr="00512EA2">
        <w:rPr>
          <w:rFonts w:ascii="Arial" w:eastAsia="Times New Roman" w:hAnsi="Arial" w:cs="Arial"/>
          <w:sz w:val="24"/>
          <w:szCs w:val="24"/>
        </w:rPr>
        <w:t>Share the Vision</w:t>
      </w:r>
      <w:r w:rsidR="00512EA2">
        <w:rPr>
          <w:rFonts w:ascii="Arial" w:hAnsi="Arial" w:cs="Arial"/>
          <w:b/>
          <w:sz w:val="24"/>
          <w:szCs w:val="24"/>
        </w:rPr>
        <w:br w:type="page"/>
      </w:r>
    </w:p>
    <w:p w14:paraId="68000266" w14:textId="5BAD9D88" w:rsidR="0073589D" w:rsidRPr="00512EA2" w:rsidRDefault="0073589D" w:rsidP="00512EA2">
      <w:pPr>
        <w:spacing w:after="0" w:line="240" w:lineRule="auto"/>
        <w:contextualSpacing/>
        <w:jc w:val="right"/>
        <w:rPr>
          <w:rFonts w:ascii="Arial" w:hAnsi="Arial" w:cs="Arial"/>
          <w:b/>
          <w:sz w:val="24"/>
          <w:szCs w:val="24"/>
        </w:rPr>
      </w:pPr>
      <w:r w:rsidRPr="00512EA2">
        <w:rPr>
          <w:rFonts w:ascii="Arial" w:hAnsi="Arial" w:cs="Arial"/>
          <w:b/>
          <w:sz w:val="24"/>
          <w:szCs w:val="24"/>
        </w:rPr>
        <w:lastRenderedPageBreak/>
        <w:t xml:space="preserve">Annex B </w:t>
      </w:r>
    </w:p>
    <w:p w14:paraId="3163347F" w14:textId="77777777" w:rsidR="00512EA2" w:rsidRDefault="00512EA2" w:rsidP="00512EA2">
      <w:pPr>
        <w:spacing w:after="0" w:line="240" w:lineRule="auto"/>
        <w:contextualSpacing/>
        <w:rPr>
          <w:rFonts w:ascii="Arial" w:hAnsi="Arial" w:cs="Arial"/>
          <w:b/>
          <w:sz w:val="24"/>
          <w:szCs w:val="24"/>
        </w:rPr>
      </w:pPr>
    </w:p>
    <w:p w14:paraId="68000267" w14:textId="77777777" w:rsidR="0073589D" w:rsidRPr="00512EA2" w:rsidRDefault="0073589D" w:rsidP="00512EA2">
      <w:pPr>
        <w:spacing w:after="0" w:line="240" w:lineRule="auto"/>
        <w:contextualSpacing/>
        <w:rPr>
          <w:rFonts w:ascii="Arial" w:hAnsi="Arial" w:cs="Arial"/>
          <w:b/>
          <w:sz w:val="24"/>
          <w:szCs w:val="24"/>
        </w:rPr>
      </w:pPr>
      <w:r w:rsidRPr="00512EA2">
        <w:rPr>
          <w:rFonts w:ascii="Arial" w:hAnsi="Arial" w:cs="Arial"/>
          <w:b/>
          <w:sz w:val="24"/>
          <w:szCs w:val="24"/>
        </w:rPr>
        <w:t>Seven Consultation Criteria</w:t>
      </w:r>
    </w:p>
    <w:p w14:paraId="68000268"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p>
    <w:p w14:paraId="68000269"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1. When to consult </w:t>
      </w:r>
    </w:p>
    <w:p w14:paraId="45E1B99D" w14:textId="77777777" w:rsidR="00512EA2" w:rsidRDefault="00512EA2" w:rsidP="00512EA2">
      <w:pPr>
        <w:autoSpaceDE w:val="0"/>
        <w:autoSpaceDN w:val="0"/>
        <w:adjustRightInd w:val="0"/>
        <w:spacing w:after="0" w:line="240" w:lineRule="auto"/>
        <w:contextualSpacing/>
        <w:rPr>
          <w:rFonts w:ascii="Arial" w:hAnsi="Arial" w:cs="Arial"/>
          <w:color w:val="000000"/>
          <w:sz w:val="24"/>
          <w:szCs w:val="24"/>
        </w:rPr>
      </w:pPr>
    </w:p>
    <w:p w14:paraId="6800026A"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Formal consultation should take place at a stage when there is scope to influence the policy outcome. </w:t>
      </w:r>
    </w:p>
    <w:p w14:paraId="6800026B"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p>
    <w:p w14:paraId="6800026C"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2. Duration of consultation exercises </w:t>
      </w:r>
    </w:p>
    <w:p w14:paraId="7F9A8ED4" w14:textId="77777777" w:rsidR="00512EA2" w:rsidRDefault="00512EA2" w:rsidP="00512EA2">
      <w:pPr>
        <w:autoSpaceDE w:val="0"/>
        <w:autoSpaceDN w:val="0"/>
        <w:adjustRightInd w:val="0"/>
        <w:spacing w:after="0" w:line="240" w:lineRule="auto"/>
        <w:contextualSpacing/>
        <w:rPr>
          <w:rFonts w:ascii="Arial" w:hAnsi="Arial" w:cs="Arial"/>
          <w:color w:val="000000"/>
          <w:sz w:val="24"/>
          <w:szCs w:val="24"/>
        </w:rPr>
      </w:pPr>
    </w:p>
    <w:p w14:paraId="6800026D"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Consultations should normally last for at least 12 weeks with consideration given to longer timescales where feasible and sensible. </w:t>
      </w:r>
    </w:p>
    <w:p w14:paraId="6800026E"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p>
    <w:p w14:paraId="6800026F"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3. Clarity of scope and impact </w:t>
      </w:r>
    </w:p>
    <w:p w14:paraId="67665034" w14:textId="77777777" w:rsidR="00512EA2" w:rsidRDefault="00512EA2" w:rsidP="00512EA2">
      <w:pPr>
        <w:autoSpaceDE w:val="0"/>
        <w:autoSpaceDN w:val="0"/>
        <w:adjustRightInd w:val="0"/>
        <w:spacing w:after="0" w:line="240" w:lineRule="auto"/>
        <w:contextualSpacing/>
        <w:rPr>
          <w:rFonts w:ascii="Arial" w:hAnsi="Arial" w:cs="Arial"/>
          <w:color w:val="000000"/>
          <w:sz w:val="24"/>
          <w:szCs w:val="24"/>
        </w:rPr>
      </w:pPr>
    </w:p>
    <w:p w14:paraId="68000270"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Consultation documents should be clear about the consultation process, what is being proposed, the scope to influence and the expected costs and benefits of the proposals. </w:t>
      </w:r>
    </w:p>
    <w:p w14:paraId="68000271"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p>
    <w:p w14:paraId="68000272"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4. Accessibility of consultation exercises </w:t>
      </w:r>
    </w:p>
    <w:p w14:paraId="5B1FB806" w14:textId="77777777" w:rsidR="00512EA2" w:rsidRDefault="00512EA2" w:rsidP="00512EA2">
      <w:pPr>
        <w:autoSpaceDE w:val="0"/>
        <w:autoSpaceDN w:val="0"/>
        <w:adjustRightInd w:val="0"/>
        <w:spacing w:after="0" w:line="240" w:lineRule="auto"/>
        <w:contextualSpacing/>
        <w:rPr>
          <w:rFonts w:ascii="Arial" w:hAnsi="Arial" w:cs="Arial"/>
          <w:color w:val="000000"/>
          <w:sz w:val="24"/>
          <w:szCs w:val="24"/>
        </w:rPr>
      </w:pPr>
    </w:p>
    <w:p w14:paraId="68000273"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Consultation exercises should be designed to be accessible to, and clearly targeted at, those people the exercise is intended to reach. </w:t>
      </w:r>
    </w:p>
    <w:p w14:paraId="68000274"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p>
    <w:p w14:paraId="68000275"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5. The burden of consultation </w:t>
      </w:r>
    </w:p>
    <w:p w14:paraId="6AE3B5EA" w14:textId="77777777" w:rsidR="00512EA2" w:rsidRDefault="00512EA2" w:rsidP="00512EA2">
      <w:pPr>
        <w:autoSpaceDE w:val="0"/>
        <w:autoSpaceDN w:val="0"/>
        <w:adjustRightInd w:val="0"/>
        <w:spacing w:after="0" w:line="240" w:lineRule="auto"/>
        <w:contextualSpacing/>
        <w:rPr>
          <w:rFonts w:ascii="Arial" w:hAnsi="Arial" w:cs="Arial"/>
          <w:color w:val="000000"/>
          <w:sz w:val="24"/>
          <w:szCs w:val="24"/>
        </w:rPr>
      </w:pPr>
    </w:p>
    <w:p w14:paraId="68000276"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Keeping the burden of consultation to a minimum is essential if consultations are to be effective and if </w:t>
      </w:r>
      <w:proofErr w:type="spellStart"/>
      <w:r w:rsidRPr="00512EA2">
        <w:rPr>
          <w:rFonts w:ascii="Arial" w:hAnsi="Arial" w:cs="Arial"/>
          <w:color w:val="000000"/>
          <w:sz w:val="24"/>
          <w:szCs w:val="24"/>
        </w:rPr>
        <w:t>consultees</w:t>
      </w:r>
      <w:proofErr w:type="spellEnd"/>
      <w:r w:rsidRPr="00512EA2">
        <w:rPr>
          <w:rFonts w:ascii="Arial" w:hAnsi="Arial" w:cs="Arial"/>
          <w:color w:val="000000"/>
          <w:sz w:val="24"/>
          <w:szCs w:val="24"/>
        </w:rPr>
        <w:t xml:space="preserve">’ buy-in to the process is to be obtained. </w:t>
      </w:r>
    </w:p>
    <w:p w14:paraId="68000277"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p>
    <w:p w14:paraId="68000278"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6. Responsiveness of consultation exercises </w:t>
      </w:r>
    </w:p>
    <w:p w14:paraId="3CC6B5E3" w14:textId="77777777" w:rsidR="00512EA2" w:rsidRDefault="00512EA2" w:rsidP="00512EA2">
      <w:pPr>
        <w:autoSpaceDE w:val="0"/>
        <w:autoSpaceDN w:val="0"/>
        <w:adjustRightInd w:val="0"/>
        <w:spacing w:after="0" w:line="240" w:lineRule="auto"/>
        <w:contextualSpacing/>
        <w:rPr>
          <w:rFonts w:ascii="Arial" w:hAnsi="Arial" w:cs="Arial"/>
          <w:color w:val="000000"/>
          <w:sz w:val="24"/>
          <w:szCs w:val="24"/>
        </w:rPr>
      </w:pPr>
    </w:p>
    <w:p w14:paraId="68000279"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Consultation responses should be analysed carefully and clear feedback should be provided to participants following the consultation. </w:t>
      </w:r>
    </w:p>
    <w:p w14:paraId="6800027A"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p>
    <w:p w14:paraId="6800027B"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7. Capacity to consult </w:t>
      </w:r>
    </w:p>
    <w:p w14:paraId="2E3CA440" w14:textId="77777777" w:rsidR="00512EA2" w:rsidRDefault="00512EA2" w:rsidP="00512EA2">
      <w:pPr>
        <w:autoSpaceDE w:val="0"/>
        <w:autoSpaceDN w:val="0"/>
        <w:adjustRightInd w:val="0"/>
        <w:spacing w:after="0" w:line="240" w:lineRule="auto"/>
        <w:contextualSpacing/>
        <w:rPr>
          <w:rFonts w:ascii="Arial" w:hAnsi="Arial" w:cs="Arial"/>
          <w:color w:val="000000"/>
          <w:sz w:val="24"/>
          <w:szCs w:val="24"/>
        </w:rPr>
      </w:pPr>
    </w:p>
    <w:p w14:paraId="38DD5565" w14:textId="77777777" w:rsid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Officials running consultations should seek guidance in how to run an effective consultation exercise and share what they have learned from the experience.</w:t>
      </w:r>
    </w:p>
    <w:p w14:paraId="12F7AAB2" w14:textId="77777777" w:rsidR="00512EA2" w:rsidRDefault="00512EA2">
      <w:pPr>
        <w:rPr>
          <w:rFonts w:ascii="Arial" w:hAnsi="Arial" w:cs="Arial"/>
          <w:color w:val="000000"/>
          <w:sz w:val="24"/>
          <w:szCs w:val="24"/>
        </w:rPr>
      </w:pPr>
      <w:r>
        <w:rPr>
          <w:rFonts w:ascii="Arial" w:hAnsi="Arial" w:cs="Arial"/>
          <w:color w:val="000000"/>
          <w:sz w:val="24"/>
          <w:szCs w:val="24"/>
        </w:rPr>
        <w:br w:type="page"/>
      </w:r>
    </w:p>
    <w:p w14:paraId="68000295" w14:textId="1E21D511" w:rsidR="00FC3D2B" w:rsidRPr="00512EA2" w:rsidRDefault="00FC3D2B" w:rsidP="00512EA2">
      <w:pPr>
        <w:autoSpaceDE w:val="0"/>
        <w:autoSpaceDN w:val="0"/>
        <w:adjustRightInd w:val="0"/>
        <w:spacing w:after="0" w:line="240" w:lineRule="auto"/>
        <w:contextualSpacing/>
        <w:rPr>
          <w:rFonts w:ascii="Arial" w:hAnsi="Arial" w:cs="Arial"/>
          <w:b/>
          <w:bCs/>
          <w:color w:val="000000"/>
          <w:sz w:val="24"/>
          <w:szCs w:val="24"/>
        </w:rPr>
      </w:pPr>
      <w:r w:rsidRPr="00512EA2">
        <w:rPr>
          <w:rFonts w:ascii="Arial" w:hAnsi="Arial" w:cs="Arial"/>
          <w:b/>
          <w:bCs/>
          <w:color w:val="000000"/>
          <w:sz w:val="24"/>
          <w:szCs w:val="24"/>
        </w:rPr>
        <w:lastRenderedPageBreak/>
        <w:t xml:space="preserve">Confidentiality &amp; Data Protection </w:t>
      </w:r>
    </w:p>
    <w:p w14:paraId="68000296"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p>
    <w:p w14:paraId="68000297"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Information provided in response to this consultation, including personal information, may be subject to publication or disclosure in accordance with the access to information regimes (these are primarily the Freedom of Information Act 2000 (FOIA), the Data Protection Act 1998 (DPA) and the Environmental Information Regulations 2004). </w:t>
      </w:r>
    </w:p>
    <w:p w14:paraId="68000298"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p>
    <w:p w14:paraId="68000299"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If you want information that you provide to be treated as confidential, please be aware that, under the FOIA, there is a statutory Code of Practice with which public authorities must comply and which deals, amongst other things, with obligations of confidence. </w:t>
      </w:r>
    </w:p>
    <w:p w14:paraId="6800029A"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p>
    <w:p w14:paraId="6800029B" w14:textId="375A5152"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r w:rsidRPr="00512EA2">
        <w:rPr>
          <w:rFonts w:ascii="Arial" w:hAnsi="Arial" w:cs="Arial"/>
          <w:color w:val="000000"/>
          <w:sz w:val="24"/>
          <w:szCs w:val="24"/>
        </w:rPr>
        <w:t xml:space="preserve">In view of this it would be helpful if you could explain to us why you regard the information you have provided as confidential. </w:t>
      </w:r>
      <w:r w:rsidR="00EC5865">
        <w:rPr>
          <w:rFonts w:ascii="Arial" w:hAnsi="Arial" w:cs="Arial"/>
          <w:color w:val="000000"/>
          <w:sz w:val="24"/>
          <w:szCs w:val="24"/>
        </w:rPr>
        <w:t xml:space="preserve"> </w:t>
      </w:r>
      <w:r w:rsidRPr="00512EA2">
        <w:rPr>
          <w:rFonts w:ascii="Arial" w:hAnsi="Arial" w:cs="Arial"/>
          <w:color w:val="000000"/>
          <w:sz w:val="24"/>
          <w:szCs w:val="24"/>
        </w:rPr>
        <w:t xml:space="preserve">If we receive a request for disclosure of the information we will take full account of your explanation, but we cannot give an assurance that confidentiality can be maintained in all circumstances. </w:t>
      </w:r>
      <w:r w:rsidR="00EC5865">
        <w:rPr>
          <w:rFonts w:ascii="Arial" w:hAnsi="Arial" w:cs="Arial"/>
          <w:color w:val="000000"/>
          <w:sz w:val="24"/>
          <w:szCs w:val="24"/>
        </w:rPr>
        <w:t xml:space="preserve"> </w:t>
      </w:r>
      <w:r w:rsidRPr="00512EA2">
        <w:rPr>
          <w:rFonts w:ascii="Arial" w:hAnsi="Arial" w:cs="Arial"/>
          <w:color w:val="000000"/>
          <w:sz w:val="24"/>
          <w:szCs w:val="24"/>
        </w:rPr>
        <w:t xml:space="preserve">An automatic confidentiality disclaimer generated by your IT system will not, of itself, be regarded as binding on the Department. </w:t>
      </w:r>
    </w:p>
    <w:p w14:paraId="6800029C" w14:textId="77777777" w:rsidR="00FC3D2B" w:rsidRPr="00512EA2" w:rsidRDefault="00FC3D2B" w:rsidP="00512EA2">
      <w:pPr>
        <w:autoSpaceDE w:val="0"/>
        <w:autoSpaceDN w:val="0"/>
        <w:adjustRightInd w:val="0"/>
        <w:spacing w:after="0" w:line="240" w:lineRule="auto"/>
        <w:contextualSpacing/>
        <w:rPr>
          <w:rFonts w:ascii="Arial" w:hAnsi="Arial" w:cs="Arial"/>
          <w:color w:val="000000"/>
          <w:sz w:val="24"/>
          <w:szCs w:val="24"/>
        </w:rPr>
      </w:pPr>
    </w:p>
    <w:p w14:paraId="6800029D" w14:textId="77777777" w:rsidR="005F7DBE" w:rsidRPr="00512EA2" w:rsidRDefault="00FC3D2B" w:rsidP="00512EA2">
      <w:pPr>
        <w:spacing w:after="0" w:line="240" w:lineRule="auto"/>
        <w:contextualSpacing/>
        <w:rPr>
          <w:rFonts w:ascii="Arial" w:hAnsi="Arial" w:cs="Arial"/>
          <w:b/>
          <w:sz w:val="24"/>
          <w:szCs w:val="24"/>
        </w:rPr>
      </w:pPr>
      <w:r w:rsidRPr="00512EA2">
        <w:rPr>
          <w:rFonts w:ascii="Arial" w:hAnsi="Arial" w:cs="Arial"/>
          <w:color w:val="000000"/>
          <w:sz w:val="24"/>
          <w:szCs w:val="24"/>
        </w:rPr>
        <w:t>The Department will process your personal data in accordance with the DPA and in the majority of circumstances this will mean that your personal data will not be disclosed to third parties.</w:t>
      </w:r>
      <w:r w:rsidR="006B2386" w:rsidRPr="00512EA2">
        <w:rPr>
          <w:rFonts w:ascii="Arial" w:hAnsi="Arial" w:cs="Arial"/>
          <w:b/>
          <w:sz w:val="24"/>
          <w:szCs w:val="24"/>
        </w:rPr>
        <w:t xml:space="preserve"> </w:t>
      </w:r>
    </w:p>
    <w:p w14:paraId="6800029E" w14:textId="77777777" w:rsidR="005F7DBE" w:rsidRPr="00512EA2" w:rsidRDefault="005F7DBE" w:rsidP="00512EA2">
      <w:pPr>
        <w:spacing w:after="0" w:line="240" w:lineRule="auto"/>
        <w:contextualSpacing/>
        <w:rPr>
          <w:rFonts w:ascii="Arial" w:hAnsi="Arial" w:cs="Arial"/>
          <w:sz w:val="24"/>
          <w:szCs w:val="24"/>
        </w:rPr>
      </w:pPr>
    </w:p>
    <w:sectPr w:rsidR="005F7DBE" w:rsidRPr="00512EA2" w:rsidSect="003E5DCF">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F270E" w14:textId="77777777" w:rsidR="00FF2C01" w:rsidRDefault="00FF2C01" w:rsidP="00020A16">
      <w:pPr>
        <w:spacing w:after="0" w:line="240" w:lineRule="auto"/>
      </w:pPr>
      <w:r>
        <w:separator/>
      </w:r>
    </w:p>
  </w:endnote>
  <w:endnote w:type="continuationSeparator" w:id="0">
    <w:p w14:paraId="28EA8DE7" w14:textId="77777777" w:rsidR="00FF2C01" w:rsidRDefault="00FF2C01" w:rsidP="00020A16">
      <w:pPr>
        <w:spacing w:after="0" w:line="240" w:lineRule="auto"/>
      </w:pPr>
      <w:r>
        <w:continuationSeparator/>
      </w:r>
    </w:p>
  </w:endnote>
  <w:endnote w:type="continuationNotice" w:id="1">
    <w:p w14:paraId="01C75182" w14:textId="77777777" w:rsidR="00FF2C01" w:rsidRDefault="00FF2C01">
      <w:pPr>
        <w:spacing w:after="0" w:line="240" w:lineRule="auto"/>
      </w:pPr>
    </w:p>
  </w:endnote>
  <w:endnote w:id="2">
    <w:p w14:paraId="680002B0" w14:textId="77777777" w:rsidR="004D2377" w:rsidRDefault="004D237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liss">
    <w:panose1 w:val="00000400000000000000"/>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281611"/>
      <w:docPartObj>
        <w:docPartGallery w:val="Page Numbers (Bottom of Page)"/>
        <w:docPartUnique/>
      </w:docPartObj>
    </w:sdtPr>
    <w:sdtEndPr>
      <w:rPr>
        <w:noProof/>
      </w:rPr>
    </w:sdtEndPr>
    <w:sdtContent>
      <w:p w14:paraId="680002A3" w14:textId="77777777" w:rsidR="004D2377" w:rsidRDefault="004D2377">
        <w:pPr>
          <w:pStyle w:val="Footer"/>
          <w:jc w:val="center"/>
        </w:pPr>
        <w:r>
          <w:fldChar w:fldCharType="begin"/>
        </w:r>
        <w:r>
          <w:instrText xml:space="preserve"> PAGE   \* MERGEFORMAT </w:instrText>
        </w:r>
        <w:r>
          <w:fldChar w:fldCharType="separate"/>
        </w:r>
        <w:r w:rsidR="00AB3B46">
          <w:rPr>
            <w:noProof/>
          </w:rPr>
          <w:t>2</w:t>
        </w:r>
        <w:r>
          <w:rPr>
            <w:noProof/>
          </w:rPr>
          <w:fldChar w:fldCharType="end"/>
        </w:r>
      </w:p>
    </w:sdtContent>
  </w:sdt>
  <w:p w14:paraId="680002A4" w14:textId="77777777" w:rsidR="004D2377" w:rsidRDefault="004D2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41A8E" w14:textId="77777777" w:rsidR="00FF2C01" w:rsidRDefault="00FF2C01" w:rsidP="00020A16">
      <w:pPr>
        <w:spacing w:after="0" w:line="240" w:lineRule="auto"/>
      </w:pPr>
      <w:r>
        <w:separator/>
      </w:r>
    </w:p>
  </w:footnote>
  <w:footnote w:type="continuationSeparator" w:id="0">
    <w:p w14:paraId="056BA534" w14:textId="77777777" w:rsidR="00FF2C01" w:rsidRDefault="00FF2C01" w:rsidP="00020A16">
      <w:pPr>
        <w:spacing w:after="0" w:line="240" w:lineRule="auto"/>
      </w:pPr>
      <w:r>
        <w:continuationSeparator/>
      </w:r>
    </w:p>
  </w:footnote>
  <w:footnote w:type="continuationNotice" w:id="1">
    <w:p w14:paraId="5348474B" w14:textId="77777777" w:rsidR="00FF2C01" w:rsidRDefault="00FF2C01">
      <w:pPr>
        <w:spacing w:after="0" w:line="240" w:lineRule="auto"/>
      </w:pPr>
    </w:p>
  </w:footnote>
  <w:footnote w:id="2">
    <w:p w14:paraId="680002A5" w14:textId="77777777" w:rsidR="004D2377" w:rsidRPr="009079F3" w:rsidRDefault="004D2377">
      <w:pPr>
        <w:pStyle w:val="FootnoteText"/>
        <w:rPr>
          <w:rFonts w:ascii="Arial" w:hAnsi="Arial" w:cs="Arial"/>
          <w:sz w:val="18"/>
          <w:szCs w:val="18"/>
        </w:rPr>
      </w:pPr>
    </w:p>
  </w:footnote>
  <w:footnote w:id="3">
    <w:p w14:paraId="680002A6" w14:textId="77777777" w:rsidR="004D2377" w:rsidRPr="009079F3" w:rsidRDefault="004D2377">
      <w:pPr>
        <w:pStyle w:val="FootnoteText"/>
        <w:rPr>
          <w:rFonts w:ascii="Arial" w:hAnsi="Arial" w:cs="Arial"/>
          <w:sz w:val="18"/>
          <w:szCs w:val="18"/>
        </w:rPr>
      </w:pPr>
      <w:r w:rsidRPr="009079F3">
        <w:rPr>
          <w:rStyle w:val="FootnoteReference"/>
          <w:rFonts w:ascii="Arial" w:hAnsi="Arial" w:cs="Arial"/>
          <w:sz w:val="18"/>
          <w:szCs w:val="18"/>
        </w:rPr>
        <w:footnoteRef/>
      </w:r>
      <w:r w:rsidRPr="009079F3">
        <w:rPr>
          <w:rFonts w:ascii="Arial" w:hAnsi="Arial" w:cs="Arial"/>
          <w:sz w:val="18"/>
          <w:szCs w:val="18"/>
        </w:rPr>
        <w:t xml:space="preserve"> </w:t>
      </w:r>
      <w:proofErr w:type="gramStart"/>
      <w:r w:rsidRPr="009079F3">
        <w:rPr>
          <w:rFonts w:ascii="Arial" w:hAnsi="Arial" w:cs="Arial"/>
          <w:sz w:val="18"/>
          <w:szCs w:val="18"/>
        </w:rPr>
        <w:t>Sections 43 and 47.</w:t>
      </w:r>
      <w:proofErr w:type="gramEnd"/>
      <w:r w:rsidRPr="009079F3">
        <w:rPr>
          <w:rFonts w:ascii="Arial" w:hAnsi="Arial" w:cs="Arial"/>
          <w:sz w:val="18"/>
          <w:szCs w:val="18"/>
        </w:rPr>
        <w:t xml:space="preserve">  </w:t>
      </w:r>
    </w:p>
  </w:footnote>
  <w:footnote w:id="4">
    <w:p w14:paraId="680002A7" w14:textId="77777777" w:rsidR="004D2377" w:rsidRPr="009079F3" w:rsidRDefault="004D2377">
      <w:pPr>
        <w:pStyle w:val="FootnoteText"/>
        <w:rPr>
          <w:rFonts w:ascii="Arial" w:hAnsi="Arial" w:cs="Arial"/>
          <w:sz w:val="18"/>
          <w:szCs w:val="18"/>
        </w:rPr>
      </w:pPr>
      <w:r w:rsidRPr="009079F3">
        <w:rPr>
          <w:rStyle w:val="FootnoteReference"/>
          <w:rFonts w:ascii="Arial" w:hAnsi="Arial" w:cs="Arial"/>
          <w:sz w:val="18"/>
          <w:szCs w:val="18"/>
        </w:rPr>
        <w:footnoteRef/>
      </w:r>
      <w:r w:rsidRPr="009079F3">
        <w:rPr>
          <w:rFonts w:ascii="Arial" w:hAnsi="Arial" w:cs="Arial"/>
          <w:sz w:val="18"/>
          <w:szCs w:val="18"/>
        </w:rPr>
        <w:t xml:space="preserve"> https://www.gov.uk/government/publications/an-independent-review-of-e-lending-in-public-libraries-in-england</w:t>
      </w:r>
    </w:p>
  </w:footnote>
  <w:footnote w:id="5">
    <w:p w14:paraId="680002A8" w14:textId="77777777" w:rsidR="004D2377" w:rsidRPr="009079F3" w:rsidRDefault="004D2377">
      <w:pPr>
        <w:pStyle w:val="FootnoteText"/>
        <w:rPr>
          <w:rFonts w:ascii="Arial" w:hAnsi="Arial" w:cs="Arial"/>
          <w:sz w:val="18"/>
          <w:szCs w:val="18"/>
        </w:rPr>
      </w:pPr>
      <w:r w:rsidRPr="009079F3">
        <w:rPr>
          <w:rStyle w:val="FootnoteReference"/>
          <w:rFonts w:ascii="Arial" w:hAnsi="Arial" w:cs="Arial"/>
          <w:sz w:val="18"/>
          <w:szCs w:val="18"/>
        </w:rPr>
        <w:footnoteRef/>
      </w:r>
      <w:r w:rsidRPr="009079F3">
        <w:rPr>
          <w:rFonts w:ascii="Arial" w:hAnsi="Arial" w:cs="Arial"/>
          <w:sz w:val="18"/>
          <w:szCs w:val="18"/>
        </w:rPr>
        <w:t xml:space="preserve"> Government Response to the Independent Review of E-lending in Public Libraries in England’ March 2013</w:t>
      </w:r>
    </w:p>
  </w:footnote>
  <w:footnote w:id="6">
    <w:p w14:paraId="680002A9" w14:textId="77777777" w:rsidR="004D2377" w:rsidRDefault="004D2377">
      <w:pPr>
        <w:pStyle w:val="FootnoteText"/>
      </w:pPr>
      <w:r w:rsidRPr="009079F3">
        <w:rPr>
          <w:rStyle w:val="FootnoteReference"/>
          <w:rFonts w:ascii="Arial" w:hAnsi="Arial" w:cs="Arial"/>
          <w:sz w:val="18"/>
          <w:szCs w:val="18"/>
        </w:rPr>
        <w:footnoteRef/>
      </w:r>
      <w:r w:rsidRPr="009079F3">
        <w:rPr>
          <w:rFonts w:ascii="Arial" w:hAnsi="Arial" w:cs="Arial"/>
          <w:sz w:val="18"/>
          <w:szCs w:val="18"/>
        </w:rPr>
        <w:t>https://www.gov.uk/government/uploads/system/uploads/attachment_data/file/210554/Public_Lending_Right-Letter.pdf</w:t>
      </w:r>
    </w:p>
  </w:footnote>
  <w:footnote w:id="7">
    <w:p w14:paraId="680002AA" w14:textId="77777777" w:rsidR="004D2377" w:rsidRPr="009079F3" w:rsidRDefault="004D2377">
      <w:pPr>
        <w:pStyle w:val="FootnoteText"/>
        <w:rPr>
          <w:rFonts w:ascii="Arial" w:hAnsi="Arial" w:cs="Arial"/>
          <w:sz w:val="18"/>
          <w:szCs w:val="18"/>
        </w:rPr>
      </w:pPr>
      <w:r w:rsidRPr="009079F3">
        <w:rPr>
          <w:rStyle w:val="FootnoteReference"/>
          <w:rFonts w:ascii="Arial" w:hAnsi="Arial" w:cs="Arial"/>
          <w:sz w:val="18"/>
          <w:szCs w:val="18"/>
        </w:rPr>
        <w:footnoteRef/>
      </w:r>
      <w:r w:rsidRPr="009079F3">
        <w:rPr>
          <w:rFonts w:ascii="Arial" w:hAnsi="Arial" w:cs="Arial"/>
          <w:sz w:val="18"/>
          <w:szCs w:val="18"/>
        </w:rPr>
        <w:t xml:space="preserve"> As defined in section 5(2) of the Public Lending Right Act 1979</w:t>
      </w:r>
    </w:p>
  </w:footnote>
  <w:footnote w:id="8">
    <w:p w14:paraId="680002AB" w14:textId="77777777" w:rsidR="004D2377" w:rsidRPr="009079F3" w:rsidRDefault="004D2377">
      <w:pPr>
        <w:pStyle w:val="FootnoteText"/>
        <w:rPr>
          <w:rFonts w:ascii="Arial" w:hAnsi="Arial" w:cs="Arial"/>
          <w:sz w:val="18"/>
          <w:szCs w:val="18"/>
        </w:rPr>
      </w:pPr>
      <w:r w:rsidRPr="009079F3">
        <w:rPr>
          <w:rStyle w:val="FootnoteReference"/>
          <w:rFonts w:ascii="Arial" w:hAnsi="Arial" w:cs="Arial"/>
          <w:sz w:val="18"/>
          <w:szCs w:val="18"/>
        </w:rPr>
        <w:footnoteRef/>
      </w:r>
      <w:r w:rsidRPr="009079F3">
        <w:rPr>
          <w:rFonts w:ascii="Arial" w:hAnsi="Arial" w:cs="Arial"/>
          <w:sz w:val="18"/>
          <w:szCs w:val="18"/>
        </w:rPr>
        <w:t xml:space="preserve"> </w:t>
      </w:r>
      <w:r w:rsidRPr="009079F3">
        <w:rPr>
          <w:rFonts w:ascii="Arial" w:hAnsi="Arial" w:cs="Arial"/>
          <w:color w:val="3B3B3B"/>
          <w:sz w:val="18"/>
          <w:szCs w:val="18"/>
        </w:rPr>
        <w:t>Directive 2006/115/EC of the European Parliament and of the Council of 12 December 2006 on Rental Right and Lending Right and on Certain Rights related to Copyright in the field of Intellectual Property</w:t>
      </w:r>
    </w:p>
  </w:footnote>
  <w:footnote w:id="9">
    <w:p w14:paraId="680002AC" w14:textId="77777777" w:rsidR="004D2377" w:rsidRDefault="004D2377">
      <w:pPr>
        <w:pStyle w:val="FootnoteText"/>
      </w:pPr>
      <w:r w:rsidRPr="009079F3">
        <w:rPr>
          <w:rStyle w:val="FootnoteReference"/>
          <w:rFonts w:ascii="Arial" w:hAnsi="Arial" w:cs="Arial"/>
          <w:sz w:val="18"/>
          <w:szCs w:val="18"/>
        </w:rPr>
        <w:footnoteRef/>
      </w:r>
      <w:r w:rsidRPr="009079F3">
        <w:rPr>
          <w:rFonts w:ascii="Arial" w:hAnsi="Arial" w:cs="Arial"/>
          <w:sz w:val="18"/>
          <w:szCs w:val="18"/>
        </w:rPr>
        <w:t xml:space="preserve"> </w:t>
      </w:r>
      <w:proofErr w:type="gramStart"/>
      <w:r w:rsidRPr="009079F3">
        <w:rPr>
          <w:rFonts w:ascii="Arial" w:hAnsi="Arial" w:cs="Arial"/>
          <w:sz w:val="18"/>
          <w:szCs w:val="18"/>
        </w:rPr>
        <w:t>Sections.40A(</w:t>
      </w:r>
      <w:proofErr w:type="gramEnd"/>
      <w:r w:rsidRPr="009079F3">
        <w:rPr>
          <w:rFonts w:ascii="Arial" w:hAnsi="Arial" w:cs="Arial"/>
          <w:sz w:val="18"/>
          <w:szCs w:val="18"/>
        </w:rPr>
        <w:t>1(a) of the Copyright Designs and Patents Act 1988.</w:t>
      </w:r>
    </w:p>
  </w:footnote>
  <w:footnote w:id="10">
    <w:p w14:paraId="680002AD" w14:textId="77777777" w:rsidR="004D2377" w:rsidRPr="009079F3" w:rsidRDefault="004D2377">
      <w:pPr>
        <w:pStyle w:val="FootnoteText"/>
        <w:rPr>
          <w:rFonts w:ascii="Arial" w:hAnsi="Arial" w:cs="Arial"/>
          <w:sz w:val="18"/>
          <w:szCs w:val="18"/>
        </w:rPr>
      </w:pPr>
      <w:r w:rsidRPr="009079F3">
        <w:rPr>
          <w:rStyle w:val="FootnoteReference"/>
          <w:rFonts w:ascii="Arial" w:hAnsi="Arial" w:cs="Arial"/>
          <w:sz w:val="18"/>
          <w:szCs w:val="18"/>
        </w:rPr>
        <w:footnoteRef/>
      </w:r>
      <w:r w:rsidRPr="009079F3">
        <w:rPr>
          <w:rFonts w:ascii="Arial" w:hAnsi="Arial" w:cs="Arial"/>
          <w:sz w:val="18"/>
          <w:szCs w:val="18"/>
        </w:rPr>
        <w:t xml:space="preserve"> </w:t>
      </w:r>
      <w:r w:rsidRPr="009079F3">
        <w:rPr>
          <w:rFonts w:ascii="Arial" w:hAnsi="Arial" w:cs="Arial"/>
          <w:bCs/>
          <w:sz w:val="18"/>
          <w:szCs w:val="18"/>
          <w:lang w:val="en"/>
        </w:rPr>
        <w:t xml:space="preserve">Directive 2001/29/EC of the European Parliament and of the Council of 22 May 2001 on the </w:t>
      </w:r>
      <w:proofErr w:type="spellStart"/>
      <w:r w:rsidRPr="009079F3">
        <w:rPr>
          <w:rFonts w:ascii="Arial" w:hAnsi="Arial" w:cs="Arial"/>
          <w:bCs/>
          <w:sz w:val="18"/>
          <w:szCs w:val="18"/>
          <w:lang w:val="en"/>
        </w:rPr>
        <w:t>harmonisation</w:t>
      </w:r>
      <w:proofErr w:type="spellEnd"/>
      <w:r w:rsidRPr="009079F3">
        <w:rPr>
          <w:rFonts w:ascii="Arial" w:hAnsi="Arial" w:cs="Arial"/>
          <w:bCs/>
          <w:sz w:val="18"/>
          <w:szCs w:val="18"/>
          <w:lang w:val="en"/>
        </w:rPr>
        <w:t xml:space="preserve"> of certain aspects of copyright and related rights in the information society</w:t>
      </w:r>
      <w:r w:rsidRPr="009079F3">
        <w:rPr>
          <w:rFonts w:ascii="Arial" w:hAnsi="Arial" w:cs="Arial"/>
          <w:sz w:val="18"/>
          <w:szCs w:val="18"/>
          <w:lang w:val="en"/>
        </w:rPr>
        <w:t xml:space="preserve">, also known as the </w:t>
      </w:r>
      <w:r w:rsidRPr="009079F3">
        <w:rPr>
          <w:rFonts w:ascii="Arial" w:hAnsi="Arial" w:cs="Arial"/>
          <w:bCs/>
          <w:sz w:val="18"/>
          <w:szCs w:val="18"/>
          <w:lang w:val="en"/>
        </w:rPr>
        <w:t>Information Society Directive</w:t>
      </w:r>
      <w:r w:rsidRPr="009079F3">
        <w:rPr>
          <w:rFonts w:ascii="Arial" w:hAnsi="Arial" w:cs="Arial"/>
          <w:sz w:val="18"/>
          <w:szCs w:val="18"/>
          <w:lang w:val="en"/>
        </w:rPr>
        <w:t xml:space="preserve"> or the </w:t>
      </w:r>
      <w:proofErr w:type="spellStart"/>
      <w:r w:rsidRPr="009079F3">
        <w:rPr>
          <w:rFonts w:ascii="Arial" w:hAnsi="Arial" w:cs="Arial"/>
          <w:bCs/>
          <w:sz w:val="18"/>
          <w:szCs w:val="18"/>
          <w:lang w:val="en"/>
        </w:rPr>
        <w:t>InfoSoc</w:t>
      </w:r>
      <w:proofErr w:type="spellEnd"/>
      <w:r w:rsidRPr="009079F3">
        <w:rPr>
          <w:rFonts w:ascii="Arial" w:hAnsi="Arial" w:cs="Arial"/>
          <w:bCs/>
          <w:sz w:val="18"/>
          <w:szCs w:val="18"/>
          <w:lang w:val="en"/>
        </w:rPr>
        <w:t xml:space="preserve"> Directive</w:t>
      </w:r>
    </w:p>
  </w:footnote>
  <w:footnote w:id="11">
    <w:p w14:paraId="680002AE" w14:textId="77777777" w:rsidR="004D2377" w:rsidRDefault="004D2377">
      <w:pPr>
        <w:pStyle w:val="FootnoteText"/>
      </w:pPr>
      <w:r w:rsidRPr="00E31A7C">
        <w:rPr>
          <w:rStyle w:val="FootnoteReference"/>
          <w:rFonts w:ascii="Arial" w:hAnsi="Arial" w:cs="Arial"/>
          <w:sz w:val="18"/>
          <w:szCs w:val="18"/>
        </w:rPr>
        <w:footnoteRef/>
      </w:r>
      <w:r w:rsidRPr="00E31A7C">
        <w:rPr>
          <w:rFonts w:ascii="Arial" w:hAnsi="Arial" w:cs="Arial"/>
          <w:sz w:val="18"/>
          <w:szCs w:val="18"/>
        </w:rPr>
        <w:t>http://webarchive.nationalarchives.gov.uk/+/http:/www.culture.gov.uk/images/publications/PLR_nonprint_books_government_response.pdf</w:t>
      </w:r>
    </w:p>
  </w:footnote>
  <w:footnote w:id="12">
    <w:p w14:paraId="680002AF" w14:textId="77777777" w:rsidR="004D2377" w:rsidRDefault="004D2377">
      <w:pPr>
        <w:pStyle w:val="FootnoteText"/>
      </w:pPr>
      <w:r w:rsidRPr="00E31A7C">
        <w:rPr>
          <w:rStyle w:val="FootnoteReference"/>
          <w:rFonts w:ascii="Arial" w:hAnsi="Arial" w:cs="Arial"/>
          <w:sz w:val="18"/>
          <w:szCs w:val="18"/>
        </w:rPr>
        <w:footnoteRef/>
      </w:r>
      <w:r w:rsidRPr="00E31A7C">
        <w:rPr>
          <w:rFonts w:ascii="Arial" w:hAnsi="Arial" w:cs="Arial"/>
          <w:sz w:val="18"/>
          <w:szCs w:val="18"/>
        </w:rPr>
        <w:t xml:space="preserve"> http://ec.europa.eu/internal_market/consultations</w:t>
      </w:r>
      <w:r w:rsidRPr="009079F3">
        <w:rPr>
          <w:rFonts w:ascii="Arial" w:hAnsi="Arial" w:cs="Arial"/>
          <w:sz w:val="18"/>
          <w:szCs w:val="18"/>
        </w:rPr>
        <w:t>/2013/copyright-rules/index_en.htm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20C1" w14:textId="522CB864" w:rsidR="004D2377" w:rsidRDefault="004D2377">
    <w:pPr>
      <w:pStyle w:val="Header"/>
      <w:rPr>
        <w:rFonts w:ascii="Arial" w:hAnsi="Arial" w:cs="Arial"/>
        <w:sz w:val="18"/>
        <w:szCs w:val="18"/>
      </w:rPr>
    </w:pPr>
    <w:r>
      <w:rPr>
        <w:rFonts w:ascii="Arial" w:hAnsi="Arial" w:cs="Arial"/>
        <w:sz w:val="18"/>
        <w:szCs w:val="18"/>
      </w:rPr>
      <w:t>Department for Culture, Media and Sport</w:t>
    </w:r>
  </w:p>
  <w:p w14:paraId="2A3F1C48" w14:textId="18AAC40D" w:rsidR="004D2377" w:rsidRPr="003E5DCF" w:rsidRDefault="004D2377">
    <w:pPr>
      <w:pStyle w:val="Header"/>
      <w:rPr>
        <w:rFonts w:ascii="Arial" w:hAnsi="Arial" w:cs="Arial"/>
        <w:b/>
        <w:sz w:val="18"/>
        <w:szCs w:val="18"/>
      </w:rPr>
    </w:pPr>
    <w:r>
      <w:rPr>
        <w:rFonts w:ascii="Arial" w:hAnsi="Arial" w:cs="Arial"/>
        <w:b/>
        <w:sz w:val="18"/>
        <w:szCs w:val="18"/>
      </w:rPr>
      <w:t>Consultation on the Extension of the Public Lending Right to Rights Holders of Books in Non-print Formats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31DC4"/>
    <w:multiLevelType w:val="hybridMultilevel"/>
    <w:tmpl w:val="58EE2BE6"/>
    <w:lvl w:ilvl="0" w:tplc="EEBE8A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F347E"/>
    <w:multiLevelType w:val="hybridMultilevel"/>
    <w:tmpl w:val="05FE5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314C61"/>
    <w:multiLevelType w:val="hybridMultilevel"/>
    <w:tmpl w:val="DC9E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52467"/>
    <w:multiLevelType w:val="hybridMultilevel"/>
    <w:tmpl w:val="8092C3FC"/>
    <w:lvl w:ilvl="0" w:tplc="EEBE8A0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D46994"/>
    <w:multiLevelType w:val="hybridMultilevel"/>
    <w:tmpl w:val="39D4E620"/>
    <w:lvl w:ilvl="0" w:tplc="DC12611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A06529"/>
    <w:multiLevelType w:val="hybridMultilevel"/>
    <w:tmpl w:val="3516E768"/>
    <w:lvl w:ilvl="0" w:tplc="EEBE8A0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BD3706B"/>
    <w:multiLevelType w:val="hybridMultilevel"/>
    <w:tmpl w:val="24DA4A2A"/>
    <w:lvl w:ilvl="0" w:tplc="EEBE8A04">
      <w:numFmt w:val="bullet"/>
      <w:lvlText w:val="-"/>
      <w:lvlJc w:val="left"/>
      <w:pPr>
        <w:ind w:left="1506" w:hanging="360"/>
      </w:pPr>
      <w:rPr>
        <w:rFonts w:ascii="Arial" w:eastAsia="Times New Roman"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nsid w:val="5CC94FDC"/>
    <w:multiLevelType w:val="hybridMultilevel"/>
    <w:tmpl w:val="0576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166408"/>
    <w:multiLevelType w:val="hybridMultilevel"/>
    <w:tmpl w:val="B888D198"/>
    <w:lvl w:ilvl="0" w:tplc="0809000F">
      <w:start w:val="1"/>
      <w:numFmt w:val="decimal"/>
      <w:lvlText w:val="%1."/>
      <w:lvlJc w:val="left"/>
      <w:pPr>
        <w:ind w:left="786" w:hanging="360"/>
      </w:pPr>
    </w:lvl>
    <w:lvl w:ilvl="1" w:tplc="EEBE8A04">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5B30E9"/>
    <w:multiLevelType w:val="hybridMultilevel"/>
    <w:tmpl w:val="3738DD16"/>
    <w:lvl w:ilvl="0" w:tplc="EEBE8A0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A96548D"/>
    <w:multiLevelType w:val="hybridMultilevel"/>
    <w:tmpl w:val="77C66C98"/>
    <w:lvl w:ilvl="0" w:tplc="EEBE8A0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BAF5708"/>
    <w:multiLevelType w:val="hybridMultilevel"/>
    <w:tmpl w:val="B7246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8F002C"/>
    <w:multiLevelType w:val="hybridMultilevel"/>
    <w:tmpl w:val="9318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A605C5"/>
    <w:multiLevelType w:val="hybridMultilevel"/>
    <w:tmpl w:val="BAD8AAE8"/>
    <w:lvl w:ilvl="0" w:tplc="71C05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5"/>
  </w:num>
  <w:num w:numId="5">
    <w:abstractNumId w:val="6"/>
  </w:num>
  <w:num w:numId="6">
    <w:abstractNumId w:val="7"/>
  </w:num>
  <w:num w:numId="7">
    <w:abstractNumId w:val="12"/>
  </w:num>
  <w:num w:numId="8">
    <w:abstractNumId w:val="9"/>
  </w:num>
  <w:num w:numId="9">
    <w:abstractNumId w:val="0"/>
  </w:num>
  <w:num w:numId="10">
    <w:abstractNumId w:val="13"/>
  </w:num>
  <w:num w:numId="11">
    <w:abstractNumId w:val="4"/>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E2"/>
    <w:rsid w:val="000000E7"/>
    <w:rsid w:val="00000C56"/>
    <w:rsid w:val="000012CA"/>
    <w:rsid w:val="00001942"/>
    <w:rsid w:val="00001D90"/>
    <w:rsid w:val="00002804"/>
    <w:rsid w:val="0000298A"/>
    <w:rsid w:val="00003355"/>
    <w:rsid w:val="00003C85"/>
    <w:rsid w:val="00005135"/>
    <w:rsid w:val="0000514C"/>
    <w:rsid w:val="00005D9E"/>
    <w:rsid w:val="000071AA"/>
    <w:rsid w:val="000073C6"/>
    <w:rsid w:val="000102F5"/>
    <w:rsid w:val="000103EA"/>
    <w:rsid w:val="0001063A"/>
    <w:rsid w:val="00010A65"/>
    <w:rsid w:val="00011D1A"/>
    <w:rsid w:val="00012398"/>
    <w:rsid w:val="00012A61"/>
    <w:rsid w:val="00012D90"/>
    <w:rsid w:val="000131E3"/>
    <w:rsid w:val="00013A2A"/>
    <w:rsid w:val="000145EF"/>
    <w:rsid w:val="00014A8F"/>
    <w:rsid w:val="0001571D"/>
    <w:rsid w:val="00015A4E"/>
    <w:rsid w:val="00015ED0"/>
    <w:rsid w:val="00016546"/>
    <w:rsid w:val="00020233"/>
    <w:rsid w:val="00020A16"/>
    <w:rsid w:val="00020E5B"/>
    <w:rsid w:val="00021D7D"/>
    <w:rsid w:val="000224DF"/>
    <w:rsid w:val="000228F9"/>
    <w:rsid w:val="00022BA9"/>
    <w:rsid w:val="000231E5"/>
    <w:rsid w:val="000235B6"/>
    <w:rsid w:val="00023EC5"/>
    <w:rsid w:val="00024443"/>
    <w:rsid w:val="00024999"/>
    <w:rsid w:val="00024E5D"/>
    <w:rsid w:val="00025F11"/>
    <w:rsid w:val="0002634D"/>
    <w:rsid w:val="000269B4"/>
    <w:rsid w:val="00026ECD"/>
    <w:rsid w:val="00027140"/>
    <w:rsid w:val="00027428"/>
    <w:rsid w:val="0003139D"/>
    <w:rsid w:val="00032092"/>
    <w:rsid w:val="0003209A"/>
    <w:rsid w:val="000328F9"/>
    <w:rsid w:val="00032AB9"/>
    <w:rsid w:val="00034C4B"/>
    <w:rsid w:val="00035164"/>
    <w:rsid w:val="0003563E"/>
    <w:rsid w:val="000358F1"/>
    <w:rsid w:val="00035A7D"/>
    <w:rsid w:val="0003604B"/>
    <w:rsid w:val="00037045"/>
    <w:rsid w:val="00037365"/>
    <w:rsid w:val="00037848"/>
    <w:rsid w:val="00037FB1"/>
    <w:rsid w:val="000408C8"/>
    <w:rsid w:val="00040A27"/>
    <w:rsid w:val="00040CA9"/>
    <w:rsid w:val="00040DCB"/>
    <w:rsid w:val="000415EC"/>
    <w:rsid w:val="00041B66"/>
    <w:rsid w:val="00041D5B"/>
    <w:rsid w:val="00042D70"/>
    <w:rsid w:val="0004366D"/>
    <w:rsid w:val="00043A93"/>
    <w:rsid w:val="000440E8"/>
    <w:rsid w:val="00044483"/>
    <w:rsid w:val="00044D7E"/>
    <w:rsid w:val="00045351"/>
    <w:rsid w:val="000453E3"/>
    <w:rsid w:val="000457B2"/>
    <w:rsid w:val="00045BBD"/>
    <w:rsid w:val="00045BCF"/>
    <w:rsid w:val="00045D16"/>
    <w:rsid w:val="00046D2B"/>
    <w:rsid w:val="000472D0"/>
    <w:rsid w:val="000472F9"/>
    <w:rsid w:val="00047C56"/>
    <w:rsid w:val="0005044D"/>
    <w:rsid w:val="00050499"/>
    <w:rsid w:val="000505C9"/>
    <w:rsid w:val="000507F8"/>
    <w:rsid w:val="00050B84"/>
    <w:rsid w:val="00050B9D"/>
    <w:rsid w:val="00050DF7"/>
    <w:rsid w:val="00051319"/>
    <w:rsid w:val="00051A6B"/>
    <w:rsid w:val="00051ED9"/>
    <w:rsid w:val="00052276"/>
    <w:rsid w:val="00052776"/>
    <w:rsid w:val="00052C49"/>
    <w:rsid w:val="00053EB6"/>
    <w:rsid w:val="00054153"/>
    <w:rsid w:val="00055002"/>
    <w:rsid w:val="000558EA"/>
    <w:rsid w:val="00055AB3"/>
    <w:rsid w:val="00055DF0"/>
    <w:rsid w:val="00056E9A"/>
    <w:rsid w:val="0005769C"/>
    <w:rsid w:val="00060E90"/>
    <w:rsid w:val="00060F64"/>
    <w:rsid w:val="0006143F"/>
    <w:rsid w:val="000620F6"/>
    <w:rsid w:val="0006233B"/>
    <w:rsid w:val="0006245E"/>
    <w:rsid w:val="00062515"/>
    <w:rsid w:val="000635A7"/>
    <w:rsid w:val="000639AE"/>
    <w:rsid w:val="00063E5F"/>
    <w:rsid w:val="00063E7B"/>
    <w:rsid w:val="0006423A"/>
    <w:rsid w:val="000644A7"/>
    <w:rsid w:val="0006456A"/>
    <w:rsid w:val="00064DE1"/>
    <w:rsid w:val="00065349"/>
    <w:rsid w:val="00065427"/>
    <w:rsid w:val="000658C0"/>
    <w:rsid w:val="00065970"/>
    <w:rsid w:val="000669B1"/>
    <w:rsid w:val="000677D9"/>
    <w:rsid w:val="00070E7D"/>
    <w:rsid w:val="0007179F"/>
    <w:rsid w:val="00072074"/>
    <w:rsid w:val="00072DA7"/>
    <w:rsid w:val="000733CC"/>
    <w:rsid w:val="000735B4"/>
    <w:rsid w:val="0007363C"/>
    <w:rsid w:val="00073A1C"/>
    <w:rsid w:val="00073B09"/>
    <w:rsid w:val="000747AE"/>
    <w:rsid w:val="00074D73"/>
    <w:rsid w:val="00074E1B"/>
    <w:rsid w:val="00074ED8"/>
    <w:rsid w:val="00075BCA"/>
    <w:rsid w:val="00075E3F"/>
    <w:rsid w:val="00076189"/>
    <w:rsid w:val="00076477"/>
    <w:rsid w:val="000764D1"/>
    <w:rsid w:val="00076EB5"/>
    <w:rsid w:val="00076EFB"/>
    <w:rsid w:val="00077203"/>
    <w:rsid w:val="00077391"/>
    <w:rsid w:val="00077777"/>
    <w:rsid w:val="00080555"/>
    <w:rsid w:val="00080882"/>
    <w:rsid w:val="000817A1"/>
    <w:rsid w:val="000819A2"/>
    <w:rsid w:val="00081B42"/>
    <w:rsid w:val="00081D19"/>
    <w:rsid w:val="000827E8"/>
    <w:rsid w:val="00082981"/>
    <w:rsid w:val="00082C06"/>
    <w:rsid w:val="00083B65"/>
    <w:rsid w:val="00083DF6"/>
    <w:rsid w:val="00084014"/>
    <w:rsid w:val="000843B8"/>
    <w:rsid w:val="00084712"/>
    <w:rsid w:val="00084A8A"/>
    <w:rsid w:val="00084B14"/>
    <w:rsid w:val="00084E36"/>
    <w:rsid w:val="000858CF"/>
    <w:rsid w:val="00086A13"/>
    <w:rsid w:val="00086BAF"/>
    <w:rsid w:val="000878DE"/>
    <w:rsid w:val="00087DD2"/>
    <w:rsid w:val="00087E6B"/>
    <w:rsid w:val="00090BFA"/>
    <w:rsid w:val="00091777"/>
    <w:rsid w:val="00091821"/>
    <w:rsid w:val="00093313"/>
    <w:rsid w:val="00093733"/>
    <w:rsid w:val="000952AD"/>
    <w:rsid w:val="000956A1"/>
    <w:rsid w:val="00096095"/>
    <w:rsid w:val="0009644E"/>
    <w:rsid w:val="000970CD"/>
    <w:rsid w:val="00097B1B"/>
    <w:rsid w:val="00097BE1"/>
    <w:rsid w:val="000A0462"/>
    <w:rsid w:val="000A1807"/>
    <w:rsid w:val="000A1B86"/>
    <w:rsid w:val="000A2BCA"/>
    <w:rsid w:val="000A2F87"/>
    <w:rsid w:val="000A3206"/>
    <w:rsid w:val="000A3D6F"/>
    <w:rsid w:val="000A447C"/>
    <w:rsid w:val="000A45F7"/>
    <w:rsid w:val="000A4722"/>
    <w:rsid w:val="000A500D"/>
    <w:rsid w:val="000A5D0B"/>
    <w:rsid w:val="000A6E67"/>
    <w:rsid w:val="000A7903"/>
    <w:rsid w:val="000A7B7B"/>
    <w:rsid w:val="000A7CEA"/>
    <w:rsid w:val="000B02A3"/>
    <w:rsid w:val="000B0607"/>
    <w:rsid w:val="000B108F"/>
    <w:rsid w:val="000B1F8B"/>
    <w:rsid w:val="000B200B"/>
    <w:rsid w:val="000B271B"/>
    <w:rsid w:val="000B34DE"/>
    <w:rsid w:val="000B3F2D"/>
    <w:rsid w:val="000B43B7"/>
    <w:rsid w:val="000B4F65"/>
    <w:rsid w:val="000B5A01"/>
    <w:rsid w:val="000B6EE3"/>
    <w:rsid w:val="000B7DDA"/>
    <w:rsid w:val="000B7EF3"/>
    <w:rsid w:val="000C0B24"/>
    <w:rsid w:val="000C1087"/>
    <w:rsid w:val="000C1446"/>
    <w:rsid w:val="000C1EC9"/>
    <w:rsid w:val="000C21B8"/>
    <w:rsid w:val="000C261F"/>
    <w:rsid w:val="000C291F"/>
    <w:rsid w:val="000C29A6"/>
    <w:rsid w:val="000C29D1"/>
    <w:rsid w:val="000C3D16"/>
    <w:rsid w:val="000C3DB3"/>
    <w:rsid w:val="000C4266"/>
    <w:rsid w:val="000C45EA"/>
    <w:rsid w:val="000C475D"/>
    <w:rsid w:val="000C47C5"/>
    <w:rsid w:val="000C4874"/>
    <w:rsid w:val="000C65B7"/>
    <w:rsid w:val="000C697B"/>
    <w:rsid w:val="000C7759"/>
    <w:rsid w:val="000D02D0"/>
    <w:rsid w:val="000D05A5"/>
    <w:rsid w:val="000D07D2"/>
    <w:rsid w:val="000D081A"/>
    <w:rsid w:val="000D1454"/>
    <w:rsid w:val="000D1926"/>
    <w:rsid w:val="000D1B79"/>
    <w:rsid w:val="000D25A2"/>
    <w:rsid w:val="000D3241"/>
    <w:rsid w:val="000D334D"/>
    <w:rsid w:val="000D390E"/>
    <w:rsid w:val="000D4454"/>
    <w:rsid w:val="000D47F4"/>
    <w:rsid w:val="000D5ED3"/>
    <w:rsid w:val="000D60D0"/>
    <w:rsid w:val="000D61AF"/>
    <w:rsid w:val="000D6330"/>
    <w:rsid w:val="000D7ECE"/>
    <w:rsid w:val="000E065D"/>
    <w:rsid w:val="000E2434"/>
    <w:rsid w:val="000E26DB"/>
    <w:rsid w:val="000E2A82"/>
    <w:rsid w:val="000E3DB6"/>
    <w:rsid w:val="000E4368"/>
    <w:rsid w:val="000E4C66"/>
    <w:rsid w:val="000E50AA"/>
    <w:rsid w:val="000E530D"/>
    <w:rsid w:val="000E57D4"/>
    <w:rsid w:val="000E5E91"/>
    <w:rsid w:val="000E6A22"/>
    <w:rsid w:val="000E6CCA"/>
    <w:rsid w:val="000F0323"/>
    <w:rsid w:val="000F107F"/>
    <w:rsid w:val="000F24A1"/>
    <w:rsid w:val="000F2CB8"/>
    <w:rsid w:val="000F2E9A"/>
    <w:rsid w:val="000F3F07"/>
    <w:rsid w:val="000F4133"/>
    <w:rsid w:val="000F49E6"/>
    <w:rsid w:val="000F58ED"/>
    <w:rsid w:val="000F5D67"/>
    <w:rsid w:val="000F629E"/>
    <w:rsid w:val="000F742E"/>
    <w:rsid w:val="000F7455"/>
    <w:rsid w:val="000F770E"/>
    <w:rsid w:val="000F78BF"/>
    <w:rsid w:val="000F7C92"/>
    <w:rsid w:val="001005D4"/>
    <w:rsid w:val="0010061A"/>
    <w:rsid w:val="0010158B"/>
    <w:rsid w:val="00101FA2"/>
    <w:rsid w:val="001044AD"/>
    <w:rsid w:val="00104A9D"/>
    <w:rsid w:val="00104DC6"/>
    <w:rsid w:val="00104E2C"/>
    <w:rsid w:val="001065A5"/>
    <w:rsid w:val="00107377"/>
    <w:rsid w:val="00107384"/>
    <w:rsid w:val="0011059D"/>
    <w:rsid w:val="00110B16"/>
    <w:rsid w:val="0011132E"/>
    <w:rsid w:val="00111425"/>
    <w:rsid w:val="001117B6"/>
    <w:rsid w:val="00111BD2"/>
    <w:rsid w:val="00112B2F"/>
    <w:rsid w:val="001134DA"/>
    <w:rsid w:val="00114467"/>
    <w:rsid w:val="001155C5"/>
    <w:rsid w:val="00115700"/>
    <w:rsid w:val="00115BB1"/>
    <w:rsid w:val="001174CC"/>
    <w:rsid w:val="0011771A"/>
    <w:rsid w:val="0011776F"/>
    <w:rsid w:val="00117D32"/>
    <w:rsid w:val="0012028D"/>
    <w:rsid w:val="001202D8"/>
    <w:rsid w:val="001203A8"/>
    <w:rsid w:val="0012096B"/>
    <w:rsid w:val="0012111E"/>
    <w:rsid w:val="001214A3"/>
    <w:rsid w:val="0012172B"/>
    <w:rsid w:val="00121B3D"/>
    <w:rsid w:val="00121E9C"/>
    <w:rsid w:val="00122155"/>
    <w:rsid w:val="00122B64"/>
    <w:rsid w:val="00122BF8"/>
    <w:rsid w:val="00122E1B"/>
    <w:rsid w:val="00123B5F"/>
    <w:rsid w:val="00123C74"/>
    <w:rsid w:val="00123D27"/>
    <w:rsid w:val="00123FF0"/>
    <w:rsid w:val="00124371"/>
    <w:rsid w:val="00125DE9"/>
    <w:rsid w:val="0012683E"/>
    <w:rsid w:val="001268A6"/>
    <w:rsid w:val="0012731B"/>
    <w:rsid w:val="00127C81"/>
    <w:rsid w:val="00130226"/>
    <w:rsid w:val="001306D4"/>
    <w:rsid w:val="001319BC"/>
    <w:rsid w:val="001321F8"/>
    <w:rsid w:val="00132275"/>
    <w:rsid w:val="00133CD5"/>
    <w:rsid w:val="00134485"/>
    <w:rsid w:val="0013507A"/>
    <w:rsid w:val="00135246"/>
    <w:rsid w:val="00135B61"/>
    <w:rsid w:val="00136AB0"/>
    <w:rsid w:val="00136B7E"/>
    <w:rsid w:val="00136E33"/>
    <w:rsid w:val="00137185"/>
    <w:rsid w:val="00137E32"/>
    <w:rsid w:val="0014290E"/>
    <w:rsid w:val="00142AA8"/>
    <w:rsid w:val="00143A2A"/>
    <w:rsid w:val="00143ED2"/>
    <w:rsid w:val="001440F2"/>
    <w:rsid w:val="00144328"/>
    <w:rsid w:val="00144C50"/>
    <w:rsid w:val="00145C37"/>
    <w:rsid w:val="00146788"/>
    <w:rsid w:val="0015038B"/>
    <w:rsid w:val="00150669"/>
    <w:rsid w:val="00150F15"/>
    <w:rsid w:val="001515C9"/>
    <w:rsid w:val="00152936"/>
    <w:rsid w:val="0015364F"/>
    <w:rsid w:val="00153876"/>
    <w:rsid w:val="0015412C"/>
    <w:rsid w:val="00154A51"/>
    <w:rsid w:val="0015560B"/>
    <w:rsid w:val="00155A05"/>
    <w:rsid w:val="00155CAF"/>
    <w:rsid w:val="0015607C"/>
    <w:rsid w:val="001565F8"/>
    <w:rsid w:val="001573C4"/>
    <w:rsid w:val="00157B30"/>
    <w:rsid w:val="00157EB3"/>
    <w:rsid w:val="00160029"/>
    <w:rsid w:val="00160A4C"/>
    <w:rsid w:val="00161939"/>
    <w:rsid w:val="001623F5"/>
    <w:rsid w:val="0016294D"/>
    <w:rsid w:val="00163073"/>
    <w:rsid w:val="00163325"/>
    <w:rsid w:val="001635FB"/>
    <w:rsid w:val="00163640"/>
    <w:rsid w:val="00163A9C"/>
    <w:rsid w:val="00163D8E"/>
    <w:rsid w:val="0016462D"/>
    <w:rsid w:val="001649E1"/>
    <w:rsid w:val="001650B6"/>
    <w:rsid w:val="001658A4"/>
    <w:rsid w:val="0016634D"/>
    <w:rsid w:val="00166788"/>
    <w:rsid w:val="001675D5"/>
    <w:rsid w:val="0016770B"/>
    <w:rsid w:val="00170068"/>
    <w:rsid w:val="001704B9"/>
    <w:rsid w:val="001706EE"/>
    <w:rsid w:val="001708E5"/>
    <w:rsid w:val="0017159F"/>
    <w:rsid w:val="00172206"/>
    <w:rsid w:val="00172272"/>
    <w:rsid w:val="001725B9"/>
    <w:rsid w:val="00172DD8"/>
    <w:rsid w:val="00172DDB"/>
    <w:rsid w:val="001733AA"/>
    <w:rsid w:val="0017360A"/>
    <w:rsid w:val="0017368F"/>
    <w:rsid w:val="00174A80"/>
    <w:rsid w:val="00175CF5"/>
    <w:rsid w:val="00180597"/>
    <w:rsid w:val="001813BD"/>
    <w:rsid w:val="00181735"/>
    <w:rsid w:val="0018205F"/>
    <w:rsid w:val="00182364"/>
    <w:rsid w:val="0018268B"/>
    <w:rsid w:val="00182712"/>
    <w:rsid w:val="00182CD5"/>
    <w:rsid w:val="00182D7E"/>
    <w:rsid w:val="00182E39"/>
    <w:rsid w:val="00183677"/>
    <w:rsid w:val="001837E4"/>
    <w:rsid w:val="00183BEF"/>
    <w:rsid w:val="00183F4A"/>
    <w:rsid w:val="001844EF"/>
    <w:rsid w:val="00185482"/>
    <w:rsid w:val="00185534"/>
    <w:rsid w:val="0018564D"/>
    <w:rsid w:val="00185CFD"/>
    <w:rsid w:val="0018789F"/>
    <w:rsid w:val="00190287"/>
    <w:rsid w:val="00190700"/>
    <w:rsid w:val="0019082A"/>
    <w:rsid w:val="00190970"/>
    <w:rsid w:val="00190E69"/>
    <w:rsid w:val="00191316"/>
    <w:rsid w:val="00191586"/>
    <w:rsid w:val="00191E34"/>
    <w:rsid w:val="00192330"/>
    <w:rsid w:val="00192598"/>
    <w:rsid w:val="00192794"/>
    <w:rsid w:val="00192BA1"/>
    <w:rsid w:val="0019338B"/>
    <w:rsid w:val="001935C0"/>
    <w:rsid w:val="00193C16"/>
    <w:rsid w:val="001944C8"/>
    <w:rsid w:val="001959A5"/>
    <w:rsid w:val="00195C4D"/>
    <w:rsid w:val="00197025"/>
    <w:rsid w:val="00197224"/>
    <w:rsid w:val="001979D9"/>
    <w:rsid w:val="001A02A5"/>
    <w:rsid w:val="001A0D66"/>
    <w:rsid w:val="001A0DA8"/>
    <w:rsid w:val="001A18CB"/>
    <w:rsid w:val="001A1A57"/>
    <w:rsid w:val="001A3141"/>
    <w:rsid w:val="001A359E"/>
    <w:rsid w:val="001A37E9"/>
    <w:rsid w:val="001A3A23"/>
    <w:rsid w:val="001A3B15"/>
    <w:rsid w:val="001A3D03"/>
    <w:rsid w:val="001A4371"/>
    <w:rsid w:val="001A4E0C"/>
    <w:rsid w:val="001A5072"/>
    <w:rsid w:val="001A53DF"/>
    <w:rsid w:val="001A5D23"/>
    <w:rsid w:val="001A6895"/>
    <w:rsid w:val="001A79D2"/>
    <w:rsid w:val="001A7A43"/>
    <w:rsid w:val="001A7C3C"/>
    <w:rsid w:val="001B04D8"/>
    <w:rsid w:val="001B076D"/>
    <w:rsid w:val="001B09B9"/>
    <w:rsid w:val="001B1C6A"/>
    <w:rsid w:val="001B2137"/>
    <w:rsid w:val="001B21E4"/>
    <w:rsid w:val="001B261E"/>
    <w:rsid w:val="001B2DE7"/>
    <w:rsid w:val="001B2F5B"/>
    <w:rsid w:val="001B350D"/>
    <w:rsid w:val="001B3D3D"/>
    <w:rsid w:val="001B4557"/>
    <w:rsid w:val="001B472D"/>
    <w:rsid w:val="001B4C36"/>
    <w:rsid w:val="001B4F30"/>
    <w:rsid w:val="001B57A1"/>
    <w:rsid w:val="001B57B8"/>
    <w:rsid w:val="001B5EF8"/>
    <w:rsid w:val="001B608C"/>
    <w:rsid w:val="001B6DE8"/>
    <w:rsid w:val="001B722C"/>
    <w:rsid w:val="001B72E7"/>
    <w:rsid w:val="001C0822"/>
    <w:rsid w:val="001C1095"/>
    <w:rsid w:val="001C29F0"/>
    <w:rsid w:val="001C33AF"/>
    <w:rsid w:val="001C3825"/>
    <w:rsid w:val="001C3B85"/>
    <w:rsid w:val="001C4D11"/>
    <w:rsid w:val="001C58A8"/>
    <w:rsid w:val="001C5C51"/>
    <w:rsid w:val="001C6A19"/>
    <w:rsid w:val="001C796A"/>
    <w:rsid w:val="001D0381"/>
    <w:rsid w:val="001D0478"/>
    <w:rsid w:val="001D0BA1"/>
    <w:rsid w:val="001D1258"/>
    <w:rsid w:val="001D13E7"/>
    <w:rsid w:val="001D148A"/>
    <w:rsid w:val="001D20E2"/>
    <w:rsid w:val="001D2905"/>
    <w:rsid w:val="001D300A"/>
    <w:rsid w:val="001D3384"/>
    <w:rsid w:val="001D4224"/>
    <w:rsid w:val="001D4824"/>
    <w:rsid w:val="001D4B52"/>
    <w:rsid w:val="001D574A"/>
    <w:rsid w:val="001D5E04"/>
    <w:rsid w:val="001D63EE"/>
    <w:rsid w:val="001D6ADF"/>
    <w:rsid w:val="001D6EDF"/>
    <w:rsid w:val="001D7384"/>
    <w:rsid w:val="001D76FF"/>
    <w:rsid w:val="001E0172"/>
    <w:rsid w:val="001E0212"/>
    <w:rsid w:val="001E032B"/>
    <w:rsid w:val="001E05A9"/>
    <w:rsid w:val="001E0B78"/>
    <w:rsid w:val="001E1E26"/>
    <w:rsid w:val="001E32FB"/>
    <w:rsid w:val="001E3428"/>
    <w:rsid w:val="001E42D8"/>
    <w:rsid w:val="001E4969"/>
    <w:rsid w:val="001E62C0"/>
    <w:rsid w:val="001E62F5"/>
    <w:rsid w:val="001E6343"/>
    <w:rsid w:val="001E6652"/>
    <w:rsid w:val="001E6731"/>
    <w:rsid w:val="001E7445"/>
    <w:rsid w:val="001E7934"/>
    <w:rsid w:val="001E7CD3"/>
    <w:rsid w:val="001F00F3"/>
    <w:rsid w:val="001F0244"/>
    <w:rsid w:val="001F0288"/>
    <w:rsid w:val="001F0301"/>
    <w:rsid w:val="001F08CF"/>
    <w:rsid w:val="001F09F3"/>
    <w:rsid w:val="001F10CE"/>
    <w:rsid w:val="001F2057"/>
    <w:rsid w:val="001F2287"/>
    <w:rsid w:val="001F2459"/>
    <w:rsid w:val="001F44EA"/>
    <w:rsid w:val="001F4867"/>
    <w:rsid w:val="001F52AF"/>
    <w:rsid w:val="001F5793"/>
    <w:rsid w:val="001F5B68"/>
    <w:rsid w:val="001F5FCA"/>
    <w:rsid w:val="001F649A"/>
    <w:rsid w:val="001F7236"/>
    <w:rsid w:val="001F72DD"/>
    <w:rsid w:val="001F736C"/>
    <w:rsid w:val="001F7C6B"/>
    <w:rsid w:val="002005D4"/>
    <w:rsid w:val="00200E7B"/>
    <w:rsid w:val="00201675"/>
    <w:rsid w:val="0020236F"/>
    <w:rsid w:val="00202C37"/>
    <w:rsid w:val="00203160"/>
    <w:rsid w:val="0020376D"/>
    <w:rsid w:val="00204310"/>
    <w:rsid w:val="00204DD6"/>
    <w:rsid w:val="002061F1"/>
    <w:rsid w:val="002063C9"/>
    <w:rsid w:val="00207360"/>
    <w:rsid w:val="002075E1"/>
    <w:rsid w:val="00207CAC"/>
    <w:rsid w:val="00210FC5"/>
    <w:rsid w:val="00210FE0"/>
    <w:rsid w:val="002116A5"/>
    <w:rsid w:val="00211D9B"/>
    <w:rsid w:val="00212B97"/>
    <w:rsid w:val="00213F89"/>
    <w:rsid w:val="00216073"/>
    <w:rsid w:val="0021634E"/>
    <w:rsid w:val="002166C5"/>
    <w:rsid w:val="00216CF0"/>
    <w:rsid w:val="00217206"/>
    <w:rsid w:val="00217211"/>
    <w:rsid w:val="00217907"/>
    <w:rsid w:val="00217C3E"/>
    <w:rsid w:val="002202E8"/>
    <w:rsid w:val="002203DE"/>
    <w:rsid w:val="002206EE"/>
    <w:rsid w:val="0022174D"/>
    <w:rsid w:val="00222A18"/>
    <w:rsid w:val="0022355D"/>
    <w:rsid w:val="00223B6F"/>
    <w:rsid w:val="0022401B"/>
    <w:rsid w:val="00224130"/>
    <w:rsid w:val="00224F65"/>
    <w:rsid w:val="00224FC9"/>
    <w:rsid w:val="002257C3"/>
    <w:rsid w:val="00225A4B"/>
    <w:rsid w:val="00225BCD"/>
    <w:rsid w:val="002264F8"/>
    <w:rsid w:val="00226729"/>
    <w:rsid w:val="002279A8"/>
    <w:rsid w:val="002304BB"/>
    <w:rsid w:val="002314CC"/>
    <w:rsid w:val="00231ABA"/>
    <w:rsid w:val="00232864"/>
    <w:rsid w:val="00232BE5"/>
    <w:rsid w:val="0023345B"/>
    <w:rsid w:val="00234244"/>
    <w:rsid w:val="002348A9"/>
    <w:rsid w:val="002355E5"/>
    <w:rsid w:val="00236245"/>
    <w:rsid w:val="0023683C"/>
    <w:rsid w:val="00237888"/>
    <w:rsid w:val="00237B88"/>
    <w:rsid w:val="00241B79"/>
    <w:rsid w:val="00242B2B"/>
    <w:rsid w:val="00243333"/>
    <w:rsid w:val="0024346B"/>
    <w:rsid w:val="00243898"/>
    <w:rsid w:val="00243A3E"/>
    <w:rsid w:val="00243F00"/>
    <w:rsid w:val="0024411B"/>
    <w:rsid w:val="002457BC"/>
    <w:rsid w:val="00245D03"/>
    <w:rsid w:val="00245D73"/>
    <w:rsid w:val="00245F4E"/>
    <w:rsid w:val="00246878"/>
    <w:rsid w:val="00246EC0"/>
    <w:rsid w:val="00247A27"/>
    <w:rsid w:val="00247AE7"/>
    <w:rsid w:val="0025020E"/>
    <w:rsid w:val="00250B11"/>
    <w:rsid w:val="00250FB2"/>
    <w:rsid w:val="00251CD7"/>
    <w:rsid w:val="002521BA"/>
    <w:rsid w:val="00252866"/>
    <w:rsid w:val="0025317B"/>
    <w:rsid w:val="0025398B"/>
    <w:rsid w:val="00253BD2"/>
    <w:rsid w:val="00253D93"/>
    <w:rsid w:val="00254071"/>
    <w:rsid w:val="00254115"/>
    <w:rsid w:val="002549F8"/>
    <w:rsid w:val="00254ABA"/>
    <w:rsid w:val="00254F08"/>
    <w:rsid w:val="00255175"/>
    <w:rsid w:val="002556E0"/>
    <w:rsid w:val="0025579D"/>
    <w:rsid w:val="00256797"/>
    <w:rsid w:val="00257099"/>
    <w:rsid w:val="002574EA"/>
    <w:rsid w:val="002577D5"/>
    <w:rsid w:val="0025793E"/>
    <w:rsid w:val="00260058"/>
    <w:rsid w:val="002607F1"/>
    <w:rsid w:val="002613E9"/>
    <w:rsid w:val="0026196E"/>
    <w:rsid w:val="002619B9"/>
    <w:rsid w:val="00261BB9"/>
    <w:rsid w:val="002622D8"/>
    <w:rsid w:val="00262724"/>
    <w:rsid w:val="00262E70"/>
    <w:rsid w:val="00263737"/>
    <w:rsid w:val="00263EAF"/>
    <w:rsid w:val="00264BD5"/>
    <w:rsid w:val="00264C3E"/>
    <w:rsid w:val="002655F8"/>
    <w:rsid w:val="002656C9"/>
    <w:rsid w:val="0026680F"/>
    <w:rsid w:val="00266823"/>
    <w:rsid w:val="00266BEE"/>
    <w:rsid w:val="00266D8C"/>
    <w:rsid w:val="0026722B"/>
    <w:rsid w:val="002673A9"/>
    <w:rsid w:val="002711A8"/>
    <w:rsid w:val="00271F61"/>
    <w:rsid w:val="00272D06"/>
    <w:rsid w:val="0027311E"/>
    <w:rsid w:val="00273F82"/>
    <w:rsid w:val="002743A5"/>
    <w:rsid w:val="00274B2D"/>
    <w:rsid w:val="00274B6D"/>
    <w:rsid w:val="002755EB"/>
    <w:rsid w:val="00275C4D"/>
    <w:rsid w:val="002760BA"/>
    <w:rsid w:val="00276579"/>
    <w:rsid w:val="00276850"/>
    <w:rsid w:val="00276C95"/>
    <w:rsid w:val="00276F6C"/>
    <w:rsid w:val="00276FA2"/>
    <w:rsid w:val="00277612"/>
    <w:rsid w:val="00277662"/>
    <w:rsid w:val="00280DAE"/>
    <w:rsid w:val="00281181"/>
    <w:rsid w:val="00281264"/>
    <w:rsid w:val="0028156F"/>
    <w:rsid w:val="002817A3"/>
    <w:rsid w:val="00281AB4"/>
    <w:rsid w:val="00281BD9"/>
    <w:rsid w:val="002825A2"/>
    <w:rsid w:val="00282757"/>
    <w:rsid w:val="0028298C"/>
    <w:rsid w:val="002829D7"/>
    <w:rsid w:val="002829F6"/>
    <w:rsid w:val="00282A68"/>
    <w:rsid w:val="0028320D"/>
    <w:rsid w:val="00283B10"/>
    <w:rsid w:val="00283E83"/>
    <w:rsid w:val="00284306"/>
    <w:rsid w:val="002853E7"/>
    <w:rsid w:val="00285A9C"/>
    <w:rsid w:val="00285AA9"/>
    <w:rsid w:val="0028617F"/>
    <w:rsid w:val="00286470"/>
    <w:rsid w:val="00286C35"/>
    <w:rsid w:val="002870DC"/>
    <w:rsid w:val="002903D4"/>
    <w:rsid w:val="00290B7E"/>
    <w:rsid w:val="00290ECA"/>
    <w:rsid w:val="00291184"/>
    <w:rsid w:val="00291957"/>
    <w:rsid w:val="00291B93"/>
    <w:rsid w:val="00291C28"/>
    <w:rsid w:val="002924DA"/>
    <w:rsid w:val="0029265E"/>
    <w:rsid w:val="00292C7F"/>
    <w:rsid w:val="00293AD1"/>
    <w:rsid w:val="00293B12"/>
    <w:rsid w:val="002944A8"/>
    <w:rsid w:val="002955A7"/>
    <w:rsid w:val="00295E00"/>
    <w:rsid w:val="00296C2E"/>
    <w:rsid w:val="00296CEC"/>
    <w:rsid w:val="00297692"/>
    <w:rsid w:val="00297993"/>
    <w:rsid w:val="00297B24"/>
    <w:rsid w:val="002A08E4"/>
    <w:rsid w:val="002A1AD3"/>
    <w:rsid w:val="002A1E9A"/>
    <w:rsid w:val="002A2F07"/>
    <w:rsid w:val="002A38E7"/>
    <w:rsid w:val="002A4CF4"/>
    <w:rsid w:val="002A4D1B"/>
    <w:rsid w:val="002A6962"/>
    <w:rsid w:val="002A696F"/>
    <w:rsid w:val="002A71D4"/>
    <w:rsid w:val="002B0204"/>
    <w:rsid w:val="002B085B"/>
    <w:rsid w:val="002B093B"/>
    <w:rsid w:val="002B0CBB"/>
    <w:rsid w:val="002B1934"/>
    <w:rsid w:val="002B2080"/>
    <w:rsid w:val="002B224E"/>
    <w:rsid w:val="002B22C3"/>
    <w:rsid w:val="002B243C"/>
    <w:rsid w:val="002B2547"/>
    <w:rsid w:val="002B29C5"/>
    <w:rsid w:val="002B3114"/>
    <w:rsid w:val="002B48F6"/>
    <w:rsid w:val="002B517C"/>
    <w:rsid w:val="002B5221"/>
    <w:rsid w:val="002B58FD"/>
    <w:rsid w:val="002B5DE5"/>
    <w:rsid w:val="002B61F4"/>
    <w:rsid w:val="002B72A9"/>
    <w:rsid w:val="002B7450"/>
    <w:rsid w:val="002B794E"/>
    <w:rsid w:val="002C00FD"/>
    <w:rsid w:val="002C0BF6"/>
    <w:rsid w:val="002C0C9A"/>
    <w:rsid w:val="002C15C9"/>
    <w:rsid w:val="002C19C9"/>
    <w:rsid w:val="002C1A40"/>
    <w:rsid w:val="002C1FCB"/>
    <w:rsid w:val="002C2031"/>
    <w:rsid w:val="002C220F"/>
    <w:rsid w:val="002C2A27"/>
    <w:rsid w:val="002C2C45"/>
    <w:rsid w:val="002C3262"/>
    <w:rsid w:val="002C374F"/>
    <w:rsid w:val="002C3D2F"/>
    <w:rsid w:val="002C3E75"/>
    <w:rsid w:val="002C3F9B"/>
    <w:rsid w:val="002C423E"/>
    <w:rsid w:val="002C599F"/>
    <w:rsid w:val="002C5C0A"/>
    <w:rsid w:val="002C5ED8"/>
    <w:rsid w:val="002C6054"/>
    <w:rsid w:val="002C6726"/>
    <w:rsid w:val="002C759D"/>
    <w:rsid w:val="002C75FE"/>
    <w:rsid w:val="002D0216"/>
    <w:rsid w:val="002D0502"/>
    <w:rsid w:val="002D057B"/>
    <w:rsid w:val="002D079A"/>
    <w:rsid w:val="002D0AE3"/>
    <w:rsid w:val="002D0BD3"/>
    <w:rsid w:val="002D0BD9"/>
    <w:rsid w:val="002D0D2E"/>
    <w:rsid w:val="002D0E42"/>
    <w:rsid w:val="002D0F2D"/>
    <w:rsid w:val="002D134C"/>
    <w:rsid w:val="002D1D78"/>
    <w:rsid w:val="002D3B55"/>
    <w:rsid w:val="002D40B7"/>
    <w:rsid w:val="002D4B09"/>
    <w:rsid w:val="002D538D"/>
    <w:rsid w:val="002D5DCF"/>
    <w:rsid w:val="002D5DD6"/>
    <w:rsid w:val="002D60FB"/>
    <w:rsid w:val="002D6D62"/>
    <w:rsid w:val="002D7C44"/>
    <w:rsid w:val="002E01D2"/>
    <w:rsid w:val="002E082D"/>
    <w:rsid w:val="002E103F"/>
    <w:rsid w:val="002E170B"/>
    <w:rsid w:val="002E1876"/>
    <w:rsid w:val="002E2381"/>
    <w:rsid w:val="002E2534"/>
    <w:rsid w:val="002E25E6"/>
    <w:rsid w:val="002E2604"/>
    <w:rsid w:val="002E267D"/>
    <w:rsid w:val="002E2B7C"/>
    <w:rsid w:val="002E3AE4"/>
    <w:rsid w:val="002E3B0C"/>
    <w:rsid w:val="002E3FC3"/>
    <w:rsid w:val="002E470D"/>
    <w:rsid w:val="002E4A53"/>
    <w:rsid w:val="002E4BC5"/>
    <w:rsid w:val="002E60B7"/>
    <w:rsid w:val="002E63F2"/>
    <w:rsid w:val="002E653C"/>
    <w:rsid w:val="002E6C29"/>
    <w:rsid w:val="002E7787"/>
    <w:rsid w:val="002E77A0"/>
    <w:rsid w:val="002E7FE3"/>
    <w:rsid w:val="002F00F3"/>
    <w:rsid w:val="002F0607"/>
    <w:rsid w:val="002F0CE5"/>
    <w:rsid w:val="002F150A"/>
    <w:rsid w:val="002F1878"/>
    <w:rsid w:val="002F1A7E"/>
    <w:rsid w:val="002F1C44"/>
    <w:rsid w:val="002F2B97"/>
    <w:rsid w:val="002F307A"/>
    <w:rsid w:val="002F394A"/>
    <w:rsid w:val="002F4CDB"/>
    <w:rsid w:val="002F632D"/>
    <w:rsid w:val="002F6C6A"/>
    <w:rsid w:val="002F6F55"/>
    <w:rsid w:val="002F753A"/>
    <w:rsid w:val="002F76C3"/>
    <w:rsid w:val="002F7C28"/>
    <w:rsid w:val="003004B7"/>
    <w:rsid w:val="00300A6D"/>
    <w:rsid w:val="00301DDD"/>
    <w:rsid w:val="00302836"/>
    <w:rsid w:val="003041E9"/>
    <w:rsid w:val="003044EC"/>
    <w:rsid w:val="0030473C"/>
    <w:rsid w:val="00305127"/>
    <w:rsid w:val="00305412"/>
    <w:rsid w:val="003055FE"/>
    <w:rsid w:val="00305BFD"/>
    <w:rsid w:val="003067C3"/>
    <w:rsid w:val="00306CFD"/>
    <w:rsid w:val="00307902"/>
    <w:rsid w:val="0030795A"/>
    <w:rsid w:val="00307AD4"/>
    <w:rsid w:val="0031017E"/>
    <w:rsid w:val="00310A47"/>
    <w:rsid w:val="00310C3D"/>
    <w:rsid w:val="00311E73"/>
    <w:rsid w:val="00312536"/>
    <w:rsid w:val="003129E3"/>
    <w:rsid w:val="00312DAF"/>
    <w:rsid w:val="00312F77"/>
    <w:rsid w:val="00313275"/>
    <w:rsid w:val="003135B8"/>
    <w:rsid w:val="00313673"/>
    <w:rsid w:val="00314943"/>
    <w:rsid w:val="00314B59"/>
    <w:rsid w:val="00315ED9"/>
    <w:rsid w:val="00315F54"/>
    <w:rsid w:val="00316082"/>
    <w:rsid w:val="00320595"/>
    <w:rsid w:val="00320C1B"/>
    <w:rsid w:val="00321798"/>
    <w:rsid w:val="00321E0B"/>
    <w:rsid w:val="003225D7"/>
    <w:rsid w:val="0032298E"/>
    <w:rsid w:val="00322ED8"/>
    <w:rsid w:val="00324418"/>
    <w:rsid w:val="00325283"/>
    <w:rsid w:val="003252EE"/>
    <w:rsid w:val="003255F1"/>
    <w:rsid w:val="00326EAB"/>
    <w:rsid w:val="0032765A"/>
    <w:rsid w:val="00327943"/>
    <w:rsid w:val="00330156"/>
    <w:rsid w:val="003302AC"/>
    <w:rsid w:val="003304FB"/>
    <w:rsid w:val="0033099A"/>
    <w:rsid w:val="00330AA5"/>
    <w:rsid w:val="00331AF5"/>
    <w:rsid w:val="00331B26"/>
    <w:rsid w:val="00332532"/>
    <w:rsid w:val="00332673"/>
    <w:rsid w:val="00332CEB"/>
    <w:rsid w:val="00333D7F"/>
    <w:rsid w:val="00334B48"/>
    <w:rsid w:val="00334BFD"/>
    <w:rsid w:val="0033562F"/>
    <w:rsid w:val="003358CB"/>
    <w:rsid w:val="00335BD1"/>
    <w:rsid w:val="00335C96"/>
    <w:rsid w:val="0033650E"/>
    <w:rsid w:val="003370FA"/>
    <w:rsid w:val="00337BC5"/>
    <w:rsid w:val="0034039A"/>
    <w:rsid w:val="0034139D"/>
    <w:rsid w:val="00342131"/>
    <w:rsid w:val="003441D3"/>
    <w:rsid w:val="00344985"/>
    <w:rsid w:val="00345714"/>
    <w:rsid w:val="00345984"/>
    <w:rsid w:val="00345C14"/>
    <w:rsid w:val="00347EA5"/>
    <w:rsid w:val="00350B46"/>
    <w:rsid w:val="003524CC"/>
    <w:rsid w:val="0035251A"/>
    <w:rsid w:val="00353565"/>
    <w:rsid w:val="00354011"/>
    <w:rsid w:val="0035517C"/>
    <w:rsid w:val="00355E1A"/>
    <w:rsid w:val="0035620A"/>
    <w:rsid w:val="00356525"/>
    <w:rsid w:val="00356937"/>
    <w:rsid w:val="0035716C"/>
    <w:rsid w:val="00357707"/>
    <w:rsid w:val="003603F1"/>
    <w:rsid w:val="00362019"/>
    <w:rsid w:val="003624B8"/>
    <w:rsid w:val="00362E25"/>
    <w:rsid w:val="00363153"/>
    <w:rsid w:val="003638EC"/>
    <w:rsid w:val="00364B22"/>
    <w:rsid w:val="00364B46"/>
    <w:rsid w:val="00365839"/>
    <w:rsid w:val="00365DA9"/>
    <w:rsid w:val="00365EBD"/>
    <w:rsid w:val="0036635F"/>
    <w:rsid w:val="003665BE"/>
    <w:rsid w:val="00366929"/>
    <w:rsid w:val="00366D0E"/>
    <w:rsid w:val="00367947"/>
    <w:rsid w:val="00367980"/>
    <w:rsid w:val="003679E4"/>
    <w:rsid w:val="00367A47"/>
    <w:rsid w:val="00370029"/>
    <w:rsid w:val="0037008E"/>
    <w:rsid w:val="003703E2"/>
    <w:rsid w:val="00370D55"/>
    <w:rsid w:val="00371216"/>
    <w:rsid w:val="003714C7"/>
    <w:rsid w:val="00371E42"/>
    <w:rsid w:val="00371ED0"/>
    <w:rsid w:val="00372005"/>
    <w:rsid w:val="00372336"/>
    <w:rsid w:val="00372BDF"/>
    <w:rsid w:val="00372D2E"/>
    <w:rsid w:val="003732BF"/>
    <w:rsid w:val="003733C0"/>
    <w:rsid w:val="00373BD6"/>
    <w:rsid w:val="00373CF7"/>
    <w:rsid w:val="003742CF"/>
    <w:rsid w:val="00374A6B"/>
    <w:rsid w:val="00374C4B"/>
    <w:rsid w:val="00375828"/>
    <w:rsid w:val="00376C5C"/>
    <w:rsid w:val="00376DE2"/>
    <w:rsid w:val="00376E2D"/>
    <w:rsid w:val="003775D4"/>
    <w:rsid w:val="003808A8"/>
    <w:rsid w:val="00382007"/>
    <w:rsid w:val="0038382B"/>
    <w:rsid w:val="003843F9"/>
    <w:rsid w:val="00384876"/>
    <w:rsid w:val="00384D46"/>
    <w:rsid w:val="0038524D"/>
    <w:rsid w:val="00385736"/>
    <w:rsid w:val="003869AA"/>
    <w:rsid w:val="00386B98"/>
    <w:rsid w:val="00386C18"/>
    <w:rsid w:val="00386E8B"/>
    <w:rsid w:val="00387106"/>
    <w:rsid w:val="00387279"/>
    <w:rsid w:val="00387A79"/>
    <w:rsid w:val="00387CB2"/>
    <w:rsid w:val="00387CE4"/>
    <w:rsid w:val="0039034A"/>
    <w:rsid w:val="00390616"/>
    <w:rsid w:val="00391B84"/>
    <w:rsid w:val="00391B87"/>
    <w:rsid w:val="00391F26"/>
    <w:rsid w:val="00392229"/>
    <w:rsid w:val="00392E6F"/>
    <w:rsid w:val="003944B8"/>
    <w:rsid w:val="003947D9"/>
    <w:rsid w:val="003950B3"/>
    <w:rsid w:val="003953D5"/>
    <w:rsid w:val="00395559"/>
    <w:rsid w:val="00395E20"/>
    <w:rsid w:val="00396884"/>
    <w:rsid w:val="00396A3D"/>
    <w:rsid w:val="00396D1F"/>
    <w:rsid w:val="0039766F"/>
    <w:rsid w:val="003976AC"/>
    <w:rsid w:val="003A10D6"/>
    <w:rsid w:val="003A13A1"/>
    <w:rsid w:val="003A2C4D"/>
    <w:rsid w:val="003A37C2"/>
    <w:rsid w:val="003A37CA"/>
    <w:rsid w:val="003A4EFA"/>
    <w:rsid w:val="003A5490"/>
    <w:rsid w:val="003A7243"/>
    <w:rsid w:val="003A7913"/>
    <w:rsid w:val="003A7B0E"/>
    <w:rsid w:val="003B07A2"/>
    <w:rsid w:val="003B1410"/>
    <w:rsid w:val="003B2AA1"/>
    <w:rsid w:val="003B2BBA"/>
    <w:rsid w:val="003B2F89"/>
    <w:rsid w:val="003B3E12"/>
    <w:rsid w:val="003B46DE"/>
    <w:rsid w:val="003B5112"/>
    <w:rsid w:val="003B5871"/>
    <w:rsid w:val="003B58A6"/>
    <w:rsid w:val="003B5AB9"/>
    <w:rsid w:val="003B5B57"/>
    <w:rsid w:val="003B61E3"/>
    <w:rsid w:val="003B6365"/>
    <w:rsid w:val="003B6449"/>
    <w:rsid w:val="003B7669"/>
    <w:rsid w:val="003B7754"/>
    <w:rsid w:val="003B7CC1"/>
    <w:rsid w:val="003C01F3"/>
    <w:rsid w:val="003C039F"/>
    <w:rsid w:val="003C0C92"/>
    <w:rsid w:val="003C151F"/>
    <w:rsid w:val="003C17F9"/>
    <w:rsid w:val="003C182C"/>
    <w:rsid w:val="003C1FA6"/>
    <w:rsid w:val="003C2AF4"/>
    <w:rsid w:val="003C359E"/>
    <w:rsid w:val="003C40D5"/>
    <w:rsid w:val="003C51E4"/>
    <w:rsid w:val="003C6F22"/>
    <w:rsid w:val="003C70FB"/>
    <w:rsid w:val="003C77B1"/>
    <w:rsid w:val="003C7B0E"/>
    <w:rsid w:val="003D054F"/>
    <w:rsid w:val="003D05AC"/>
    <w:rsid w:val="003D0C22"/>
    <w:rsid w:val="003D1236"/>
    <w:rsid w:val="003D13EA"/>
    <w:rsid w:val="003D1534"/>
    <w:rsid w:val="003D251E"/>
    <w:rsid w:val="003D27E9"/>
    <w:rsid w:val="003D30C9"/>
    <w:rsid w:val="003D396A"/>
    <w:rsid w:val="003D578C"/>
    <w:rsid w:val="003D5E0D"/>
    <w:rsid w:val="003D6225"/>
    <w:rsid w:val="003D6AA4"/>
    <w:rsid w:val="003D6C60"/>
    <w:rsid w:val="003E00E3"/>
    <w:rsid w:val="003E0ADE"/>
    <w:rsid w:val="003E220F"/>
    <w:rsid w:val="003E2623"/>
    <w:rsid w:val="003E2709"/>
    <w:rsid w:val="003E2785"/>
    <w:rsid w:val="003E3070"/>
    <w:rsid w:val="003E3795"/>
    <w:rsid w:val="003E391D"/>
    <w:rsid w:val="003E3FD4"/>
    <w:rsid w:val="003E40C2"/>
    <w:rsid w:val="003E5605"/>
    <w:rsid w:val="003E5DCF"/>
    <w:rsid w:val="003E5E9D"/>
    <w:rsid w:val="003E62A0"/>
    <w:rsid w:val="003E65FB"/>
    <w:rsid w:val="003E69E4"/>
    <w:rsid w:val="003E7B10"/>
    <w:rsid w:val="003F0E43"/>
    <w:rsid w:val="003F116F"/>
    <w:rsid w:val="003F267A"/>
    <w:rsid w:val="003F2A28"/>
    <w:rsid w:val="003F2C57"/>
    <w:rsid w:val="003F33B0"/>
    <w:rsid w:val="003F3850"/>
    <w:rsid w:val="003F3CBD"/>
    <w:rsid w:val="003F4B92"/>
    <w:rsid w:val="003F4D59"/>
    <w:rsid w:val="003F4FAE"/>
    <w:rsid w:val="003F5C1C"/>
    <w:rsid w:val="003F6542"/>
    <w:rsid w:val="003F68EA"/>
    <w:rsid w:val="003F6DB6"/>
    <w:rsid w:val="003F73F8"/>
    <w:rsid w:val="003F76DC"/>
    <w:rsid w:val="003F7C22"/>
    <w:rsid w:val="004009A6"/>
    <w:rsid w:val="004012F2"/>
    <w:rsid w:val="0040172F"/>
    <w:rsid w:val="00401AB4"/>
    <w:rsid w:val="004021F9"/>
    <w:rsid w:val="0040332F"/>
    <w:rsid w:val="00403C00"/>
    <w:rsid w:val="00403C6A"/>
    <w:rsid w:val="00404DAB"/>
    <w:rsid w:val="00404FEB"/>
    <w:rsid w:val="00405037"/>
    <w:rsid w:val="004050BC"/>
    <w:rsid w:val="00405141"/>
    <w:rsid w:val="00405B32"/>
    <w:rsid w:val="004067AB"/>
    <w:rsid w:val="004069CE"/>
    <w:rsid w:val="00407729"/>
    <w:rsid w:val="0040797F"/>
    <w:rsid w:val="00410067"/>
    <w:rsid w:val="004102EF"/>
    <w:rsid w:val="004108B7"/>
    <w:rsid w:val="00410B24"/>
    <w:rsid w:val="00411068"/>
    <w:rsid w:val="00412F36"/>
    <w:rsid w:val="004134CE"/>
    <w:rsid w:val="00413BD4"/>
    <w:rsid w:val="00413D04"/>
    <w:rsid w:val="00413D4C"/>
    <w:rsid w:val="0041433E"/>
    <w:rsid w:val="00415244"/>
    <w:rsid w:val="004157CE"/>
    <w:rsid w:val="00415FCB"/>
    <w:rsid w:val="00416FC2"/>
    <w:rsid w:val="00417892"/>
    <w:rsid w:val="00417924"/>
    <w:rsid w:val="004202A8"/>
    <w:rsid w:val="004208D7"/>
    <w:rsid w:val="00421C14"/>
    <w:rsid w:val="00421D2D"/>
    <w:rsid w:val="00421D66"/>
    <w:rsid w:val="00422118"/>
    <w:rsid w:val="004227AC"/>
    <w:rsid w:val="00422D34"/>
    <w:rsid w:val="00422D6D"/>
    <w:rsid w:val="0042307A"/>
    <w:rsid w:val="004230EF"/>
    <w:rsid w:val="00423441"/>
    <w:rsid w:val="004238A0"/>
    <w:rsid w:val="00424384"/>
    <w:rsid w:val="00424D56"/>
    <w:rsid w:val="00425A4A"/>
    <w:rsid w:val="00425FAC"/>
    <w:rsid w:val="00426244"/>
    <w:rsid w:val="00426812"/>
    <w:rsid w:val="004271C7"/>
    <w:rsid w:val="00427B2F"/>
    <w:rsid w:val="00427C0B"/>
    <w:rsid w:val="0043040D"/>
    <w:rsid w:val="00431031"/>
    <w:rsid w:val="0043144A"/>
    <w:rsid w:val="00432199"/>
    <w:rsid w:val="00432581"/>
    <w:rsid w:val="0043382D"/>
    <w:rsid w:val="0043383F"/>
    <w:rsid w:val="00433842"/>
    <w:rsid w:val="00433D8E"/>
    <w:rsid w:val="0043412C"/>
    <w:rsid w:val="004347E8"/>
    <w:rsid w:val="00434977"/>
    <w:rsid w:val="0043563A"/>
    <w:rsid w:val="00437950"/>
    <w:rsid w:val="00437CCB"/>
    <w:rsid w:val="0044068A"/>
    <w:rsid w:val="00441A48"/>
    <w:rsid w:val="0044218C"/>
    <w:rsid w:val="0044242C"/>
    <w:rsid w:val="004430A7"/>
    <w:rsid w:val="00443321"/>
    <w:rsid w:val="0044344E"/>
    <w:rsid w:val="004434D5"/>
    <w:rsid w:val="004439DB"/>
    <w:rsid w:val="00443B87"/>
    <w:rsid w:val="00444604"/>
    <w:rsid w:val="004455D7"/>
    <w:rsid w:val="00445C0A"/>
    <w:rsid w:val="00446751"/>
    <w:rsid w:val="0044718D"/>
    <w:rsid w:val="004478BB"/>
    <w:rsid w:val="004478C0"/>
    <w:rsid w:val="004508C3"/>
    <w:rsid w:val="00450A24"/>
    <w:rsid w:val="00450BB1"/>
    <w:rsid w:val="00450EDA"/>
    <w:rsid w:val="00451102"/>
    <w:rsid w:val="0045115D"/>
    <w:rsid w:val="00451601"/>
    <w:rsid w:val="00452F68"/>
    <w:rsid w:val="00454DAA"/>
    <w:rsid w:val="004564AE"/>
    <w:rsid w:val="00456F71"/>
    <w:rsid w:val="00457CFC"/>
    <w:rsid w:val="00457DE4"/>
    <w:rsid w:val="00457ED1"/>
    <w:rsid w:val="00460125"/>
    <w:rsid w:val="00460ED7"/>
    <w:rsid w:val="00461375"/>
    <w:rsid w:val="004619F5"/>
    <w:rsid w:val="00461E83"/>
    <w:rsid w:val="00461F94"/>
    <w:rsid w:val="004631A4"/>
    <w:rsid w:val="00463877"/>
    <w:rsid w:val="0046483E"/>
    <w:rsid w:val="00465239"/>
    <w:rsid w:val="00466093"/>
    <w:rsid w:val="00466E0A"/>
    <w:rsid w:val="004670AE"/>
    <w:rsid w:val="004674DF"/>
    <w:rsid w:val="0046776A"/>
    <w:rsid w:val="004707CF"/>
    <w:rsid w:val="00470DDA"/>
    <w:rsid w:val="0047196C"/>
    <w:rsid w:val="00471BD6"/>
    <w:rsid w:val="00471D11"/>
    <w:rsid w:val="00471F7F"/>
    <w:rsid w:val="004735C7"/>
    <w:rsid w:val="004736B9"/>
    <w:rsid w:val="0047370F"/>
    <w:rsid w:val="0047396E"/>
    <w:rsid w:val="004739AC"/>
    <w:rsid w:val="00473F10"/>
    <w:rsid w:val="004744FC"/>
    <w:rsid w:val="0047479E"/>
    <w:rsid w:val="00474909"/>
    <w:rsid w:val="0047549C"/>
    <w:rsid w:val="00475835"/>
    <w:rsid w:val="00476697"/>
    <w:rsid w:val="004767E4"/>
    <w:rsid w:val="004770BE"/>
    <w:rsid w:val="0048020D"/>
    <w:rsid w:val="0048041A"/>
    <w:rsid w:val="004804A2"/>
    <w:rsid w:val="004815C1"/>
    <w:rsid w:val="00481641"/>
    <w:rsid w:val="0048194E"/>
    <w:rsid w:val="00481C23"/>
    <w:rsid w:val="00482C01"/>
    <w:rsid w:val="0048333E"/>
    <w:rsid w:val="004835B4"/>
    <w:rsid w:val="00483E52"/>
    <w:rsid w:val="00484CC8"/>
    <w:rsid w:val="00484F02"/>
    <w:rsid w:val="00484FC6"/>
    <w:rsid w:val="004852E0"/>
    <w:rsid w:val="00485549"/>
    <w:rsid w:val="00485F7E"/>
    <w:rsid w:val="00486525"/>
    <w:rsid w:val="0048685F"/>
    <w:rsid w:val="004868C7"/>
    <w:rsid w:val="00486A18"/>
    <w:rsid w:val="004872B9"/>
    <w:rsid w:val="00487F9B"/>
    <w:rsid w:val="00490156"/>
    <w:rsid w:val="00490710"/>
    <w:rsid w:val="00490750"/>
    <w:rsid w:val="00490EA6"/>
    <w:rsid w:val="00490ED6"/>
    <w:rsid w:val="00491300"/>
    <w:rsid w:val="004915AD"/>
    <w:rsid w:val="0049197C"/>
    <w:rsid w:val="00491CF6"/>
    <w:rsid w:val="00492121"/>
    <w:rsid w:val="00492AF0"/>
    <w:rsid w:val="004931BA"/>
    <w:rsid w:val="004942F0"/>
    <w:rsid w:val="0049443F"/>
    <w:rsid w:val="0049449D"/>
    <w:rsid w:val="00494845"/>
    <w:rsid w:val="00495AD2"/>
    <w:rsid w:val="00496275"/>
    <w:rsid w:val="00496722"/>
    <w:rsid w:val="00497720"/>
    <w:rsid w:val="004978B3"/>
    <w:rsid w:val="004A061A"/>
    <w:rsid w:val="004A0CBD"/>
    <w:rsid w:val="004A0FB6"/>
    <w:rsid w:val="004A1231"/>
    <w:rsid w:val="004A125B"/>
    <w:rsid w:val="004A2402"/>
    <w:rsid w:val="004A2F30"/>
    <w:rsid w:val="004A33B7"/>
    <w:rsid w:val="004A39E3"/>
    <w:rsid w:val="004A43E9"/>
    <w:rsid w:val="004A4C3B"/>
    <w:rsid w:val="004A4D2C"/>
    <w:rsid w:val="004A5264"/>
    <w:rsid w:val="004A5B75"/>
    <w:rsid w:val="004A73EF"/>
    <w:rsid w:val="004A797F"/>
    <w:rsid w:val="004A7C9C"/>
    <w:rsid w:val="004B00B1"/>
    <w:rsid w:val="004B015E"/>
    <w:rsid w:val="004B2579"/>
    <w:rsid w:val="004B2603"/>
    <w:rsid w:val="004B2AC1"/>
    <w:rsid w:val="004B2F46"/>
    <w:rsid w:val="004B325A"/>
    <w:rsid w:val="004B32B0"/>
    <w:rsid w:val="004B3A34"/>
    <w:rsid w:val="004B40A4"/>
    <w:rsid w:val="004B45F0"/>
    <w:rsid w:val="004B48F5"/>
    <w:rsid w:val="004B51D8"/>
    <w:rsid w:val="004B528B"/>
    <w:rsid w:val="004B57CB"/>
    <w:rsid w:val="004B5901"/>
    <w:rsid w:val="004B5C60"/>
    <w:rsid w:val="004B5DD8"/>
    <w:rsid w:val="004B674D"/>
    <w:rsid w:val="004B7557"/>
    <w:rsid w:val="004B7584"/>
    <w:rsid w:val="004B796B"/>
    <w:rsid w:val="004B7E8F"/>
    <w:rsid w:val="004C01D8"/>
    <w:rsid w:val="004C03B1"/>
    <w:rsid w:val="004C09E7"/>
    <w:rsid w:val="004C0E81"/>
    <w:rsid w:val="004C15EE"/>
    <w:rsid w:val="004C2864"/>
    <w:rsid w:val="004C2C7C"/>
    <w:rsid w:val="004C321F"/>
    <w:rsid w:val="004C3370"/>
    <w:rsid w:val="004C351A"/>
    <w:rsid w:val="004C38AD"/>
    <w:rsid w:val="004C3DE0"/>
    <w:rsid w:val="004C4098"/>
    <w:rsid w:val="004C4E83"/>
    <w:rsid w:val="004C5017"/>
    <w:rsid w:val="004C51C7"/>
    <w:rsid w:val="004C51CF"/>
    <w:rsid w:val="004C5DD1"/>
    <w:rsid w:val="004C5EDF"/>
    <w:rsid w:val="004C6FCE"/>
    <w:rsid w:val="004C7011"/>
    <w:rsid w:val="004C7181"/>
    <w:rsid w:val="004C73F6"/>
    <w:rsid w:val="004C7873"/>
    <w:rsid w:val="004D0328"/>
    <w:rsid w:val="004D06B1"/>
    <w:rsid w:val="004D0EEC"/>
    <w:rsid w:val="004D10CE"/>
    <w:rsid w:val="004D213F"/>
    <w:rsid w:val="004D217F"/>
    <w:rsid w:val="004D2377"/>
    <w:rsid w:val="004D2412"/>
    <w:rsid w:val="004D2569"/>
    <w:rsid w:val="004D262B"/>
    <w:rsid w:val="004D3B77"/>
    <w:rsid w:val="004D3F5F"/>
    <w:rsid w:val="004D4060"/>
    <w:rsid w:val="004D4126"/>
    <w:rsid w:val="004D43ED"/>
    <w:rsid w:val="004D4407"/>
    <w:rsid w:val="004D467D"/>
    <w:rsid w:val="004D5B9B"/>
    <w:rsid w:val="004D5EDA"/>
    <w:rsid w:val="004D60A8"/>
    <w:rsid w:val="004D6AB5"/>
    <w:rsid w:val="004D6D87"/>
    <w:rsid w:val="004D7646"/>
    <w:rsid w:val="004E066D"/>
    <w:rsid w:val="004E10C5"/>
    <w:rsid w:val="004E1205"/>
    <w:rsid w:val="004E127E"/>
    <w:rsid w:val="004E1337"/>
    <w:rsid w:val="004E2673"/>
    <w:rsid w:val="004E2BCA"/>
    <w:rsid w:val="004E3C77"/>
    <w:rsid w:val="004E3F7C"/>
    <w:rsid w:val="004E4027"/>
    <w:rsid w:val="004E422C"/>
    <w:rsid w:val="004E4EDC"/>
    <w:rsid w:val="004E4F70"/>
    <w:rsid w:val="004E5495"/>
    <w:rsid w:val="004E6196"/>
    <w:rsid w:val="004E6EC0"/>
    <w:rsid w:val="004E7D7F"/>
    <w:rsid w:val="004F02BA"/>
    <w:rsid w:val="004F06E7"/>
    <w:rsid w:val="004F1372"/>
    <w:rsid w:val="004F1618"/>
    <w:rsid w:val="004F1911"/>
    <w:rsid w:val="004F200C"/>
    <w:rsid w:val="004F208A"/>
    <w:rsid w:val="004F2348"/>
    <w:rsid w:val="004F47E7"/>
    <w:rsid w:val="004F595E"/>
    <w:rsid w:val="004F5B05"/>
    <w:rsid w:val="004F5EF3"/>
    <w:rsid w:val="004F645E"/>
    <w:rsid w:val="004F7E2D"/>
    <w:rsid w:val="00500168"/>
    <w:rsid w:val="00500FE4"/>
    <w:rsid w:val="005021F7"/>
    <w:rsid w:val="00502477"/>
    <w:rsid w:val="005025EC"/>
    <w:rsid w:val="00502B04"/>
    <w:rsid w:val="005030E7"/>
    <w:rsid w:val="005032E4"/>
    <w:rsid w:val="005034C2"/>
    <w:rsid w:val="0050406E"/>
    <w:rsid w:val="0050424E"/>
    <w:rsid w:val="00504533"/>
    <w:rsid w:val="00504DB7"/>
    <w:rsid w:val="005058F2"/>
    <w:rsid w:val="00506130"/>
    <w:rsid w:val="00506176"/>
    <w:rsid w:val="00506503"/>
    <w:rsid w:val="00506A3B"/>
    <w:rsid w:val="00506A69"/>
    <w:rsid w:val="00506C5C"/>
    <w:rsid w:val="00510843"/>
    <w:rsid w:val="005109A1"/>
    <w:rsid w:val="00511616"/>
    <w:rsid w:val="00511C1C"/>
    <w:rsid w:val="00512EA2"/>
    <w:rsid w:val="00513191"/>
    <w:rsid w:val="00513A41"/>
    <w:rsid w:val="00513B03"/>
    <w:rsid w:val="00514492"/>
    <w:rsid w:val="00514B5E"/>
    <w:rsid w:val="005155D4"/>
    <w:rsid w:val="00515D18"/>
    <w:rsid w:val="005164D2"/>
    <w:rsid w:val="00516BFD"/>
    <w:rsid w:val="00516E19"/>
    <w:rsid w:val="00517007"/>
    <w:rsid w:val="005172BC"/>
    <w:rsid w:val="00517765"/>
    <w:rsid w:val="00517CAA"/>
    <w:rsid w:val="00517E78"/>
    <w:rsid w:val="00517F2B"/>
    <w:rsid w:val="0052023A"/>
    <w:rsid w:val="0052033F"/>
    <w:rsid w:val="00521659"/>
    <w:rsid w:val="00521E8D"/>
    <w:rsid w:val="00522352"/>
    <w:rsid w:val="00522CCC"/>
    <w:rsid w:val="00522EB6"/>
    <w:rsid w:val="00522F54"/>
    <w:rsid w:val="00522FBA"/>
    <w:rsid w:val="00523297"/>
    <w:rsid w:val="005236AC"/>
    <w:rsid w:val="00523701"/>
    <w:rsid w:val="00523B4D"/>
    <w:rsid w:val="00524343"/>
    <w:rsid w:val="00525275"/>
    <w:rsid w:val="0052578D"/>
    <w:rsid w:val="0052602F"/>
    <w:rsid w:val="00526117"/>
    <w:rsid w:val="00526524"/>
    <w:rsid w:val="005269A0"/>
    <w:rsid w:val="00526AB0"/>
    <w:rsid w:val="00527291"/>
    <w:rsid w:val="00527D95"/>
    <w:rsid w:val="00527EAD"/>
    <w:rsid w:val="005306D6"/>
    <w:rsid w:val="00530B06"/>
    <w:rsid w:val="00531DCF"/>
    <w:rsid w:val="00532369"/>
    <w:rsid w:val="00532447"/>
    <w:rsid w:val="00532798"/>
    <w:rsid w:val="00532A3F"/>
    <w:rsid w:val="00532CC4"/>
    <w:rsid w:val="0053324A"/>
    <w:rsid w:val="00533687"/>
    <w:rsid w:val="0053466A"/>
    <w:rsid w:val="00534730"/>
    <w:rsid w:val="00534844"/>
    <w:rsid w:val="00534AF1"/>
    <w:rsid w:val="005352D4"/>
    <w:rsid w:val="00536994"/>
    <w:rsid w:val="00536CBD"/>
    <w:rsid w:val="00536FCB"/>
    <w:rsid w:val="00537439"/>
    <w:rsid w:val="00537D8D"/>
    <w:rsid w:val="005408F4"/>
    <w:rsid w:val="00540A20"/>
    <w:rsid w:val="00540B8F"/>
    <w:rsid w:val="00540FC2"/>
    <w:rsid w:val="00541F2D"/>
    <w:rsid w:val="0054219B"/>
    <w:rsid w:val="005421D8"/>
    <w:rsid w:val="00542916"/>
    <w:rsid w:val="005429E0"/>
    <w:rsid w:val="00543EE4"/>
    <w:rsid w:val="00544270"/>
    <w:rsid w:val="005443DD"/>
    <w:rsid w:val="005448EB"/>
    <w:rsid w:val="005448F5"/>
    <w:rsid w:val="00545507"/>
    <w:rsid w:val="00545735"/>
    <w:rsid w:val="00546166"/>
    <w:rsid w:val="005461CA"/>
    <w:rsid w:val="00546FDA"/>
    <w:rsid w:val="00547481"/>
    <w:rsid w:val="00547A4D"/>
    <w:rsid w:val="00550543"/>
    <w:rsid w:val="0055135F"/>
    <w:rsid w:val="0055171D"/>
    <w:rsid w:val="00551B03"/>
    <w:rsid w:val="00551B1C"/>
    <w:rsid w:val="00551F2D"/>
    <w:rsid w:val="00551F9D"/>
    <w:rsid w:val="00553561"/>
    <w:rsid w:val="005536B9"/>
    <w:rsid w:val="00553BD4"/>
    <w:rsid w:val="00553E65"/>
    <w:rsid w:val="00554921"/>
    <w:rsid w:val="00554BEA"/>
    <w:rsid w:val="005552E2"/>
    <w:rsid w:val="005555B5"/>
    <w:rsid w:val="005555D6"/>
    <w:rsid w:val="0055572D"/>
    <w:rsid w:val="00555BA9"/>
    <w:rsid w:val="00555C9D"/>
    <w:rsid w:val="00556203"/>
    <w:rsid w:val="00556518"/>
    <w:rsid w:val="00556588"/>
    <w:rsid w:val="00557144"/>
    <w:rsid w:val="00557F07"/>
    <w:rsid w:val="00560E36"/>
    <w:rsid w:val="005614E7"/>
    <w:rsid w:val="00561AEB"/>
    <w:rsid w:val="005624F7"/>
    <w:rsid w:val="0056250B"/>
    <w:rsid w:val="0056291A"/>
    <w:rsid w:val="0056292B"/>
    <w:rsid w:val="00562EDE"/>
    <w:rsid w:val="005639D7"/>
    <w:rsid w:val="005639DC"/>
    <w:rsid w:val="00563EE0"/>
    <w:rsid w:val="005644F0"/>
    <w:rsid w:val="00564C3F"/>
    <w:rsid w:val="00564CC5"/>
    <w:rsid w:val="0056523E"/>
    <w:rsid w:val="0056554B"/>
    <w:rsid w:val="00565E33"/>
    <w:rsid w:val="00566076"/>
    <w:rsid w:val="00566C14"/>
    <w:rsid w:val="00567228"/>
    <w:rsid w:val="0057061A"/>
    <w:rsid w:val="00570A0D"/>
    <w:rsid w:val="00570AB7"/>
    <w:rsid w:val="0057199E"/>
    <w:rsid w:val="00571E22"/>
    <w:rsid w:val="00572110"/>
    <w:rsid w:val="005721FC"/>
    <w:rsid w:val="005722DE"/>
    <w:rsid w:val="00573D55"/>
    <w:rsid w:val="0057431A"/>
    <w:rsid w:val="0057713D"/>
    <w:rsid w:val="0057730B"/>
    <w:rsid w:val="0057734D"/>
    <w:rsid w:val="00577513"/>
    <w:rsid w:val="005775B3"/>
    <w:rsid w:val="00577E97"/>
    <w:rsid w:val="0058016D"/>
    <w:rsid w:val="00580373"/>
    <w:rsid w:val="00580539"/>
    <w:rsid w:val="00580850"/>
    <w:rsid w:val="00582270"/>
    <w:rsid w:val="00583014"/>
    <w:rsid w:val="00584A3D"/>
    <w:rsid w:val="00585674"/>
    <w:rsid w:val="00585916"/>
    <w:rsid w:val="005859B7"/>
    <w:rsid w:val="0058646B"/>
    <w:rsid w:val="0058791B"/>
    <w:rsid w:val="005906C7"/>
    <w:rsid w:val="005910CA"/>
    <w:rsid w:val="0059185A"/>
    <w:rsid w:val="00591BE8"/>
    <w:rsid w:val="005920A0"/>
    <w:rsid w:val="00592644"/>
    <w:rsid w:val="00592952"/>
    <w:rsid w:val="00592C6E"/>
    <w:rsid w:val="00595263"/>
    <w:rsid w:val="005953C2"/>
    <w:rsid w:val="00595E27"/>
    <w:rsid w:val="005970D5"/>
    <w:rsid w:val="005A02AD"/>
    <w:rsid w:val="005A2185"/>
    <w:rsid w:val="005A21B7"/>
    <w:rsid w:val="005A2226"/>
    <w:rsid w:val="005A2407"/>
    <w:rsid w:val="005A258B"/>
    <w:rsid w:val="005A2763"/>
    <w:rsid w:val="005A328F"/>
    <w:rsid w:val="005A3398"/>
    <w:rsid w:val="005A3457"/>
    <w:rsid w:val="005A39E9"/>
    <w:rsid w:val="005A3DD5"/>
    <w:rsid w:val="005A3FEA"/>
    <w:rsid w:val="005A48BB"/>
    <w:rsid w:val="005A4C01"/>
    <w:rsid w:val="005A5A22"/>
    <w:rsid w:val="005A629E"/>
    <w:rsid w:val="005A691B"/>
    <w:rsid w:val="005A6ACB"/>
    <w:rsid w:val="005B07FA"/>
    <w:rsid w:val="005B10F2"/>
    <w:rsid w:val="005B13CE"/>
    <w:rsid w:val="005B235C"/>
    <w:rsid w:val="005B32AA"/>
    <w:rsid w:val="005B3301"/>
    <w:rsid w:val="005B3433"/>
    <w:rsid w:val="005B3693"/>
    <w:rsid w:val="005B3812"/>
    <w:rsid w:val="005B3852"/>
    <w:rsid w:val="005B3C5D"/>
    <w:rsid w:val="005B3F4D"/>
    <w:rsid w:val="005B4861"/>
    <w:rsid w:val="005B4CDB"/>
    <w:rsid w:val="005B5ED1"/>
    <w:rsid w:val="005B632A"/>
    <w:rsid w:val="005B6888"/>
    <w:rsid w:val="005B6AD6"/>
    <w:rsid w:val="005B6D13"/>
    <w:rsid w:val="005B7107"/>
    <w:rsid w:val="005B710A"/>
    <w:rsid w:val="005C0362"/>
    <w:rsid w:val="005C0884"/>
    <w:rsid w:val="005C149A"/>
    <w:rsid w:val="005C1C3A"/>
    <w:rsid w:val="005C203B"/>
    <w:rsid w:val="005C20BC"/>
    <w:rsid w:val="005C3FDD"/>
    <w:rsid w:val="005C4032"/>
    <w:rsid w:val="005C45B3"/>
    <w:rsid w:val="005C4F09"/>
    <w:rsid w:val="005C676E"/>
    <w:rsid w:val="005C6DBE"/>
    <w:rsid w:val="005C7C37"/>
    <w:rsid w:val="005C7EBE"/>
    <w:rsid w:val="005D0AF0"/>
    <w:rsid w:val="005D1516"/>
    <w:rsid w:val="005D1D6F"/>
    <w:rsid w:val="005D22A5"/>
    <w:rsid w:val="005D23B9"/>
    <w:rsid w:val="005D24C2"/>
    <w:rsid w:val="005D2CD8"/>
    <w:rsid w:val="005D3BC5"/>
    <w:rsid w:val="005D3D54"/>
    <w:rsid w:val="005D3DFE"/>
    <w:rsid w:val="005D405F"/>
    <w:rsid w:val="005D47B4"/>
    <w:rsid w:val="005D4B93"/>
    <w:rsid w:val="005D5218"/>
    <w:rsid w:val="005D54A2"/>
    <w:rsid w:val="005D647D"/>
    <w:rsid w:val="005D66A3"/>
    <w:rsid w:val="005D6723"/>
    <w:rsid w:val="005D69AC"/>
    <w:rsid w:val="005D6D32"/>
    <w:rsid w:val="005D6FEF"/>
    <w:rsid w:val="005D783A"/>
    <w:rsid w:val="005D7847"/>
    <w:rsid w:val="005E083F"/>
    <w:rsid w:val="005E086E"/>
    <w:rsid w:val="005E174E"/>
    <w:rsid w:val="005E1D69"/>
    <w:rsid w:val="005E22DA"/>
    <w:rsid w:val="005E2855"/>
    <w:rsid w:val="005E300C"/>
    <w:rsid w:val="005E3747"/>
    <w:rsid w:val="005E38F0"/>
    <w:rsid w:val="005E3919"/>
    <w:rsid w:val="005E3E08"/>
    <w:rsid w:val="005E3E82"/>
    <w:rsid w:val="005E40A9"/>
    <w:rsid w:val="005E4B9D"/>
    <w:rsid w:val="005E5C2D"/>
    <w:rsid w:val="005E5E8D"/>
    <w:rsid w:val="005E63F0"/>
    <w:rsid w:val="005E672F"/>
    <w:rsid w:val="005E7789"/>
    <w:rsid w:val="005E77B2"/>
    <w:rsid w:val="005F0620"/>
    <w:rsid w:val="005F0D16"/>
    <w:rsid w:val="005F0D5C"/>
    <w:rsid w:val="005F2D42"/>
    <w:rsid w:val="005F392B"/>
    <w:rsid w:val="005F3B04"/>
    <w:rsid w:val="005F466E"/>
    <w:rsid w:val="005F53FB"/>
    <w:rsid w:val="005F57BC"/>
    <w:rsid w:val="005F65B1"/>
    <w:rsid w:val="005F688A"/>
    <w:rsid w:val="005F6BEC"/>
    <w:rsid w:val="005F7961"/>
    <w:rsid w:val="005F799E"/>
    <w:rsid w:val="005F7B73"/>
    <w:rsid w:val="005F7DBE"/>
    <w:rsid w:val="00600E1E"/>
    <w:rsid w:val="00601DCD"/>
    <w:rsid w:val="00601E79"/>
    <w:rsid w:val="00602115"/>
    <w:rsid w:val="006021F7"/>
    <w:rsid w:val="00602D59"/>
    <w:rsid w:val="00602FE7"/>
    <w:rsid w:val="006037EB"/>
    <w:rsid w:val="00603840"/>
    <w:rsid w:val="00603955"/>
    <w:rsid w:val="006054D7"/>
    <w:rsid w:val="00605958"/>
    <w:rsid w:val="00605A42"/>
    <w:rsid w:val="00605E9E"/>
    <w:rsid w:val="0060625F"/>
    <w:rsid w:val="0060664E"/>
    <w:rsid w:val="006069A8"/>
    <w:rsid w:val="006071F4"/>
    <w:rsid w:val="00607496"/>
    <w:rsid w:val="0060751A"/>
    <w:rsid w:val="00607608"/>
    <w:rsid w:val="00607AFD"/>
    <w:rsid w:val="00607D26"/>
    <w:rsid w:val="00607D81"/>
    <w:rsid w:val="00607FF5"/>
    <w:rsid w:val="006100AA"/>
    <w:rsid w:val="0061086D"/>
    <w:rsid w:val="0061147C"/>
    <w:rsid w:val="006115A2"/>
    <w:rsid w:val="00612075"/>
    <w:rsid w:val="0061262B"/>
    <w:rsid w:val="00613606"/>
    <w:rsid w:val="00613B3D"/>
    <w:rsid w:val="00613DE4"/>
    <w:rsid w:val="00614AD0"/>
    <w:rsid w:val="006151BB"/>
    <w:rsid w:val="00615313"/>
    <w:rsid w:val="00615B90"/>
    <w:rsid w:val="006160D0"/>
    <w:rsid w:val="00616410"/>
    <w:rsid w:val="00616798"/>
    <w:rsid w:val="00616ECC"/>
    <w:rsid w:val="00616F39"/>
    <w:rsid w:val="0061770F"/>
    <w:rsid w:val="006207C5"/>
    <w:rsid w:val="0062178B"/>
    <w:rsid w:val="00621997"/>
    <w:rsid w:val="00621B40"/>
    <w:rsid w:val="00621D9E"/>
    <w:rsid w:val="00621F7E"/>
    <w:rsid w:val="00622369"/>
    <w:rsid w:val="00622A12"/>
    <w:rsid w:val="006237C3"/>
    <w:rsid w:val="00624838"/>
    <w:rsid w:val="00624B5B"/>
    <w:rsid w:val="00624F0E"/>
    <w:rsid w:val="00625057"/>
    <w:rsid w:val="006252B2"/>
    <w:rsid w:val="0062599B"/>
    <w:rsid w:val="00625E3D"/>
    <w:rsid w:val="00625F64"/>
    <w:rsid w:val="0062637B"/>
    <w:rsid w:val="006267E5"/>
    <w:rsid w:val="00626B4B"/>
    <w:rsid w:val="00626BE5"/>
    <w:rsid w:val="00626E04"/>
    <w:rsid w:val="00627B85"/>
    <w:rsid w:val="00627E2B"/>
    <w:rsid w:val="00627E36"/>
    <w:rsid w:val="00630E4F"/>
    <w:rsid w:val="00631546"/>
    <w:rsid w:val="0063205B"/>
    <w:rsid w:val="00632979"/>
    <w:rsid w:val="0063328E"/>
    <w:rsid w:val="00633497"/>
    <w:rsid w:val="00633E9B"/>
    <w:rsid w:val="00634BBB"/>
    <w:rsid w:val="0063566E"/>
    <w:rsid w:val="00635723"/>
    <w:rsid w:val="00635B8C"/>
    <w:rsid w:val="00636DED"/>
    <w:rsid w:val="00637A2D"/>
    <w:rsid w:val="00637B92"/>
    <w:rsid w:val="0064004A"/>
    <w:rsid w:val="0064037A"/>
    <w:rsid w:val="00640959"/>
    <w:rsid w:val="006412D9"/>
    <w:rsid w:val="00641776"/>
    <w:rsid w:val="00641856"/>
    <w:rsid w:val="006419A9"/>
    <w:rsid w:val="00641C46"/>
    <w:rsid w:val="006434FE"/>
    <w:rsid w:val="00643DE5"/>
    <w:rsid w:val="00645F47"/>
    <w:rsid w:val="00646EED"/>
    <w:rsid w:val="00650B36"/>
    <w:rsid w:val="00650D2C"/>
    <w:rsid w:val="006512EB"/>
    <w:rsid w:val="00651693"/>
    <w:rsid w:val="00651DB4"/>
    <w:rsid w:val="00652FE1"/>
    <w:rsid w:val="00653028"/>
    <w:rsid w:val="006533C7"/>
    <w:rsid w:val="00653573"/>
    <w:rsid w:val="006535CB"/>
    <w:rsid w:val="00653695"/>
    <w:rsid w:val="0065383F"/>
    <w:rsid w:val="00653D4D"/>
    <w:rsid w:val="00653F1F"/>
    <w:rsid w:val="0065426F"/>
    <w:rsid w:val="00654967"/>
    <w:rsid w:val="0065580B"/>
    <w:rsid w:val="00655E45"/>
    <w:rsid w:val="006564F6"/>
    <w:rsid w:val="00656D2F"/>
    <w:rsid w:val="00657B26"/>
    <w:rsid w:val="00657B6A"/>
    <w:rsid w:val="0066021A"/>
    <w:rsid w:val="00660C3C"/>
    <w:rsid w:val="00662705"/>
    <w:rsid w:val="00664D76"/>
    <w:rsid w:val="006652C8"/>
    <w:rsid w:val="00665EFD"/>
    <w:rsid w:val="006660E3"/>
    <w:rsid w:val="00666696"/>
    <w:rsid w:val="00666822"/>
    <w:rsid w:val="006679F5"/>
    <w:rsid w:val="0067038F"/>
    <w:rsid w:val="0067089B"/>
    <w:rsid w:val="00670951"/>
    <w:rsid w:val="00670981"/>
    <w:rsid w:val="00671337"/>
    <w:rsid w:val="0067189A"/>
    <w:rsid w:val="00671B32"/>
    <w:rsid w:val="00672799"/>
    <w:rsid w:val="00672BAA"/>
    <w:rsid w:val="00672E1E"/>
    <w:rsid w:val="00673130"/>
    <w:rsid w:val="006734CA"/>
    <w:rsid w:val="00673C99"/>
    <w:rsid w:val="006742D4"/>
    <w:rsid w:val="0067531F"/>
    <w:rsid w:val="00675C94"/>
    <w:rsid w:val="00676434"/>
    <w:rsid w:val="006769F9"/>
    <w:rsid w:val="00676CDC"/>
    <w:rsid w:val="00676DA8"/>
    <w:rsid w:val="00676F8A"/>
    <w:rsid w:val="00677371"/>
    <w:rsid w:val="00677420"/>
    <w:rsid w:val="00677E29"/>
    <w:rsid w:val="0068116C"/>
    <w:rsid w:val="00682BD8"/>
    <w:rsid w:val="00682FA0"/>
    <w:rsid w:val="00683161"/>
    <w:rsid w:val="0068376D"/>
    <w:rsid w:val="00683FF6"/>
    <w:rsid w:val="006840E4"/>
    <w:rsid w:val="00684799"/>
    <w:rsid w:val="006847AE"/>
    <w:rsid w:val="00684F07"/>
    <w:rsid w:val="006851B3"/>
    <w:rsid w:val="00685492"/>
    <w:rsid w:val="00685998"/>
    <w:rsid w:val="00685B2E"/>
    <w:rsid w:val="006866B1"/>
    <w:rsid w:val="006867A6"/>
    <w:rsid w:val="0068692F"/>
    <w:rsid w:val="00686DA0"/>
    <w:rsid w:val="00687C4F"/>
    <w:rsid w:val="00687E7C"/>
    <w:rsid w:val="0069029D"/>
    <w:rsid w:val="00691542"/>
    <w:rsid w:val="0069221F"/>
    <w:rsid w:val="00693832"/>
    <w:rsid w:val="00693C9B"/>
    <w:rsid w:val="00693F4C"/>
    <w:rsid w:val="00694520"/>
    <w:rsid w:val="00695046"/>
    <w:rsid w:val="006955E6"/>
    <w:rsid w:val="00695793"/>
    <w:rsid w:val="00695D39"/>
    <w:rsid w:val="00696071"/>
    <w:rsid w:val="0069667C"/>
    <w:rsid w:val="00697277"/>
    <w:rsid w:val="00697CAA"/>
    <w:rsid w:val="006A0431"/>
    <w:rsid w:val="006A04B6"/>
    <w:rsid w:val="006A07F4"/>
    <w:rsid w:val="006A0CF2"/>
    <w:rsid w:val="006A0D7F"/>
    <w:rsid w:val="006A1299"/>
    <w:rsid w:val="006A1E4E"/>
    <w:rsid w:val="006A1E9C"/>
    <w:rsid w:val="006A2F40"/>
    <w:rsid w:val="006A2F62"/>
    <w:rsid w:val="006A3088"/>
    <w:rsid w:val="006A3300"/>
    <w:rsid w:val="006A34B8"/>
    <w:rsid w:val="006A351A"/>
    <w:rsid w:val="006A3A74"/>
    <w:rsid w:val="006A3AB4"/>
    <w:rsid w:val="006A3D61"/>
    <w:rsid w:val="006A4DDA"/>
    <w:rsid w:val="006A4F49"/>
    <w:rsid w:val="006A51C5"/>
    <w:rsid w:val="006A6191"/>
    <w:rsid w:val="006A6A9C"/>
    <w:rsid w:val="006A720C"/>
    <w:rsid w:val="006B0637"/>
    <w:rsid w:val="006B2386"/>
    <w:rsid w:val="006B2794"/>
    <w:rsid w:val="006B2EF4"/>
    <w:rsid w:val="006B31D8"/>
    <w:rsid w:val="006B3AAD"/>
    <w:rsid w:val="006B4733"/>
    <w:rsid w:val="006B4772"/>
    <w:rsid w:val="006B4921"/>
    <w:rsid w:val="006B4D2C"/>
    <w:rsid w:val="006B4F60"/>
    <w:rsid w:val="006B52C6"/>
    <w:rsid w:val="006B537E"/>
    <w:rsid w:val="006B5DE6"/>
    <w:rsid w:val="006B65B0"/>
    <w:rsid w:val="006B667B"/>
    <w:rsid w:val="006B6E2E"/>
    <w:rsid w:val="006C0360"/>
    <w:rsid w:val="006C060F"/>
    <w:rsid w:val="006C0B7E"/>
    <w:rsid w:val="006C0CB1"/>
    <w:rsid w:val="006C0CD6"/>
    <w:rsid w:val="006C0E70"/>
    <w:rsid w:val="006C0FBB"/>
    <w:rsid w:val="006C10D8"/>
    <w:rsid w:val="006C21C5"/>
    <w:rsid w:val="006C23AE"/>
    <w:rsid w:val="006C254F"/>
    <w:rsid w:val="006C2807"/>
    <w:rsid w:val="006C34EA"/>
    <w:rsid w:val="006C3502"/>
    <w:rsid w:val="006C370B"/>
    <w:rsid w:val="006C38DF"/>
    <w:rsid w:val="006C3920"/>
    <w:rsid w:val="006C4D71"/>
    <w:rsid w:val="006C4F2B"/>
    <w:rsid w:val="006C52AA"/>
    <w:rsid w:val="006C52CA"/>
    <w:rsid w:val="006C591E"/>
    <w:rsid w:val="006C65AF"/>
    <w:rsid w:val="006C7BC8"/>
    <w:rsid w:val="006D0034"/>
    <w:rsid w:val="006D0BB8"/>
    <w:rsid w:val="006D0E4D"/>
    <w:rsid w:val="006D16BD"/>
    <w:rsid w:val="006D1A55"/>
    <w:rsid w:val="006D241A"/>
    <w:rsid w:val="006D2449"/>
    <w:rsid w:val="006D256D"/>
    <w:rsid w:val="006D2895"/>
    <w:rsid w:val="006D2B05"/>
    <w:rsid w:val="006D2BBD"/>
    <w:rsid w:val="006D2EA8"/>
    <w:rsid w:val="006D3196"/>
    <w:rsid w:val="006D373F"/>
    <w:rsid w:val="006D3A56"/>
    <w:rsid w:val="006D54C3"/>
    <w:rsid w:val="006D5D5A"/>
    <w:rsid w:val="006D7025"/>
    <w:rsid w:val="006E101D"/>
    <w:rsid w:val="006E1C4C"/>
    <w:rsid w:val="006E25B1"/>
    <w:rsid w:val="006E29F9"/>
    <w:rsid w:val="006E2A7A"/>
    <w:rsid w:val="006E2BAF"/>
    <w:rsid w:val="006E344E"/>
    <w:rsid w:val="006E3784"/>
    <w:rsid w:val="006E3D3B"/>
    <w:rsid w:val="006E42FB"/>
    <w:rsid w:val="006E50F9"/>
    <w:rsid w:val="006E53A4"/>
    <w:rsid w:val="006E58A3"/>
    <w:rsid w:val="006E6146"/>
    <w:rsid w:val="006E628F"/>
    <w:rsid w:val="006E76E0"/>
    <w:rsid w:val="006F0040"/>
    <w:rsid w:val="006F185F"/>
    <w:rsid w:val="006F1CE8"/>
    <w:rsid w:val="006F1DD1"/>
    <w:rsid w:val="006F1F13"/>
    <w:rsid w:val="006F222D"/>
    <w:rsid w:val="006F2545"/>
    <w:rsid w:val="006F268F"/>
    <w:rsid w:val="006F278B"/>
    <w:rsid w:val="006F2947"/>
    <w:rsid w:val="006F2FC0"/>
    <w:rsid w:val="006F3B36"/>
    <w:rsid w:val="006F3CEA"/>
    <w:rsid w:val="006F4B3F"/>
    <w:rsid w:val="006F4BC2"/>
    <w:rsid w:val="006F50D8"/>
    <w:rsid w:val="006F518A"/>
    <w:rsid w:val="006F57E1"/>
    <w:rsid w:val="006F5846"/>
    <w:rsid w:val="006F5C1F"/>
    <w:rsid w:val="006F633E"/>
    <w:rsid w:val="006F650A"/>
    <w:rsid w:val="006F7913"/>
    <w:rsid w:val="00700B18"/>
    <w:rsid w:val="00700E27"/>
    <w:rsid w:val="007014F6"/>
    <w:rsid w:val="007023BB"/>
    <w:rsid w:val="0070248D"/>
    <w:rsid w:val="00702C0A"/>
    <w:rsid w:val="00703322"/>
    <w:rsid w:val="00703642"/>
    <w:rsid w:val="00703F36"/>
    <w:rsid w:val="007045A6"/>
    <w:rsid w:val="00704C9F"/>
    <w:rsid w:val="00705426"/>
    <w:rsid w:val="0070624E"/>
    <w:rsid w:val="00706445"/>
    <w:rsid w:val="00710824"/>
    <w:rsid w:val="007119AD"/>
    <w:rsid w:val="00712137"/>
    <w:rsid w:val="007123D2"/>
    <w:rsid w:val="00712C1C"/>
    <w:rsid w:val="00713640"/>
    <w:rsid w:val="00713BDB"/>
    <w:rsid w:val="00713FF0"/>
    <w:rsid w:val="00714DFC"/>
    <w:rsid w:val="007150BA"/>
    <w:rsid w:val="007156B6"/>
    <w:rsid w:val="00715CC5"/>
    <w:rsid w:val="00716705"/>
    <w:rsid w:val="007168C3"/>
    <w:rsid w:val="00716948"/>
    <w:rsid w:val="00716B71"/>
    <w:rsid w:val="0071755C"/>
    <w:rsid w:val="00717C07"/>
    <w:rsid w:val="00720AC4"/>
    <w:rsid w:val="0072290F"/>
    <w:rsid w:val="00722BA0"/>
    <w:rsid w:val="00722F3D"/>
    <w:rsid w:val="00723128"/>
    <w:rsid w:val="0072409A"/>
    <w:rsid w:val="00724281"/>
    <w:rsid w:val="00724328"/>
    <w:rsid w:val="0072451F"/>
    <w:rsid w:val="00724697"/>
    <w:rsid w:val="007246B0"/>
    <w:rsid w:val="00725710"/>
    <w:rsid w:val="00725FBE"/>
    <w:rsid w:val="00726A67"/>
    <w:rsid w:val="00726F35"/>
    <w:rsid w:val="00727118"/>
    <w:rsid w:val="007310E6"/>
    <w:rsid w:val="007314BB"/>
    <w:rsid w:val="00731640"/>
    <w:rsid w:val="007323BD"/>
    <w:rsid w:val="007325BC"/>
    <w:rsid w:val="00732F98"/>
    <w:rsid w:val="00733684"/>
    <w:rsid w:val="00733953"/>
    <w:rsid w:val="00733E42"/>
    <w:rsid w:val="00733FF1"/>
    <w:rsid w:val="00734295"/>
    <w:rsid w:val="00734421"/>
    <w:rsid w:val="00734675"/>
    <w:rsid w:val="0073589D"/>
    <w:rsid w:val="00735A04"/>
    <w:rsid w:val="0073601B"/>
    <w:rsid w:val="007364A7"/>
    <w:rsid w:val="007367E2"/>
    <w:rsid w:val="00736E89"/>
    <w:rsid w:val="0073744E"/>
    <w:rsid w:val="00740702"/>
    <w:rsid w:val="00740DAD"/>
    <w:rsid w:val="00741853"/>
    <w:rsid w:val="00741E61"/>
    <w:rsid w:val="00741F5B"/>
    <w:rsid w:val="00742220"/>
    <w:rsid w:val="00743194"/>
    <w:rsid w:val="007434AF"/>
    <w:rsid w:val="0074449E"/>
    <w:rsid w:val="007446AD"/>
    <w:rsid w:val="00744A54"/>
    <w:rsid w:val="0074509B"/>
    <w:rsid w:val="007450A1"/>
    <w:rsid w:val="00745B9A"/>
    <w:rsid w:val="007462B1"/>
    <w:rsid w:val="0074652C"/>
    <w:rsid w:val="00746E15"/>
    <w:rsid w:val="00746E5C"/>
    <w:rsid w:val="00746F85"/>
    <w:rsid w:val="0074730F"/>
    <w:rsid w:val="0074743A"/>
    <w:rsid w:val="0075058A"/>
    <w:rsid w:val="0075082F"/>
    <w:rsid w:val="007510BA"/>
    <w:rsid w:val="0075138F"/>
    <w:rsid w:val="00751573"/>
    <w:rsid w:val="00751B7F"/>
    <w:rsid w:val="00752C3D"/>
    <w:rsid w:val="00753427"/>
    <w:rsid w:val="00753779"/>
    <w:rsid w:val="00753C4E"/>
    <w:rsid w:val="00754AEF"/>
    <w:rsid w:val="00754E92"/>
    <w:rsid w:val="00755CB3"/>
    <w:rsid w:val="007560DD"/>
    <w:rsid w:val="00756F76"/>
    <w:rsid w:val="00756F7F"/>
    <w:rsid w:val="00757854"/>
    <w:rsid w:val="00760412"/>
    <w:rsid w:val="00761075"/>
    <w:rsid w:val="00761273"/>
    <w:rsid w:val="007616EA"/>
    <w:rsid w:val="00761B12"/>
    <w:rsid w:val="00761B69"/>
    <w:rsid w:val="007622A9"/>
    <w:rsid w:val="007629A9"/>
    <w:rsid w:val="00762B60"/>
    <w:rsid w:val="0076318C"/>
    <w:rsid w:val="00763339"/>
    <w:rsid w:val="00763860"/>
    <w:rsid w:val="007647D4"/>
    <w:rsid w:val="00764EEB"/>
    <w:rsid w:val="00766624"/>
    <w:rsid w:val="00766694"/>
    <w:rsid w:val="007668E2"/>
    <w:rsid w:val="00766A11"/>
    <w:rsid w:val="00766E95"/>
    <w:rsid w:val="007676EE"/>
    <w:rsid w:val="00770259"/>
    <w:rsid w:val="00770590"/>
    <w:rsid w:val="007705A8"/>
    <w:rsid w:val="007709C9"/>
    <w:rsid w:val="00770A05"/>
    <w:rsid w:val="00770AD4"/>
    <w:rsid w:val="00772014"/>
    <w:rsid w:val="007722AB"/>
    <w:rsid w:val="0077327F"/>
    <w:rsid w:val="0077359E"/>
    <w:rsid w:val="00773616"/>
    <w:rsid w:val="0077393B"/>
    <w:rsid w:val="007739CB"/>
    <w:rsid w:val="00774AE1"/>
    <w:rsid w:val="007757E8"/>
    <w:rsid w:val="00777B63"/>
    <w:rsid w:val="007800E1"/>
    <w:rsid w:val="00780213"/>
    <w:rsid w:val="00780AA4"/>
    <w:rsid w:val="00780B3D"/>
    <w:rsid w:val="00783627"/>
    <w:rsid w:val="00784597"/>
    <w:rsid w:val="00784730"/>
    <w:rsid w:val="007850C4"/>
    <w:rsid w:val="00785BE5"/>
    <w:rsid w:val="00785D39"/>
    <w:rsid w:val="00785EDB"/>
    <w:rsid w:val="007865EB"/>
    <w:rsid w:val="00786877"/>
    <w:rsid w:val="00786887"/>
    <w:rsid w:val="00786976"/>
    <w:rsid w:val="00787392"/>
    <w:rsid w:val="00787E96"/>
    <w:rsid w:val="007904DB"/>
    <w:rsid w:val="00790C8E"/>
    <w:rsid w:val="00790DF3"/>
    <w:rsid w:val="007910BA"/>
    <w:rsid w:val="00791112"/>
    <w:rsid w:val="007913AB"/>
    <w:rsid w:val="00791691"/>
    <w:rsid w:val="007918FC"/>
    <w:rsid w:val="00791B31"/>
    <w:rsid w:val="00791EF5"/>
    <w:rsid w:val="00792190"/>
    <w:rsid w:val="00792B67"/>
    <w:rsid w:val="00792CA6"/>
    <w:rsid w:val="00792DB0"/>
    <w:rsid w:val="00793126"/>
    <w:rsid w:val="00793CF5"/>
    <w:rsid w:val="0079613A"/>
    <w:rsid w:val="00797060"/>
    <w:rsid w:val="0079779B"/>
    <w:rsid w:val="007978AA"/>
    <w:rsid w:val="00797C0F"/>
    <w:rsid w:val="007A012C"/>
    <w:rsid w:val="007A0D7C"/>
    <w:rsid w:val="007A0EBD"/>
    <w:rsid w:val="007A1036"/>
    <w:rsid w:val="007A1690"/>
    <w:rsid w:val="007A1D01"/>
    <w:rsid w:val="007A265E"/>
    <w:rsid w:val="007A2CBE"/>
    <w:rsid w:val="007A2F26"/>
    <w:rsid w:val="007A31FC"/>
    <w:rsid w:val="007A3302"/>
    <w:rsid w:val="007A3767"/>
    <w:rsid w:val="007A43E2"/>
    <w:rsid w:val="007A4AA2"/>
    <w:rsid w:val="007A4B04"/>
    <w:rsid w:val="007A4B14"/>
    <w:rsid w:val="007A4E4A"/>
    <w:rsid w:val="007A5366"/>
    <w:rsid w:val="007A5EFC"/>
    <w:rsid w:val="007A5F6B"/>
    <w:rsid w:val="007A685E"/>
    <w:rsid w:val="007A6EED"/>
    <w:rsid w:val="007A7D2D"/>
    <w:rsid w:val="007A7F7E"/>
    <w:rsid w:val="007B0750"/>
    <w:rsid w:val="007B09BD"/>
    <w:rsid w:val="007B0E0B"/>
    <w:rsid w:val="007B1684"/>
    <w:rsid w:val="007B1763"/>
    <w:rsid w:val="007B2818"/>
    <w:rsid w:val="007B2C97"/>
    <w:rsid w:val="007B3A34"/>
    <w:rsid w:val="007B3B3D"/>
    <w:rsid w:val="007B3C5F"/>
    <w:rsid w:val="007B3C99"/>
    <w:rsid w:val="007B61A8"/>
    <w:rsid w:val="007B6552"/>
    <w:rsid w:val="007B66CB"/>
    <w:rsid w:val="007B6ADD"/>
    <w:rsid w:val="007B6C38"/>
    <w:rsid w:val="007B6D1B"/>
    <w:rsid w:val="007B77F6"/>
    <w:rsid w:val="007B7B1E"/>
    <w:rsid w:val="007C0BEA"/>
    <w:rsid w:val="007C0F05"/>
    <w:rsid w:val="007C27B8"/>
    <w:rsid w:val="007C3F46"/>
    <w:rsid w:val="007C57B8"/>
    <w:rsid w:val="007C5860"/>
    <w:rsid w:val="007C697E"/>
    <w:rsid w:val="007C6D6C"/>
    <w:rsid w:val="007D0279"/>
    <w:rsid w:val="007D0939"/>
    <w:rsid w:val="007D0E1C"/>
    <w:rsid w:val="007D0E91"/>
    <w:rsid w:val="007D15A8"/>
    <w:rsid w:val="007D189F"/>
    <w:rsid w:val="007D1BB3"/>
    <w:rsid w:val="007D1E66"/>
    <w:rsid w:val="007D23C8"/>
    <w:rsid w:val="007D47AC"/>
    <w:rsid w:val="007D497D"/>
    <w:rsid w:val="007D4B3B"/>
    <w:rsid w:val="007D4BB7"/>
    <w:rsid w:val="007D4E7C"/>
    <w:rsid w:val="007D57EA"/>
    <w:rsid w:val="007D59D3"/>
    <w:rsid w:val="007D59F5"/>
    <w:rsid w:val="007D5A1A"/>
    <w:rsid w:val="007D5ED2"/>
    <w:rsid w:val="007D6185"/>
    <w:rsid w:val="007D6415"/>
    <w:rsid w:val="007D6E93"/>
    <w:rsid w:val="007D726B"/>
    <w:rsid w:val="007D735A"/>
    <w:rsid w:val="007D765C"/>
    <w:rsid w:val="007D788F"/>
    <w:rsid w:val="007D78E6"/>
    <w:rsid w:val="007E07AE"/>
    <w:rsid w:val="007E0B9C"/>
    <w:rsid w:val="007E0E8C"/>
    <w:rsid w:val="007E1530"/>
    <w:rsid w:val="007E182A"/>
    <w:rsid w:val="007E1941"/>
    <w:rsid w:val="007E1AA7"/>
    <w:rsid w:val="007E1DEC"/>
    <w:rsid w:val="007E2040"/>
    <w:rsid w:val="007E29A5"/>
    <w:rsid w:val="007E3496"/>
    <w:rsid w:val="007E40A4"/>
    <w:rsid w:val="007E4236"/>
    <w:rsid w:val="007E5072"/>
    <w:rsid w:val="007E57D5"/>
    <w:rsid w:val="007E5A98"/>
    <w:rsid w:val="007E7013"/>
    <w:rsid w:val="007E736A"/>
    <w:rsid w:val="007E76DF"/>
    <w:rsid w:val="007E7901"/>
    <w:rsid w:val="007F0DE7"/>
    <w:rsid w:val="007F1281"/>
    <w:rsid w:val="007F144F"/>
    <w:rsid w:val="007F18FA"/>
    <w:rsid w:val="007F1D98"/>
    <w:rsid w:val="007F23C6"/>
    <w:rsid w:val="007F26CF"/>
    <w:rsid w:val="007F2956"/>
    <w:rsid w:val="007F2FB0"/>
    <w:rsid w:val="007F4F15"/>
    <w:rsid w:val="007F502F"/>
    <w:rsid w:val="007F5171"/>
    <w:rsid w:val="007F530F"/>
    <w:rsid w:val="007F6204"/>
    <w:rsid w:val="007F6397"/>
    <w:rsid w:val="007F69CF"/>
    <w:rsid w:val="007F7B73"/>
    <w:rsid w:val="00800497"/>
    <w:rsid w:val="008004BB"/>
    <w:rsid w:val="0080071A"/>
    <w:rsid w:val="00800F43"/>
    <w:rsid w:val="00801609"/>
    <w:rsid w:val="00801990"/>
    <w:rsid w:val="00802DBA"/>
    <w:rsid w:val="008036FB"/>
    <w:rsid w:val="00803898"/>
    <w:rsid w:val="00803A1D"/>
    <w:rsid w:val="00804010"/>
    <w:rsid w:val="00804611"/>
    <w:rsid w:val="00804A8E"/>
    <w:rsid w:val="00804DB1"/>
    <w:rsid w:val="00805490"/>
    <w:rsid w:val="0080573A"/>
    <w:rsid w:val="00805F83"/>
    <w:rsid w:val="00806246"/>
    <w:rsid w:val="00807080"/>
    <w:rsid w:val="0080713F"/>
    <w:rsid w:val="008079B4"/>
    <w:rsid w:val="00810BD3"/>
    <w:rsid w:val="00810DC4"/>
    <w:rsid w:val="00810F16"/>
    <w:rsid w:val="00811D8F"/>
    <w:rsid w:val="0081251B"/>
    <w:rsid w:val="0081256E"/>
    <w:rsid w:val="00812DB3"/>
    <w:rsid w:val="008133EE"/>
    <w:rsid w:val="00813650"/>
    <w:rsid w:val="00813CEA"/>
    <w:rsid w:val="008141BA"/>
    <w:rsid w:val="00814C6F"/>
    <w:rsid w:val="00814E4F"/>
    <w:rsid w:val="008152B2"/>
    <w:rsid w:val="00815BA9"/>
    <w:rsid w:val="00815C51"/>
    <w:rsid w:val="00815E73"/>
    <w:rsid w:val="00816082"/>
    <w:rsid w:val="008162D5"/>
    <w:rsid w:val="008164FA"/>
    <w:rsid w:val="00816FB1"/>
    <w:rsid w:val="0081716D"/>
    <w:rsid w:val="008176F1"/>
    <w:rsid w:val="00817A08"/>
    <w:rsid w:val="008222E2"/>
    <w:rsid w:val="00822369"/>
    <w:rsid w:val="008223FF"/>
    <w:rsid w:val="0082249D"/>
    <w:rsid w:val="0082252E"/>
    <w:rsid w:val="00822994"/>
    <w:rsid w:val="0082388E"/>
    <w:rsid w:val="00824241"/>
    <w:rsid w:val="00824579"/>
    <w:rsid w:val="00824C08"/>
    <w:rsid w:val="00824C25"/>
    <w:rsid w:val="00825587"/>
    <w:rsid w:val="00825ACE"/>
    <w:rsid w:val="00826D84"/>
    <w:rsid w:val="00827370"/>
    <w:rsid w:val="008301A5"/>
    <w:rsid w:val="00830E14"/>
    <w:rsid w:val="00831A23"/>
    <w:rsid w:val="00831F29"/>
    <w:rsid w:val="008324E6"/>
    <w:rsid w:val="008333E1"/>
    <w:rsid w:val="00833BE1"/>
    <w:rsid w:val="00834348"/>
    <w:rsid w:val="00834C02"/>
    <w:rsid w:val="00835370"/>
    <w:rsid w:val="00835BFA"/>
    <w:rsid w:val="00835E01"/>
    <w:rsid w:val="008361D9"/>
    <w:rsid w:val="008367BE"/>
    <w:rsid w:val="008367FC"/>
    <w:rsid w:val="00837E92"/>
    <w:rsid w:val="00840821"/>
    <w:rsid w:val="0084089C"/>
    <w:rsid w:val="00840F58"/>
    <w:rsid w:val="0084180D"/>
    <w:rsid w:val="00841E15"/>
    <w:rsid w:val="00842583"/>
    <w:rsid w:val="008427C3"/>
    <w:rsid w:val="00842A77"/>
    <w:rsid w:val="00842D4F"/>
    <w:rsid w:val="00843820"/>
    <w:rsid w:val="008439CF"/>
    <w:rsid w:val="00844294"/>
    <w:rsid w:val="0084496E"/>
    <w:rsid w:val="00844A9E"/>
    <w:rsid w:val="00845269"/>
    <w:rsid w:val="00845703"/>
    <w:rsid w:val="00845785"/>
    <w:rsid w:val="008459EA"/>
    <w:rsid w:val="00846AF1"/>
    <w:rsid w:val="00846BAD"/>
    <w:rsid w:val="00846D07"/>
    <w:rsid w:val="0085007F"/>
    <w:rsid w:val="0085062D"/>
    <w:rsid w:val="00850FBB"/>
    <w:rsid w:val="0085116B"/>
    <w:rsid w:val="008515FB"/>
    <w:rsid w:val="00851A86"/>
    <w:rsid w:val="00851D83"/>
    <w:rsid w:val="008533BA"/>
    <w:rsid w:val="008535BF"/>
    <w:rsid w:val="0085364D"/>
    <w:rsid w:val="00853863"/>
    <w:rsid w:val="00853D96"/>
    <w:rsid w:val="0085464B"/>
    <w:rsid w:val="00854F1E"/>
    <w:rsid w:val="00855088"/>
    <w:rsid w:val="008550AA"/>
    <w:rsid w:val="00855E92"/>
    <w:rsid w:val="008568EF"/>
    <w:rsid w:val="008605D4"/>
    <w:rsid w:val="00860870"/>
    <w:rsid w:val="00860D67"/>
    <w:rsid w:val="00860E5D"/>
    <w:rsid w:val="00861352"/>
    <w:rsid w:val="0086171D"/>
    <w:rsid w:val="00861C79"/>
    <w:rsid w:val="00861CD2"/>
    <w:rsid w:val="0086221B"/>
    <w:rsid w:val="008625DC"/>
    <w:rsid w:val="00864C74"/>
    <w:rsid w:val="008652FB"/>
    <w:rsid w:val="00865BF5"/>
    <w:rsid w:val="00865C63"/>
    <w:rsid w:val="00866343"/>
    <w:rsid w:val="00866D67"/>
    <w:rsid w:val="008706E3"/>
    <w:rsid w:val="00870CF7"/>
    <w:rsid w:val="008724E7"/>
    <w:rsid w:val="0087310C"/>
    <w:rsid w:val="00873908"/>
    <w:rsid w:val="008742BE"/>
    <w:rsid w:val="0087465F"/>
    <w:rsid w:val="0087470A"/>
    <w:rsid w:val="0087477F"/>
    <w:rsid w:val="00874E9F"/>
    <w:rsid w:val="0087514A"/>
    <w:rsid w:val="008759EC"/>
    <w:rsid w:val="00876C5E"/>
    <w:rsid w:val="00876D61"/>
    <w:rsid w:val="008775B7"/>
    <w:rsid w:val="0087775C"/>
    <w:rsid w:val="0088065E"/>
    <w:rsid w:val="00880A54"/>
    <w:rsid w:val="00880E5B"/>
    <w:rsid w:val="00880F06"/>
    <w:rsid w:val="00881008"/>
    <w:rsid w:val="00881C78"/>
    <w:rsid w:val="00881CE1"/>
    <w:rsid w:val="008822A5"/>
    <w:rsid w:val="008824E7"/>
    <w:rsid w:val="0088276B"/>
    <w:rsid w:val="00882EA7"/>
    <w:rsid w:val="00883201"/>
    <w:rsid w:val="008832DA"/>
    <w:rsid w:val="00885A72"/>
    <w:rsid w:val="00885CBE"/>
    <w:rsid w:val="00885DED"/>
    <w:rsid w:val="00886021"/>
    <w:rsid w:val="0088648D"/>
    <w:rsid w:val="008865DE"/>
    <w:rsid w:val="00886DF7"/>
    <w:rsid w:val="008873B8"/>
    <w:rsid w:val="0088754E"/>
    <w:rsid w:val="00887C64"/>
    <w:rsid w:val="00890F60"/>
    <w:rsid w:val="00892585"/>
    <w:rsid w:val="008933A3"/>
    <w:rsid w:val="008933A8"/>
    <w:rsid w:val="008938AB"/>
    <w:rsid w:val="00893962"/>
    <w:rsid w:val="00893A20"/>
    <w:rsid w:val="00893E0C"/>
    <w:rsid w:val="0089426F"/>
    <w:rsid w:val="0089447D"/>
    <w:rsid w:val="00894A79"/>
    <w:rsid w:val="00894E7B"/>
    <w:rsid w:val="00895908"/>
    <w:rsid w:val="00896206"/>
    <w:rsid w:val="00896568"/>
    <w:rsid w:val="008974A7"/>
    <w:rsid w:val="008978AC"/>
    <w:rsid w:val="00897DC9"/>
    <w:rsid w:val="00897F4D"/>
    <w:rsid w:val="008A01CC"/>
    <w:rsid w:val="008A0686"/>
    <w:rsid w:val="008A19B0"/>
    <w:rsid w:val="008A2141"/>
    <w:rsid w:val="008A24FE"/>
    <w:rsid w:val="008A317B"/>
    <w:rsid w:val="008A3BF0"/>
    <w:rsid w:val="008A4756"/>
    <w:rsid w:val="008A4F6D"/>
    <w:rsid w:val="008A50DE"/>
    <w:rsid w:val="008A6F7E"/>
    <w:rsid w:val="008A714F"/>
    <w:rsid w:val="008A7588"/>
    <w:rsid w:val="008A7AAC"/>
    <w:rsid w:val="008B0A9A"/>
    <w:rsid w:val="008B0C00"/>
    <w:rsid w:val="008B0D52"/>
    <w:rsid w:val="008B14A4"/>
    <w:rsid w:val="008B1EFE"/>
    <w:rsid w:val="008B2F28"/>
    <w:rsid w:val="008B32CB"/>
    <w:rsid w:val="008B3C91"/>
    <w:rsid w:val="008B4018"/>
    <w:rsid w:val="008B4207"/>
    <w:rsid w:val="008B483C"/>
    <w:rsid w:val="008B4F2D"/>
    <w:rsid w:val="008B5150"/>
    <w:rsid w:val="008B5E0D"/>
    <w:rsid w:val="008B71B8"/>
    <w:rsid w:val="008B74D1"/>
    <w:rsid w:val="008C0098"/>
    <w:rsid w:val="008C0252"/>
    <w:rsid w:val="008C0B60"/>
    <w:rsid w:val="008C2A0E"/>
    <w:rsid w:val="008C2ADD"/>
    <w:rsid w:val="008C345B"/>
    <w:rsid w:val="008C3C7B"/>
    <w:rsid w:val="008C4357"/>
    <w:rsid w:val="008C47EA"/>
    <w:rsid w:val="008C4AB1"/>
    <w:rsid w:val="008C4EB2"/>
    <w:rsid w:val="008C578E"/>
    <w:rsid w:val="008C63D9"/>
    <w:rsid w:val="008C6418"/>
    <w:rsid w:val="008C6913"/>
    <w:rsid w:val="008C6EF6"/>
    <w:rsid w:val="008C7CF9"/>
    <w:rsid w:val="008D0CA7"/>
    <w:rsid w:val="008D1183"/>
    <w:rsid w:val="008D1637"/>
    <w:rsid w:val="008D22A0"/>
    <w:rsid w:val="008D23F9"/>
    <w:rsid w:val="008D2513"/>
    <w:rsid w:val="008D38CA"/>
    <w:rsid w:val="008D4166"/>
    <w:rsid w:val="008D45ED"/>
    <w:rsid w:val="008D4FF0"/>
    <w:rsid w:val="008D5261"/>
    <w:rsid w:val="008D69BA"/>
    <w:rsid w:val="008D7281"/>
    <w:rsid w:val="008D740E"/>
    <w:rsid w:val="008D7B01"/>
    <w:rsid w:val="008E104B"/>
    <w:rsid w:val="008E1411"/>
    <w:rsid w:val="008E1436"/>
    <w:rsid w:val="008E17F2"/>
    <w:rsid w:val="008E187F"/>
    <w:rsid w:val="008E1BDD"/>
    <w:rsid w:val="008E2482"/>
    <w:rsid w:val="008E3414"/>
    <w:rsid w:val="008E3DF5"/>
    <w:rsid w:val="008E4531"/>
    <w:rsid w:val="008E46E3"/>
    <w:rsid w:val="008E543B"/>
    <w:rsid w:val="008E54DA"/>
    <w:rsid w:val="008E5C33"/>
    <w:rsid w:val="008E5F91"/>
    <w:rsid w:val="008E6277"/>
    <w:rsid w:val="008E6729"/>
    <w:rsid w:val="008E69CB"/>
    <w:rsid w:val="008E7949"/>
    <w:rsid w:val="008E7BC4"/>
    <w:rsid w:val="008F0F5E"/>
    <w:rsid w:val="008F12F9"/>
    <w:rsid w:val="008F15C3"/>
    <w:rsid w:val="008F1F71"/>
    <w:rsid w:val="008F21BB"/>
    <w:rsid w:val="008F2815"/>
    <w:rsid w:val="008F28D1"/>
    <w:rsid w:val="008F2B87"/>
    <w:rsid w:val="008F3C6E"/>
    <w:rsid w:val="008F4913"/>
    <w:rsid w:val="008F5B1C"/>
    <w:rsid w:val="008F5DC4"/>
    <w:rsid w:val="008F6B5C"/>
    <w:rsid w:val="008F6E76"/>
    <w:rsid w:val="008F708B"/>
    <w:rsid w:val="008F7281"/>
    <w:rsid w:val="008F7403"/>
    <w:rsid w:val="008F74B4"/>
    <w:rsid w:val="008F75B8"/>
    <w:rsid w:val="008F76C3"/>
    <w:rsid w:val="008F76D1"/>
    <w:rsid w:val="00900837"/>
    <w:rsid w:val="0090124E"/>
    <w:rsid w:val="00901C50"/>
    <w:rsid w:val="00902183"/>
    <w:rsid w:val="00902229"/>
    <w:rsid w:val="009029FC"/>
    <w:rsid w:val="00903198"/>
    <w:rsid w:val="00903764"/>
    <w:rsid w:val="0090412F"/>
    <w:rsid w:val="0090417B"/>
    <w:rsid w:val="00904C18"/>
    <w:rsid w:val="00904C34"/>
    <w:rsid w:val="00905092"/>
    <w:rsid w:val="00905AA4"/>
    <w:rsid w:val="00905E45"/>
    <w:rsid w:val="00906475"/>
    <w:rsid w:val="00906704"/>
    <w:rsid w:val="009068F3"/>
    <w:rsid w:val="00906FE2"/>
    <w:rsid w:val="009079F3"/>
    <w:rsid w:val="009106AB"/>
    <w:rsid w:val="00910F60"/>
    <w:rsid w:val="00912A15"/>
    <w:rsid w:val="00912EFD"/>
    <w:rsid w:val="00915BA1"/>
    <w:rsid w:val="00915E1A"/>
    <w:rsid w:val="009160C5"/>
    <w:rsid w:val="00916983"/>
    <w:rsid w:val="009171D0"/>
    <w:rsid w:val="00917542"/>
    <w:rsid w:val="0091773D"/>
    <w:rsid w:val="009201E1"/>
    <w:rsid w:val="00920FCB"/>
    <w:rsid w:val="0092115F"/>
    <w:rsid w:val="00921170"/>
    <w:rsid w:val="009223DE"/>
    <w:rsid w:val="009228B7"/>
    <w:rsid w:val="00922A9C"/>
    <w:rsid w:val="00923CE0"/>
    <w:rsid w:val="0092416D"/>
    <w:rsid w:val="00924B01"/>
    <w:rsid w:val="00925E0C"/>
    <w:rsid w:val="00925F72"/>
    <w:rsid w:val="00926B5D"/>
    <w:rsid w:val="00927430"/>
    <w:rsid w:val="009278FF"/>
    <w:rsid w:val="009279FE"/>
    <w:rsid w:val="00927E85"/>
    <w:rsid w:val="00927EC2"/>
    <w:rsid w:val="00930E9D"/>
    <w:rsid w:val="00931490"/>
    <w:rsid w:val="009320D1"/>
    <w:rsid w:val="009331FC"/>
    <w:rsid w:val="00933295"/>
    <w:rsid w:val="009337F0"/>
    <w:rsid w:val="00933983"/>
    <w:rsid w:val="00933D59"/>
    <w:rsid w:val="009346DB"/>
    <w:rsid w:val="009347DB"/>
    <w:rsid w:val="00935C98"/>
    <w:rsid w:val="00935D14"/>
    <w:rsid w:val="0093691F"/>
    <w:rsid w:val="00936BB4"/>
    <w:rsid w:val="00937DEA"/>
    <w:rsid w:val="00937EDF"/>
    <w:rsid w:val="00940250"/>
    <w:rsid w:val="00940B2A"/>
    <w:rsid w:val="00940D61"/>
    <w:rsid w:val="00941CC8"/>
    <w:rsid w:val="00944AE0"/>
    <w:rsid w:val="00944E08"/>
    <w:rsid w:val="009453D2"/>
    <w:rsid w:val="00945D13"/>
    <w:rsid w:val="00945DF6"/>
    <w:rsid w:val="00945E37"/>
    <w:rsid w:val="009463FC"/>
    <w:rsid w:val="00947015"/>
    <w:rsid w:val="009476B2"/>
    <w:rsid w:val="009507A4"/>
    <w:rsid w:val="00950C00"/>
    <w:rsid w:val="0095108D"/>
    <w:rsid w:val="00952F3A"/>
    <w:rsid w:val="009542F8"/>
    <w:rsid w:val="009548CB"/>
    <w:rsid w:val="0095589F"/>
    <w:rsid w:val="0095614B"/>
    <w:rsid w:val="00960411"/>
    <w:rsid w:val="0096141C"/>
    <w:rsid w:val="009621CA"/>
    <w:rsid w:val="00963AA5"/>
    <w:rsid w:val="00963D56"/>
    <w:rsid w:val="0096405C"/>
    <w:rsid w:val="00964C46"/>
    <w:rsid w:val="00965364"/>
    <w:rsid w:val="009656A9"/>
    <w:rsid w:val="0096588B"/>
    <w:rsid w:val="00965A37"/>
    <w:rsid w:val="009664AC"/>
    <w:rsid w:val="0096687E"/>
    <w:rsid w:val="00966C4F"/>
    <w:rsid w:val="00966C8C"/>
    <w:rsid w:val="009676A6"/>
    <w:rsid w:val="0097012A"/>
    <w:rsid w:val="009704A2"/>
    <w:rsid w:val="00971603"/>
    <w:rsid w:val="0097184B"/>
    <w:rsid w:val="00971992"/>
    <w:rsid w:val="00971D17"/>
    <w:rsid w:val="009725C0"/>
    <w:rsid w:val="009735C1"/>
    <w:rsid w:val="00973A0F"/>
    <w:rsid w:val="00973B2D"/>
    <w:rsid w:val="00973CF7"/>
    <w:rsid w:val="0097416A"/>
    <w:rsid w:val="0097444F"/>
    <w:rsid w:val="00974469"/>
    <w:rsid w:val="00974872"/>
    <w:rsid w:val="00974EB4"/>
    <w:rsid w:val="00974F3E"/>
    <w:rsid w:val="0097535D"/>
    <w:rsid w:val="00975C43"/>
    <w:rsid w:val="00975CC7"/>
    <w:rsid w:val="00975E79"/>
    <w:rsid w:val="00976655"/>
    <w:rsid w:val="00976EF1"/>
    <w:rsid w:val="00977248"/>
    <w:rsid w:val="00977396"/>
    <w:rsid w:val="0098112B"/>
    <w:rsid w:val="00981576"/>
    <w:rsid w:val="0098189C"/>
    <w:rsid w:val="009819EC"/>
    <w:rsid w:val="00981A5D"/>
    <w:rsid w:val="009830A4"/>
    <w:rsid w:val="009838DE"/>
    <w:rsid w:val="00984975"/>
    <w:rsid w:val="0098592D"/>
    <w:rsid w:val="00986052"/>
    <w:rsid w:val="00986260"/>
    <w:rsid w:val="009867D0"/>
    <w:rsid w:val="00986AC2"/>
    <w:rsid w:val="00986DB9"/>
    <w:rsid w:val="00986DCE"/>
    <w:rsid w:val="00987C23"/>
    <w:rsid w:val="00987EFE"/>
    <w:rsid w:val="00990484"/>
    <w:rsid w:val="009911EC"/>
    <w:rsid w:val="00991781"/>
    <w:rsid w:val="00991B66"/>
    <w:rsid w:val="00993B69"/>
    <w:rsid w:val="009964DD"/>
    <w:rsid w:val="00996CB9"/>
    <w:rsid w:val="009A01B8"/>
    <w:rsid w:val="009A0EF2"/>
    <w:rsid w:val="009A130E"/>
    <w:rsid w:val="009A20DD"/>
    <w:rsid w:val="009A3753"/>
    <w:rsid w:val="009A3775"/>
    <w:rsid w:val="009A4E57"/>
    <w:rsid w:val="009A50DD"/>
    <w:rsid w:val="009A64AF"/>
    <w:rsid w:val="009A6777"/>
    <w:rsid w:val="009A6C47"/>
    <w:rsid w:val="009A6F48"/>
    <w:rsid w:val="009A7C00"/>
    <w:rsid w:val="009A7DAA"/>
    <w:rsid w:val="009A7DB2"/>
    <w:rsid w:val="009B126A"/>
    <w:rsid w:val="009B140D"/>
    <w:rsid w:val="009B226C"/>
    <w:rsid w:val="009B2699"/>
    <w:rsid w:val="009B27B2"/>
    <w:rsid w:val="009B30B8"/>
    <w:rsid w:val="009B39C6"/>
    <w:rsid w:val="009B42F4"/>
    <w:rsid w:val="009B4A0D"/>
    <w:rsid w:val="009B4AF0"/>
    <w:rsid w:val="009B57C4"/>
    <w:rsid w:val="009B587F"/>
    <w:rsid w:val="009B5B27"/>
    <w:rsid w:val="009B6092"/>
    <w:rsid w:val="009B6596"/>
    <w:rsid w:val="009B6EF4"/>
    <w:rsid w:val="009B719C"/>
    <w:rsid w:val="009B74EA"/>
    <w:rsid w:val="009B7591"/>
    <w:rsid w:val="009C01A1"/>
    <w:rsid w:val="009C0903"/>
    <w:rsid w:val="009C0920"/>
    <w:rsid w:val="009C198D"/>
    <w:rsid w:val="009C1C80"/>
    <w:rsid w:val="009C35FF"/>
    <w:rsid w:val="009C48AB"/>
    <w:rsid w:val="009C5016"/>
    <w:rsid w:val="009C632A"/>
    <w:rsid w:val="009C652B"/>
    <w:rsid w:val="009C6746"/>
    <w:rsid w:val="009D015B"/>
    <w:rsid w:val="009D0F98"/>
    <w:rsid w:val="009D11CC"/>
    <w:rsid w:val="009D16B7"/>
    <w:rsid w:val="009D19C8"/>
    <w:rsid w:val="009D1AD0"/>
    <w:rsid w:val="009D1EA1"/>
    <w:rsid w:val="009D1EB5"/>
    <w:rsid w:val="009D2901"/>
    <w:rsid w:val="009D2C77"/>
    <w:rsid w:val="009D2CEC"/>
    <w:rsid w:val="009D38A4"/>
    <w:rsid w:val="009D3E1F"/>
    <w:rsid w:val="009D3FE5"/>
    <w:rsid w:val="009D40F2"/>
    <w:rsid w:val="009D4230"/>
    <w:rsid w:val="009D473D"/>
    <w:rsid w:val="009D5757"/>
    <w:rsid w:val="009D5C74"/>
    <w:rsid w:val="009D6A36"/>
    <w:rsid w:val="009D73AC"/>
    <w:rsid w:val="009D77BC"/>
    <w:rsid w:val="009D7824"/>
    <w:rsid w:val="009E0616"/>
    <w:rsid w:val="009E0B52"/>
    <w:rsid w:val="009E0C72"/>
    <w:rsid w:val="009E1042"/>
    <w:rsid w:val="009E1896"/>
    <w:rsid w:val="009E2AB5"/>
    <w:rsid w:val="009E2AC9"/>
    <w:rsid w:val="009E3185"/>
    <w:rsid w:val="009E358A"/>
    <w:rsid w:val="009E3604"/>
    <w:rsid w:val="009E4382"/>
    <w:rsid w:val="009E51FC"/>
    <w:rsid w:val="009E5755"/>
    <w:rsid w:val="009E58A2"/>
    <w:rsid w:val="009E5C23"/>
    <w:rsid w:val="009E5D8B"/>
    <w:rsid w:val="009E705D"/>
    <w:rsid w:val="009E72DA"/>
    <w:rsid w:val="009E732D"/>
    <w:rsid w:val="009E7B92"/>
    <w:rsid w:val="009F01CD"/>
    <w:rsid w:val="009F09FB"/>
    <w:rsid w:val="009F0A92"/>
    <w:rsid w:val="009F1660"/>
    <w:rsid w:val="009F16DD"/>
    <w:rsid w:val="009F172A"/>
    <w:rsid w:val="009F1748"/>
    <w:rsid w:val="009F1885"/>
    <w:rsid w:val="009F2504"/>
    <w:rsid w:val="009F288A"/>
    <w:rsid w:val="009F381B"/>
    <w:rsid w:val="009F3C42"/>
    <w:rsid w:val="009F4F54"/>
    <w:rsid w:val="009F551C"/>
    <w:rsid w:val="009F628A"/>
    <w:rsid w:val="009F6A22"/>
    <w:rsid w:val="009F6B19"/>
    <w:rsid w:val="009F777C"/>
    <w:rsid w:val="009F786B"/>
    <w:rsid w:val="009F7C96"/>
    <w:rsid w:val="009F7FE5"/>
    <w:rsid w:val="00A00085"/>
    <w:rsid w:val="00A006E2"/>
    <w:rsid w:val="00A00D4E"/>
    <w:rsid w:val="00A00F7A"/>
    <w:rsid w:val="00A01476"/>
    <w:rsid w:val="00A01675"/>
    <w:rsid w:val="00A01B47"/>
    <w:rsid w:val="00A01F4D"/>
    <w:rsid w:val="00A0230D"/>
    <w:rsid w:val="00A02CA2"/>
    <w:rsid w:val="00A036CC"/>
    <w:rsid w:val="00A03A9A"/>
    <w:rsid w:val="00A03C07"/>
    <w:rsid w:val="00A04558"/>
    <w:rsid w:val="00A0535A"/>
    <w:rsid w:val="00A0587B"/>
    <w:rsid w:val="00A05B9B"/>
    <w:rsid w:val="00A05BD2"/>
    <w:rsid w:val="00A0732E"/>
    <w:rsid w:val="00A07B9A"/>
    <w:rsid w:val="00A106CB"/>
    <w:rsid w:val="00A11459"/>
    <w:rsid w:val="00A11B2E"/>
    <w:rsid w:val="00A11EA7"/>
    <w:rsid w:val="00A128E3"/>
    <w:rsid w:val="00A12A0C"/>
    <w:rsid w:val="00A13210"/>
    <w:rsid w:val="00A139B2"/>
    <w:rsid w:val="00A13CFA"/>
    <w:rsid w:val="00A13E1B"/>
    <w:rsid w:val="00A145F2"/>
    <w:rsid w:val="00A15B50"/>
    <w:rsid w:val="00A15F16"/>
    <w:rsid w:val="00A1671B"/>
    <w:rsid w:val="00A1756C"/>
    <w:rsid w:val="00A177AA"/>
    <w:rsid w:val="00A20C59"/>
    <w:rsid w:val="00A21415"/>
    <w:rsid w:val="00A21B50"/>
    <w:rsid w:val="00A21BBB"/>
    <w:rsid w:val="00A21DB8"/>
    <w:rsid w:val="00A22806"/>
    <w:rsid w:val="00A22886"/>
    <w:rsid w:val="00A22949"/>
    <w:rsid w:val="00A229DB"/>
    <w:rsid w:val="00A22AB4"/>
    <w:rsid w:val="00A22E21"/>
    <w:rsid w:val="00A23446"/>
    <w:rsid w:val="00A238DD"/>
    <w:rsid w:val="00A23A67"/>
    <w:rsid w:val="00A240C3"/>
    <w:rsid w:val="00A244E8"/>
    <w:rsid w:val="00A24942"/>
    <w:rsid w:val="00A24C15"/>
    <w:rsid w:val="00A24C2F"/>
    <w:rsid w:val="00A251DB"/>
    <w:rsid w:val="00A25E0F"/>
    <w:rsid w:val="00A262F0"/>
    <w:rsid w:val="00A26D6D"/>
    <w:rsid w:val="00A271DA"/>
    <w:rsid w:val="00A2738B"/>
    <w:rsid w:val="00A273C5"/>
    <w:rsid w:val="00A27924"/>
    <w:rsid w:val="00A27CA5"/>
    <w:rsid w:val="00A27EA1"/>
    <w:rsid w:val="00A3008A"/>
    <w:rsid w:val="00A30DA0"/>
    <w:rsid w:val="00A31EB6"/>
    <w:rsid w:val="00A322A8"/>
    <w:rsid w:val="00A326A7"/>
    <w:rsid w:val="00A32A8D"/>
    <w:rsid w:val="00A334EC"/>
    <w:rsid w:val="00A3454B"/>
    <w:rsid w:val="00A34658"/>
    <w:rsid w:val="00A34BDE"/>
    <w:rsid w:val="00A34E70"/>
    <w:rsid w:val="00A350DC"/>
    <w:rsid w:val="00A36C1C"/>
    <w:rsid w:val="00A3774C"/>
    <w:rsid w:val="00A406B8"/>
    <w:rsid w:val="00A4187C"/>
    <w:rsid w:val="00A41D27"/>
    <w:rsid w:val="00A4340B"/>
    <w:rsid w:val="00A438B6"/>
    <w:rsid w:val="00A43D17"/>
    <w:rsid w:val="00A43DBA"/>
    <w:rsid w:val="00A4431B"/>
    <w:rsid w:val="00A44446"/>
    <w:rsid w:val="00A4629C"/>
    <w:rsid w:val="00A4675D"/>
    <w:rsid w:val="00A47376"/>
    <w:rsid w:val="00A473B5"/>
    <w:rsid w:val="00A47B94"/>
    <w:rsid w:val="00A47D63"/>
    <w:rsid w:val="00A5026B"/>
    <w:rsid w:val="00A50A26"/>
    <w:rsid w:val="00A518B6"/>
    <w:rsid w:val="00A51E7E"/>
    <w:rsid w:val="00A51FF6"/>
    <w:rsid w:val="00A52CE5"/>
    <w:rsid w:val="00A530F2"/>
    <w:rsid w:val="00A53E6A"/>
    <w:rsid w:val="00A5424A"/>
    <w:rsid w:val="00A55053"/>
    <w:rsid w:val="00A555F8"/>
    <w:rsid w:val="00A564C9"/>
    <w:rsid w:val="00A573A7"/>
    <w:rsid w:val="00A606FF"/>
    <w:rsid w:val="00A60D7A"/>
    <w:rsid w:val="00A61756"/>
    <w:rsid w:val="00A6191A"/>
    <w:rsid w:val="00A62E2C"/>
    <w:rsid w:val="00A64641"/>
    <w:rsid w:val="00A64915"/>
    <w:rsid w:val="00A660CF"/>
    <w:rsid w:val="00A663BC"/>
    <w:rsid w:val="00A663CB"/>
    <w:rsid w:val="00A66C86"/>
    <w:rsid w:val="00A66F95"/>
    <w:rsid w:val="00A6772E"/>
    <w:rsid w:val="00A70C1F"/>
    <w:rsid w:val="00A70E2E"/>
    <w:rsid w:val="00A70FFE"/>
    <w:rsid w:val="00A713B6"/>
    <w:rsid w:val="00A72082"/>
    <w:rsid w:val="00A731AA"/>
    <w:rsid w:val="00A754B6"/>
    <w:rsid w:val="00A759BB"/>
    <w:rsid w:val="00A75D1D"/>
    <w:rsid w:val="00A75E05"/>
    <w:rsid w:val="00A764EC"/>
    <w:rsid w:val="00A766ED"/>
    <w:rsid w:val="00A76E00"/>
    <w:rsid w:val="00A76F69"/>
    <w:rsid w:val="00A772A6"/>
    <w:rsid w:val="00A77EBA"/>
    <w:rsid w:val="00A77F53"/>
    <w:rsid w:val="00A80002"/>
    <w:rsid w:val="00A801CE"/>
    <w:rsid w:val="00A80334"/>
    <w:rsid w:val="00A81531"/>
    <w:rsid w:val="00A82034"/>
    <w:rsid w:val="00A823CC"/>
    <w:rsid w:val="00A825A5"/>
    <w:rsid w:val="00A82C0C"/>
    <w:rsid w:val="00A846BB"/>
    <w:rsid w:val="00A84890"/>
    <w:rsid w:val="00A84E22"/>
    <w:rsid w:val="00A8589D"/>
    <w:rsid w:val="00A862A3"/>
    <w:rsid w:val="00A874FC"/>
    <w:rsid w:val="00A87C1D"/>
    <w:rsid w:val="00A90F73"/>
    <w:rsid w:val="00A92710"/>
    <w:rsid w:val="00A92EE4"/>
    <w:rsid w:val="00A92EE9"/>
    <w:rsid w:val="00A93BEC"/>
    <w:rsid w:val="00A93D08"/>
    <w:rsid w:val="00A940D5"/>
    <w:rsid w:val="00A9417A"/>
    <w:rsid w:val="00A9496D"/>
    <w:rsid w:val="00A94A59"/>
    <w:rsid w:val="00A94E4C"/>
    <w:rsid w:val="00A953A4"/>
    <w:rsid w:val="00A95652"/>
    <w:rsid w:val="00A95F83"/>
    <w:rsid w:val="00A965F3"/>
    <w:rsid w:val="00A96A48"/>
    <w:rsid w:val="00A96BCD"/>
    <w:rsid w:val="00A97781"/>
    <w:rsid w:val="00A978F5"/>
    <w:rsid w:val="00A97A2E"/>
    <w:rsid w:val="00AA0F57"/>
    <w:rsid w:val="00AA124F"/>
    <w:rsid w:val="00AA1A3A"/>
    <w:rsid w:val="00AA25CA"/>
    <w:rsid w:val="00AA2C13"/>
    <w:rsid w:val="00AA4A20"/>
    <w:rsid w:val="00AA50B3"/>
    <w:rsid w:val="00AA50F5"/>
    <w:rsid w:val="00AA5263"/>
    <w:rsid w:val="00AA581A"/>
    <w:rsid w:val="00AA5E2E"/>
    <w:rsid w:val="00AA65EB"/>
    <w:rsid w:val="00AA697C"/>
    <w:rsid w:val="00AA6B56"/>
    <w:rsid w:val="00AA7624"/>
    <w:rsid w:val="00AA7666"/>
    <w:rsid w:val="00AA7D88"/>
    <w:rsid w:val="00AA7E59"/>
    <w:rsid w:val="00AB07E6"/>
    <w:rsid w:val="00AB0AD3"/>
    <w:rsid w:val="00AB16A6"/>
    <w:rsid w:val="00AB2216"/>
    <w:rsid w:val="00AB245F"/>
    <w:rsid w:val="00AB39E5"/>
    <w:rsid w:val="00AB3B46"/>
    <w:rsid w:val="00AB41CF"/>
    <w:rsid w:val="00AB4A11"/>
    <w:rsid w:val="00AB4B05"/>
    <w:rsid w:val="00AB50FB"/>
    <w:rsid w:val="00AB63EE"/>
    <w:rsid w:val="00AB663A"/>
    <w:rsid w:val="00AB66F6"/>
    <w:rsid w:val="00AB6EB9"/>
    <w:rsid w:val="00AB6F68"/>
    <w:rsid w:val="00AB74E9"/>
    <w:rsid w:val="00AB7E44"/>
    <w:rsid w:val="00AC0A5A"/>
    <w:rsid w:val="00AC1066"/>
    <w:rsid w:val="00AC2180"/>
    <w:rsid w:val="00AC223E"/>
    <w:rsid w:val="00AC2B55"/>
    <w:rsid w:val="00AC36C3"/>
    <w:rsid w:val="00AC3F76"/>
    <w:rsid w:val="00AC4D0A"/>
    <w:rsid w:val="00AC4DA1"/>
    <w:rsid w:val="00AC54B7"/>
    <w:rsid w:val="00AC574D"/>
    <w:rsid w:val="00AC5919"/>
    <w:rsid w:val="00AC5B15"/>
    <w:rsid w:val="00AC6009"/>
    <w:rsid w:val="00AC6583"/>
    <w:rsid w:val="00AC75D5"/>
    <w:rsid w:val="00AC7720"/>
    <w:rsid w:val="00AC7BA7"/>
    <w:rsid w:val="00AD0C5A"/>
    <w:rsid w:val="00AD1B1E"/>
    <w:rsid w:val="00AD1B36"/>
    <w:rsid w:val="00AD2661"/>
    <w:rsid w:val="00AD2829"/>
    <w:rsid w:val="00AD2A43"/>
    <w:rsid w:val="00AD2F5B"/>
    <w:rsid w:val="00AD30B2"/>
    <w:rsid w:val="00AD378A"/>
    <w:rsid w:val="00AD412B"/>
    <w:rsid w:val="00AD56A4"/>
    <w:rsid w:val="00AD5B61"/>
    <w:rsid w:val="00AD5F12"/>
    <w:rsid w:val="00AD6250"/>
    <w:rsid w:val="00AD658D"/>
    <w:rsid w:val="00AD714B"/>
    <w:rsid w:val="00AE0026"/>
    <w:rsid w:val="00AE07E0"/>
    <w:rsid w:val="00AE0C11"/>
    <w:rsid w:val="00AE1306"/>
    <w:rsid w:val="00AE1439"/>
    <w:rsid w:val="00AE18F9"/>
    <w:rsid w:val="00AE1FCA"/>
    <w:rsid w:val="00AE211F"/>
    <w:rsid w:val="00AE2219"/>
    <w:rsid w:val="00AE2458"/>
    <w:rsid w:val="00AE2CD7"/>
    <w:rsid w:val="00AE2DFD"/>
    <w:rsid w:val="00AE2FFF"/>
    <w:rsid w:val="00AE3100"/>
    <w:rsid w:val="00AE4141"/>
    <w:rsid w:val="00AE4432"/>
    <w:rsid w:val="00AE47FF"/>
    <w:rsid w:val="00AE4BBA"/>
    <w:rsid w:val="00AE4D35"/>
    <w:rsid w:val="00AE5982"/>
    <w:rsid w:val="00AE5C64"/>
    <w:rsid w:val="00AE60A1"/>
    <w:rsid w:val="00AE636D"/>
    <w:rsid w:val="00AE7106"/>
    <w:rsid w:val="00AE7CE1"/>
    <w:rsid w:val="00AF0A7F"/>
    <w:rsid w:val="00AF2223"/>
    <w:rsid w:val="00AF34A3"/>
    <w:rsid w:val="00AF35DE"/>
    <w:rsid w:val="00AF3659"/>
    <w:rsid w:val="00AF3C9F"/>
    <w:rsid w:val="00AF464A"/>
    <w:rsid w:val="00AF475F"/>
    <w:rsid w:val="00AF6320"/>
    <w:rsid w:val="00AF6920"/>
    <w:rsid w:val="00AF6FB4"/>
    <w:rsid w:val="00AF7737"/>
    <w:rsid w:val="00B00E6C"/>
    <w:rsid w:val="00B01451"/>
    <w:rsid w:val="00B022B7"/>
    <w:rsid w:val="00B0250D"/>
    <w:rsid w:val="00B02D9E"/>
    <w:rsid w:val="00B0307A"/>
    <w:rsid w:val="00B03C94"/>
    <w:rsid w:val="00B041EF"/>
    <w:rsid w:val="00B04A00"/>
    <w:rsid w:val="00B060E2"/>
    <w:rsid w:val="00B0659A"/>
    <w:rsid w:val="00B07238"/>
    <w:rsid w:val="00B073A8"/>
    <w:rsid w:val="00B1094D"/>
    <w:rsid w:val="00B10ABD"/>
    <w:rsid w:val="00B11336"/>
    <w:rsid w:val="00B118BA"/>
    <w:rsid w:val="00B119F8"/>
    <w:rsid w:val="00B11D46"/>
    <w:rsid w:val="00B13082"/>
    <w:rsid w:val="00B1314F"/>
    <w:rsid w:val="00B137B1"/>
    <w:rsid w:val="00B13DC7"/>
    <w:rsid w:val="00B14CD6"/>
    <w:rsid w:val="00B15747"/>
    <w:rsid w:val="00B15D56"/>
    <w:rsid w:val="00B163FD"/>
    <w:rsid w:val="00B1669B"/>
    <w:rsid w:val="00B17D35"/>
    <w:rsid w:val="00B204F6"/>
    <w:rsid w:val="00B20EEE"/>
    <w:rsid w:val="00B21D2B"/>
    <w:rsid w:val="00B2235C"/>
    <w:rsid w:val="00B22FA5"/>
    <w:rsid w:val="00B231B2"/>
    <w:rsid w:val="00B23582"/>
    <w:rsid w:val="00B23B9E"/>
    <w:rsid w:val="00B24E6A"/>
    <w:rsid w:val="00B24F49"/>
    <w:rsid w:val="00B25DF4"/>
    <w:rsid w:val="00B261E9"/>
    <w:rsid w:val="00B26C4D"/>
    <w:rsid w:val="00B306EC"/>
    <w:rsid w:val="00B307F6"/>
    <w:rsid w:val="00B30A4A"/>
    <w:rsid w:val="00B30AD0"/>
    <w:rsid w:val="00B30B19"/>
    <w:rsid w:val="00B31117"/>
    <w:rsid w:val="00B315EA"/>
    <w:rsid w:val="00B316E9"/>
    <w:rsid w:val="00B31A33"/>
    <w:rsid w:val="00B33599"/>
    <w:rsid w:val="00B33A78"/>
    <w:rsid w:val="00B34081"/>
    <w:rsid w:val="00B344C4"/>
    <w:rsid w:val="00B34766"/>
    <w:rsid w:val="00B34891"/>
    <w:rsid w:val="00B34CEE"/>
    <w:rsid w:val="00B358C1"/>
    <w:rsid w:val="00B35CF2"/>
    <w:rsid w:val="00B36BA6"/>
    <w:rsid w:val="00B36E10"/>
    <w:rsid w:val="00B411DE"/>
    <w:rsid w:val="00B4144D"/>
    <w:rsid w:val="00B415A2"/>
    <w:rsid w:val="00B41E24"/>
    <w:rsid w:val="00B41FE9"/>
    <w:rsid w:val="00B42BC5"/>
    <w:rsid w:val="00B441F5"/>
    <w:rsid w:val="00B44DD7"/>
    <w:rsid w:val="00B44F4D"/>
    <w:rsid w:val="00B44FB8"/>
    <w:rsid w:val="00B455DC"/>
    <w:rsid w:val="00B4596B"/>
    <w:rsid w:val="00B45E6D"/>
    <w:rsid w:val="00B46116"/>
    <w:rsid w:val="00B46874"/>
    <w:rsid w:val="00B4770E"/>
    <w:rsid w:val="00B47A00"/>
    <w:rsid w:val="00B47A4E"/>
    <w:rsid w:val="00B5004D"/>
    <w:rsid w:val="00B508A9"/>
    <w:rsid w:val="00B520BD"/>
    <w:rsid w:val="00B53C8B"/>
    <w:rsid w:val="00B5495B"/>
    <w:rsid w:val="00B553BA"/>
    <w:rsid w:val="00B557EF"/>
    <w:rsid w:val="00B55BEE"/>
    <w:rsid w:val="00B5614B"/>
    <w:rsid w:val="00B56194"/>
    <w:rsid w:val="00B565B0"/>
    <w:rsid w:val="00B566A1"/>
    <w:rsid w:val="00B571CC"/>
    <w:rsid w:val="00B601D5"/>
    <w:rsid w:val="00B60773"/>
    <w:rsid w:val="00B616AE"/>
    <w:rsid w:val="00B628D2"/>
    <w:rsid w:val="00B6425E"/>
    <w:rsid w:val="00B64D2C"/>
    <w:rsid w:val="00B6501A"/>
    <w:rsid w:val="00B65598"/>
    <w:rsid w:val="00B65B60"/>
    <w:rsid w:val="00B65B8D"/>
    <w:rsid w:val="00B66077"/>
    <w:rsid w:val="00B66A47"/>
    <w:rsid w:val="00B66EB1"/>
    <w:rsid w:val="00B6733D"/>
    <w:rsid w:val="00B675B6"/>
    <w:rsid w:val="00B67C22"/>
    <w:rsid w:val="00B702B7"/>
    <w:rsid w:val="00B716B5"/>
    <w:rsid w:val="00B71913"/>
    <w:rsid w:val="00B7257F"/>
    <w:rsid w:val="00B72FEA"/>
    <w:rsid w:val="00B7390E"/>
    <w:rsid w:val="00B73A62"/>
    <w:rsid w:val="00B7444F"/>
    <w:rsid w:val="00B7514C"/>
    <w:rsid w:val="00B75290"/>
    <w:rsid w:val="00B7586E"/>
    <w:rsid w:val="00B763FE"/>
    <w:rsid w:val="00B76DC6"/>
    <w:rsid w:val="00B76EA7"/>
    <w:rsid w:val="00B77E1A"/>
    <w:rsid w:val="00B80640"/>
    <w:rsid w:val="00B806BF"/>
    <w:rsid w:val="00B81173"/>
    <w:rsid w:val="00B813C4"/>
    <w:rsid w:val="00B82000"/>
    <w:rsid w:val="00B8251D"/>
    <w:rsid w:val="00B8333B"/>
    <w:rsid w:val="00B83C14"/>
    <w:rsid w:val="00B843B6"/>
    <w:rsid w:val="00B844A5"/>
    <w:rsid w:val="00B844A6"/>
    <w:rsid w:val="00B845B5"/>
    <w:rsid w:val="00B84DC1"/>
    <w:rsid w:val="00B85023"/>
    <w:rsid w:val="00B85324"/>
    <w:rsid w:val="00B85E10"/>
    <w:rsid w:val="00B8679A"/>
    <w:rsid w:val="00B8710D"/>
    <w:rsid w:val="00B8742D"/>
    <w:rsid w:val="00B87D15"/>
    <w:rsid w:val="00B87E92"/>
    <w:rsid w:val="00B90120"/>
    <w:rsid w:val="00B92902"/>
    <w:rsid w:val="00B93BAF"/>
    <w:rsid w:val="00B93D37"/>
    <w:rsid w:val="00B93D56"/>
    <w:rsid w:val="00B949EC"/>
    <w:rsid w:val="00B9516A"/>
    <w:rsid w:val="00B95564"/>
    <w:rsid w:val="00B9704F"/>
    <w:rsid w:val="00B97099"/>
    <w:rsid w:val="00B971C1"/>
    <w:rsid w:val="00B9788D"/>
    <w:rsid w:val="00B97916"/>
    <w:rsid w:val="00B97D4F"/>
    <w:rsid w:val="00B97F2E"/>
    <w:rsid w:val="00B97F49"/>
    <w:rsid w:val="00BA006F"/>
    <w:rsid w:val="00BA06E7"/>
    <w:rsid w:val="00BA10D0"/>
    <w:rsid w:val="00BA1C01"/>
    <w:rsid w:val="00BA2710"/>
    <w:rsid w:val="00BA2995"/>
    <w:rsid w:val="00BA2E65"/>
    <w:rsid w:val="00BA2E73"/>
    <w:rsid w:val="00BA3033"/>
    <w:rsid w:val="00BA3B59"/>
    <w:rsid w:val="00BA5B02"/>
    <w:rsid w:val="00BA5FCB"/>
    <w:rsid w:val="00BA6822"/>
    <w:rsid w:val="00BA7146"/>
    <w:rsid w:val="00BA771B"/>
    <w:rsid w:val="00BA79C1"/>
    <w:rsid w:val="00BA7DAE"/>
    <w:rsid w:val="00BB0925"/>
    <w:rsid w:val="00BB0B11"/>
    <w:rsid w:val="00BB12C8"/>
    <w:rsid w:val="00BB1831"/>
    <w:rsid w:val="00BB1BAB"/>
    <w:rsid w:val="00BB2B02"/>
    <w:rsid w:val="00BB3278"/>
    <w:rsid w:val="00BB38E1"/>
    <w:rsid w:val="00BB3ED7"/>
    <w:rsid w:val="00BB4849"/>
    <w:rsid w:val="00BB5150"/>
    <w:rsid w:val="00BB64A0"/>
    <w:rsid w:val="00BB64DC"/>
    <w:rsid w:val="00BB772F"/>
    <w:rsid w:val="00BB7F16"/>
    <w:rsid w:val="00BC1A7F"/>
    <w:rsid w:val="00BC2295"/>
    <w:rsid w:val="00BC2527"/>
    <w:rsid w:val="00BC292B"/>
    <w:rsid w:val="00BC4248"/>
    <w:rsid w:val="00BC5322"/>
    <w:rsid w:val="00BC583E"/>
    <w:rsid w:val="00BC589A"/>
    <w:rsid w:val="00BC58DD"/>
    <w:rsid w:val="00BC5F60"/>
    <w:rsid w:val="00BC67CF"/>
    <w:rsid w:val="00BC71FF"/>
    <w:rsid w:val="00BC72D2"/>
    <w:rsid w:val="00BC7913"/>
    <w:rsid w:val="00BD008A"/>
    <w:rsid w:val="00BD03E6"/>
    <w:rsid w:val="00BD10E6"/>
    <w:rsid w:val="00BD117D"/>
    <w:rsid w:val="00BD12FC"/>
    <w:rsid w:val="00BD1CD2"/>
    <w:rsid w:val="00BD1CDF"/>
    <w:rsid w:val="00BD242F"/>
    <w:rsid w:val="00BD258D"/>
    <w:rsid w:val="00BD29D8"/>
    <w:rsid w:val="00BD35E9"/>
    <w:rsid w:val="00BD3B20"/>
    <w:rsid w:val="00BD4248"/>
    <w:rsid w:val="00BD4438"/>
    <w:rsid w:val="00BD4713"/>
    <w:rsid w:val="00BD477A"/>
    <w:rsid w:val="00BD4EA9"/>
    <w:rsid w:val="00BD50FB"/>
    <w:rsid w:val="00BD55CE"/>
    <w:rsid w:val="00BD5BC8"/>
    <w:rsid w:val="00BD6DDB"/>
    <w:rsid w:val="00BD6EDF"/>
    <w:rsid w:val="00BD6F45"/>
    <w:rsid w:val="00BD740E"/>
    <w:rsid w:val="00BE04AD"/>
    <w:rsid w:val="00BE212F"/>
    <w:rsid w:val="00BE2EA6"/>
    <w:rsid w:val="00BE404B"/>
    <w:rsid w:val="00BE42E5"/>
    <w:rsid w:val="00BE476D"/>
    <w:rsid w:val="00BE4872"/>
    <w:rsid w:val="00BE52B2"/>
    <w:rsid w:val="00BE56F4"/>
    <w:rsid w:val="00BE574C"/>
    <w:rsid w:val="00BE5AEA"/>
    <w:rsid w:val="00BE5E6A"/>
    <w:rsid w:val="00BE5F72"/>
    <w:rsid w:val="00BE6678"/>
    <w:rsid w:val="00BE694F"/>
    <w:rsid w:val="00BE6A7A"/>
    <w:rsid w:val="00BE735D"/>
    <w:rsid w:val="00BE753E"/>
    <w:rsid w:val="00BE75E8"/>
    <w:rsid w:val="00BE77E2"/>
    <w:rsid w:val="00BE7F17"/>
    <w:rsid w:val="00BF10F2"/>
    <w:rsid w:val="00BF11E2"/>
    <w:rsid w:val="00BF18DD"/>
    <w:rsid w:val="00BF1E93"/>
    <w:rsid w:val="00BF23AC"/>
    <w:rsid w:val="00BF27CD"/>
    <w:rsid w:val="00BF2ED3"/>
    <w:rsid w:val="00BF3060"/>
    <w:rsid w:val="00BF3406"/>
    <w:rsid w:val="00BF3498"/>
    <w:rsid w:val="00BF421A"/>
    <w:rsid w:val="00BF4276"/>
    <w:rsid w:val="00BF4356"/>
    <w:rsid w:val="00BF4B73"/>
    <w:rsid w:val="00BF5D10"/>
    <w:rsid w:val="00BF5F99"/>
    <w:rsid w:val="00BF6450"/>
    <w:rsid w:val="00BF6BB5"/>
    <w:rsid w:val="00BF7395"/>
    <w:rsid w:val="00BF75E5"/>
    <w:rsid w:val="00BF7675"/>
    <w:rsid w:val="00BF7BD2"/>
    <w:rsid w:val="00C00102"/>
    <w:rsid w:val="00C00295"/>
    <w:rsid w:val="00C002BC"/>
    <w:rsid w:val="00C004D2"/>
    <w:rsid w:val="00C0077C"/>
    <w:rsid w:val="00C00E7B"/>
    <w:rsid w:val="00C0117A"/>
    <w:rsid w:val="00C026A5"/>
    <w:rsid w:val="00C03EF2"/>
    <w:rsid w:val="00C040A2"/>
    <w:rsid w:val="00C04223"/>
    <w:rsid w:val="00C0430E"/>
    <w:rsid w:val="00C0432E"/>
    <w:rsid w:val="00C044BD"/>
    <w:rsid w:val="00C05107"/>
    <w:rsid w:val="00C05229"/>
    <w:rsid w:val="00C057F3"/>
    <w:rsid w:val="00C05863"/>
    <w:rsid w:val="00C0592E"/>
    <w:rsid w:val="00C05C9C"/>
    <w:rsid w:val="00C05D20"/>
    <w:rsid w:val="00C05F97"/>
    <w:rsid w:val="00C07545"/>
    <w:rsid w:val="00C075CE"/>
    <w:rsid w:val="00C0771F"/>
    <w:rsid w:val="00C07934"/>
    <w:rsid w:val="00C107A2"/>
    <w:rsid w:val="00C1099F"/>
    <w:rsid w:val="00C109B2"/>
    <w:rsid w:val="00C10DA9"/>
    <w:rsid w:val="00C11900"/>
    <w:rsid w:val="00C123DA"/>
    <w:rsid w:val="00C12448"/>
    <w:rsid w:val="00C125AD"/>
    <w:rsid w:val="00C173DE"/>
    <w:rsid w:val="00C17912"/>
    <w:rsid w:val="00C17A4F"/>
    <w:rsid w:val="00C17F1B"/>
    <w:rsid w:val="00C2016E"/>
    <w:rsid w:val="00C2185D"/>
    <w:rsid w:val="00C21B5B"/>
    <w:rsid w:val="00C21C8C"/>
    <w:rsid w:val="00C22473"/>
    <w:rsid w:val="00C23D4D"/>
    <w:rsid w:val="00C2429E"/>
    <w:rsid w:val="00C245D5"/>
    <w:rsid w:val="00C24837"/>
    <w:rsid w:val="00C25089"/>
    <w:rsid w:val="00C251C7"/>
    <w:rsid w:val="00C256BF"/>
    <w:rsid w:val="00C2595F"/>
    <w:rsid w:val="00C25B76"/>
    <w:rsid w:val="00C25CCB"/>
    <w:rsid w:val="00C2600D"/>
    <w:rsid w:val="00C272CB"/>
    <w:rsid w:val="00C27C07"/>
    <w:rsid w:val="00C30138"/>
    <w:rsid w:val="00C30CC0"/>
    <w:rsid w:val="00C31299"/>
    <w:rsid w:val="00C326B4"/>
    <w:rsid w:val="00C3389F"/>
    <w:rsid w:val="00C33A34"/>
    <w:rsid w:val="00C3499F"/>
    <w:rsid w:val="00C35801"/>
    <w:rsid w:val="00C361DC"/>
    <w:rsid w:val="00C36228"/>
    <w:rsid w:val="00C3630C"/>
    <w:rsid w:val="00C36A18"/>
    <w:rsid w:val="00C36A21"/>
    <w:rsid w:val="00C379D0"/>
    <w:rsid w:val="00C40112"/>
    <w:rsid w:val="00C407F8"/>
    <w:rsid w:val="00C40FE7"/>
    <w:rsid w:val="00C41246"/>
    <w:rsid w:val="00C418C7"/>
    <w:rsid w:val="00C4255E"/>
    <w:rsid w:val="00C42D63"/>
    <w:rsid w:val="00C43412"/>
    <w:rsid w:val="00C4561C"/>
    <w:rsid w:val="00C46382"/>
    <w:rsid w:val="00C47C1D"/>
    <w:rsid w:val="00C50524"/>
    <w:rsid w:val="00C50792"/>
    <w:rsid w:val="00C50B84"/>
    <w:rsid w:val="00C50BBD"/>
    <w:rsid w:val="00C50DC8"/>
    <w:rsid w:val="00C511EB"/>
    <w:rsid w:val="00C516EF"/>
    <w:rsid w:val="00C51F2B"/>
    <w:rsid w:val="00C51F36"/>
    <w:rsid w:val="00C522AA"/>
    <w:rsid w:val="00C52346"/>
    <w:rsid w:val="00C53194"/>
    <w:rsid w:val="00C53230"/>
    <w:rsid w:val="00C53B0E"/>
    <w:rsid w:val="00C54BAB"/>
    <w:rsid w:val="00C5694D"/>
    <w:rsid w:val="00C5710B"/>
    <w:rsid w:val="00C57EFF"/>
    <w:rsid w:val="00C60372"/>
    <w:rsid w:val="00C6056C"/>
    <w:rsid w:val="00C60CBE"/>
    <w:rsid w:val="00C61538"/>
    <w:rsid w:val="00C61C4D"/>
    <w:rsid w:val="00C62204"/>
    <w:rsid w:val="00C62419"/>
    <w:rsid w:val="00C634CB"/>
    <w:rsid w:val="00C63513"/>
    <w:rsid w:val="00C63E00"/>
    <w:rsid w:val="00C64B28"/>
    <w:rsid w:val="00C64B99"/>
    <w:rsid w:val="00C65432"/>
    <w:rsid w:val="00C65B27"/>
    <w:rsid w:val="00C65F00"/>
    <w:rsid w:val="00C660F1"/>
    <w:rsid w:val="00C66214"/>
    <w:rsid w:val="00C67A40"/>
    <w:rsid w:val="00C70809"/>
    <w:rsid w:val="00C7115C"/>
    <w:rsid w:val="00C7123E"/>
    <w:rsid w:val="00C71AD5"/>
    <w:rsid w:val="00C72569"/>
    <w:rsid w:val="00C725F4"/>
    <w:rsid w:val="00C72EC5"/>
    <w:rsid w:val="00C739A5"/>
    <w:rsid w:val="00C74085"/>
    <w:rsid w:val="00C740C8"/>
    <w:rsid w:val="00C745F2"/>
    <w:rsid w:val="00C749B8"/>
    <w:rsid w:val="00C7511F"/>
    <w:rsid w:val="00C7569C"/>
    <w:rsid w:val="00C757DF"/>
    <w:rsid w:val="00C76089"/>
    <w:rsid w:val="00C7699D"/>
    <w:rsid w:val="00C76B72"/>
    <w:rsid w:val="00C77AE0"/>
    <w:rsid w:val="00C800F8"/>
    <w:rsid w:val="00C80137"/>
    <w:rsid w:val="00C80348"/>
    <w:rsid w:val="00C805B5"/>
    <w:rsid w:val="00C80A3F"/>
    <w:rsid w:val="00C8167B"/>
    <w:rsid w:val="00C81C70"/>
    <w:rsid w:val="00C81D0E"/>
    <w:rsid w:val="00C82FFC"/>
    <w:rsid w:val="00C831F0"/>
    <w:rsid w:val="00C83484"/>
    <w:rsid w:val="00C83B44"/>
    <w:rsid w:val="00C841A5"/>
    <w:rsid w:val="00C8489E"/>
    <w:rsid w:val="00C85595"/>
    <w:rsid w:val="00C85946"/>
    <w:rsid w:val="00C85F62"/>
    <w:rsid w:val="00C869E8"/>
    <w:rsid w:val="00C872C7"/>
    <w:rsid w:val="00C9100F"/>
    <w:rsid w:val="00C915BA"/>
    <w:rsid w:val="00C92B80"/>
    <w:rsid w:val="00C92C80"/>
    <w:rsid w:val="00C931F1"/>
    <w:rsid w:val="00C970C2"/>
    <w:rsid w:val="00C971C0"/>
    <w:rsid w:val="00C9741B"/>
    <w:rsid w:val="00C97E41"/>
    <w:rsid w:val="00CA0D6C"/>
    <w:rsid w:val="00CA136C"/>
    <w:rsid w:val="00CA1C7B"/>
    <w:rsid w:val="00CA2906"/>
    <w:rsid w:val="00CA2950"/>
    <w:rsid w:val="00CA2C58"/>
    <w:rsid w:val="00CA2D31"/>
    <w:rsid w:val="00CA3079"/>
    <w:rsid w:val="00CA3258"/>
    <w:rsid w:val="00CA360D"/>
    <w:rsid w:val="00CA3987"/>
    <w:rsid w:val="00CA398E"/>
    <w:rsid w:val="00CA3C50"/>
    <w:rsid w:val="00CA3D16"/>
    <w:rsid w:val="00CA4F29"/>
    <w:rsid w:val="00CA534F"/>
    <w:rsid w:val="00CA5707"/>
    <w:rsid w:val="00CA6094"/>
    <w:rsid w:val="00CA64C5"/>
    <w:rsid w:val="00CA717E"/>
    <w:rsid w:val="00CA732D"/>
    <w:rsid w:val="00CB016C"/>
    <w:rsid w:val="00CB0335"/>
    <w:rsid w:val="00CB0CDA"/>
    <w:rsid w:val="00CB1055"/>
    <w:rsid w:val="00CB11C8"/>
    <w:rsid w:val="00CB18F4"/>
    <w:rsid w:val="00CB1E20"/>
    <w:rsid w:val="00CB2351"/>
    <w:rsid w:val="00CB267B"/>
    <w:rsid w:val="00CB382B"/>
    <w:rsid w:val="00CB4329"/>
    <w:rsid w:val="00CB5531"/>
    <w:rsid w:val="00CB67FF"/>
    <w:rsid w:val="00CB742D"/>
    <w:rsid w:val="00CB779B"/>
    <w:rsid w:val="00CC0B4C"/>
    <w:rsid w:val="00CC18DE"/>
    <w:rsid w:val="00CC2147"/>
    <w:rsid w:val="00CC2996"/>
    <w:rsid w:val="00CC304C"/>
    <w:rsid w:val="00CC3B44"/>
    <w:rsid w:val="00CC3C0A"/>
    <w:rsid w:val="00CC3FAA"/>
    <w:rsid w:val="00CC4428"/>
    <w:rsid w:val="00CC448E"/>
    <w:rsid w:val="00CC45B0"/>
    <w:rsid w:val="00CC4FC9"/>
    <w:rsid w:val="00CC5C17"/>
    <w:rsid w:val="00CC6078"/>
    <w:rsid w:val="00CC690A"/>
    <w:rsid w:val="00CC6F95"/>
    <w:rsid w:val="00CC72C6"/>
    <w:rsid w:val="00CC7435"/>
    <w:rsid w:val="00CC7A94"/>
    <w:rsid w:val="00CC7AB2"/>
    <w:rsid w:val="00CC7C9B"/>
    <w:rsid w:val="00CC7CEE"/>
    <w:rsid w:val="00CD0D28"/>
    <w:rsid w:val="00CD1D01"/>
    <w:rsid w:val="00CD2422"/>
    <w:rsid w:val="00CD252B"/>
    <w:rsid w:val="00CD25C1"/>
    <w:rsid w:val="00CD2B87"/>
    <w:rsid w:val="00CD2E12"/>
    <w:rsid w:val="00CD3410"/>
    <w:rsid w:val="00CD345A"/>
    <w:rsid w:val="00CD3B64"/>
    <w:rsid w:val="00CD418A"/>
    <w:rsid w:val="00CD4339"/>
    <w:rsid w:val="00CD5168"/>
    <w:rsid w:val="00CD5337"/>
    <w:rsid w:val="00CD5A95"/>
    <w:rsid w:val="00CD5FD6"/>
    <w:rsid w:val="00CD5FDF"/>
    <w:rsid w:val="00CD61C6"/>
    <w:rsid w:val="00CE05B7"/>
    <w:rsid w:val="00CE0602"/>
    <w:rsid w:val="00CE0DD4"/>
    <w:rsid w:val="00CE0F6B"/>
    <w:rsid w:val="00CE1090"/>
    <w:rsid w:val="00CE16F8"/>
    <w:rsid w:val="00CE22B9"/>
    <w:rsid w:val="00CE25D7"/>
    <w:rsid w:val="00CE42FA"/>
    <w:rsid w:val="00CE457B"/>
    <w:rsid w:val="00CE4947"/>
    <w:rsid w:val="00CE5460"/>
    <w:rsid w:val="00CE567C"/>
    <w:rsid w:val="00CE5CB3"/>
    <w:rsid w:val="00CE6569"/>
    <w:rsid w:val="00CF0106"/>
    <w:rsid w:val="00CF07E2"/>
    <w:rsid w:val="00CF0928"/>
    <w:rsid w:val="00CF0D61"/>
    <w:rsid w:val="00CF0EC2"/>
    <w:rsid w:val="00CF2DE3"/>
    <w:rsid w:val="00CF3C17"/>
    <w:rsid w:val="00CF3C2B"/>
    <w:rsid w:val="00CF3E12"/>
    <w:rsid w:val="00CF46EA"/>
    <w:rsid w:val="00CF49C2"/>
    <w:rsid w:val="00CF4D05"/>
    <w:rsid w:val="00CF529F"/>
    <w:rsid w:val="00CF5608"/>
    <w:rsid w:val="00D00BB4"/>
    <w:rsid w:val="00D01159"/>
    <w:rsid w:val="00D013CD"/>
    <w:rsid w:val="00D015DA"/>
    <w:rsid w:val="00D01C40"/>
    <w:rsid w:val="00D01EC6"/>
    <w:rsid w:val="00D03228"/>
    <w:rsid w:val="00D0343E"/>
    <w:rsid w:val="00D040FD"/>
    <w:rsid w:val="00D042A8"/>
    <w:rsid w:val="00D046A6"/>
    <w:rsid w:val="00D04C68"/>
    <w:rsid w:val="00D07472"/>
    <w:rsid w:val="00D10886"/>
    <w:rsid w:val="00D10B36"/>
    <w:rsid w:val="00D12ED6"/>
    <w:rsid w:val="00D15B12"/>
    <w:rsid w:val="00D17304"/>
    <w:rsid w:val="00D17651"/>
    <w:rsid w:val="00D202F3"/>
    <w:rsid w:val="00D212A0"/>
    <w:rsid w:val="00D219C9"/>
    <w:rsid w:val="00D222E1"/>
    <w:rsid w:val="00D22356"/>
    <w:rsid w:val="00D23406"/>
    <w:rsid w:val="00D2477B"/>
    <w:rsid w:val="00D24C1F"/>
    <w:rsid w:val="00D25050"/>
    <w:rsid w:val="00D2590E"/>
    <w:rsid w:val="00D25DA8"/>
    <w:rsid w:val="00D26B4B"/>
    <w:rsid w:val="00D27214"/>
    <w:rsid w:val="00D27D1A"/>
    <w:rsid w:val="00D306D5"/>
    <w:rsid w:val="00D31036"/>
    <w:rsid w:val="00D313DB"/>
    <w:rsid w:val="00D317CE"/>
    <w:rsid w:val="00D32CC0"/>
    <w:rsid w:val="00D32F7C"/>
    <w:rsid w:val="00D33137"/>
    <w:rsid w:val="00D33BF4"/>
    <w:rsid w:val="00D33C97"/>
    <w:rsid w:val="00D340FE"/>
    <w:rsid w:val="00D34230"/>
    <w:rsid w:val="00D34352"/>
    <w:rsid w:val="00D34696"/>
    <w:rsid w:val="00D3491F"/>
    <w:rsid w:val="00D3492E"/>
    <w:rsid w:val="00D34BE3"/>
    <w:rsid w:val="00D353B2"/>
    <w:rsid w:val="00D35535"/>
    <w:rsid w:val="00D3597F"/>
    <w:rsid w:val="00D35AA3"/>
    <w:rsid w:val="00D35BEB"/>
    <w:rsid w:val="00D35C48"/>
    <w:rsid w:val="00D363F5"/>
    <w:rsid w:val="00D36D12"/>
    <w:rsid w:val="00D36DBA"/>
    <w:rsid w:val="00D3792C"/>
    <w:rsid w:val="00D37FD8"/>
    <w:rsid w:val="00D401D3"/>
    <w:rsid w:val="00D40499"/>
    <w:rsid w:val="00D40BD7"/>
    <w:rsid w:val="00D40DAE"/>
    <w:rsid w:val="00D40E88"/>
    <w:rsid w:val="00D41588"/>
    <w:rsid w:val="00D41D48"/>
    <w:rsid w:val="00D421D2"/>
    <w:rsid w:val="00D42691"/>
    <w:rsid w:val="00D42AA3"/>
    <w:rsid w:val="00D42C6B"/>
    <w:rsid w:val="00D42CDC"/>
    <w:rsid w:val="00D43148"/>
    <w:rsid w:val="00D44364"/>
    <w:rsid w:val="00D451E8"/>
    <w:rsid w:val="00D453FD"/>
    <w:rsid w:val="00D4592A"/>
    <w:rsid w:val="00D45EFD"/>
    <w:rsid w:val="00D45F20"/>
    <w:rsid w:val="00D46534"/>
    <w:rsid w:val="00D46B80"/>
    <w:rsid w:val="00D479C9"/>
    <w:rsid w:val="00D51071"/>
    <w:rsid w:val="00D51A7D"/>
    <w:rsid w:val="00D51AF1"/>
    <w:rsid w:val="00D51C60"/>
    <w:rsid w:val="00D52521"/>
    <w:rsid w:val="00D5261D"/>
    <w:rsid w:val="00D52A24"/>
    <w:rsid w:val="00D52A47"/>
    <w:rsid w:val="00D531B1"/>
    <w:rsid w:val="00D53209"/>
    <w:rsid w:val="00D53327"/>
    <w:rsid w:val="00D53A69"/>
    <w:rsid w:val="00D55214"/>
    <w:rsid w:val="00D55ABF"/>
    <w:rsid w:val="00D55BA3"/>
    <w:rsid w:val="00D55DCB"/>
    <w:rsid w:val="00D55F62"/>
    <w:rsid w:val="00D56C00"/>
    <w:rsid w:val="00D57153"/>
    <w:rsid w:val="00D57B65"/>
    <w:rsid w:val="00D57E6D"/>
    <w:rsid w:val="00D60682"/>
    <w:rsid w:val="00D606E3"/>
    <w:rsid w:val="00D60E60"/>
    <w:rsid w:val="00D61192"/>
    <w:rsid w:val="00D61279"/>
    <w:rsid w:val="00D624EB"/>
    <w:rsid w:val="00D625E6"/>
    <w:rsid w:val="00D6265C"/>
    <w:rsid w:val="00D62ACF"/>
    <w:rsid w:val="00D62D08"/>
    <w:rsid w:val="00D62DCB"/>
    <w:rsid w:val="00D63687"/>
    <w:rsid w:val="00D63756"/>
    <w:rsid w:val="00D643B3"/>
    <w:rsid w:val="00D6539A"/>
    <w:rsid w:val="00D666E3"/>
    <w:rsid w:val="00D66893"/>
    <w:rsid w:val="00D66C04"/>
    <w:rsid w:val="00D66CC4"/>
    <w:rsid w:val="00D67A0A"/>
    <w:rsid w:val="00D700C9"/>
    <w:rsid w:val="00D7020B"/>
    <w:rsid w:val="00D7110F"/>
    <w:rsid w:val="00D7121B"/>
    <w:rsid w:val="00D714E6"/>
    <w:rsid w:val="00D73463"/>
    <w:rsid w:val="00D73651"/>
    <w:rsid w:val="00D737CB"/>
    <w:rsid w:val="00D740D2"/>
    <w:rsid w:val="00D75C74"/>
    <w:rsid w:val="00D766C8"/>
    <w:rsid w:val="00D772BD"/>
    <w:rsid w:val="00D77500"/>
    <w:rsid w:val="00D778E8"/>
    <w:rsid w:val="00D77CC4"/>
    <w:rsid w:val="00D80749"/>
    <w:rsid w:val="00D81379"/>
    <w:rsid w:val="00D815E4"/>
    <w:rsid w:val="00D81792"/>
    <w:rsid w:val="00D81D56"/>
    <w:rsid w:val="00D83958"/>
    <w:rsid w:val="00D83D85"/>
    <w:rsid w:val="00D843BC"/>
    <w:rsid w:val="00D84411"/>
    <w:rsid w:val="00D84F1B"/>
    <w:rsid w:val="00D84F85"/>
    <w:rsid w:val="00D857BA"/>
    <w:rsid w:val="00D85E18"/>
    <w:rsid w:val="00D8619A"/>
    <w:rsid w:val="00D861A3"/>
    <w:rsid w:val="00D862FC"/>
    <w:rsid w:val="00D86F1E"/>
    <w:rsid w:val="00D87301"/>
    <w:rsid w:val="00D87BCE"/>
    <w:rsid w:val="00D87C5E"/>
    <w:rsid w:val="00D90A8B"/>
    <w:rsid w:val="00D9153C"/>
    <w:rsid w:val="00D91FBC"/>
    <w:rsid w:val="00D91FD3"/>
    <w:rsid w:val="00D926E2"/>
    <w:rsid w:val="00D92F17"/>
    <w:rsid w:val="00D93083"/>
    <w:rsid w:val="00D93891"/>
    <w:rsid w:val="00D94449"/>
    <w:rsid w:val="00D94C7B"/>
    <w:rsid w:val="00D950BA"/>
    <w:rsid w:val="00D9700E"/>
    <w:rsid w:val="00D97251"/>
    <w:rsid w:val="00D973F6"/>
    <w:rsid w:val="00DA0F7D"/>
    <w:rsid w:val="00DA253F"/>
    <w:rsid w:val="00DA2A25"/>
    <w:rsid w:val="00DA2D7F"/>
    <w:rsid w:val="00DA39D8"/>
    <w:rsid w:val="00DA3E23"/>
    <w:rsid w:val="00DA412B"/>
    <w:rsid w:val="00DA4358"/>
    <w:rsid w:val="00DA4B11"/>
    <w:rsid w:val="00DA5541"/>
    <w:rsid w:val="00DA5694"/>
    <w:rsid w:val="00DA5782"/>
    <w:rsid w:val="00DA59B6"/>
    <w:rsid w:val="00DA6DE4"/>
    <w:rsid w:val="00DA6EC1"/>
    <w:rsid w:val="00DA6F04"/>
    <w:rsid w:val="00DA72F4"/>
    <w:rsid w:val="00DA7927"/>
    <w:rsid w:val="00DA793E"/>
    <w:rsid w:val="00DB005D"/>
    <w:rsid w:val="00DB00C7"/>
    <w:rsid w:val="00DB0367"/>
    <w:rsid w:val="00DB0576"/>
    <w:rsid w:val="00DB0910"/>
    <w:rsid w:val="00DB0A05"/>
    <w:rsid w:val="00DB1647"/>
    <w:rsid w:val="00DB177C"/>
    <w:rsid w:val="00DB199C"/>
    <w:rsid w:val="00DB1A77"/>
    <w:rsid w:val="00DB23E5"/>
    <w:rsid w:val="00DB32CE"/>
    <w:rsid w:val="00DB4604"/>
    <w:rsid w:val="00DB474D"/>
    <w:rsid w:val="00DB4BCD"/>
    <w:rsid w:val="00DB6491"/>
    <w:rsid w:val="00DB71BF"/>
    <w:rsid w:val="00DB754E"/>
    <w:rsid w:val="00DB77D8"/>
    <w:rsid w:val="00DB7A22"/>
    <w:rsid w:val="00DC0081"/>
    <w:rsid w:val="00DC10AB"/>
    <w:rsid w:val="00DC1590"/>
    <w:rsid w:val="00DC16B9"/>
    <w:rsid w:val="00DC1DA0"/>
    <w:rsid w:val="00DC2CA4"/>
    <w:rsid w:val="00DC3179"/>
    <w:rsid w:val="00DC35E5"/>
    <w:rsid w:val="00DC3E32"/>
    <w:rsid w:val="00DC3F45"/>
    <w:rsid w:val="00DC4256"/>
    <w:rsid w:val="00DC4882"/>
    <w:rsid w:val="00DC4906"/>
    <w:rsid w:val="00DC50F0"/>
    <w:rsid w:val="00DC5448"/>
    <w:rsid w:val="00DC576D"/>
    <w:rsid w:val="00DC5CBE"/>
    <w:rsid w:val="00DC6266"/>
    <w:rsid w:val="00DC6661"/>
    <w:rsid w:val="00DC6F85"/>
    <w:rsid w:val="00DC7122"/>
    <w:rsid w:val="00DC7264"/>
    <w:rsid w:val="00DC7A52"/>
    <w:rsid w:val="00DD0117"/>
    <w:rsid w:val="00DD03BD"/>
    <w:rsid w:val="00DD0595"/>
    <w:rsid w:val="00DD0B50"/>
    <w:rsid w:val="00DD0BBB"/>
    <w:rsid w:val="00DD0D7C"/>
    <w:rsid w:val="00DD0F9C"/>
    <w:rsid w:val="00DD10C0"/>
    <w:rsid w:val="00DD1D9C"/>
    <w:rsid w:val="00DD2B6C"/>
    <w:rsid w:val="00DD2B9A"/>
    <w:rsid w:val="00DD3566"/>
    <w:rsid w:val="00DD5032"/>
    <w:rsid w:val="00DD57BD"/>
    <w:rsid w:val="00DD5C90"/>
    <w:rsid w:val="00DD6276"/>
    <w:rsid w:val="00DD64A8"/>
    <w:rsid w:val="00DD6826"/>
    <w:rsid w:val="00DD72A4"/>
    <w:rsid w:val="00DE0636"/>
    <w:rsid w:val="00DE0AFE"/>
    <w:rsid w:val="00DE0F16"/>
    <w:rsid w:val="00DE22F6"/>
    <w:rsid w:val="00DE2500"/>
    <w:rsid w:val="00DE3D2C"/>
    <w:rsid w:val="00DE3D4D"/>
    <w:rsid w:val="00DE4252"/>
    <w:rsid w:val="00DE4311"/>
    <w:rsid w:val="00DE45A7"/>
    <w:rsid w:val="00DE4C43"/>
    <w:rsid w:val="00DE4F23"/>
    <w:rsid w:val="00DE54CF"/>
    <w:rsid w:val="00DE6993"/>
    <w:rsid w:val="00DE7157"/>
    <w:rsid w:val="00DE7485"/>
    <w:rsid w:val="00DE74BA"/>
    <w:rsid w:val="00DE7B25"/>
    <w:rsid w:val="00DF011B"/>
    <w:rsid w:val="00DF1B30"/>
    <w:rsid w:val="00DF1BBF"/>
    <w:rsid w:val="00DF2AFC"/>
    <w:rsid w:val="00DF3F9C"/>
    <w:rsid w:val="00DF4993"/>
    <w:rsid w:val="00DF5618"/>
    <w:rsid w:val="00DF61BE"/>
    <w:rsid w:val="00DF6265"/>
    <w:rsid w:val="00DF6701"/>
    <w:rsid w:val="00DF688B"/>
    <w:rsid w:val="00DF69F5"/>
    <w:rsid w:val="00DF70F2"/>
    <w:rsid w:val="00DF7D53"/>
    <w:rsid w:val="00DF7D5A"/>
    <w:rsid w:val="00E0041C"/>
    <w:rsid w:val="00E006D3"/>
    <w:rsid w:val="00E00926"/>
    <w:rsid w:val="00E00E04"/>
    <w:rsid w:val="00E01223"/>
    <w:rsid w:val="00E0138C"/>
    <w:rsid w:val="00E013A5"/>
    <w:rsid w:val="00E01C07"/>
    <w:rsid w:val="00E01D88"/>
    <w:rsid w:val="00E01F48"/>
    <w:rsid w:val="00E0271D"/>
    <w:rsid w:val="00E0274E"/>
    <w:rsid w:val="00E030FB"/>
    <w:rsid w:val="00E032CB"/>
    <w:rsid w:val="00E03AF0"/>
    <w:rsid w:val="00E044DD"/>
    <w:rsid w:val="00E04B93"/>
    <w:rsid w:val="00E04D4A"/>
    <w:rsid w:val="00E05097"/>
    <w:rsid w:val="00E053C9"/>
    <w:rsid w:val="00E0562D"/>
    <w:rsid w:val="00E05B7C"/>
    <w:rsid w:val="00E05E11"/>
    <w:rsid w:val="00E05E9C"/>
    <w:rsid w:val="00E06F5C"/>
    <w:rsid w:val="00E076EB"/>
    <w:rsid w:val="00E10DBD"/>
    <w:rsid w:val="00E118A3"/>
    <w:rsid w:val="00E11A43"/>
    <w:rsid w:val="00E11ECA"/>
    <w:rsid w:val="00E131F7"/>
    <w:rsid w:val="00E146B1"/>
    <w:rsid w:val="00E15247"/>
    <w:rsid w:val="00E1535F"/>
    <w:rsid w:val="00E15B0F"/>
    <w:rsid w:val="00E15B35"/>
    <w:rsid w:val="00E16AC2"/>
    <w:rsid w:val="00E178DE"/>
    <w:rsid w:val="00E2011E"/>
    <w:rsid w:val="00E20374"/>
    <w:rsid w:val="00E21276"/>
    <w:rsid w:val="00E2163D"/>
    <w:rsid w:val="00E21C8F"/>
    <w:rsid w:val="00E21E73"/>
    <w:rsid w:val="00E221CF"/>
    <w:rsid w:val="00E226E0"/>
    <w:rsid w:val="00E22BD0"/>
    <w:rsid w:val="00E23A1F"/>
    <w:rsid w:val="00E24823"/>
    <w:rsid w:val="00E24A23"/>
    <w:rsid w:val="00E25F55"/>
    <w:rsid w:val="00E26314"/>
    <w:rsid w:val="00E26E00"/>
    <w:rsid w:val="00E26E61"/>
    <w:rsid w:val="00E2713E"/>
    <w:rsid w:val="00E31381"/>
    <w:rsid w:val="00E31A7C"/>
    <w:rsid w:val="00E31D7E"/>
    <w:rsid w:val="00E31E10"/>
    <w:rsid w:val="00E329EC"/>
    <w:rsid w:val="00E32CCD"/>
    <w:rsid w:val="00E32F71"/>
    <w:rsid w:val="00E33B90"/>
    <w:rsid w:val="00E33F11"/>
    <w:rsid w:val="00E349F1"/>
    <w:rsid w:val="00E353D3"/>
    <w:rsid w:val="00E35969"/>
    <w:rsid w:val="00E35A55"/>
    <w:rsid w:val="00E35CB9"/>
    <w:rsid w:val="00E36170"/>
    <w:rsid w:val="00E36F31"/>
    <w:rsid w:val="00E3797E"/>
    <w:rsid w:val="00E37C35"/>
    <w:rsid w:val="00E40A27"/>
    <w:rsid w:val="00E40C34"/>
    <w:rsid w:val="00E40EB9"/>
    <w:rsid w:val="00E412FF"/>
    <w:rsid w:val="00E41DDA"/>
    <w:rsid w:val="00E421AA"/>
    <w:rsid w:val="00E42D8D"/>
    <w:rsid w:val="00E43079"/>
    <w:rsid w:val="00E432FA"/>
    <w:rsid w:val="00E4395B"/>
    <w:rsid w:val="00E44F73"/>
    <w:rsid w:val="00E4524E"/>
    <w:rsid w:val="00E4650C"/>
    <w:rsid w:val="00E46D7D"/>
    <w:rsid w:val="00E477DE"/>
    <w:rsid w:val="00E506F5"/>
    <w:rsid w:val="00E50C90"/>
    <w:rsid w:val="00E50D7E"/>
    <w:rsid w:val="00E50FD4"/>
    <w:rsid w:val="00E51508"/>
    <w:rsid w:val="00E521B5"/>
    <w:rsid w:val="00E535D1"/>
    <w:rsid w:val="00E54C63"/>
    <w:rsid w:val="00E55DAC"/>
    <w:rsid w:val="00E56AD1"/>
    <w:rsid w:val="00E5711E"/>
    <w:rsid w:val="00E57F91"/>
    <w:rsid w:val="00E60104"/>
    <w:rsid w:val="00E60A87"/>
    <w:rsid w:val="00E60AE4"/>
    <w:rsid w:val="00E60FA8"/>
    <w:rsid w:val="00E61805"/>
    <w:rsid w:val="00E61957"/>
    <w:rsid w:val="00E61C14"/>
    <w:rsid w:val="00E62201"/>
    <w:rsid w:val="00E627F7"/>
    <w:rsid w:val="00E62A98"/>
    <w:rsid w:val="00E63879"/>
    <w:rsid w:val="00E63EED"/>
    <w:rsid w:val="00E65896"/>
    <w:rsid w:val="00E65E22"/>
    <w:rsid w:val="00E6632B"/>
    <w:rsid w:val="00E66DB6"/>
    <w:rsid w:val="00E6700D"/>
    <w:rsid w:val="00E67093"/>
    <w:rsid w:val="00E678C9"/>
    <w:rsid w:val="00E679E8"/>
    <w:rsid w:val="00E7076C"/>
    <w:rsid w:val="00E72F7B"/>
    <w:rsid w:val="00E732FD"/>
    <w:rsid w:val="00E73A35"/>
    <w:rsid w:val="00E73BBF"/>
    <w:rsid w:val="00E74548"/>
    <w:rsid w:val="00E7503F"/>
    <w:rsid w:val="00E755E6"/>
    <w:rsid w:val="00E762A1"/>
    <w:rsid w:val="00E772B1"/>
    <w:rsid w:val="00E77407"/>
    <w:rsid w:val="00E77416"/>
    <w:rsid w:val="00E77BFC"/>
    <w:rsid w:val="00E80EC3"/>
    <w:rsid w:val="00E819F7"/>
    <w:rsid w:val="00E81D66"/>
    <w:rsid w:val="00E824F6"/>
    <w:rsid w:val="00E825EE"/>
    <w:rsid w:val="00E82CEC"/>
    <w:rsid w:val="00E83503"/>
    <w:rsid w:val="00E84ECC"/>
    <w:rsid w:val="00E853F0"/>
    <w:rsid w:val="00E8572E"/>
    <w:rsid w:val="00E8577C"/>
    <w:rsid w:val="00E86286"/>
    <w:rsid w:val="00E864D6"/>
    <w:rsid w:val="00E86A18"/>
    <w:rsid w:val="00E86CFD"/>
    <w:rsid w:val="00E877FD"/>
    <w:rsid w:val="00E87861"/>
    <w:rsid w:val="00E878FB"/>
    <w:rsid w:val="00E87CEA"/>
    <w:rsid w:val="00E907C8"/>
    <w:rsid w:val="00E90A7C"/>
    <w:rsid w:val="00E91F1A"/>
    <w:rsid w:val="00E92415"/>
    <w:rsid w:val="00E92630"/>
    <w:rsid w:val="00E927B5"/>
    <w:rsid w:val="00E92B13"/>
    <w:rsid w:val="00E936D5"/>
    <w:rsid w:val="00E9391D"/>
    <w:rsid w:val="00E94DBE"/>
    <w:rsid w:val="00E95E26"/>
    <w:rsid w:val="00E95EF8"/>
    <w:rsid w:val="00E95F73"/>
    <w:rsid w:val="00E96307"/>
    <w:rsid w:val="00E965DA"/>
    <w:rsid w:val="00E97538"/>
    <w:rsid w:val="00E97E76"/>
    <w:rsid w:val="00EA016C"/>
    <w:rsid w:val="00EA0EFD"/>
    <w:rsid w:val="00EA146B"/>
    <w:rsid w:val="00EA16B4"/>
    <w:rsid w:val="00EA1D9D"/>
    <w:rsid w:val="00EA22B9"/>
    <w:rsid w:val="00EA2932"/>
    <w:rsid w:val="00EA2DEB"/>
    <w:rsid w:val="00EA427C"/>
    <w:rsid w:val="00EA4731"/>
    <w:rsid w:val="00EA49DB"/>
    <w:rsid w:val="00EA69C0"/>
    <w:rsid w:val="00EA6C6E"/>
    <w:rsid w:val="00EA727E"/>
    <w:rsid w:val="00EA72EC"/>
    <w:rsid w:val="00EA77F8"/>
    <w:rsid w:val="00EA785F"/>
    <w:rsid w:val="00EA78E2"/>
    <w:rsid w:val="00EA7C8C"/>
    <w:rsid w:val="00EA7EE2"/>
    <w:rsid w:val="00EB0DE4"/>
    <w:rsid w:val="00EB1F9B"/>
    <w:rsid w:val="00EB27A4"/>
    <w:rsid w:val="00EB2934"/>
    <w:rsid w:val="00EB3BDF"/>
    <w:rsid w:val="00EB404D"/>
    <w:rsid w:val="00EB41AE"/>
    <w:rsid w:val="00EB52E5"/>
    <w:rsid w:val="00EB5905"/>
    <w:rsid w:val="00EB5B25"/>
    <w:rsid w:val="00EB5D4F"/>
    <w:rsid w:val="00EB5F89"/>
    <w:rsid w:val="00EB692F"/>
    <w:rsid w:val="00EB693C"/>
    <w:rsid w:val="00EB7338"/>
    <w:rsid w:val="00EB7BAD"/>
    <w:rsid w:val="00EB7BD1"/>
    <w:rsid w:val="00EC0F02"/>
    <w:rsid w:val="00EC1E9A"/>
    <w:rsid w:val="00EC3202"/>
    <w:rsid w:val="00EC377C"/>
    <w:rsid w:val="00EC3EBD"/>
    <w:rsid w:val="00EC4B11"/>
    <w:rsid w:val="00EC4BB5"/>
    <w:rsid w:val="00EC524A"/>
    <w:rsid w:val="00EC574D"/>
    <w:rsid w:val="00EC5865"/>
    <w:rsid w:val="00EC5AF2"/>
    <w:rsid w:val="00EC5B5B"/>
    <w:rsid w:val="00EC614D"/>
    <w:rsid w:val="00EC62BD"/>
    <w:rsid w:val="00EC631D"/>
    <w:rsid w:val="00EC7813"/>
    <w:rsid w:val="00ED05CD"/>
    <w:rsid w:val="00ED20D3"/>
    <w:rsid w:val="00ED2230"/>
    <w:rsid w:val="00ED2D4D"/>
    <w:rsid w:val="00ED31E2"/>
    <w:rsid w:val="00ED3F2F"/>
    <w:rsid w:val="00ED45FF"/>
    <w:rsid w:val="00ED46FD"/>
    <w:rsid w:val="00ED5A5A"/>
    <w:rsid w:val="00ED63CA"/>
    <w:rsid w:val="00ED6512"/>
    <w:rsid w:val="00ED6A41"/>
    <w:rsid w:val="00ED6A88"/>
    <w:rsid w:val="00ED6E6C"/>
    <w:rsid w:val="00ED70E1"/>
    <w:rsid w:val="00ED7F85"/>
    <w:rsid w:val="00EE01FC"/>
    <w:rsid w:val="00EE12F0"/>
    <w:rsid w:val="00EE13FA"/>
    <w:rsid w:val="00EE2C94"/>
    <w:rsid w:val="00EE351D"/>
    <w:rsid w:val="00EE4011"/>
    <w:rsid w:val="00EE50F3"/>
    <w:rsid w:val="00EE527F"/>
    <w:rsid w:val="00EE5821"/>
    <w:rsid w:val="00EE58DE"/>
    <w:rsid w:val="00EE5D16"/>
    <w:rsid w:val="00EE618C"/>
    <w:rsid w:val="00EE7409"/>
    <w:rsid w:val="00EE75FE"/>
    <w:rsid w:val="00EE783B"/>
    <w:rsid w:val="00EE7876"/>
    <w:rsid w:val="00EE7FAE"/>
    <w:rsid w:val="00EF0830"/>
    <w:rsid w:val="00EF0F37"/>
    <w:rsid w:val="00EF1A50"/>
    <w:rsid w:val="00EF2278"/>
    <w:rsid w:val="00EF36F9"/>
    <w:rsid w:val="00EF3FDE"/>
    <w:rsid w:val="00EF51EF"/>
    <w:rsid w:val="00EF526B"/>
    <w:rsid w:val="00EF55FF"/>
    <w:rsid w:val="00EF5C8E"/>
    <w:rsid w:val="00EF7513"/>
    <w:rsid w:val="00F016D5"/>
    <w:rsid w:val="00F01D6A"/>
    <w:rsid w:val="00F01EA6"/>
    <w:rsid w:val="00F02C6A"/>
    <w:rsid w:val="00F03D38"/>
    <w:rsid w:val="00F03DCE"/>
    <w:rsid w:val="00F046E8"/>
    <w:rsid w:val="00F05071"/>
    <w:rsid w:val="00F0526A"/>
    <w:rsid w:val="00F052F4"/>
    <w:rsid w:val="00F05756"/>
    <w:rsid w:val="00F05972"/>
    <w:rsid w:val="00F0660E"/>
    <w:rsid w:val="00F07562"/>
    <w:rsid w:val="00F076EB"/>
    <w:rsid w:val="00F10446"/>
    <w:rsid w:val="00F108FE"/>
    <w:rsid w:val="00F10ECC"/>
    <w:rsid w:val="00F110AC"/>
    <w:rsid w:val="00F11247"/>
    <w:rsid w:val="00F12565"/>
    <w:rsid w:val="00F12B1E"/>
    <w:rsid w:val="00F12C98"/>
    <w:rsid w:val="00F12E47"/>
    <w:rsid w:val="00F14224"/>
    <w:rsid w:val="00F145A4"/>
    <w:rsid w:val="00F145E4"/>
    <w:rsid w:val="00F14663"/>
    <w:rsid w:val="00F15DDE"/>
    <w:rsid w:val="00F162D2"/>
    <w:rsid w:val="00F1654E"/>
    <w:rsid w:val="00F1656F"/>
    <w:rsid w:val="00F16D49"/>
    <w:rsid w:val="00F176E6"/>
    <w:rsid w:val="00F20267"/>
    <w:rsid w:val="00F204F3"/>
    <w:rsid w:val="00F21146"/>
    <w:rsid w:val="00F21DCA"/>
    <w:rsid w:val="00F22AD3"/>
    <w:rsid w:val="00F22DB9"/>
    <w:rsid w:val="00F2446E"/>
    <w:rsid w:val="00F244B5"/>
    <w:rsid w:val="00F2546C"/>
    <w:rsid w:val="00F2567B"/>
    <w:rsid w:val="00F2579C"/>
    <w:rsid w:val="00F264FA"/>
    <w:rsid w:val="00F26FD7"/>
    <w:rsid w:val="00F30867"/>
    <w:rsid w:val="00F30924"/>
    <w:rsid w:val="00F31102"/>
    <w:rsid w:val="00F31558"/>
    <w:rsid w:val="00F3294E"/>
    <w:rsid w:val="00F330BA"/>
    <w:rsid w:val="00F33402"/>
    <w:rsid w:val="00F34101"/>
    <w:rsid w:val="00F347FE"/>
    <w:rsid w:val="00F34D42"/>
    <w:rsid w:val="00F34D63"/>
    <w:rsid w:val="00F359BD"/>
    <w:rsid w:val="00F368C4"/>
    <w:rsid w:val="00F378BA"/>
    <w:rsid w:val="00F37BC5"/>
    <w:rsid w:val="00F37FAA"/>
    <w:rsid w:val="00F405C0"/>
    <w:rsid w:val="00F40F21"/>
    <w:rsid w:val="00F41090"/>
    <w:rsid w:val="00F412E5"/>
    <w:rsid w:val="00F41871"/>
    <w:rsid w:val="00F42489"/>
    <w:rsid w:val="00F427DF"/>
    <w:rsid w:val="00F42978"/>
    <w:rsid w:val="00F42E50"/>
    <w:rsid w:val="00F43B29"/>
    <w:rsid w:val="00F44727"/>
    <w:rsid w:val="00F44A0D"/>
    <w:rsid w:val="00F45074"/>
    <w:rsid w:val="00F457AF"/>
    <w:rsid w:val="00F4590D"/>
    <w:rsid w:val="00F462D4"/>
    <w:rsid w:val="00F4668C"/>
    <w:rsid w:val="00F46AD0"/>
    <w:rsid w:val="00F473BD"/>
    <w:rsid w:val="00F47C3A"/>
    <w:rsid w:val="00F51529"/>
    <w:rsid w:val="00F51589"/>
    <w:rsid w:val="00F51984"/>
    <w:rsid w:val="00F526C4"/>
    <w:rsid w:val="00F535C4"/>
    <w:rsid w:val="00F54015"/>
    <w:rsid w:val="00F55E4E"/>
    <w:rsid w:val="00F56082"/>
    <w:rsid w:val="00F562F5"/>
    <w:rsid w:val="00F564BD"/>
    <w:rsid w:val="00F57592"/>
    <w:rsid w:val="00F578F5"/>
    <w:rsid w:val="00F57B56"/>
    <w:rsid w:val="00F608B5"/>
    <w:rsid w:val="00F6095B"/>
    <w:rsid w:val="00F60BA2"/>
    <w:rsid w:val="00F60D19"/>
    <w:rsid w:val="00F61637"/>
    <w:rsid w:val="00F61CF7"/>
    <w:rsid w:val="00F62C40"/>
    <w:rsid w:val="00F62CC1"/>
    <w:rsid w:val="00F62CE1"/>
    <w:rsid w:val="00F64A35"/>
    <w:rsid w:val="00F64D4D"/>
    <w:rsid w:val="00F65C5D"/>
    <w:rsid w:val="00F6683C"/>
    <w:rsid w:val="00F66974"/>
    <w:rsid w:val="00F6703E"/>
    <w:rsid w:val="00F6709A"/>
    <w:rsid w:val="00F7028D"/>
    <w:rsid w:val="00F70594"/>
    <w:rsid w:val="00F707AA"/>
    <w:rsid w:val="00F716A2"/>
    <w:rsid w:val="00F716EE"/>
    <w:rsid w:val="00F7215E"/>
    <w:rsid w:val="00F723DD"/>
    <w:rsid w:val="00F729D3"/>
    <w:rsid w:val="00F736B5"/>
    <w:rsid w:val="00F7393B"/>
    <w:rsid w:val="00F748B5"/>
    <w:rsid w:val="00F75088"/>
    <w:rsid w:val="00F754F0"/>
    <w:rsid w:val="00F7559A"/>
    <w:rsid w:val="00F7560A"/>
    <w:rsid w:val="00F75D38"/>
    <w:rsid w:val="00F76581"/>
    <w:rsid w:val="00F767D4"/>
    <w:rsid w:val="00F770EF"/>
    <w:rsid w:val="00F77E15"/>
    <w:rsid w:val="00F80058"/>
    <w:rsid w:val="00F800EB"/>
    <w:rsid w:val="00F80254"/>
    <w:rsid w:val="00F8281F"/>
    <w:rsid w:val="00F8326F"/>
    <w:rsid w:val="00F83771"/>
    <w:rsid w:val="00F84A65"/>
    <w:rsid w:val="00F851F8"/>
    <w:rsid w:val="00F85211"/>
    <w:rsid w:val="00F85357"/>
    <w:rsid w:val="00F85C7C"/>
    <w:rsid w:val="00F86948"/>
    <w:rsid w:val="00F86FD9"/>
    <w:rsid w:val="00F87034"/>
    <w:rsid w:val="00F87185"/>
    <w:rsid w:val="00F87A6F"/>
    <w:rsid w:val="00F87D6D"/>
    <w:rsid w:val="00F91059"/>
    <w:rsid w:val="00F91D0D"/>
    <w:rsid w:val="00F92741"/>
    <w:rsid w:val="00F95D0F"/>
    <w:rsid w:val="00F95E44"/>
    <w:rsid w:val="00F95FE1"/>
    <w:rsid w:val="00F971F6"/>
    <w:rsid w:val="00F975D4"/>
    <w:rsid w:val="00F97B49"/>
    <w:rsid w:val="00F97CFD"/>
    <w:rsid w:val="00FA038F"/>
    <w:rsid w:val="00FA03F6"/>
    <w:rsid w:val="00FA0724"/>
    <w:rsid w:val="00FA073E"/>
    <w:rsid w:val="00FA076A"/>
    <w:rsid w:val="00FA1354"/>
    <w:rsid w:val="00FA1BAC"/>
    <w:rsid w:val="00FA22D2"/>
    <w:rsid w:val="00FA29E6"/>
    <w:rsid w:val="00FA2C95"/>
    <w:rsid w:val="00FA2FAF"/>
    <w:rsid w:val="00FA3E8B"/>
    <w:rsid w:val="00FA4393"/>
    <w:rsid w:val="00FA44D8"/>
    <w:rsid w:val="00FA4EC3"/>
    <w:rsid w:val="00FA5B3B"/>
    <w:rsid w:val="00FA5C30"/>
    <w:rsid w:val="00FA5E65"/>
    <w:rsid w:val="00FA6074"/>
    <w:rsid w:val="00FA6990"/>
    <w:rsid w:val="00FA6B5A"/>
    <w:rsid w:val="00FA6CF7"/>
    <w:rsid w:val="00FA723E"/>
    <w:rsid w:val="00FA741C"/>
    <w:rsid w:val="00FA7535"/>
    <w:rsid w:val="00FB0566"/>
    <w:rsid w:val="00FB084A"/>
    <w:rsid w:val="00FB0BFE"/>
    <w:rsid w:val="00FB18FB"/>
    <w:rsid w:val="00FB1C9F"/>
    <w:rsid w:val="00FB23BC"/>
    <w:rsid w:val="00FB2EAD"/>
    <w:rsid w:val="00FB31CF"/>
    <w:rsid w:val="00FB40ED"/>
    <w:rsid w:val="00FB52B2"/>
    <w:rsid w:val="00FB5991"/>
    <w:rsid w:val="00FB68BE"/>
    <w:rsid w:val="00FB6A5F"/>
    <w:rsid w:val="00FB6DE4"/>
    <w:rsid w:val="00FB6F24"/>
    <w:rsid w:val="00FB7346"/>
    <w:rsid w:val="00FB79FF"/>
    <w:rsid w:val="00FC01CF"/>
    <w:rsid w:val="00FC0B2B"/>
    <w:rsid w:val="00FC19BE"/>
    <w:rsid w:val="00FC1A36"/>
    <w:rsid w:val="00FC21C2"/>
    <w:rsid w:val="00FC2277"/>
    <w:rsid w:val="00FC3D2B"/>
    <w:rsid w:val="00FC4147"/>
    <w:rsid w:val="00FC4DEE"/>
    <w:rsid w:val="00FC4EF8"/>
    <w:rsid w:val="00FC5446"/>
    <w:rsid w:val="00FC5982"/>
    <w:rsid w:val="00FC6952"/>
    <w:rsid w:val="00FC69E1"/>
    <w:rsid w:val="00FC6E82"/>
    <w:rsid w:val="00FC746E"/>
    <w:rsid w:val="00FC7643"/>
    <w:rsid w:val="00FC7FD7"/>
    <w:rsid w:val="00FD0D34"/>
    <w:rsid w:val="00FD1198"/>
    <w:rsid w:val="00FD1E5A"/>
    <w:rsid w:val="00FD2042"/>
    <w:rsid w:val="00FD2572"/>
    <w:rsid w:val="00FD263B"/>
    <w:rsid w:val="00FD2694"/>
    <w:rsid w:val="00FD27BD"/>
    <w:rsid w:val="00FD2D84"/>
    <w:rsid w:val="00FD3A6F"/>
    <w:rsid w:val="00FD3DED"/>
    <w:rsid w:val="00FD4396"/>
    <w:rsid w:val="00FD44F2"/>
    <w:rsid w:val="00FD4A47"/>
    <w:rsid w:val="00FD56BA"/>
    <w:rsid w:val="00FD593B"/>
    <w:rsid w:val="00FD62BC"/>
    <w:rsid w:val="00FD71D5"/>
    <w:rsid w:val="00FD72D9"/>
    <w:rsid w:val="00FD75D1"/>
    <w:rsid w:val="00FD7841"/>
    <w:rsid w:val="00FD7ABE"/>
    <w:rsid w:val="00FD7B54"/>
    <w:rsid w:val="00FE03DE"/>
    <w:rsid w:val="00FE105C"/>
    <w:rsid w:val="00FE126E"/>
    <w:rsid w:val="00FE1677"/>
    <w:rsid w:val="00FE1EE3"/>
    <w:rsid w:val="00FE268A"/>
    <w:rsid w:val="00FE2ADC"/>
    <w:rsid w:val="00FE31B1"/>
    <w:rsid w:val="00FE33CF"/>
    <w:rsid w:val="00FE3569"/>
    <w:rsid w:val="00FE3FA4"/>
    <w:rsid w:val="00FE45CB"/>
    <w:rsid w:val="00FE474C"/>
    <w:rsid w:val="00FE4C69"/>
    <w:rsid w:val="00FE58C5"/>
    <w:rsid w:val="00FE6268"/>
    <w:rsid w:val="00FE6303"/>
    <w:rsid w:val="00FE6796"/>
    <w:rsid w:val="00FE6F96"/>
    <w:rsid w:val="00FE6FC9"/>
    <w:rsid w:val="00FE7298"/>
    <w:rsid w:val="00FE7E9A"/>
    <w:rsid w:val="00FE7F89"/>
    <w:rsid w:val="00FF00EB"/>
    <w:rsid w:val="00FF0152"/>
    <w:rsid w:val="00FF1A79"/>
    <w:rsid w:val="00FF1F84"/>
    <w:rsid w:val="00FF20C4"/>
    <w:rsid w:val="00FF22EA"/>
    <w:rsid w:val="00FF232A"/>
    <w:rsid w:val="00FF24BF"/>
    <w:rsid w:val="00FF2C01"/>
    <w:rsid w:val="00FF3127"/>
    <w:rsid w:val="00FF5981"/>
    <w:rsid w:val="00FF5AF2"/>
    <w:rsid w:val="00FF5E1A"/>
    <w:rsid w:val="00FF61B6"/>
    <w:rsid w:val="00FF61F9"/>
    <w:rsid w:val="00FF660E"/>
    <w:rsid w:val="00FF7109"/>
    <w:rsid w:val="00FF7410"/>
    <w:rsid w:val="00FF74F8"/>
    <w:rsid w:val="00FF7526"/>
    <w:rsid w:val="00FF77A4"/>
    <w:rsid w:val="00FF782C"/>
    <w:rsid w:val="00FF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A16"/>
  </w:style>
  <w:style w:type="paragraph" w:styleId="Footer">
    <w:name w:val="footer"/>
    <w:basedOn w:val="Normal"/>
    <w:link w:val="FooterChar"/>
    <w:uiPriority w:val="99"/>
    <w:unhideWhenUsed/>
    <w:rsid w:val="00020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A16"/>
  </w:style>
  <w:style w:type="character" w:styleId="CommentReference">
    <w:name w:val="annotation reference"/>
    <w:uiPriority w:val="99"/>
    <w:semiHidden/>
    <w:rsid w:val="00D01C40"/>
    <w:rPr>
      <w:sz w:val="16"/>
      <w:szCs w:val="16"/>
    </w:rPr>
  </w:style>
  <w:style w:type="paragraph" w:styleId="CommentText">
    <w:name w:val="annotation text"/>
    <w:basedOn w:val="Normal"/>
    <w:link w:val="CommentTextChar"/>
    <w:semiHidden/>
    <w:rsid w:val="00D01C40"/>
    <w:pPr>
      <w:spacing w:after="0" w:line="240" w:lineRule="auto"/>
    </w:pPr>
    <w:rPr>
      <w:rFonts w:ascii="Bliss" w:eastAsia="Times New Roman" w:hAnsi="Bliss" w:cs="Times New Roman"/>
      <w:sz w:val="20"/>
      <w:szCs w:val="20"/>
    </w:rPr>
  </w:style>
  <w:style w:type="character" w:customStyle="1" w:styleId="CommentTextChar">
    <w:name w:val="Comment Text Char"/>
    <w:basedOn w:val="DefaultParagraphFont"/>
    <w:link w:val="CommentText"/>
    <w:semiHidden/>
    <w:rsid w:val="00D01C40"/>
    <w:rPr>
      <w:rFonts w:ascii="Bliss" w:eastAsia="Times New Roman" w:hAnsi="Bliss" w:cs="Times New Roman"/>
      <w:sz w:val="20"/>
      <w:szCs w:val="20"/>
    </w:rPr>
  </w:style>
  <w:style w:type="paragraph" w:styleId="BalloonText">
    <w:name w:val="Balloon Text"/>
    <w:basedOn w:val="Normal"/>
    <w:link w:val="BalloonTextChar"/>
    <w:uiPriority w:val="99"/>
    <w:semiHidden/>
    <w:unhideWhenUsed/>
    <w:rsid w:val="00D01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40"/>
    <w:rPr>
      <w:rFonts w:ascii="Tahoma" w:hAnsi="Tahoma" w:cs="Tahoma"/>
      <w:sz w:val="16"/>
      <w:szCs w:val="16"/>
    </w:rPr>
  </w:style>
  <w:style w:type="paragraph" w:styleId="ListParagraph">
    <w:name w:val="List Paragraph"/>
    <w:basedOn w:val="Normal"/>
    <w:uiPriority w:val="34"/>
    <w:qFormat/>
    <w:rsid w:val="00DF1B30"/>
    <w:pPr>
      <w:ind w:left="720"/>
      <w:contextualSpacing/>
    </w:pPr>
  </w:style>
  <w:style w:type="paragraph" w:customStyle="1" w:styleId="Default">
    <w:name w:val="Default"/>
    <w:rsid w:val="00E16AC2"/>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61C7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61C79"/>
    <w:rPr>
      <w:rFonts w:ascii="Bliss" w:eastAsia="Times New Roman" w:hAnsi="Bliss" w:cs="Times New Roman"/>
      <w:b/>
      <w:bCs/>
      <w:sz w:val="20"/>
      <w:szCs w:val="20"/>
    </w:rPr>
  </w:style>
  <w:style w:type="paragraph" w:styleId="EndnoteText">
    <w:name w:val="endnote text"/>
    <w:basedOn w:val="Normal"/>
    <w:link w:val="EndnoteTextChar"/>
    <w:uiPriority w:val="99"/>
    <w:semiHidden/>
    <w:unhideWhenUsed/>
    <w:rsid w:val="00276F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6FA2"/>
    <w:rPr>
      <w:sz w:val="20"/>
      <w:szCs w:val="20"/>
    </w:rPr>
  </w:style>
  <w:style w:type="character" w:styleId="EndnoteReference">
    <w:name w:val="endnote reference"/>
    <w:basedOn w:val="DefaultParagraphFont"/>
    <w:uiPriority w:val="99"/>
    <w:semiHidden/>
    <w:unhideWhenUsed/>
    <w:rsid w:val="00276FA2"/>
    <w:rPr>
      <w:vertAlign w:val="superscript"/>
    </w:rPr>
  </w:style>
  <w:style w:type="paragraph" w:styleId="FootnoteText">
    <w:name w:val="footnote text"/>
    <w:basedOn w:val="Normal"/>
    <w:link w:val="FootnoteTextChar"/>
    <w:uiPriority w:val="99"/>
    <w:semiHidden/>
    <w:unhideWhenUsed/>
    <w:rsid w:val="00276F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FA2"/>
    <w:rPr>
      <w:sz w:val="20"/>
      <w:szCs w:val="20"/>
    </w:rPr>
  </w:style>
  <w:style w:type="character" w:styleId="FootnoteReference">
    <w:name w:val="footnote reference"/>
    <w:basedOn w:val="DefaultParagraphFont"/>
    <w:uiPriority w:val="99"/>
    <w:semiHidden/>
    <w:unhideWhenUsed/>
    <w:rsid w:val="00276FA2"/>
    <w:rPr>
      <w:vertAlign w:val="superscript"/>
    </w:rPr>
  </w:style>
  <w:style w:type="character" w:styleId="Hyperlink">
    <w:name w:val="Hyperlink"/>
    <w:basedOn w:val="DefaultParagraphFont"/>
    <w:uiPriority w:val="99"/>
    <w:semiHidden/>
    <w:unhideWhenUsed/>
    <w:rsid w:val="00190700"/>
    <w:rPr>
      <w:color w:val="0000FF"/>
      <w:u w:val="single"/>
    </w:rPr>
  </w:style>
  <w:style w:type="paragraph" w:customStyle="1" w:styleId="CoverDocumentTitle">
    <w:name w:val="Cover Document Title"/>
    <w:basedOn w:val="Normal"/>
    <w:rsid w:val="00EB0DE4"/>
    <w:pPr>
      <w:spacing w:after="360" w:line="240" w:lineRule="auto"/>
    </w:pPr>
    <w:rPr>
      <w:rFonts w:ascii="Arial" w:eastAsia="Times New Roman" w:hAnsi="Arial" w:cs="Times New Roman"/>
      <w:sz w:val="56"/>
      <w:szCs w:val="24"/>
      <w:lang w:eastAsia="en-GB"/>
    </w:rPr>
  </w:style>
  <w:style w:type="paragraph" w:customStyle="1" w:styleId="CoverSubTitle">
    <w:name w:val="Cover Sub Title"/>
    <w:basedOn w:val="Normal"/>
    <w:rsid w:val="00EB0DE4"/>
    <w:pPr>
      <w:spacing w:after="360" w:line="240" w:lineRule="auto"/>
    </w:pPr>
    <w:rPr>
      <w:rFonts w:ascii="Arial" w:eastAsia="Times New Roman" w:hAnsi="Arial" w:cs="Times New Roman"/>
      <w:sz w:val="36"/>
      <w:szCs w:val="24"/>
      <w:lang w:eastAsia="en-GB"/>
    </w:rPr>
  </w:style>
  <w:style w:type="paragraph" w:styleId="BodyText">
    <w:name w:val="Body Text"/>
    <w:basedOn w:val="Normal"/>
    <w:link w:val="BodyTextChar"/>
    <w:rsid w:val="00EB0DE4"/>
    <w:pPr>
      <w:spacing w:after="0" w:line="240" w:lineRule="auto"/>
      <w:ind w:left="1928"/>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EB0DE4"/>
    <w:rPr>
      <w:rFonts w:ascii="Arial" w:eastAsia="Times New Roman" w:hAnsi="Arial" w:cs="Times New Roman"/>
      <w:sz w:val="24"/>
      <w:szCs w:val="24"/>
      <w:lang w:eastAsia="en-GB"/>
    </w:rPr>
  </w:style>
  <w:style w:type="paragraph" w:customStyle="1" w:styleId="CoverDate">
    <w:name w:val="Cover Date"/>
    <w:basedOn w:val="Normal"/>
    <w:rsid w:val="00EB0DE4"/>
    <w:pPr>
      <w:spacing w:before="120" w:after="0" w:line="240" w:lineRule="auto"/>
    </w:pPr>
    <w:rPr>
      <w:rFonts w:ascii="Arial" w:eastAsia="Times New Roman" w:hAnsi="Arial" w:cs="Times New Roman"/>
      <w:sz w:val="24"/>
      <w:szCs w:val="24"/>
      <w:lang w:eastAsia="en-GB"/>
    </w:rPr>
  </w:style>
  <w:style w:type="table" w:styleId="TableGrid">
    <w:name w:val="Table Grid"/>
    <w:basedOn w:val="TableNormal"/>
    <w:rsid w:val="009542F8"/>
    <w:pPr>
      <w:spacing w:before="120" w:after="0" w:line="240" w:lineRule="auto"/>
      <w:ind w:left="851"/>
    </w:pPr>
    <w:rPr>
      <w:rFonts w:ascii="Arial" w:eastAsia="Times New Roman" w:hAnsi="Arial" w:cs="Times New Roman"/>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9542F8"/>
    <w:pPr>
      <w:tabs>
        <w:tab w:val="clear" w:pos="4513"/>
        <w:tab w:val="clear" w:pos="9026"/>
        <w:tab w:val="right" w:pos="10206"/>
      </w:tabs>
    </w:pPr>
    <w:rPr>
      <w:rFonts w:ascii="Arial" w:eastAsia="Times New Roman" w:hAnsi="Arial" w:cs="Times New Roman"/>
      <w:b/>
      <w:sz w:val="18"/>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A16"/>
  </w:style>
  <w:style w:type="paragraph" w:styleId="Footer">
    <w:name w:val="footer"/>
    <w:basedOn w:val="Normal"/>
    <w:link w:val="FooterChar"/>
    <w:uiPriority w:val="99"/>
    <w:unhideWhenUsed/>
    <w:rsid w:val="00020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A16"/>
  </w:style>
  <w:style w:type="character" w:styleId="CommentReference">
    <w:name w:val="annotation reference"/>
    <w:uiPriority w:val="99"/>
    <w:semiHidden/>
    <w:rsid w:val="00D01C40"/>
    <w:rPr>
      <w:sz w:val="16"/>
      <w:szCs w:val="16"/>
    </w:rPr>
  </w:style>
  <w:style w:type="paragraph" w:styleId="CommentText">
    <w:name w:val="annotation text"/>
    <w:basedOn w:val="Normal"/>
    <w:link w:val="CommentTextChar"/>
    <w:semiHidden/>
    <w:rsid w:val="00D01C40"/>
    <w:pPr>
      <w:spacing w:after="0" w:line="240" w:lineRule="auto"/>
    </w:pPr>
    <w:rPr>
      <w:rFonts w:ascii="Bliss" w:eastAsia="Times New Roman" w:hAnsi="Bliss" w:cs="Times New Roman"/>
      <w:sz w:val="20"/>
      <w:szCs w:val="20"/>
    </w:rPr>
  </w:style>
  <w:style w:type="character" w:customStyle="1" w:styleId="CommentTextChar">
    <w:name w:val="Comment Text Char"/>
    <w:basedOn w:val="DefaultParagraphFont"/>
    <w:link w:val="CommentText"/>
    <w:semiHidden/>
    <w:rsid w:val="00D01C40"/>
    <w:rPr>
      <w:rFonts w:ascii="Bliss" w:eastAsia="Times New Roman" w:hAnsi="Bliss" w:cs="Times New Roman"/>
      <w:sz w:val="20"/>
      <w:szCs w:val="20"/>
    </w:rPr>
  </w:style>
  <w:style w:type="paragraph" w:styleId="BalloonText">
    <w:name w:val="Balloon Text"/>
    <w:basedOn w:val="Normal"/>
    <w:link w:val="BalloonTextChar"/>
    <w:uiPriority w:val="99"/>
    <w:semiHidden/>
    <w:unhideWhenUsed/>
    <w:rsid w:val="00D01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40"/>
    <w:rPr>
      <w:rFonts w:ascii="Tahoma" w:hAnsi="Tahoma" w:cs="Tahoma"/>
      <w:sz w:val="16"/>
      <w:szCs w:val="16"/>
    </w:rPr>
  </w:style>
  <w:style w:type="paragraph" w:styleId="ListParagraph">
    <w:name w:val="List Paragraph"/>
    <w:basedOn w:val="Normal"/>
    <w:uiPriority w:val="34"/>
    <w:qFormat/>
    <w:rsid w:val="00DF1B30"/>
    <w:pPr>
      <w:ind w:left="720"/>
      <w:contextualSpacing/>
    </w:pPr>
  </w:style>
  <w:style w:type="paragraph" w:customStyle="1" w:styleId="Default">
    <w:name w:val="Default"/>
    <w:rsid w:val="00E16AC2"/>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61C7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61C79"/>
    <w:rPr>
      <w:rFonts w:ascii="Bliss" w:eastAsia="Times New Roman" w:hAnsi="Bliss" w:cs="Times New Roman"/>
      <w:b/>
      <w:bCs/>
      <w:sz w:val="20"/>
      <w:szCs w:val="20"/>
    </w:rPr>
  </w:style>
  <w:style w:type="paragraph" w:styleId="EndnoteText">
    <w:name w:val="endnote text"/>
    <w:basedOn w:val="Normal"/>
    <w:link w:val="EndnoteTextChar"/>
    <w:uiPriority w:val="99"/>
    <w:semiHidden/>
    <w:unhideWhenUsed/>
    <w:rsid w:val="00276F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6FA2"/>
    <w:rPr>
      <w:sz w:val="20"/>
      <w:szCs w:val="20"/>
    </w:rPr>
  </w:style>
  <w:style w:type="character" w:styleId="EndnoteReference">
    <w:name w:val="endnote reference"/>
    <w:basedOn w:val="DefaultParagraphFont"/>
    <w:uiPriority w:val="99"/>
    <w:semiHidden/>
    <w:unhideWhenUsed/>
    <w:rsid w:val="00276FA2"/>
    <w:rPr>
      <w:vertAlign w:val="superscript"/>
    </w:rPr>
  </w:style>
  <w:style w:type="paragraph" w:styleId="FootnoteText">
    <w:name w:val="footnote text"/>
    <w:basedOn w:val="Normal"/>
    <w:link w:val="FootnoteTextChar"/>
    <w:uiPriority w:val="99"/>
    <w:semiHidden/>
    <w:unhideWhenUsed/>
    <w:rsid w:val="00276F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FA2"/>
    <w:rPr>
      <w:sz w:val="20"/>
      <w:szCs w:val="20"/>
    </w:rPr>
  </w:style>
  <w:style w:type="character" w:styleId="FootnoteReference">
    <w:name w:val="footnote reference"/>
    <w:basedOn w:val="DefaultParagraphFont"/>
    <w:uiPriority w:val="99"/>
    <w:semiHidden/>
    <w:unhideWhenUsed/>
    <w:rsid w:val="00276FA2"/>
    <w:rPr>
      <w:vertAlign w:val="superscript"/>
    </w:rPr>
  </w:style>
  <w:style w:type="character" w:styleId="Hyperlink">
    <w:name w:val="Hyperlink"/>
    <w:basedOn w:val="DefaultParagraphFont"/>
    <w:uiPriority w:val="99"/>
    <w:semiHidden/>
    <w:unhideWhenUsed/>
    <w:rsid w:val="00190700"/>
    <w:rPr>
      <w:color w:val="0000FF"/>
      <w:u w:val="single"/>
    </w:rPr>
  </w:style>
  <w:style w:type="paragraph" w:customStyle="1" w:styleId="CoverDocumentTitle">
    <w:name w:val="Cover Document Title"/>
    <w:basedOn w:val="Normal"/>
    <w:rsid w:val="00EB0DE4"/>
    <w:pPr>
      <w:spacing w:after="360" w:line="240" w:lineRule="auto"/>
    </w:pPr>
    <w:rPr>
      <w:rFonts w:ascii="Arial" w:eastAsia="Times New Roman" w:hAnsi="Arial" w:cs="Times New Roman"/>
      <w:sz w:val="56"/>
      <w:szCs w:val="24"/>
      <w:lang w:eastAsia="en-GB"/>
    </w:rPr>
  </w:style>
  <w:style w:type="paragraph" w:customStyle="1" w:styleId="CoverSubTitle">
    <w:name w:val="Cover Sub Title"/>
    <w:basedOn w:val="Normal"/>
    <w:rsid w:val="00EB0DE4"/>
    <w:pPr>
      <w:spacing w:after="360" w:line="240" w:lineRule="auto"/>
    </w:pPr>
    <w:rPr>
      <w:rFonts w:ascii="Arial" w:eastAsia="Times New Roman" w:hAnsi="Arial" w:cs="Times New Roman"/>
      <w:sz w:val="36"/>
      <w:szCs w:val="24"/>
      <w:lang w:eastAsia="en-GB"/>
    </w:rPr>
  </w:style>
  <w:style w:type="paragraph" w:styleId="BodyText">
    <w:name w:val="Body Text"/>
    <w:basedOn w:val="Normal"/>
    <w:link w:val="BodyTextChar"/>
    <w:rsid w:val="00EB0DE4"/>
    <w:pPr>
      <w:spacing w:after="0" w:line="240" w:lineRule="auto"/>
      <w:ind w:left="1928"/>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EB0DE4"/>
    <w:rPr>
      <w:rFonts w:ascii="Arial" w:eastAsia="Times New Roman" w:hAnsi="Arial" w:cs="Times New Roman"/>
      <w:sz w:val="24"/>
      <w:szCs w:val="24"/>
      <w:lang w:eastAsia="en-GB"/>
    </w:rPr>
  </w:style>
  <w:style w:type="paragraph" w:customStyle="1" w:styleId="CoverDate">
    <w:name w:val="Cover Date"/>
    <w:basedOn w:val="Normal"/>
    <w:rsid w:val="00EB0DE4"/>
    <w:pPr>
      <w:spacing w:before="120" w:after="0" w:line="240" w:lineRule="auto"/>
    </w:pPr>
    <w:rPr>
      <w:rFonts w:ascii="Arial" w:eastAsia="Times New Roman" w:hAnsi="Arial" w:cs="Times New Roman"/>
      <w:sz w:val="24"/>
      <w:szCs w:val="24"/>
      <w:lang w:eastAsia="en-GB"/>
    </w:rPr>
  </w:style>
  <w:style w:type="table" w:styleId="TableGrid">
    <w:name w:val="Table Grid"/>
    <w:basedOn w:val="TableNormal"/>
    <w:rsid w:val="009542F8"/>
    <w:pPr>
      <w:spacing w:before="120" w:after="0" w:line="240" w:lineRule="auto"/>
      <w:ind w:left="851"/>
    </w:pPr>
    <w:rPr>
      <w:rFonts w:ascii="Arial" w:eastAsia="Times New Roman" w:hAnsi="Arial" w:cs="Times New Roman"/>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9542F8"/>
    <w:pPr>
      <w:tabs>
        <w:tab w:val="clear" w:pos="4513"/>
        <w:tab w:val="clear" w:pos="9026"/>
        <w:tab w:val="right" w:pos="10206"/>
      </w:tabs>
    </w:pPr>
    <w:rPr>
      <w:rFonts w:ascii="Arial" w:eastAsia="Times New Roman" w:hAnsi="Arial" w:cs="Times New Roman"/>
      <w:b/>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LRextensionaudio&amp;e@culture.gsi.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EB6B-9263-426A-8570-A65BABBF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jparker</dc:creator>
  <cp:lastModifiedBy>Morrisoe, Dylan</cp:lastModifiedBy>
  <cp:revision>2</cp:revision>
  <cp:lastPrinted>2014-02-07T15:17:00Z</cp:lastPrinted>
  <dcterms:created xsi:type="dcterms:W3CDTF">2014-02-13T10:45:00Z</dcterms:created>
  <dcterms:modified xsi:type="dcterms:W3CDTF">2014-02-13T10:45:00Z</dcterms:modified>
</cp:coreProperties>
</file>