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8F" w:rsidRDefault="00F8338F" w:rsidP="00177B00">
      <w:pPr>
        <w:jc w:val="both"/>
      </w:pPr>
      <w:bookmarkStart w:id="0" w:name="_GoBack"/>
      <w:bookmarkEnd w:id="0"/>
    </w:p>
    <w:p w:rsidR="009E7A69" w:rsidRDefault="009E7A69" w:rsidP="00177B00">
      <w:pPr>
        <w:jc w:val="both"/>
      </w:pPr>
    </w:p>
    <w:p w:rsidR="009E7A69" w:rsidRDefault="009E7A69" w:rsidP="00177B00">
      <w:pPr>
        <w:jc w:val="both"/>
      </w:pPr>
    </w:p>
    <w:p w:rsidR="009E7A69" w:rsidRDefault="009E7A69" w:rsidP="00177B00">
      <w:pPr>
        <w:jc w:val="both"/>
      </w:pPr>
    </w:p>
    <w:p w:rsidR="009E7A69" w:rsidRDefault="009E7A69" w:rsidP="00177B00">
      <w:pPr>
        <w:jc w:val="both"/>
      </w:pPr>
    </w:p>
    <w:p w:rsidR="009E7A69" w:rsidRDefault="009E7A69" w:rsidP="00177B00">
      <w:pPr>
        <w:jc w:val="both"/>
      </w:pPr>
    </w:p>
    <w:p w:rsidR="009E7A69" w:rsidRDefault="009E7A69" w:rsidP="00177B00">
      <w:pPr>
        <w:jc w:val="both"/>
      </w:pPr>
    </w:p>
    <w:p w:rsidR="00942441" w:rsidRDefault="00942441" w:rsidP="00177B00">
      <w:pPr>
        <w:jc w:val="both"/>
      </w:pPr>
    </w:p>
    <w:p w:rsidR="00942441" w:rsidRDefault="00942441" w:rsidP="00177B00">
      <w:pPr>
        <w:jc w:val="both"/>
      </w:pPr>
    </w:p>
    <w:p w:rsidR="009E7A69" w:rsidRDefault="009E7A69" w:rsidP="00177B00">
      <w:pPr>
        <w:jc w:val="both"/>
        <w:rPr>
          <w:rFonts w:ascii="Arial" w:hAnsi="Arial" w:cs="Arial"/>
          <w:sz w:val="40"/>
          <w:szCs w:val="40"/>
        </w:rPr>
      </w:pPr>
      <w:r w:rsidRPr="009E7A69">
        <w:rPr>
          <w:rFonts w:ascii="Arial" w:hAnsi="Arial" w:cs="Arial"/>
          <w:sz w:val="40"/>
          <w:szCs w:val="40"/>
        </w:rPr>
        <w:t>Digital Communications Infrastructure Strategy</w:t>
      </w:r>
    </w:p>
    <w:p w:rsidR="00540F87" w:rsidRDefault="00540F87" w:rsidP="00177B00">
      <w:pPr>
        <w:jc w:val="both"/>
        <w:rPr>
          <w:rFonts w:ascii="Arial" w:hAnsi="Arial" w:cs="Arial"/>
          <w:sz w:val="40"/>
          <w:szCs w:val="40"/>
        </w:rPr>
      </w:pPr>
    </w:p>
    <w:p w:rsidR="009E7A69" w:rsidRDefault="009E7A69" w:rsidP="00177B00">
      <w:pPr>
        <w:jc w:val="both"/>
        <w:rPr>
          <w:rFonts w:ascii="Arial" w:hAnsi="Arial" w:cs="Arial"/>
          <w:sz w:val="40"/>
          <w:szCs w:val="40"/>
        </w:rPr>
      </w:pPr>
      <w:r>
        <w:rPr>
          <w:rFonts w:ascii="Arial" w:hAnsi="Arial" w:cs="Arial"/>
          <w:sz w:val="40"/>
          <w:szCs w:val="40"/>
        </w:rPr>
        <w:t>Terms of Reference</w:t>
      </w:r>
    </w:p>
    <w:p w:rsidR="009E7A69" w:rsidRDefault="009E7A69" w:rsidP="00177B00">
      <w:pPr>
        <w:jc w:val="both"/>
        <w:rPr>
          <w:rFonts w:ascii="Arial" w:hAnsi="Arial" w:cs="Arial"/>
          <w:sz w:val="40"/>
          <w:szCs w:val="40"/>
        </w:rPr>
      </w:pPr>
    </w:p>
    <w:p w:rsidR="009E7A69" w:rsidRDefault="009E7A69" w:rsidP="00177B00">
      <w:pPr>
        <w:jc w:val="both"/>
        <w:rPr>
          <w:rFonts w:ascii="Arial" w:hAnsi="Arial" w:cs="Arial"/>
          <w:sz w:val="40"/>
          <w:szCs w:val="40"/>
        </w:rPr>
      </w:pPr>
    </w:p>
    <w:p w:rsidR="009E7A69" w:rsidRDefault="009E7A69" w:rsidP="00177B00">
      <w:pPr>
        <w:jc w:val="both"/>
        <w:rPr>
          <w:rFonts w:ascii="Arial" w:hAnsi="Arial" w:cs="Arial"/>
          <w:sz w:val="40"/>
          <w:szCs w:val="40"/>
        </w:rPr>
      </w:pPr>
    </w:p>
    <w:p w:rsidR="009E7A69" w:rsidRDefault="009E7A69" w:rsidP="00177B00">
      <w:pPr>
        <w:jc w:val="both"/>
        <w:rPr>
          <w:rFonts w:ascii="Arial" w:hAnsi="Arial" w:cs="Arial"/>
          <w:sz w:val="40"/>
          <w:szCs w:val="40"/>
        </w:rPr>
      </w:pPr>
    </w:p>
    <w:p w:rsidR="009E7A69" w:rsidRDefault="009E7A69" w:rsidP="00177B00">
      <w:pPr>
        <w:jc w:val="both"/>
        <w:rPr>
          <w:rFonts w:ascii="Arial" w:hAnsi="Arial" w:cs="Arial"/>
          <w:sz w:val="40"/>
          <w:szCs w:val="40"/>
        </w:rPr>
      </w:pPr>
    </w:p>
    <w:p w:rsidR="009E7A69" w:rsidRDefault="009E7A69" w:rsidP="00177B00">
      <w:pPr>
        <w:jc w:val="both"/>
        <w:rPr>
          <w:rFonts w:ascii="Arial" w:hAnsi="Arial" w:cs="Arial"/>
          <w:sz w:val="40"/>
          <w:szCs w:val="40"/>
        </w:rPr>
      </w:pPr>
    </w:p>
    <w:p w:rsidR="009E7A69" w:rsidRDefault="00F825F9" w:rsidP="00177B00">
      <w:pPr>
        <w:jc w:val="both"/>
        <w:rPr>
          <w:rFonts w:ascii="Arial" w:hAnsi="Arial" w:cs="Arial"/>
          <w:sz w:val="40"/>
          <w:szCs w:val="40"/>
        </w:rPr>
      </w:pPr>
      <w:r>
        <w:rPr>
          <w:rFonts w:ascii="Arial" w:hAnsi="Arial" w:cs="Arial"/>
          <w:sz w:val="40"/>
          <w:szCs w:val="40"/>
        </w:rPr>
        <w:t xml:space="preserve">17 </w:t>
      </w:r>
      <w:r w:rsidR="00FE0A0C">
        <w:rPr>
          <w:rFonts w:ascii="Arial" w:hAnsi="Arial" w:cs="Arial"/>
          <w:sz w:val="40"/>
          <w:szCs w:val="40"/>
        </w:rPr>
        <w:t>January 2014</w:t>
      </w:r>
    </w:p>
    <w:p w:rsidR="009E7A69" w:rsidRDefault="009E7A69" w:rsidP="00177B00">
      <w:pPr>
        <w:jc w:val="both"/>
        <w:rPr>
          <w:rFonts w:ascii="Arial" w:hAnsi="Arial" w:cs="Arial"/>
          <w:sz w:val="40"/>
          <w:szCs w:val="40"/>
        </w:rPr>
      </w:pPr>
    </w:p>
    <w:p w:rsidR="009E7A69" w:rsidRDefault="009E7A69" w:rsidP="00177B00">
      <w:pPr>
        <w:jc w:val="both"/>
        <w:rPr>
          <w:rFonts w:ascii="Arial" w:hAnsi="Arial" w:cs="Arial"/>
          <w:sz w:val="40"/>
          <w:szCs w:val="40"/>
        </w:rPr>
      </w:pPr>
    </w:p>
    <w:p w:rsidR="009E7A69" w:rsidRDefault="00324F02" w:rsidP="00177B00">
      <w:pPr>
        <w:jc w:val="both"/>
        <w:rPr>
          <w:rFonts w:ascii="Arial" w:hAnsi="Arial" w:cs="Arial"/>
          <w:sz w:val="40"/>
          <w:szCs w:val="40"/>
        </w:rPr>
      </w:pPr>
      <w:r>
        <w:rPr>
          <w:rFonts w:ascii="Arial" w:hAnsi="Arial" w:cs="Arial"/>
          <w:sz w:val="40"/>
          <w:szCs w:val="40"/>
        </w:rPr>
        <w:t>V0.</w:t>
      </w:r>
      <w:r w:rsidR="00F825F9">
        <w:rPr>
          <w:rFonts w:ascii="Arial" w:hAnsi="Arial" w:cs="Arial"/>
          <w:sz w:val="40"/>
          <w:szCs w:val="40"/>
        </w:rPr>
        <w:t>4</w:t>
      </w:r>
    </w:p>
    <w:p w:rsidR="009E7A69" w:rsidRPr="009E7A69" w:rsidRDefault="009E7A69" w:rsidP="00942441">
      <w:pPr>
        <w:jc w:val="both"/>
        <w:rPr>
          <w:rFonts w:ascii="Arial" w:hAnsi="Arial" w:cs="Arial"/>
          <w:sz w:val="22"/>
          <w:szCs w:val="22"/>
        </w:rPr>
      </w:pPr>
      <w:r>
        <w:rPr>
          <w:rFonts w:ascii="Arial" w:hAnsi="Arial" w:cs="Arial"/>
          <w:sz w:val="40"/>
          <w:szCs w:val="40"/>
        </w:rPr>
        <w:br w:type="page"/>
      </w:r>
    </w:p>
    <w:p w:rsidR="009E7A69" w:rsidRDefault="009E7A69" w:rsidP="00177B00">
      <w:pPr>
        <w:jc w:val="both"/>
        <w:rPr>
          <w:rFonts w:ascii="Arial" w:hAnsi="Arial" w:cs="Arial"/>
          <w:b/>
        </w:rPr>
      </w:pPr>
    </w:p>
    <w:p w:rsidR="0051028B" w:rsidRPr="00942441" w:rsidRDefault="0051028B" w:rsidP="00942441">
      <w:pPr>
        <w:pStyle w:val="TOCHeading"/>
        <w:numPr>
          <w:ilvl w:val="0"/>
          <w:numId w:val="0"/>
        </w:numPr>
        <w:spacing w:line="600" w:lineRule="auto"/>
        <w:jc w:val="both"/>
        <w:rPr>
          <w:rFonts w:ascii="Arial" w:hAnsi="Arial" w:cs="Arial"/>
          <w:color w:val="auto"/>
          <w:sz w:val="22"/>
          <w:szCs w:val="22"/>
        </w:rPr>
      </w:pPr>
      <w:r w:rsidRPr="00942441">
        <w:rPr>
          <w:rFonts w:ascii="Arial" w:hAnsi="Arial" w:cs="Arial"/>
          <w:color w:val="auto"/>
          <w:sz w:val="22"/>
          <w:szCs w:val="22"/>
        </w:rPr>
        <w:t>Contents</w:t>
      </w:r>
    </w:p>
    <w:p w:rsidR="00177B00" w:rsidRPr="00942441" w:rsidRDefault="006A5033" w:rsidP="00942441">
      <w:pPr>
        <w:pStyle w:val="TOC1"/>
        <w:tabs>
          <w:tab w:val="left" w:pos="440"/>
          <w:tab w:val="right" w:leader="dot" w:pos="8296"/>
        </w:tabs>
        <w:spacing w:line="600" w:lineRule="auto"/>
        <w:rPr>
          <w:rFonts w:ascii="Arial" w:hAnsi="Arial" w:cs="Arial"/>
          <w:noProof/>
          <w:sz w:val="22"/>
          <w:szCs w:val="22"/>
          <w:lang w:eastAsia="en-GB"/>
        </w:rPr>
      </w:pPr>
      <w:r w:rsidRPr="00942441">
        <w:rPr>
          <w:rFonts w:ascii="Arial" w:hAnsi="Arial" w:cs="Arial"/>
          <w:sz w:val="22"/>
          <w:szCs w:val="22"/>
        </w:rPr>
        <w:fldChar w:fldCharType="begin"/>
      </w:r>
      <w:r w:rsidR="00177B00" w:rsidRPr="00942441">
        <w:rPr>
          <w:rFonts w:ascii="Arial" w:hAnsi="Arial" w:cs="Arial"/>
          <w:sz w:val="22"/>
          <w:szCs w:val="22"/>
        </w:rPr>
        <w:instrText xml:space="preserve"> TOC \o "1-1" \h \z \u </w:instrText>
      </w:r>
      <w:r w:rsidRPr="00942441">
        <w:rPr>
          <w:rFonts w:ascii="Arial" w:hAnsi="Arial" w:cs="Arial"/>
          <w:sz w:val="22"/>
          <w:szCs w:val="22"/>
        </w:rPr>
        <w:fldChar w:fldCharType="separate"/>
      </w:r>
      <w:hyperlink w:anchor="_Toc365974054" w:history="1">
        <w:r w:rsidR="00177B00" w:rsidRPr="00942441">
          <w:rPr>
            <w:rStyle w:val="Hyperlink"/>
            <w:rFonts w:ascii="Arial" w:hAnsi="Arial" w:cs="Arial"/>
            <w:noProof/>
            <w:sz w:val="22"/>
            <w:szCs w:val="22"/>
          </w:rPr>
          <w:t>1.</w:t>
        </w:r>
        <w:r w:rsidR="00177B00" w:rsidRPr="00942441">
          <w:rPr>
            <w:rFonts w:ascii="Arial" w:hAnsi="Arial" w:cs="Arial"/>
            <w:noProof/>
            <w:sz w:val="22"/>
            <w:szCs w:val="22"/>
            <w:lang w:eastAsia="en-GB"/>
          </w:rPr>
          <w:tab/>
        </w:r>
        <w:r w:rsidR="00177B00" w:rsidRPr="00942441">
          <w:rPr>
            <w:rStyle w:val="Hyperlink"/>
            <w:rFonts w:ascii="Arial" w:hAnsi="Arial" w:cs="Arial"/>
            <w:noProof/>
            <w:sz w:val="22"/>
            <w:szCs w:val="22"/>
          </w:rPr>
          <w:t>Introduction</w:t>
        </w:r>
        <w:r w:rsidR="00177B00" w:rsidRPr="00942441">
          <w:rPr>
            <w:rFonts w:ascii="Arial" w:hAnsi="Arial" w:cs="Arial"/>
            <w:noProof/>
            <w:webHidden/>
            <w:sz w:val="22"/>
            <w:szCs w:val="22"/>
          </w:rPr>
          <w:tab/>
        </w:r>
        <w:r w:rsidRPr="00942441">
          <w:rPr>
            <w:rFonts w:ascii="Arial" w:hAnsi="Arial" w:cs="Arial"/>
            <w:noProof/>
            <w:webHidden/>
            <w:sz w:val="22"/>
            <w:szCs w:val="22"/>
          </w:rPr>
          <w:fldChar w:fldCharType="begin"/>
        </w:r>
        <w:r w:rsidR="00177B00" w:rsidRPr="00942441">
          <w:rPr>
            <w:rFonts w:ascii="Arial" w:hAnsi="Arial" w:cs="Arial"/>
            <w:noProof/>
            <w:webHidden/>
            <w:sz w:val="22"/>
            <w:szCs w:val="22"/>
          </w:rPr>
          <w:instrText xml:space="preserve"> PAGEREF _Toc365974054 \h </w:instrText>
        </w:r>
        <w:r w:rsidRPr="00942441">
          <w:rPr>
            <w:rFonts w:ascii="Arial" w:hAnsi="Arial" w:cs="Arial"/>
            <w:noProof/>
            <w:webHidden/>
            <w:sz w:val="22"/>
            <w:szCs w:val="22"/>
          </w:rPr>
        </w:r>
        <w:r w:rsidRPr="00942441">
          <w:rPr>
            <w:rFonts w:ascii="Arial" w:hAnsi="Arial" w:cs="Arial"/>
            <w:noProof/>
            <w:webHidden/>
            <w:sz w:val="22"/>
            <w:szCs w:val="22"/>
          </w:rPr>
          <w:fldChar w:fldCharType="separate"/>
        </w:r>
        <w:r w:rsidR="00B65194">
          <w:rPr>
            <w:rFonts w:ascii="Arial" w:hAnsi="Arial" w:cs="Arial"/>
            <w:noProof/>
            <w:webHidden/>
            <w:sz w:val="22"/>
            <w:szCs w:val="22"/>
          </w:rPr>
          <w:t>3</w:t>
        </w:r>
        <w:r w:rsidRPr="00942441">
          <w:rPr>
            <w:rFonts w:ascii="Arial" w:hAnsi="Arial" w:cs="Arial"/>
            <w:noProof/>
            <w:webHidden/>
            <w:sz w:val="22"/>
            <w:szCs w:val="22"/>
          </w:rPr>
          <w:fldChar w:fldCharType="end"/>
        </w:r>
      </w:hyperlink>
    </w:p>
    <w:p w:rsidR="00177B00" w:rsidRPr="00942441" w:rsidRDefault="009C44C2" w:rsidP="00942441">
      <w:pPr>
        <w:pStyle w:val="TOC1"/>
        <w:tabs>
          <w:tab w:val="left" w:pos="440"/>
          <w:tab w:val="right" w:leader="dot" w:pos="8296"/>
        </w:tabs>
        <w:spacing w:line="600" w:lineRule="auto"/>
        <w:rPr>
          <w:rFonts w:ascii="Arial" w:hAnsi="Arial" w:cs="Arial"/>
          <w:noProof/>
          <w:sz w:val="22"/>
          <w:szCs w:val="22"/>
        </w:rPr>
      </w:pPr>
      <w:hyperlink w:anchor="_Toc365974055" w:history="1">
        <w:r w:rsidR="00177B00" w:rsidRPr="00942441">
          <w:rPr>
            <w:rStyle w:val="Hyperlink"/>
            <w:rFonts w:ascii="Arial" w:hAnsi="Arial" w:cs="Arial"/>
            <w:noProof/>
            <w:sz w:val="22"/>
            <w:szCs w:val="22"/>
          </w:rPr>
          <w:t>2.</w:t>
        </w:r>
        <w:r w:rsidR="00177B00" w:rsidRPr="00942441">
          <w:rPr>
            <w:rFonts w:ascii="Arial" w:hAnsi="Arial" w:cs="Arial"/>
            <w:noProof/>
            <w:sz w:val="22"/>
            <w:szCs w:val="22"/>
            <w:lang w:eastAsia="en-GB"/>
          </w:rPr>
          <w:tab/>
        </w:r>
        <w:r w:rsidR="00177B00" w:rsidRPr="00942441">
          <w:rPr>
            <w:rStyle w:val="Hyperlink"/>
            <w:rFonts w:ascii="Arial" w:hAnsi="Arial" w:cs="Arial"/>
            <w:noProof/>
            <w:sz w:val="22"/>
            <w:szCs w:val="22"/>
          </w:rPr>
          <w:t>Objective</w:t>
        </w:r>
        <w:r w:rsidR="00177B00" w:rsidRPr="00942441">
          <w:rPr>
            <w:rFonts w:ascii="Arial" w:hAnsi="Arial" w:cs="Arial"/>
            <w:noProof/>
            <w:webHidden/>
            <w:sz w:val="22"/>
            <w:szCs w:val="22"/>
          </w:rPr>
          <w:tab/>
        </w:r>
      </w:hyperlink>
      <w:r w:rsidR="00D84B5A" w:rsidRPr="00942441">
        <w:rPr>
          <w:rFonts w:ascii="Arial" w:hAnsi="Arial" w:cs="Arial"/>
          <w:noProof/>
          <w:sz w:val="22"/>
          <w:szCs w:val="22"/>
        </w:rPr>
        <w:t>3</w:t>
      </w:r>
    </w:p>
    <w:p w:rsidR="00D84B5A" w:rsidRPr="00942441" w:rsidRDefault="00D84B5A" w:rsidP="00942441">
      <w:pPr>
        <w:spacing w:line="600" w:lineRule="auto"/>
        <w:rPr>
          <w:rFonts w:ascii="Arial" w:hAnsi="Arial" w:cs="Arial"/>
          <w:sz w:val="22"/>
          <w:szCs w:val="22"/>
        </w:rPr>
      </w:pPr>
      <w:r w:rsidRPr="00942441">
        <w:rPr>
          <w:rFonts w:ascii="Arial" w:hAnsi="Arial" w:cs="Arial"/>
          <w:sz w:val="22"/>
          <w:szCs w:val="22"/>
        </w:rPr>
        <w:t>3.    Scope……………………………………………………………………………...</w:t>
      </w:r>
      <w:r w:rsidR="00942441">
        <w:rPr>
          <w:rFonts w:ascii="Arial" w:hAnsi="Arial" w:cs="Arial"/>
          <w:sz w:val="22"/>
          <w:szCs w:val="22"/>
        </w:rPr>
        <w:t>.........</w:t>
      </w:r>
      <w:r w:rsidR="004030C2" w:rsidRPr="00942441">
        <w:rPr>
          <w:rFonts w:ascii="Arial" w:hAnsi="Arial" w:cs="Arial"/>
          <w:sz w:val="22"/>
          <w:szCs w:val="22"/>
        </w:rPr>
        <w:t>5</w:t>
      </w:r>
    </w:p>
    <w:p w:rsidR="00177B00" w:rsidRPr="00942441" w:rsidRDefault="009C44C2" w:rsidP="00942441">
      <w:pPr>
        <w:pStyle w:val="TOC1"/>
        <w:tabs>
          <w:tab w:val="left" w:pos="440"/>
          <w:tab w:val="right" w:leader="dot" w:pos="8296"/>
        </w:tabs>
        <w:spacing w:line="600" w:lineRule="auto"/>
        <w:rPr>
          <w:rFonts w:ascii="Arial" w:hAnsi="Arial" w:cs="Arial"/>
          <w:noProof/>
          <w:sz w:val="22"/>
          <w:szCs w:val="22"/>
          <w:lang w:eastAsia="en-GB"/>
        </w:rPr>
      </w:pPr>
      <w:hyperlink w:anchor="_Toc365974058" w:history="1">
        <w:r w:rsidR="00942441">
          <w:rPr>
            <w:rStyle w:val="Hyperlink"/>
            <w:rFonts w:ascii="Arial" w:hAnsi="Arial" w:cs="Arial"/>
            <w:noProof/>
            <w:sz w:val="22"/>
            <w:szCs w:val="22"/>
          </w:rPr>
          <w:t>4</w:t>
        </w:r>
        <w:r w:rsidR="00177B00" w:rsidRPr="00942441">
          <w:rPr>
            <w:rStyle w:val="Hyperlink"/>
            <w:rFonts w:ascii="Arial" w:hAnsi="Arial" w:cs="Arial"/>
            <w:noProof/>
            <w:sz w:val="22"/>
            <w:szCs w:val="22"/>
          </w:rPr>
          <w:t>.</w:t>
        </w:r>
        <w:r w:rsidR="00177B00" w:rsidRPr="00942441">
          <w:rPr>
            <w:rFonts w:ascii="Arial" w:hAnsi="Arial" w:cs="Arial"/>
            <w:noProof/>
            <w:sz w:val="22"/>
            <w:szCs w:val="22"/>
            <w:lang w:eastAsia="en-GB"/>
          </w:rPr>
          <w:tab/>
        </w:r>
        <w:r w:rsidR="00942441">
          <w:rPr>
            <w:rFonts w:ascii="Arial" w:hAnsi="Arial" w:cs="Arial"/>
            <w:noProof/>
            <w:sz w:val="22"/>
            <w:szCs w:val="22"/>
            <w:lang w:eastAsia="en-GB"/>
          </w:rPr>
          <w:t xml:space="preserve">Outputs and </w:t>
        </w:r>
        <w:r w:rsidR="00177B00" w:rsidRPr="00942441">
          <w:rPr>
            <w:rStyle w:val="Hyperlink"/>
            <w:rFonts w:ascii="Arial" w:hAnsi="Arial" w:cs="Arial"/>
            <w:noProof/>
            <w:sz w:val="22"/>
            <w:szCs w:val="22"/>
          </w:rPr>
          <w:t>Timing</w:t>
        </w:r>
        <w:r w:rsidR="00177B00" w:rsidRPr="00942441">
          <w:rPr>
            <w:rFonts w:ascii="Arial" w:hAnsi="Arial" w:cs="Arial"/>
            <w:noProof/>
            <w:webHidden/>
            <w:sz w:val="22"/>
            <w:szCs w:val="22"/>
          </w:rPr>
          <w:tab/>
        </w:r>
      </w:hyperlink>
      <w:r w:rsidR="00942441">
        <w:rPr>
          <w:rFonts w:ascii="Arial" w:hAnsi="Arial" w:cs="Arial"/>
          <w:noProof/>
          <w:sz w:val="22"/>
          <w:szCs w:val="22"/>
        </w:rPr>
        <w:t>7</w:t>
      </w:r>
    </w:p>
    <w:p w:rsidR="0051028B" w:rsidRDefault="006A5033" w:rsidP="00942441">
      <w:pPr>
        <w:spacing w:line="600" w:lineRule="auto"/>
        <w:jc w:val="both"/>
      </w:pPr>
      <w:r w:rsidRPr="00942441">
        <w:rPr>
          <w:rFonts w:ascii="Arial" w:hAnsi="Arial" w:cs="Arial"/>
          <w:sz w:val="22"/>
          <w:szCs w:val="22"/>
        </w:rPr>
        <w:fldChar w:fldCharType="end"/>
      </w:r>
    </w:p>
    <w:p w:rsidR="0051028B" w:rsidRDefault="0051028B" w:rsidP="00177B00">
      <w:pPr>
        <w:pStyle w:val="Heading1"/>
        <w:numPr>
          <w:ilvl w:val="0"/>
          <w:numId w:val="0"/>
        </w:numPr>
        <w:jc w:val="both"/>
      </w:pPr>
    </w:p>
    <w:p w:rsidR="009E7A69" w:rsidRDefault="009E7A69" w:rsidP="00177B00">
      <w:pPr>
        <w:pStyle w:val="Heading1"/>
        <w:numPr>
          <w:ilvl w:val="0"/>
          <w:numId w:val="1"/>
        </w:numPr>
        <w:spacing w:after="240"/>
        <w:ind w:left="357" w:hanging="357"/>
        <w:jc w:val="both"/>
      </w:pPr>
      <w:r>
        <w:br w:type="page"/>
      </w:r>
      <w:bookmarkStart w:id="1" w:name="_Toc365974054"/>
      <w:r w:rsidR="00776B62">
        <w:lastRenderedPageBreak/>
        <w:t>Introduction</w:t>
      </w:r>
      <w:bookmarkEnd w:id="1"/>
    </w:p>
    <w:p w:rsidR="001E21D2" w:rsidRDefault="001E21D2" w:rsidP="001E21D2">
      <w:pPr>
        <w:pStyle w:val="Style3"/>
        <w:numPr>
          <w:ilvl w:val="1"/>
          <w:numId w:val="43"/>
        </w:numPr>
        <w:tabs>
          <w:tab w:val="left" w:pos="720"/>
        </w:tabs>
        <w:jc w:val="both"/>
      </w:pPr>
      <w:r>
        <w:t xml:space="preserve">The Information Economy Strategy was published in June 2013 and set out how the expectations of business and consumers on the availability, cost, speed, security and reliability of the internet are increasing all the time.  The Government recognises that meeting these demands will be crucial in reinforcing the UK’s position as a leading digital economy and driving jobs, investment, productivity and growth.   </w:t>
      </w:r>
    </w:p>
    <w:p w:rsidR="00776B62" w:rsidRPr="00164CBB" w:rsidRDefault="00446240" w:rsidP="00177B00">
      <w:pPr>
        <w:pStyle w:val="Style3"/>
        <w:jc w:val="both"/>
      </w:pPr>
      <w:r>
        <w:t>T</w:t>
      </w:r>
      <w:r w:rsidR="00C27F12" w:rsidRPr="00164CBB">
        <w:t xml:space="preserve">he document </w:t>
      </w:r>
      <w:r w:rsidR="002271EE">
        <w:t>“</w:t>
      </w:r>
      <w:r w:rsidR="00C27F12" w:rsidRPr="00164CBB">
        <w:t>Connectivity, Content and Consumers</w:t>
      </w:r>
      <w:r w:rsidR="002271EE">
        <w:t>”</w:t>
      </w:r>
      <w:r w:rsidR="00C27F12" w:rsidRPr="00164CBB">
        <w:t xml:space="preserve"> </w:t>
      </w:r>
      <w:r>
        <w:t xml:space="preserve">was </w:t>
      </w:r>
      <w:r w:rsidR="00E52851" w:rsidRPr="00164CBB">
        <w:t>published in July 2013 by the Department for Culture Media and Sport (DCMS)</w:t>
      </w:r>
      <w:r>
        <w:t>. This announced that</w:t>
      </w:r>
      <w:r w:rsidR="00E52851" w:rsidRPr="00164CBB">
        <w:t xml:space="preserve"> the Government would develop a Digital Communications Infrastructure Strategy</w:t>
      </w:r>
      <w:r w:rsidR="00324F02">
        <w:t xml:space="preserve"> to continue to drive innovation, productivity and economic growth</w:t>
      </w:r>
      <w:r>
        <w:t xml:space="preserve"> in the UK</w:t>
      </w:r>
      <w:r w:rsidR="00E52851" w:rsidRPr="00164CBB">
        <w:t xml:space="preserve">. </w:t>
      </w:r>
    </w:p>
    <w:p w:rsidR="00F67662" w:rsidRDefault="00E52851" w:rsidP="00177B00">
      <w:pPr>
        <w:pStyle w:val="Style3"/>
        <w:jc w:val="both"/>
      </w:pPr>
      <w:r w:rsidRPr="00164CBB">
        <w:t xml:space="preserve">This document </w:t>
      </w:r>
      <w:r w:rsidR="00B0588A">
        <w:t>publishes</w:t>
      </w:r>
      <w:r w:rsidRPr="00164CBB">
        <w:t xml:space="preserve"> the terms of reference for the strategy.</w:t>
      </w:r>
      <w:r w:rsidR="00446240">
        <w:t xml:space="preserve"> </w:t>
      </w:r>
    </w:p>
    <w:p w:rsidR="00E52851" w:rsidRDefault="00DA753D" w:rsidP="00177B00">
      <w:pPr>
        <w:pStyle w:val="Style3"/>
        <w:jc w:val="both"/>
      </w:pPr>
      <w:r>
        <w:t>The overall aim</w:t>
      </w:r>
      <w:r w:rsidR="009B0C2B">
        <w:t xml:space="preserve"> </w:t>
      </w:r>
      <w:r w:rsidR="00F67662">
        <w:t xml:space="preserve">of the strategy </w:t>
      </w:r>
      <w:r w:rsidR="009B0C2B">
        <w:t xml:space="preserve">is to establish the right framework </w:t>
      </w:r>
      <w:r w:rsidR="002271EE">
        <w:t>for</w:t>
      </w:r>
      <w:r w:rsidR="009B0C2B">
        <w:t xml:space="preserve"> the UK’s future digital communications infrastructure </w:t>
      </w:r>
      <w:r>
        <w:t xml:space="preserve">based </w:t>
      </w:r>
      <w:r w:rsidR="009B0C2B">
        <w:t xml:space="preserve">on a high level understanding </w:t>
      </w:r>
      <w:r>
        <w:t xml:space="preserve">of </w:t>
      </w:r>
      <w:r w:rsidR="00A56AD8">
        <w:t>potential data volumes</w:t>
      </w:r>
      <w:r w:rsidR="005B67D9">
        <w:t>, market developments across the communications sector</w:t>
      </w:r>
      <w:r w:rsidR="00A56AD8">
        <w:t xml:space="preserve"> and </w:t>
      </w:r>
      <w:r>
        <w:t>future demand for technology</w:t>
      </w:r>
      <w:r w:rsidR="001E21D2">
        <w:t xml:space="preserve"> and services</w:t>
      </w:r>
      <w:r>
        <w:t xml:space="preserve"> from consumers, business and </w:t>
      </w:r>
      <w:r w:rsidR="001E21D2">
        <w:t>the</w:t>
      </w:r>
      <w:r>
        <w:t xml:space="preserve"> public se</w:t>
      </w:r>
      <w:r w:rsidR="001E21D2">
        <w:t>ctor</w:t>
      </w:r>
      <w:r>
        <w:t>.</w:t>
      </w:r>
      <w:r w:rsidR="009B0C2B">
        <w:t xml:space="preserve"> </w:t>
      </w:r>
    </w:p>
    <w:p w:rsidR="00446240" w:rsidRPr="00164CBB" w:rsidRDefault="00446240" w:rsidP="00446240">
      <w:pPr>
        <w:pStyle w:val="Heading1"/>
      </w:pPr>
      <w:r>
        <w:t>Objective</w:t>
      </w:r>
    </w:p>
    <w:p w:rsidR="00F825F9" w:rsidRDefault="005B67D9" w:rsidP="00177B00">
      <w:pPr>
        <w:pStyle w:val="Style3"/>
        <w:jc w:val="both"/>
      </w:pPr>
      <w:r>
        <w:t>A successful economy, with the societal benefits that flow from that, requires the right infrastructure. Having the right digital communications infrastructure is</w:t>
      </w:r>
      <w:r w:rsidR="009D53E5">
        <w:t>,</w:t>
      </w:r>
      <w:r>
        <w:t xml:space="preserve"> and will remain</w:t>
      </w:r>
      <w:r w:rsidR="009D53E5">
        <w:t>,</w:t>
      </w:r>
      <w:r>
        <w:t xml:space="preserve"> an essential component of a successful UK economy. As a country we need plan ahead to ensure that the UK’s digital infrastructure is comparable to the best in the world. </w:t>
      </w:r>
    </w:p>
    <w:p w:rsidR="009B7C9B" w:rsidRDefault="00DA753D" w:rsidP="00177B00">
      <w:pPr>
        <w:pStyle w:val="Style3"/>
        <w:jc w:val="both"/>
      </w:pPr>
      <w:r>
        <w:t>T</w:t>
      </w:r>
      <w:r w:rsidR="005D4E6E" w:rsidRPr="00164CBB">
        <w:t>he Digital Communications Infrastructure Strategy</w:t>
      </w:r>
      <w:r w:rsidR="00B21B52">
        <w:t xml:space="preserve"> </w:t>
      </w:r>
      <w:r>
        <w:t>will</w:t>
      </w:r>
      <w:r w:rsidR="000875E8" w:rsidRPr="00164CBB">
        <w:t xml:space="preserve"> set out </w:t>
      </w:r>
      <w:r w:rsidR="003F64E9">
        <w:t xml:space="preserve">what the UK needs to do to </w:t>
      </w:r>
      <w:r w:rsidR="005B67D9">
        <w:t>ensur</w:t>
      </w:r>
      <w:r w:rsidR="00F825F9">
        <w:t>e</w:t>
      </w:r>
      <w:r w:rsidR="005B67D9">
        <w:t xml:space="preserve"> that </w:t>
      </w:r>
      <w:r w:rsidR="00F825F9">
        <w:t xml:space="preserve">this </w:t>
      </w:r>
      <w:r w:rsidR="005B67D9">
        <w:t xml:space="preserve">infrastructure is in place, </w:t>
      </w:r>
      <w:r w:rsidR="003F64E9">
        <w:t>identifying the roles of Government,</w:t>
      </w:r>
      <w:r w:rsidR="00F825F9">
        <w:t xml:space="preserve"> </w:t>
      </w:r>
      <w:r w:rsidR="005B67D9">
        <w:t>industry and the regulator</w:t>
      </w:r>
      <w:r w:rsidR="00315BBA">
        <w:t>,</w:t>
      </w:r>
      <w:r w:rsidR="005B67D9">
        <w:t xml:space="preserve"> Ofcom</w:t>
      </w:r>
      <w:r w:rsidR="00315BBA">
        <w:t>,</w:t>
      </w:r>
      <w:r w:rsidR="009B7C9B">
        <w:t xml:space="preserve"> </w:t>
      </w:r>
      <w:r w:rsidR="003F64E9">
        <w:t>in making it a reality</w:t>
      </w:r>
      <w:r w:rsidR="00F825F9">
        <w:t>.</w:t>
      </w:r>
    </w:p>
    <w:p w:rsidR="00776B62" w:rsidRDefault="009B7C9B" w:rsidP="00177B00">
      <w:pPr>
        <w:pStyle w:val="Style3"/>
        <w:jc w:val="both"/>
      </w:pPr>
      <w:r>
        <w:t xml:space="preserve">The strategy will be built around </w:t>
      </w:r>
      <w:r w:rsidR="00DA753D">
        <w:t xml:space="preserve">a </w:t>
      </w:r>
      <w:r>
        <w:t>number</w:t>
      </w:r>
      <w:r w:rsidR="00DA753D">
        <w:t xml:space="preserve"> of likely scenarios </w:t>
      </w:r>
      <w:r w:rsidR="00F83CAA">
        <w:t xml:space="preserve">for the future of </w:t>
      </w:r>
      <w:r w:rsidR="00F455DC">
        <w:t xml:space="preserve">the </w:t>
      </w:r>
      <w:r w:rsidR="00F83CAA">
        <w:t>UK</w:t>
      </w:r>
      <w:r w:rsidR="00DA753D">
        <w:t>’s</w:t>
      </w:r>
      <w:r w:rsidR="00F83CAA">
        <w:t xml:space="preserve"> digital communications</w:t>
      </w:r>
      <w:r>
        <w:t xml:space="preserve">, based on potential user demand (users being consumers, business and Government itself). </w:t>
      </w:r>
      <w:r w:rsidR="00F83CAA">
        <w:t xml:space="preserve"> </w:t>
      </w:r>
      <w:r>
        <w:t xml:space="preserve">The strategy will look at those </w:t>
      </w:r>
      <w:r w:rsidR="005E36FB">
        <w:t xml:space="preserve">user </w:t>
      </w:r>
      <w:r>
        <w:t>needs</w:t>
      </w:r>
      <w:r w:rsidR="000875E8" w:rsidRPr="00164CBB">
        <w:t xml:space="preserve"> for the period 2015 – 2025/30 and </w:t>
      </w:r>
      <w:r>
        <w:t xml:space="preserve">identify </w:t>
      </w:r>
      <w:r w:rsidR="000875E8" w:rsidRPr="00164CBB">
        <w:t xml:space="preserve">the </w:t>
      </w:r>
      <w:r w:rsidR="00DA753D">
        <w:t xml:space="preserve">broad </w:t>
      </w:r>
      <w:r w:rsidR="0080066E">
        <w:t xml:space="preserve">policy and regulatory </w:t>
      </w:r>
      <w:r w:rsidR="000875E8" w:rsidRPr="00164CBB">
        <w:t>steps Government will need to take</w:t>
      </w:r>
      <w:r w:rsidR="0080066E">
        <w:t xml:space="preserve">, </w:t>
      </w:r>
      <w:r w:rsidR="00B14D1E">
        <w:t xml:space="preserve">in partnership </w:t>
      </w:r>
      <w:r w:rsidR="0080066E">
        <w:t>with industry</w:t>
      </w:r>
      <w:r w:rsidR="00F72C10">
        <w:t>.</w:t>
      </w:r>
      <w:r w:rsidR="002271EE">
        <w:t xml:space="preserve"> </w:t>
      </w:r>
      <w:r w:rsidR="00F72C10">
        <w:t xml:space="preserve">This is intended to provide greater certainty for industry, </w:t>
      </w:r>
      <w:r w:rsidR="002271EE">
        <w:t xml:space="preserve">to ensure that </w:t>
      </w:r>
      <w:r w:rsidR="00F72C10">
        <w:t xml:space="preserve">planning, </w:t>
      </w:r>
      <w:r w:rsidR="002271EE">
        <w:t>investment and development are facilitated and not hindered</w:t>
      </w:r>
      <w:r w:rsidR="000875E8" w:rsidRPr="00164CBB">
        <w:t>.</w:t>
      </w:r>
    </w:p>
    <w:p w:rsidR="000403F7" w:rsidRDefault="000403F7" w:rsidP="00177B00">
      <w:pPr>
        <w:pStyle w:val="Style3"/>
        <w:jc w:val="both"/>
      </w:pPr>
      <w:r>
        <w:t xml:space="preserve">The strategy will </w:t>
      </w:r>
      <w:r w:rsidR="007320C1">
        <w:t xml:space="preserve">examine whether and how </w:t>
      </w:r>
      <w:r>
        <w:t xml:space="preserve">other countries </w:t>
      </w:r>
      <w:r w:rsidR="007320C1">
        <w:t>are tackling this issue and</w:t>
      </w:r>
      <w:r>
        <w:t xml:space="preserve"> any strategies they </w:t>
      </w:r>
      <w:r w:rsidR="00315BBA">
        <w:t xml:space="preserve">may </w:t>
      </w:r>
      <w:r>
        <w:t xml:space="preserve">have in place over the relevant period, </w:t>
      </w:r>
      <w:r w:rsidR="007320C1">
        <w:t xml:space="preserve">to see if there are lessons for the UK and </w:t>
      </w:r>
      <w:r>
        <w:t xml:space="preserve">to ensure that the UK’s </w:t>
      </w:r>
      <w:r w:rsidR="007320C1">
        <w:t xml:space="preserve">strategy enables its </w:t>
      </w:r>
      <w:r>
        <w:t xml:space="preserve">infrastructure </w:t>
      </w:r>
      <w:r w:rsidR="007320C1">
        <w:t xml:space="preserve">to be </w:t>
      </w:r>
      <w:r>
        <w:t>among</w:t>
      </w:r>
      <w:r w:rsidR="00315BBA">
        <w:t xml:space="preserve">st those of </w:t>
      </w:r>
      <w:r>
        <w:t xml:space="preserve">the leading nations. </w:t>
      </w:r>
    </w:p>
    <w:p w:rsidR="00A01533" w:rsidRDefault="009B7C9B" w:rsidP="00177B00">
      <w:pPr>
        <w:pStyle w:val="Style3"/>
        <w:jc w:val="both"/>
      </w:pPr>
      <w:r>
        <w:t>As well as the demand scenarios, t</w:t>
      </w:r>
      <w:r w:rsidR="00A01533">
        <w:t xml:space="preserve">he </w:t>
      </w:r>
      <w:r w:rsidR="002271EE">
        <w:t xml:space="preserve">Strategy </w:t>
      </w:r>
      <w:r w:rsidR="00615E8E">
        <w:t>wi</w:t>
      </w:r>
      <w:r w:rsidR="0036692B">
        <w:t xml:space="preserve">ll be informed by a high-level </w:t>
      </w:r>
      <w:r w:rsidR="00FF4E77">
        <w:t>analysis</w:t>
      </w:r>
      <w:r w:rsidR="00615E8E">
        <w:t xml:space="preserve"> of </w:t>
      </w:r>
      <w:r w:rsidR="00050595">
        <w:t xml:space="preserve">the likely </w:t>
      </w:r>
      <w:r w:rsidR="008B3ACC">
        <w:t>developments in</w:t>
      </w:r>
      <w:r w:rsidR="00050595">
        <w:t xml:space="preserve"> technology</w:t>
      </w:r>
      <w:r w:rsidR="000403F7">
        <w:t xml:space="preserve"> and communications markets</w:t>
      </w:r>
      <w:r w:rsidR="00FF4E77">
        <w:t xml:space="preserve"> </w:t>
      </w:r>
      <w:r>
        <w:t>over the next 10-15 years</w:t>
      </w:r>
      <w:r w:rsidR="00050595">
        <w:t xml:space="preserve">, and the opportunities that this provides the UK, </w:t>
      </w:r>
      <w:r w:rsidR="008B3ACC">
        <w:t xml:space="preserve">both </w:t>
      </w:r>
      <w:r w:rsidR="00050595">
        <w:lastRenderedPageBreak/>
        <w:t>in terms of potentially boosting the country’s trend growth rate</w:t>
      </w:r>
      <w:r w:rsidR="00CC16E2">
        <w:t xml:space="preserve"> and</w:t>
      </w:r>
      <w:r w:rsidR="00050595">
        <w:t xml:space="preserve"> also in transforming the way in which services </w:t>
      </w:r>
      <w:r w:rsidR="00CC16E2">
        <w:t>are delivered to consumers by the public and private sectors</w:t>
      </w:r>
      <w:r w:rsidR="00FF4E77">
        <w:t xml:space="preserve">. </w:t>
      </w:r>
      <w:r w:rsidR="0036692B">
        <w:t>Th</w:t>
      </w:r>
      <w:r>
        <w:t xml:space="preserve">e strategy will </w:t>
      </w:r>
      <w:r w:rsidR="000403F7">
        <w:t xml:space="preserve">draw on </w:t>
      </w:r>
      <w:r w:rsidR="00972ABA">
        <w:t>expert analysis from leading thinkers in</w:t>
      </w:r>
      <w:r w:rsidR="0036692B">
        <w:t xml:space="preserve"> the </w:t>
      </w:r>
      <w:r w:rsidR="001E21D2">
        <w:t xml:space="preserve">electronic </w:t>
      </w:r>
      <w:r w:rsidR="0036692B">
        <w:t xml:space="preserve">communications </w:t>
      </w:r>
      <w:r w:rsidR="001E21D2">
        <w:t xml:space="preserve">and information economy </w:t>
      </w:r>
      <w:r w:rsidR="0036692B">
        <w:t>sector</w:t>
      </w:r>
      <w:r w:rsidR="001E21D2">
        <w:t>s</w:t>
      </w:r>
      <w:r w:rsidR="000403F7">
        <w:t xml:space="preserve"> and will adopt </w:t>
      </w:r>
      <w:r w:rsidR="0036692B">
        <w:t xml:space="preserve">a technology neutral approach </w:t>
      </w:r>
      <w:r w:rsidR="005E36FB">
        <w:t>that is based on the Government’s commitment to Open Standards. F</w:t>
      </w:r>
      <w:r w:rsidR="0036692B">
        <w:t xml:space="preserve">ixed, fixed-wireless, mobile and satellite communications </w:t>
      </w:r>
      <w:r w:rsidR="005E36FB">
        <w:t xml:space="preserve">will </w:t>
      </w:r>
      <w:r w:rsidR="0036692B">
        <w:t>all have a role to play in achieving world class</w:t>
      </w:r>
      <w:r w:rsidR="002271EE">
        <w:t xml:space="preserve"> and ubiquitous</w:t>
      </w:r>
      <w:r w:rsidR="0036692B">
        <w:t xml:space="preserve"> connectivity</w:t>
      </w:r>
      <w:r w:rsidR="00C5647F">
        <w:t>.</w:t>
      </w:r>
      <w:r w:rsidR="000403F7">
        <w:t xml:space="preserve"> It will also complement other Government strategies already announced e.g. the Information Economy Strategy published last June.</w:t>
      </w:r>
    </w:p>
    <w:p w:rsidR="00F72C10" w:rsidRDefault="00F72C10" w:rsidP="00177B00">
      <w:pPr>
        <w:pStyle w:val="Style3"/>
        <w:jc w:val="both"/>
      </w:pPr>
      <w:r>
        <w:t>The Strategy will inform the Government’s National Infrastructure Plan in relation to the future development of the communications sector and its potential investment needs and as such should be consistent with the Government’s wider approach to infrastructure.</w:t>
      </w:r>
    </w:p>
    <w:p w:rsidR="000875E8" w:rsidRDefault="00177B00" w:rsidP="001C43A5">
      <w:pPr>
        <w:pStyle w:val="Style3"/>
        <w:spacing w:after="120"/>
        <w:jc w:val="both"/>
      </w:pPr>
      <w:r>
        <w:t>In particular the strategy shall include</w:t>
      </w:r>
      <w:r w:rsidR="00053FD8">
        <w:t xml:space="preserve"> </w:t>
      </w:r>
      <w:r>
        <w:t>an assessment of:</w:t>
      </w:r>
    </w:p>
    <w:p w:rsidR="000673C9" w:rsidRDefault="00053FD8" w:rsidP="001C43A5">
      <w:pPr>
        <w:pStyle w:val="Style3"/>
        <w:numPr>
          <w:ilvl w:val="0"/>
          <w:numId w:val="19"/>
        </w:numPr>
        <w:spacing w:before="0" w:after="120"/>
        <w:jc w:val="both"/>
        <w:outlineLvl w:val="9"/>
      </w:pPr>
      <w:r>
        <w:t>A high level view of t</w:t>
      </w:r>
      <w:r w:rsidR="000673C9">
        <w:t>he UK’s current position, comprising:</w:t>
      </w:r>
    </w:p>
    <w:p w:rsidR="000673C9" w:rsidRDefault="000673C9" w:rsidP="000673C9">
      <w:pPr>
        <w:pStyle w:val="Style3"/>
        <w:numPr>
          <w:ilvl w:val="0"/>
          <w:numId w:val="21"/>
        </w:numPr>
        <w:spacing w:before="0" w:after="120"/>
        <w:jc w:val="both"/>
        <w:outlineLvl w:val="9"/>
      </w:pPr>
      <w:r>
        <w:t>Existing and planned committed provision of digital communications infrastructure assets</w:t>
      </w:r>
      <w:r w:rsidR="00A51016">
        <w:t xml:space="preserve"> (both privately and publicly funded)</w:t>
      </w:r>
      <w:r>
        <w:t>; and</w:t>
      </w:r>
    </w:p>
    <w:p w:rsidR="000673C9" w:rsidRDefault="000673C9" w:rsidP="000673C9">
      <w:pPr>
        <w:pStyle w:val="Style3"/>
        <w:numPr>
          <w:ilvl w:val="0"/>
          <w:numId w:val="21"/>
        </w:numPr>
        <w:spacing w:before="0" w:after="120"/>
        <w:jc w:val="both"/>
        <w:outlineLvl w:val="9"/>
      </w:pPr>
      <w:r>
        <w:t>The supply market for the provision of</w:t>
      </w:r>
      <w:r w:rsidR="00B21B52">
        <w:t xml:space="preserve"> and access to</w:t>
      </w:r>
      <w:r>
        <w:t xml:space="preserve"> digital communications infrastructure. </w:t>
      </w:r>
    </w:p>
    <w:p w:rsidR="000673C9" w:rsidRDefault="00053FD8" w:rsidP="001C43A5">
      <w:pPr>
        <w:pStyle w:val="Style3"/>
        <w:numPr>
          <w:ilvl w:val="0"/>
          <w:numId w:val="19"/>
        </w:numPr>
        <w:spacing w:before="0" w:after="120"/>
        <w:jc w:val="both"/>
        <w:outlineLvl w:val="9"/>
      </w:pPr>
      <w:r>
        <w:t xml:space="preserve">A high level view </w:t>
      </w:r>
      <w:r w:rsidR="002271EE">
        <w:t>of what our infrastructure might look like after 10-15 years</w:t>
      </w:r>
      <w:r w:rsidR="001E21D2">
        <w:t xml:space="preserve"> and future demand</w:t>
      </w:r>
      <w:r w:rsidR="001805D9">
        <w:t xml:space="preserve">, </w:t>
      </w:r>
      <w:r w:rsidR="00C25786">
        <w:t xml:space="preserve">taking into account scenarios for potential future </w:t>
      </w:r>
      <w:r w:rsidR="006F583D">
        <w:t>data volumes</w:t>
      </w:r>
      <w:r w:rsidR="00C25786">
        <w:t xml:space="preserve"> </w:t>
      </w:r>
      <w:r w:rsidR="001805D9">
        <w:t>including:</w:t>
      </w:r>
    </w:p>
    <w:p w:rsidR="001805D9" w:rsidRDefault="00053FD8" w:rsidP="007A7E01">
      <w:pPr>
        <w:pStyle w:val="Style3"/>
        <w:numPr>
          <w:ilvl w:val="0"/>
          <w:numId w:val="21"/>
        </w:numPr>
        <w:spacing w:before="0" w:after="120"/>
        <w:jc w:val="both"/>
        <w:outlineLvl w:val="9"/>
      </w:pPr>
      <w:r>
        <w:t>T</w:t>
      </w:r>
      <w:r w:rsidR="001805D9">
        <w:t>he technology available and required that the strategy should provide for</w:t>
      </w:r>
      <w:r w:rsidR="00B21B52">
        <w:t>. This should</w:t>
      </w:r>
      <w:r w:rsidR="001805D9">
        <w:t xml:space="preserve"> </w:t>
      </w:r>
      <w:r w:rsidR="00B21B52">
        <w:t>take</w:t>
      </w:r>
      <w:r w:rsidR="001805D9">
        <w:t xml:space="preserve"> into account </w:t>
      </w:r>
      <w:r w:rsidR="00B21B52">
        <w:t xml:space="preserve">known </w:t>
      </w:r>
      <w:r w:rsidR="001805D9">
        <w:t xml:space="preserve">future developments, for example, </w:t>
      </w:r>
      <w:r w:rsidR="006F583D">
        <w:t xml:space="preserve">the </w:t>
      </w:r>
      <w:r w:rsidR="001E21D2">
        <w:t xml:space="preserve">likely take-up of </w:t>
      </w:r>
      <w:r w:rsidR="006F583D">
        <w:t>IPv6</w:t>
      </w:r>
      <w:r w:rsidR="001E21D2">
        <w:t xml:space="preserve"> alongside IPv4</w:t>
      </w:r>
      <w:r w:rsidR="006F583D">
        <w:t xml:space="preserve">, </w:t>
      </w:r>
      <w:r w:rsidR="00A56AD8">
        <w:t xml:space="preserve">white space </w:t>
      </w:r>
      <w:r w:rsidR="001E21D2">
        <w:t xml:space="preserve">radio </w:t>
      </w:r>
      <w:r w:rsidR="00A56AD8">
        <w:t xml:space="preserve">technology, </w:t>
      </w:r>
      <w:r w:rsidR="000404F3">
        <w:t xml:space="preserve">big data, </w:t>
      </w:r>
      <w:r w:rsidR="001805D9">
        <w:t>cloud computi</w:t>
      </w:r>
      <w:r w:rsidR="004E4AC8">
        <w:t xml:space="preserve">ng, fixed-mobile convergence, </w:t>
      </w:r>
      <w:r w:rsidR="001E21D2">
        <w:t>future mobile</w:t>
      </w:r>
      <w:r w:rsidR="00F4643E">
        <w:t xml:space="preserve"> </w:t>
      </w:r>
      <w:r w:rsidR="001E21D2">
        <w:t>(</w:t>
      </w:r>
      <w:r w:rsidR="00F4643E">
        <w:t>5G</w:t>
      </w:r>
      <w:r w:rsidR="001E21D2">
        <w:t>)</w:t>
      </w:r>
      <w:r w:rsidR="00F4643E">
        <w:t xml:space="preserve">, </w:t>
      </w:r>
      <w:r w:rsidR="001805D9">
        <w:t>the Internet of Things</w:t>
      </w:r>
      <w:r w:rsidR="004E4AC8">
        <w:t xml:space="preserve">, smart </w:t>
      </w:r>
      <w:r w:rsidR="000404F3">
        <w:t xml:space="preserve">utility networks </w:t>
      </w:r>
      <w:r w:rsidR="004E4AC8">
        <w:t>and smart cities</w:t>
      </w:r>
      <w:r w:rsidR="001805D9">
        <w:t>;</w:t>
      </w:r>
    </w:p>
    <w:p w:rsidR="001805D9" w:rsidRDefault="001805D9" w:rsidP="001805D9">
      <w:pPr>
        <w:pStyle w:val="Style3"/>
        <w:numPr>
          <w:ilvl w:val="0"/>
          <w:numId w:val="21"/>
        </w:numPr>
        <w:spacing w:before="0" w:after="120"/>
        <w:jc w:val="both"/>
        <w:outlineLvl w:val="9"/>
      </w:pPr>
      <w:r>
        <w:t xml:space="preserve">The needs of </w:t>
      </w:r>
      <w:r w:rsidR="00AF769A">
        <w:t xml:space="preserve">consumers, </w:t>
      </w:r>
      <w:r>
        <w:t>business</w:t>
      </w:r>
      <w:r w:rsidR="00AF769A">
        <w:t>es</w:t>
      </w:r>
      <w:r>
        <w:t xml:space="preserve"> (</w:t>
      </w:r>
      <w:r w:rsidR="00B46504">
        <w:t>including small businesses</w:t>
      </w:r>
      <w:r>
        <w:t>)</w:t>
      </w:r>
      <w:r w:rsidR="00D84B5A">
        <w:t xml:space="preserve"> </w:t>
      </w:r>
      <w:r w:rsidR="00B46504">
        <w:t>either as</w:t>
      </w:r>
      <w:r w:rsidR="00CC16E2">
        <w:t xml:space="preserve"> consumers </w:t>
      </w:r>
      <w:r w:rsidR="00B46504">
        <w:t>or</w:t>
      </w:r>
      <w:r w:rsidR="00CC16E2">
        <w:t xml:space="preserve"> suppliers of communications services</w:t>
      </w:r>
      <w:r w:rsidR="00B46504">
        <w:t xml:space="preserve"> - </w:t>
      </w:r>
      <w:r w:rsidR="000404F3">
        <w:t xml:space="preserve"> the science and research community</w:t>
      </w:r>
      <w:r w:rsidR="00C25786">
        <w:t>,</w:t>
      </w:r>
      <w:r w:rsidR="00CC16E2">
        <w:t xml:space="preserve"> </w:t>
      </w:r>
      <w:r>
        <w:t>and the public sector;</w:t>
      </w:r>
    </w:p>
    <w:p w:rsidR="00C25786" w:rsidRPr="00C25786" w:rsidRDefault="00C25786" w:rsidP="001805D9">
      <w:pPr>
        <w:pStyle w:val="Style3"/>
        <w:numPr>
          <w:ilvl w:val="0"/>
          <w:numId w:val="21"/>
        </w:numPr>
        <w:spacing w:before="0" w:after="120"/>
        <w:jc w:val="both"/>
        <w:outlineLvl w:val="9"/>
      </w:pPr>
      <w:r w:rsidRPr="00C25786">
        <w:t xml:space="preserve">The provision of digital communications infrastructure including the efficient use of </w:t>
      </w:r>
      <w:r w:rsidR="00191981">
        <w:t xml:space="preserve">current and planned </w:t>
      </w:r>
      <w:r w:rsidRPr="00C25786">
        <w:t>infrastructure</w:t>
      </w:r>
      <w:r w:rsidR="00FE0A0C">
        <w:t>;</w:t>
      </w:r>
      <w:r w:rsidR="00A56AD8">
        <w:t xml:space="preserve"> </w:t>
      </w:r>
    </w:p>
    <w:p w:rsidR="001805D9" w:rsidRDefault="001805D9" w:rsidP="001805D9">
      <w:pPr>
        <w:pStyle w:val="Style3"/>
        <w:numPr>
          <w:ilvl w:val="0"/>
          <w:numId w:val="21"/>
        </w:numPr>
        <w:spacing w:before="0" w:after="120"/>
        <w:jc w:val="both"/>
        <w:outlineLvl w:val="9"/>
      </w:pPr>
      <w:r>
        <w:t>The scope and level of competition in the provision of and access to digital co</w:t>
      </w:r>
      <w:r w:rsidR="00FE0A0C">
        <w:t>mmunications infrastructure;</w:t>
      </w:r>
    </w:p>
    <w:p w:rsidR="00532AEB" w:rsidRDefault="001805D9" w:rsidP="001805D9">
      <w:pPr>
        <w:pStyle w:val="Style3"/>
        <w:numPr>
          <w:ilvl w:val="0"/>
          <w:numId w:val="21"/>
        </w:numPr>
        <w:spacing w:before="0" w:after="120"/>
        <w:jc w:val="both"/>
        <w:outlineLvl w:val="9"/>
      </w:pPr>
      <w:r>
        <w:t xml:space="preserve">Any relevant comparisons with strategies set </w:t>
      </w:r>
      <w:r w:rsidR="00B21B52">
        <w:t>out</w:t>
      </w:r>
      <w:r>
        <w:t xml:space="preserve"> by other countries</w:t>
      </w:r>
      <w:r w:rsidR="00FE0A0C">
        <w:t>; and</w:t>
      </w:r>
    </w:p>
    <w:p w:rsidR="002C0D62" w:rsidRDefault="002C0D62" w:rsidP="002C0D62">
      <w:pPr>
        <w:pStyle w:val="Style3"/>
        <w:numPr>
          <w:ilvl w:val="0"/>
          <w:numId w:val="21"/>
        </w:numPr>
        <w:spacing w:before="0" w:after="120"/>
        <w:jc w:val="both"/>
        <w:outlineLvl w:val="9"/>
      </w:pPr>
      <w:r>
        <w:t>Market developments in other key countries</w:t>
      </w:r>
    </w:p>
    <w:p w:rsidR="001805D9" w:rsidRDefault="00532AEB" w:rsidP="001805D9">
      <w:pPr>
        <w:pStyle w:val="Style3"/>
        <w:numPr>
          <w:ilvl w:val="0"/>
          <w:numId w:val="21"/>
        </w:numPr>
        <w:spacing w:before="0" w:after="120"/>
        <w:jc w:val="both"/>
        <w:outlineLvl w:val="9"/>
      </w:pPr>
      <w:r>
        <w:t>A</w:t>
      </w:r>
      <w:r w:rsidRPr="009D53E5">
        <w:rPr>
          <w:b/>
        </w:rPr>
        <w:t>n</w:t>
      </w:r>
      <w:r>
        <w:t>y relevant environmental issues</w:t>
      </w:r>
      <w:r w:rsidR="007320C1">
        <w:t>, such as planning, power consumption etc.</w:t>
      </w:r>
      <w:r w:rsidR="001805D9">
        <w:t xml:space="preserve">  </w:t>
      </w:r>
    </w:p>
    <w:p w:rsidR="00B66D40" w:rsidRDefault="00B66D40" w:rsidP="00B66D40">
      <w:pPr>
        <w:pStyle w:val="Style3"/>
        <w:numPr>
          <w:ilvl w:val="0"/>
          <w:numId w:val="19"/>
        </w:numPr>
        <w:spacing w:before="0" w:after="120"/>
        <w:jc w:val="both"/>
        <w:outlineLvl w:val="9"/>
      </w:pPr>
      <w:r>
        <w:lastRenderedPageBreak/>
        <w:t xml:space="preserve">How to ensure that the UK </w:t>
      </w:r>
      <w:r w:rsidR="00CC16E2">
        <w:t>takes advantage of</w:t>
      </w:r>
      <w:r>
        <w:t xml:space="preserve"> the growth potential</w:t>
      </w:r>
      <w:r w:rsidR="00CC16E2">
        <w:t xml:space="preserve"> that this sector provides, including</w:t>
      </w:r>
      <w:r>
        <w:t>:</w:t>
      </w:r>
    </w:p>
    <w:p w:rsidR="00B66D40" w:rsidRDefault="00B66D40" w:rsidP="00B66D40">
      <w:pPr>
        <w:pStyle w:val="Style3"/>
        <w:numPr>
          <w:ilvl w:val="0"/>
          <w:numId w:val="21"/>
        </w:numPr>
        <w:spacing w:before="0" w:after="120"/>
        <w:jc w:val="both"/>
        <w:outlineLvl w:val="9"/>
      </w:pPr>
      <w:r>
        <w:t xml:space="preserve">‘Early mover advantage’ in developments in the </w:t>
      </w:r>
      <w:r w:rsidR="00401B89">
        <w:t>d</w:t>
      </w:r>
      <w:r>
        <w:t xml:space="preserve">igital </w:t>
      </w:r>
      <w:r w:rsidR="00401B89">
        <w:t>a</w:t>
      </w:r>
      <w:r>
        <w:t>ge;</w:t>
      </w:r>
    </w:p>
    <w:p w:rsidR="00B66D40" w:rsidRDefault="00B66D40" w:rsidP="00B66D40">
      <w:pPr>
        <w:pStyle w:val="Style3"/>
        <w:numPr>
          <w:ilvl w:val="0"/>
          <w:numId w:val="21"/>
        </w:numPr>
        <w:spacing w:before="0" w:after="120"/>
        <w:jc w:val="both"/>
        <w:outlineLvl w:val="9"/>
      </w:pPr>
      <w:r>
        <w:t>The delivery of benefits that are enabled by the provision of world class digital</w:t>
      </w:r>
      <w:r w:rsidR="00FE0A0C">
        <w:t xml:space="preserve"> communications infrastructure;</w:t>
      </w:r>
    </w:p>
    <w:p w:rsidR="006F583D" w:rsidRDefault="00A51016" w:rsidP="00B66D40">
      <w:pPr>
        <w:pStyle w:val="Style3"/>
        <w:numPr>
          <w:ilvl w:val="0"/>
          <w:numId w:val="21"/>
        </w:numPr>
        <w:spacing w:before="0" w:after="120"/>
        <w:jc w:val="both"/>
        <w:outlineLvl w:val="9"/>
      </w:pPr>
      <w:r>
        <w:t xml:space="preserve">Supporting initiatives on boosting </w:t>
      </w:r>
      <w:r w:rsidR="005757FF">
        <w:t>innovation in the provision and use of digital communications infrastructure</w:t>
      </w:r>
      <w:r w:rsidR="00FE0A0C">
        <w:t>; and</w:t>
      </w:r>
    </w:p>
    <w:p w:rsidR="00B66D40" w:rsidRDefault="006F583D" w:rsidP="00B66D40">
      <w:pPr>
        <w:pStyle w:val="Style3"/>
        <w:numPr>
          <w:ilvl w:val="0"/>
          <w:numId w:val="21"/>
        </w:numPr>
        <w:spacing w:before="0" w:after="120"/>
        <w:jc w:val="both"/>
        <w:outlineLvl w:val="9"/>
      </w:pPr>
      <w:r>
        <w:t>The UK’s global competiveness in this sector</w:t>
      </w:r>
    </w:p>
    <w:p w:rsidR="005757FF" w:rsidRDefault="005757FF" w:rsidP="005757FF">
      <w:pPr>
        <w:pStyle w:val="Style3"/>
        <w:numPr>
          <w:ilvl w:val="0"/>
          <w:numId w:val="19"/>
        </w:numPr>
        <w:spacing w:before="0" w:after="120"/>
        <w:jc w:val="both"/>
        <w:outlineLvl w:val="9"/>
      </w:pPr>
      <w:r>
        <w:t xml:space="preserve">The steps required to </w:t>
      </w:r>
      <w:r w:rsidR="00B21B52">
        <w:t xml:space="preserve">facilitate and </w:t>
      </w:r>
      <w:r>
        <w:t>encourage private sector investment in digital communications infrastructure.</w:t>
      </w:r>
    </w:p>
    <w:p w:rsidR="00B66D40" w:rsidRDefault="005757FF" w:rsidP="001C43A5">
      <w:pPr>
        <w:pStyle w:val="Style3"/>
        <w:numPr>
          <w:ilvl w:val="0"/>
          <w:numId w:val="19"/>
        </w:numPr>
        <w:spacing w:before="0" w:after="120"/>
        <w:jc w:val="both"/>
        <w:outlineLvl w:val="9"/>
      </w:pPr>
      <w:r>
        <w:t>Development</w:t>
      </w:r>
      <w:r w:rsidR="00B21B52">
        <w:t>s</w:t>
      </w:r>
      <w:r>
        <w:t xml:space="preserve"> in the r</w:t>
      </w:r>
      <w:r w:rsidR="00B66D40">
        <w:t>egulatory</w:t>
      </w:r>
      <w:r>
        <w:t xml:space="preserve"> </w:t>
      </w:r>
      <w:r w:rsidR="005A29CB">
        <w:t>environment</w:t>
      </w:r>
      <w:r>
        <w:t xml:space="preserve"> including:</w:t>
      </w:r>
    </w:p>
    <w:p w:rsidR="005757FF" w:rsidRDefault="005757FF" w:rsidP="005757FF">
      <w:pPr>
        <w:pStyle w:val="Style3"/>
        <w:numPr>
          <w:ilvl w:val="0"/>
          <w:numId w:val="21"/>
        </w:numPr>
        <w:spacing w:before="0" w:after="120"/>
        <w:jc w:val="both"/>
        <w:outlineLvl w:val="9"/>
      </w:pPr>
      <w:r>
        <w:t xml:space="preserve">The role of Ofcom in facilitating </w:t>
      </w:r>
      <w:r w:rsidR="00B21B52">
        <w:t xml:space="preserve">and encouraging </w:t>
      </w:r>
      <w:r>
        <w:t>investment in digital co</w:t>
      </w:r>
      <w:r w:rsidR="00E81D66">
        <w:t>mmunications infrastructure;</w:t>
      </w:r>
    </w:p>
    <w:p w:rsidR="00E81D66" w:rsidRDefault="00E81D66" w:rsidP="005757FF">
      <w:pPr>
        <w:pStyle w:val="Style3"/>
        <w:numPr>
          <w:ilvl w:val="0"/>
          <w:numId w:val="21"/>
        </w:numPr>
        <w:spacing w:before="0" w:after="120"/>
        <w:jc w:val="both"/>
        <w:outlineLvl w:val="9"/>
      </w:pPr>
      <w:r>
        <w:t>Potential regulatory interventions that may be required to facilitate the Government’s vision; and</w:t>
      </w:r>
    </w:p>
    <w:p w:rsidR="005757FF" w:rsidRDefault="00E81D66" w:rsidP="005757FF">
      <w:pPr>
        <w:pStyle w:val="Style3"/>
        <w:numPr>
          <w:ilvl w:val="0"/>
          <w:numId w:val="21"/>
        </w:numPr>
        <w:spacing w:before="0" w:after="120"/>
        <w:jc w:val="both"/>
        <w:outlineLvl w:val="9"/>
      </w:pPr>
      <w:r>
        <w:t>Potential</w:t>
      </w:r>
      <w:r w:rsidR="005757FF">
        <w:t xml:space="preserve"> developments in pan-European </w:t>
      </w:r>
      <w:r w:rsidR="001E21D2">
        <w:t>electronic communications</w:t>
      </w:r>
      <w:r w:rsidR="005757FF">
        <w:t xml:space="preserve"> regulation</w:t>
      </w:r>
      <w:r w:rsidR="00191981">
        <w:t xml:space="preserve">, </w:t>
      </w:r>
      <w:r w:rsidR="003F64E9">
        <w:t>such as the Framework Directive</w:t>
      </w:r>
      <w:r w:rsidR="00315BBA">
        <w:t>,</w:t>
      </w:r>
      <w:r w:rsidR="003F64E9">
        <w:t xml:space="preserve"> and </w:t>
      </w:r>
      <w:r w:rsidR="00191981">
        <w:t>including the State Aid environment</w:t>
      </w:r>
      <w:r w:rsidR="005757FF">
        <w:t>.</w:t>
      </w:r>
    </w:p>
    <w:p w:rsidR="00B66D40" w:rsidRDefault="005757FF" w:rsidP="00CC16E2">
      <w:pPr>
        <w:pStyle w:val="Style3"/>
        <w:numPr>
          <w:ilvl w:val="0"/>
          <w:numId w:val="19"/>
        </w:numPr>
        <w:spacing w:before="0" w:after="120"/>
        <w:jc w:val="both"/>
        <w:outlineLvl w:val="9"/>
      </w:pPr>
      <w:r>
        <w:t xml:space="preserve">    </w:t>
      </w:r>
      <w:r w:rsidR="00B66D40">
        <w:t>The role of Government including:</w:t>
      </w:r>
    </w:p>
    <w:p w:rsidR="006413DF" w:rsidRPr="006413DF" w:rsidRDefault="005A29CB" w:rsidP="006413DF">
      <w:pPr>
        <w:pStyle w:val="Style3"/>
        <w:numPr>
          <w:ilvl w:val="0"/>
          <w:numId w:val="21"/>
        </w:numPr>
        <w:spacing w:before="0" w:after="120"/>
        <w:jc w:val="both"/>
        <w:outlineLvl w:val="9"/>
      </w:pPr>
      <w:r w:rsidRPr="006413DF">
        <w:t xml:space="preserve">How best to co-ordinate the Government’s </w:t>
      </w:r>
      <w:r w:rsidR="00B46504">
        <w:t xml:space="preserve">policies, programmes </w:t>
      </w:r>
      <w:r w:rsidRPr="006413DF">
        <w:t xml:space="preserve"> </w:t>
      </w:r>
      <w:r w:rsidR="00C25786">
        <w:t xml:space="preserve">and investment </w:t>
      </w:r>
      <w:r w:rsidRPr="006413DF">
        <w:t>which support or depend upon digital communications infrastructure</w:t>
      </w:r>
      <w:r w:rsidR="00FE0A0C">
        <w:t>;</w:t>
      </w:r>
    </w:p>
    <w:p w:rsidR="0048305F" w:rsidRDefault="0048305F" w:rsidP="006413DF">
      <w:pPr>
        <w:pStyle w:val="Style3"/>
        <w:numPr>
          <w:ilvl w:val="0"/>
          <w:numId w:val="21"/>
        </w:numPr>
        <w:spacing w:before="0" w:after="120"/>
        <w:jc w:val="both"/>
        <w:outlineLvl w:val="9"/>
      </w:pPr>
      <w:r>
        <w:t xml:space="preserve">The policy interventions that the Government may need to make </w:t>
      </w:r>
      <w:r w:rsidR="003F64E9">
        <w:t xml:space="preserve">e.g. to address any market failure, </w:t>
      </w:r>
      <w:r>
        <w:t>to ensure that the infrastructure is in place to deliver the vision</w:t>
      </w:r>
      <w:r w:rsidR="00FE0A0C">
        <w:t>;</w:t>
      </w:r>
    </w:p>
    <w:p w:rsidR="003F64E9" w:rsidRDefault="007320C1" w:rsidP="006413DF">
      <w:pPr>
        <w:pStyle w:val="Style3"/>
        <w:numPr>
          <w:ilvl w:val="0"/>
          <w:numId w:val="21"/>
        </w:numPr>
        <w:spacing w:before="0" w:after="120"/>
        <w:jc w:val="both"/>
        <w:outlineLvl w:val="9"/>
      </w:pPr>
      <w:r>
        <w:t>Protection of the security and resilience of the digital communications infrastructure, building on existing Government initiatives in this area.</w:t>
      </w:r>
    </w:p>
    <w:p w:rsidR="00F72C10" w:rsidRPr="00C25786" w:rsidRDefault="00F72C10" w:rsidP="00A56AD8">
      <w:pPr>
        <w:pStyle w:val="Style3"/>
        <w:numPr>
          <w:ilvl w:val="0"/>
          <w:numId w:val="0"/>
        </w:numPr>
        <w:spacing w:before="0" w:after="120"/>
        <w:ind w:left="576" w:hanging="576"/>
        <w:jc w:val="both"/>
        <w:outlineLvl w:val="9"/>
      </w:pPr>
      <w:r>
        <w:t xml:space="preserve">2.5 </w:t>
      </w:r>
      <w:r w:rsidR="006F583D">
        <w:tab/>
      </w:r>
      <w:r>
        <w:t>The Strategy will identify key next steps and action points for delivery.</w:t>
      </w:r>
    </w:p>
    <w:p w:rsidR="00446240" w:rsidRPr="00164CBB" w:rsidRDefault="00CC16E2" w:rsidP="00446240">
      <w:pPr>
        <w:pStyle w:val="Heading1"/>
      </w:pPr>
      <w:r>
        <w:t>Additional Information</w:t>
      </w:r>
    </w:p>
    <w:p w:rsidR="00D87367" w:rsidRDefault="00AC11C9" w:rsidP="00177B00">
      <w:pPr>
        <w:pStyle w:val="Style3"/>
        <w:jc w:val="both"/>
      </w:pPr>
      <w:r>
        <w:t xml:space="preserve">The </w:t>
      </w:r>
      <w:r w:rsidR="00D87367">
        <w:t xml:space="preserve">digital communications infrastructure </w:t>
      </w:r>
      <w:r w:rsidR="003B550D">
        <w:t>consists of those</w:t>
      </w:r>
      <w:r w:rsidR="00D87367">
        <w:t xml:space="preserve"> element</w:t>
      </w:r>
      <w:r>
        <w:t>s</w:t>
      </w:r>
      <w:r w:rsidR="00D87367">
        <w:t xml:space="preserve"> of the UK’s economic infrastructure that comprise the data transport network. Digital communications infrastructure assets include fixed, mobile, fixed wireless and satellite networks.</w:t>
      </w:r>
      <w:r w:rsidR="00F4643E">
        <w:t xml:space="preserve"> Fixed wireless networks</w:t>
      </w:r>
      <w:r w:rsidR="001E21D2">
        <w:t xml:space="preserve"> will also be taken to</w:t>
      </w:r>
      <w:r w:rsidR="00F4643E">
        <w:t xml:space="preserve"> include the UK’s television and radio broad</w:t>
      </w:r>
      <w:r w:rsidR="00C07DE5">
        <w:t>cast</w:t>
      </w:r>
      <w:r w:rsidR="00F4643E">
        <w:t xml:space="preserve"> networks</w:t>
      </w:r>
      <w:r w:rsidR="00484CB3">
        <w:t xml:space="preserve">. The strategy will need to </w:t>
      </w:r>
      <w:r w:rsidR="00C07DE5">
        <w:t>take account of</w:t>
      </w:r>
      <w:r w:rsidR="00484CB3">
        <w:t xml:space="preserve"> the likely development of Internet Protocol Television (IPTV) within the period of the strategy.</w:t>
      </w:r>
    </w:p>
    <w:p w:rsidR="00401B89" w:rsidRDefault="00D87367" w:rsidP="00177B00">
      <w:pPr>
        <w:pStyle w:val="Style3"/>
        <w:jc w:val="both"/>
      </w:pPr>
      <w:r>
        <w:t xml:space="preserve">The strategy will assess the extent to which elements of the UK’s core telecommunications networks and local access networks should be covered. </w:t>
      </w:r>
      <w:r>
        <w:lastRenderedPageBreak/>
        <w:t xml:space="preserve">As a minimum the strategy will cover the future provision of broadband services. </w:t>
      </w:r>
    </w:p>
    <w:p w:rsidR="00776B62" w:rsidRPr="00B66D40" w:rsidRDefault="003A3CB4">
      <w:pPr>
        <w:pStyle w:val="Style3"/>
        <w:jc w:val="both"/>
      </w:pPr>
      <w:r>
        <w:rPr>
          <w:rFonts w:cs="Arial"/>
          <w:szCs w:val="22"/>
        </w:rPr>
        <w:t xml:space="preserve">This </w:t>
      </w:r>
      <w:r w:rsidR="00C83418">
        <w:rPr>
          <w:rFonts w:cs="Arial"/>
          <w:szCs w:val="22"/>
        </w:rPr>
        <w:t xml:space="preserve">is </w:t>
      </w:r>
      <w:r>
        <w:rPr>
          <w:rFonts w:cs="Arial"/>
          <w:szCs w:val="22"/>
        </w:rPr>
        <w:t xml:space="preserve">a </w:t>
      </w:r>
      <w:r w:rsidR="001805D9">
        <w:rPr>
          <w:rFonts w:cs="Arial"/>
          <w:szCs w:val="22"/>
        </w:rPr>
        <w:t>UK wide</w:t>
      </w:r>
      <w:r>
        <w:rPr>
          <w:rFonts w:cs="Arial"/>
          <w:szCs w:val="22"/>
        </w:rPr>
        <w:t xml:space="preserve"> strategy on which we will consult with the Territorial Offices and Devolved Government</w:t>
      </w:r>
      <w:r w:rsidR="0048305F">
        <w:rPr>
          <w:rFonts w:cs="Arial"/>
          <w:szCs w:val="22"/>
        </w:rPr>
        <w:t>s</w:t>
      </w:r>
      <w:r w:rsidR="001805D9">
        <w:rPr>
          <w:rFonts w:cs="Arial"/>
          <w:szCs w:val="22"/>
        </w:rPr>
        <w:t>.</w:t>
      </w:r>
      <w:r w:rsidR="00FE0A0C">
        <w:rPr>
          <w:rFonts w:cs="Arial"/>
          <w:szCs w:val="22"/>
        </w:rPr>
        <w:t xml:space="preserve"> </w:t>
      </w:r>
      <w:r>
        <w:rPr>
          <w:rFonts w:cs="Arial"/>
          <w:szCs w:val="22"/>
        </w:rPr>
        <w:t>Telecommunications and wireless telegraphy remain Reserved Matters.</w:t>
      </w:r>
    </w:p>
    <w:p w:rsidR="00307018" w:rsidRPr="00307018" w:rsidRDefault="006F583D" w:rsidP="00DB7E32">
      <w:pPr>
        <w:pStyle w:val="Style3"/>
        <w:spacing w:after="120"/>
        <w:ind w:left="578" w:hanging="578"/>
        <w:jc w:val="both"/>
        <w:rPr>
          <w:rFonts w:cs="Arial"/>
          <w:szCs w:val="22"/>
        </w:rPr>
      </w:pPr>
      <w:r>
        <w:t>One of the k</w:t>
      </w:r>
      <w:r w:rsidR="007A7E01">
        <w:t>ey inputs</w:t>
      </w:r>
      <w:r w:rsidR="0058228D">
        <w:t xml:space="preserve"> </w:t>
      </w:r>
      <w:r w:rsidR="007A7E01">
        <w:t xml:space="preserve">to the </w:t>
      </w:r>
      <w:r>
        <w:t>S</w:t>
      </w:r>
      <w:r w:rsidR="0058228D">
        <w:t xml:space="preserve">trategy </w:t>
      </w:r>
      <w:r>
        <w:t xml:space="preserve">is the UK Government’s 10-15 </w:t>
      </w:r>
      <w:proofErr w:type="gramStart"/>
      <w:r>
        <w:t>year</w:t>
      </w:r>
      <w:proofErr w:type="gramEnd"/>
      <w:r w:rsidR="00707984">
        <w:t xml:space="preserve"> </w:t>
      </w:r>
      <w:r>
        <w:t>Spectrum Strategy, which will be published in early 2014</w:t>
      </w:r>
      <w:r w:rsidR="00532AEB">
        <w:t>. Other inputs</w:t>
      </w:r>
      <w:r w:rsidR="0058228D">
        <w:t xml:space="preserve"> that are</w:t>
      </w:r>
      <w:r w:rsidR="00307018">
        <w:t xml:space="preserve"> planned to complete during the strategy review</w:t>
      </w:r>
      <w:r w:rsidR="007A7E01">
        <w:t xml:space="preserve"> </w:t>
      </w:r>
      <w:r w:rsidR="00053FD8">
        <w:t>include</w:t>
      </w:r>
      <w:r w:rsidR="00307018">
        <w:t>:</w:t>
      </w:r>
      <w:r w:rsidR="007A7E01">
        <w:t xml:space="preserve"> </w:t>
      </w:r>
    </w:p>
    <w:p w:rsidR="008F5723" w:rsidRDefault="008F5723" w:rsidP="00DB7E32">
      <w:pPr>
        <w:pStyle w:val="Style3"/>
        <w:numPr>
          <w:ilvl w:val="0"/>
          <w:numId w:val="21"/>
        </w:numPr>
        <w:spacing w:before="0" w:after="120"/>
        <w:ind w:left="993" w:hanging="426"/>
        <w:jc w:val="both"/>
        <w:outlineLvl w:val="9"/>
        <w:rPr>
          <w:rFonts w:cs="Arial"/>
          <w:szCs w:val="22"/>
        </w:rPr>
      </w:pPr>
      <w:r>
        <w:rPr>
          <w:rFonts w:cs="Arial"/>
          <w:szCs w:val="22"/>
        </w:rPr>
        <w:t>BDUK’s Broadband Impact Study</w:t>
      </w:r>
      <w:r w:rsidR="004A77DE">
        <w:rPr>
          <w:rFonts w:cs="Arial"/>
          <w:szCs w:val="22"/>
        </w:rPr>
        <w:t xml:space="preserve">, which will include assumptions about future coverage and speed, as part of its model to estimate the potential impact of BDUK’s work on the UK’s society and economy. This </w:t>
      </w:r>
      <w:r w:rsidR="00FE0A0C">
        <w:rPr>
          <w:rFonts w:cs="Arial"/>
          <w:szCs w:val="22"/>
        </w:rPr>
        <w:t>was</w:t>
      </w:r>
      <w:r w:rsidR="004A77DE">
        <w:rPr>
          <w:rFonts w:cs="Arial"/>
          <w:szCs w:val="22"/>
        </w:rPr>
        <w:t xml:space="preserve"> published in November</w:t>
      </w:r>
      <w:r w:rsidR="002C3BC5">
        <w:rPr>
          <w:rFonts w:cs="Arial"/>
          <w:szCs w:val="22"/>
        </w:rPr>
        <w:t xml:space="preserve"> 2013;</w:t>
      </w:r>
    </w:p>
    <w:p w:rsidR="00942441" w:rsidRPr="00942441" w:rsidRDefault="004A77DE" w:rsidP="002C0D62">
      <w:pPr>
        <w:pStyle w:val="Style3"/>
        <w:numPr>
          <w:ilvl w:val="0"/>
          <w:numId w:val="21"/>
        </w:numPr>
        <w:spacing w:before="0" w:after="120"/>
        <w:ind w:left="993" w:hanging="426"/>
        <w:jc w:val="both"/>
        <w:outlineLvl w:val="9"/>
        <w:rPr>
          <w:rFonts w:cs="Arial"/>
          <w:szCs w:val="22"/>
        </w:rPr>
      </w:pPr>
      <w:r w:rsidRPr="002C0D62">
        <w:rPr>
          <w:rFonts w:cs="Arial"/>
          <w:szCs w:val="22"/>
        </w:rPr>
        <w:t xml:space="preserve">BDUK’s Baseline Report, </w:t>
      </w:r>
      <w:r w:rsidRPr="002C0D62">
        <w:rPr>
          <w:rFonts w:cs="Arial"/>
          <w:bCs w:val="0"/>
          <w:szCs w:val="22"/>
        </w:rPr>
        <w:t xml:space="preserve">documenting the broadband landscape of the UK prior to the Government’s investment in BDUK. </w:t>
      </w:r>
    </w:p>
    <w:p w:rsidR="008F5723" w:rsidRPr="002C0D62" w:rsidRDefault="008F5723" w:rsidP="002C0D62">
      <w:pPr>
        <w:pStyle w:val="Style3"/>
        <w:numPr>
          <w:ilvl w:val="0"/>
          <w:numId w:val="21"/>
        </w:numPr>
        <w:spacing w:before="0" w:after="120"/>
        <w:ind w:left="993" w:hanging="426"/>
        <w:jc w:val="both"/>
        <w:outlineLvl w:val="9"/>
        <w:rPr>
          <w:rFonts w:cs="Arial"/>
          <w:szCs w:val="22"/>
        </w:rPr>
      </w:pPr>
      <w:r w:rsidRPr="002C0D62">
        <w:rPr>
          <w:rFonts w:cs="Arial"/>
          <w:szCs w:val="22"/>
        </w:rPr>
        <w:t xml:space="preserve">The Broadband Stakeholder Group’s forecasting work on </w:t>
      </w:r>
      <w:r w:rsidR="00D137CC" w:rsidRPr="002C0D62">
        <w:rPr>
          <w:rFonts w:cs="Arial"/>
          <w:szCs w:val="22"/>
        </w:rPr>
        <w:t>Domestic Demand for Bandwi</w:t>
      </w:r>
      <w:r w:rsidR="00315BBA" w:rsidRPr="002C0D62">
        <w:rPr>
          <w:rFonts w:cs="Arial"/>
          <w:szCs w:val="22"/>
        </w:rPr>
        <w:t>d</w:t>
      </w:r>
      <w:r w:rsidR="00D137CC" w:rsidRPr="002C0D62">
        <w:rPr>
          <w:rFonts w:cs="Arial"/>
          <w:szCs w:val="22"/>
        </w:rPr>
        <w:t>th</w:t>
      </w:r>
      <w:r w:rsidR="004A77DE" w:rsidRPr="002C0D62">
        <w:rPr>
          <w:rFonts w:cs="Arial"/>
          <w:szCs w:val="22"/>
        </w:rPr>
        <w:t xml:space="preserve">. This </w:t>
      </w:r>
      <w:r w:rsidR="00707984" w:rsidRPr="002C0D62">
        <w:rPr>
          <w:rFonts w:cs="Arial"/>
          <w:szCs w:val="22"/>
        </w:rPr>
        <w:t>was published</w:t>
      </w:r>
      <w:r w:rsidR="004A77DE" w:rsidRPr="002C0D62">
        <w:rPr>
          <w:rFonts w:cs="Arial"/>
          <w:szCs w:val="22"/>
        </w:rPr>
        <w:t xml:space="preserve"> in November</w:t>
      </w:r>
      <w:r w:rsidR="002C3BC5" w:rsidRPr="002C0D62">
        <w:rPr>
          <w:rFonts w:cs="Arial"/>
          <w:szCs w:val="22"/>
        </w:rPr>
        <w:t xml:space="preserve"> 2013;</w:t>
      </w:r>
    </w:p>
    <w:p w:rsidR="00307018" w:rsidRPr="0013664F" w:rsidRDefault="00307018" w:rsidP="00DB7E32">
      <w:pPr>
        <w:pStyle w:val="Style3"/>
        <w:numPr>
          <w:ilvl w:val="0"/>
          <w:numId w:val="21"/>
        </w:numPr>
        <w:spacing w:before="0" w:after="120"/>
        <w:ind w:left="993" w:hanging="426"/>
        <w:jc w:val="both"/>
        <w:outlineLvl w:val="9"/>
        <w:rPr>
          <w:rFonts w:cs="Arial"/>
          <w:szCs w:val="22"/>
        </w:rPr>
      </w:pPr>
      <w:r>
        <w:t>T</w:t>
      </w:r>
      <w:r w:rsidR="0048305F">
        <w:t xml:space="preserve">he work of the Future of Innovation in Television Technology Taskforce (FITT), whose final report </w:t>
      </w:r>
      <w:r>
        <w:t>will be published</w:t>
      </w:r>
      <w:r w:rsidR="0048305F">
        <w:t xml:space="preserve"> in May 2014</w:t>
      </w:r>
      <w:r>
        <w:t>;</w:t>
      </w:r>
    </w:p>
    <w:p w:rsidR="00915A1E" w:rsidRDefault="0058228D" w:rsidP="00DB7E32">
      <w:pPr>
        <w:pStyle w:val="Style3"/>
        <w:numPr>
          <w:ilvl w:val="0"/>
          <w:numId w:val="21"/>
        </w:numPr>
        <w:spacing w:before="0" w:after="120"/>
        <w:ind w:left="993" w:hanging="426"/>
        <w:jc w:val="both"/>
        <w:outlineLvl w:val="9"/>
        <w:rPr>
          <w:rFonts w:cs="Arial"/>
          <w:szCs w:val="22"/>
        </w:rPr>
      </w:pPr>
      <w:r>
        <w:t>Ofcom</w:t>
      </w:r>
      <w:r w:rsidR="00502C45">
        <w:t xml:space="preserve"> reports including</w:t>
      </w:r>
      <w:r w:rsidR="003A48D8">
        <w:t xml:space="preserve"> 2013 &amp; 2014 UK Communications Infrastructure Reports</w:t>
      </w:r>
      <w:r>
        <w:t xml:space="preserve">  </w:t>
      </w:r>
    </w:p>
    <w:p w:rsidR="005757FF" w:rsidRDefault="00B46504" w:rsidP="00DB7E32">
      <w:pPr>
        <w:pStyle w:val="Style3"/>
        <w:spacing w:after="120"/>
        <w:ind w:left="578" w:hanging="578"/>
        <w:jc w:val="both"/>
        <w:rPr>
          <w:rFonts w:cs="Arial"/>
          <w:szCs w:val="22"/>
        </w:rPr>
      </w:pPr>
      <w:r>
        <w:rPr>
          <w:rFonts w:cs="Arial"/>
          <w:szCs w:val="22"/>
        </w:rPr>
        <w:t xml:space="preserve">The strategy will focus </w:t>
      </w:r>
      <w:r w:rsidR="003B550D">
        <w:rPr>
          <w:rFonts w:cs="Arial"/>
          <w:szCs w:val="22"/>
        </w:rPr>
        <w:t xml:space="preserve">on </w:t>
      </w:r>
      <w:r>
        <w:rPr>
          <w:rFonts w:cs="Arial"/>
          <w:szCs w:val="22"/>
        </w:rPr>
        <w:t xml:space="preserve">the </w:t>
      </w:r>
      <w:r w:rsidR="003B550D">
        <w:rPr>
          <w:rFonts w:cs="Arial"/>
          <w:szCs w:val="22"/>
        </w:rPr>
        <w:t xml:space="preserve">infrastructure needs </w:t>
      </w:r>
      <w:r>
        <w:rPr>
          <w:rFonts w:cs="Arial"/>
          <w:szCs w:val="22"/>
        </w:rPr>
        <w:t xml:space="preserve">of the UK. </w:t>
      </w:r>
      <w:r w:rsidR="008916A0">
        <w:rPr>
          <w:rFonts w:cs="Arial"/>
          <w:szCs w:val="22"/>
        </w:rPr>
        <w:t xml:space="preserve">As such, </w:t>
      </w:r>
      <w:r w:rsidR="003B550D">
        <w:rPr>
          <w:rFonts w:cs="Arial"/>
          <w:szCs w:val="22"/>
        </w:rPr>
        <w:t>t</w:t>
      </w:r>
      <w:r w:rsidR="00706ED1">
        <w:rPr>
          <w:rFonts w:cs="Arial"/>
          <w:szCs w:val="22"/>
        </w:rPr>
        <w:t>he following areas are considered to be out of scope for the Digital Communications Infrastructure Strategy</w:t>
      </w:r>
      <w:r w:rsidR="008916A0">
        <w:rPr>
          <w:rFonts w:cs="Arial"/>
          <w:szCs w:val="22"/>
        </w:rPr>
        <w:t>, although where it is relevant to reference them the strategy will do so</w:t>
      </w:r>
      <w:r w:rsidR="00706ED1">
        <w:rPr>
          <w:rFonts w:cs="Arial"/>
          <w:szCs w:val="22"/>
        </w:rPr>
        <w:t xml:space="preserve">: </w:t>
      </w:r>
    </w:p>
    <w:p w:rsidR="005757FF" w:rsidRDefault="00706ED1" w:rsidP="00DB7E32">
      <w:pPr>
        <w:pStyle w:val="Style3"/>
        <w:numPr>
          <w:ilvl w:val="0"/>
          <w:numId w:val="21"/>
        </w:numPr>
        <w:spacing w:before="0" w:after="120"/>
        <w:ind w:left="992" w:hanging="425"/>
        <w:jc w:val="both"/>
        <w:outlineLvl w:val="9"/>
        <w:rPr>
          <w:rFonts w:cs="Arial"/>
          <w:szCs w:val="22"/>
        </w:rPr>
      </w:pPr>
      <w:r>
        <w:rPr>
          <w:rFonts w:cs="Arial"/>
          <w:szCs w:val="22"/>
        </w:rPr>
        <w:t xml:space="preserve">the provision of content </w:t>
      </w:r>
      <w:r w:rsidR="00146113">
        <w:rPr>
          <w:rFonts w:cs="Arial"/>
          <w:szCs w:val="22"/>
        </w:rPr>
        <w:t xml:space="preserve">and services </w:t>
      </w:r>
      <w:r>
        <w:rPr>
          <w:rFonts w:cs="Arial"/>
          <w:szCs w:val="22"/>
        </w:rPr>
        <w:t>across digital communications infrastructure</w:t>
      </w:r>
      <w:r w:rsidR="00AE5F71">
        <w:rPr>
          <w:rFonts w:cs="Arial"/>
          <w:szCs w:val="22"/>
        </w:rPr>
        <w:t xml:space="preserve"> other than in respect of </w:t>
      </w:r>
      <w:r w:rsidR="008916A0">
        <w:rPr>
          <w:rFonts w:cs="Arial"/>
          <w:szCs w:val="22"/>
        </w:rPr>
        <w:t xml:space="preserve">any </w:t>
      </w:r>
      <w:r w:rsidR="00AE5F71">
        <w:rPr>
          <w:rFonts w:cs="Arial"/>
          <w:szCs w:val="22"/>
        </w:rPr>
        <w:t xml:space="preserve">impacts on network requirements and </w:t>
      </w:r>
      <w:r w:rsidR="003A48D8">
        <w:rPr>
          <w:rFonts w:cs="Arial"/>
          <w:szCs w:val="22"/>
        </w:rPr>
        <w:t xml:space="preserve">supply and </w:t>
      </w:r>
      <w:r w:rsidR="00AE5F71">
        <w:rPr>
          <w:rFonts w:cs="Arial"/>
          <w:szCs w:val="22"/>
        </w:rPr>
        <w:t>demand</w:t>
      </w:r>
      <w:r>
        <w:rPr>
          <w:rFonts w:cs="Arial"/>
          <w:szCs w:val="22"/>
        </w:rPr>
        <w:t>;</w:t>
      </w:r>
    </w:p>
    <w:p w:rsidR="00706ED1" w:rsidRDefault="00AE5F71" w:rsidP="00DB7E32">
      <w:pPr>
        <w:pStyle w:val="Style3"/>
        <w:numPr>
          <w:ilvl w:val="0"/>
          <w:numId w:val="21"/>
        </w:numPr>
        <w:spacing w:before="0" w:after="120"/>
        <w:ind w:left="992" w:hanging="425"/>
        <w:jc w:val="both"/>
        <w:outlineLvl w:val="9"/>
        <w:rPr>
          <w:rFonts w:cs="Arial"/>
          <w:szCs w:val="22"/>
        </w:rPr>
      </w:pPr>
      <w:r>
        <w:rPr>
          <w:rFonts w:cs="Arial"/>
          <w:szCs w:val="22"/>
        </w:rPr>
        <w:t>Intellectual property rights and other rights issues;</w:t>
      </w:r>
    </w:p>
    <w:p w:rsidR="00AE5F71" w:rsidRDefault="00AE5F71" w:rsidP="00DB7E32">
      <w:pPr>
        <w:pStyle w:val="Style3"/>
        <w:numPr>
          <w:ilvl w:val="0"/>
          <w:numId w:val="21"/>
        </w:numPr>
        <w:spacing w:before="0" w:after="120"/>
        <w:ind w:left="992" w:hanging="425"/>
        <w:jc w:val="both"/>
        <w:outlineLvl w:val="9"/>
        <w:rPr>
          <w:rFonts w:cs="Arial"/>
          <w:szCs w:val="22"/>
        </w:rPr>
      </w:pPr>
      <w:r>
        <w:rPr>
          <w:rFonts w:cs="Arial"/>
          <w:szCs w:val="22"/>
        </w:rPr>
        <w:t xml:space="preserve">The delivery of digital government services, other than in respect of </w:t>
      </w:r>
      <w:r w:rsidR="008916A0">
        <w:rPr>
          <w:rFonts w:cs="Arial"/>
          <w:szCs w:val="22"/>
        </w:rPr>
        <w:t xml:space="preserve">any </w:t>
      </w:r>
      <w:r>
        <w:rPr>
          <w:rFonts w:cs="Arial"/>
          <w:szCs w:val="22"/>
        </w:rPr>
        <w:t>impacts on network requirements and demand;</w:t>
      </w:r>
    </w:p>
    <w:p w:rsidR="00AE5F71" w:rsidRDefault="00AE5F71" w:rsidP="00DB7E32">
      <w:pPr>
        <w:pStyle w:val="Style3"/>
        <w:numPr>
          <w:ilvl w:val="0"/>
          <w:numId w:val="21"/>
        </w:numPr>
        <w:spacing w:before="0" w:after="120"/>
        <w:ind w:left="992" w:hanging="425"/>
        <w:jc w:val="both"/>
        <w:outlineLvl w:val="9"/>
        <w:rPr>
          <w:rFonts w:cs="Arial"/>
          <w:szCs w:val="22"/>
        </w:rPr>
      </w:pPr>
      <w:r>
        <w:rPr>
          <w:rFonts w:cs="Arial"/>
          <w:szCs w:val="22"/>
        </w:rPr>
        <w:t xml:space="preserve">Research, education and skills issues other than in respect of </w:t>
      </w:r>
      <w:r w:rsidR="008916A0">
        <w:rPr>
          <w:rFonts w:cs="Arial"/>
          <w:szCs w:val="22"/>
        </w:rPr>
        <w:t xml:space="preserve">any </w:t>
      </w:r>
      <w:r>
        <w:rPr>
          <w:rFonts w:cs="Arial"/>
          <w:szCs w:val="22"/>
        </w:rPr>
        <w:t>impacts on network requirements and demand;</w:t>
      </w:r>
    </w:p>
    <w:p w:rsidR="00AE5F71" w:rsidRDefault="002545AD" w:rsidP="00DB7E32">
      <w:pPr>
        <w:pStyle w:val="Style3"/>
        <w:numPr>
          <w:ilvl w:val="0"/>
          <w:numId w:val="21"/>
        </w:numPr>
        <w:spacing w:before="0" w:after="120"/>
        <w:ind w:left="992" w:hanging="425"/>
        <w:jc w:val="both"/>
        <w:outlineLvl w:val="9"/>
        <w:rPr>
          <w:rFonts w:cs="Arial"/>
          <w:szCs w:val="22"/>
        </w:rPr>
      </w:pPr>
      <w:r>
        <w:rPr>
          <w:rFonts w:cs="Arial"/>
          <w:szCs w:val="22"/>
        </w:rPr>
        <w:t>Digital security</w:t>
      </w:r>
      <w:r w:rsidR="008B775E">
        <w:rPr>
          <w:rFonts w:cs="Arial"/>
          <w:szCs w:val="22"/>
        </w:rPr>
        <w:t>, consumer confidence</w:t>
      </w:r>
      <w:r>
        <w:rPr>
          <w:rFonts w:cs="Arial"/>
          <w:szCs w:val="22"/>
        </w:rPr>
        <w:t xml:space="preserve"> and safety other than in relation to </w:t>
      </w:r>
      <w:r w:rsidR="008B775E">
        <w:rPr>
          <w:rFonts w:cs="Arial"/>
          <w:szCs w:val="22"/>
        </w:rPr>
        <w:t xml:space="preserve">the </w:t>
      </w:r>
      <w:r>
        <w:rPr>
          <w:rFonts w:cs="Arial"/>
          <w:szCs w:val="22"/>
        </w:rPr>
        <w:t>resilience and security of Critical National Infrastructure</w:t>
      </w:r>
      <w:r w:rsidR="00D71BEB">
        <w:rPr>
          <w:rFonts w:cs="Arial"/>
          <w:szCs w:val="22"/>
        </w:rPr>
        <w:t>;</w:t>
      </w:r>
    </w:p>
    <w:p w:rsidR="00D71BEB" w:rsidRDefault="003A48D8" w:rsidP="00DB7E32">
      <w:pPr>
        <w:pStyle w:val="Style3"/>
        <w:numPr>
          <w:ilvl w:val="0"/>
          <w:numId w:val="21"/>
        </w:numPr>
        <w:spacing w:before="0" w:after="120"/>
        <w:ind w:left="992" w:hanging="425"/>
        <w:jc w:val="both"/>
        <w:outlineLvl w:val="9"/>
        <w:rPr>
          <w:rFonts w:cs="Arial"/>
          <w:szCs w:val="22"/>
        </w:rPr>
      </w:pPr>
      <w:r>
        <w:rPr>
          <w:rFonts w:cs="Arial"/>
          <w:szCs w:val="22"/>
        </w:rPr>
        <w:t>Current initiatives on d</w:t>
      </w:r>
      <w:r w:rsidR="00D71BEB">
        <w:rPr>
          <w:rFonts w:cs="Arial"/>
          <w:szCs w:val="22"/>
        </w:rPr>
        <w:t>igital inclusion</w:t>
      </w:r>
      <w:r w:rsidR="008916A0">
        <w:rPr>
          <w:rFonts w:cs="Arial"/>
          <w:szCs w:val="22"/>
        </w:rPr>
        <w:t>, take up and use</w:t>
      </w:r>
      <w:r w:rsidR="00D137CC">
        <w:rPr>
          <w:rFonts w:cs="Arial"/>
          <w:szCs w:val="22"/>
        </w:rPr>
        <w:t>; and</w:t>
      </w:r>
      <w:r w:rsidR="00D71BEB">
        <w:rPr>
          <w:rFonts w:cs="Arial"/>
          <w:szCs w:val="22"/>
        </w:rPr>
        <w:t xml:space="preserve"> </w:t>
      </w:r>
    </w:p>
    <w:p w:rsidR="00AE5F71" w:rsidRDefault="00AE5F71" w:rsidP="00DB7E32">
      <w:pPr>
        <w:pStyle w:val="Style3"/>
        <w:numPr>
          <w:ilvl w:val="0"/>
          <w:numId w:val="21"/>
        </w:numPr>
        <w:spacing w:before="0" w:after="120"/>
        <w:ind w:left="992" w:hanging="425"/>
        <w:jc w:val="both"/>
        <w:outlineLvl w:val="9"/>
        <w:rPr>
          <w:rFonts w:cs="Arial"/>
          <w:szCs w:val="22"/>
        </w:rPr>
      </w:pPr>
      <w:r>
        <w:rPr>
          <w:rFonts w:cs="Arial"/>
          <w:szCs w:val="22"/>
        </w:rPr>
        <w:t>The role of public service broadcasters.</w:t>
      </w:r>
    </w:p>
    <w:p w:rsidR="00942441" w:rsidRPr="00AE5F71" w:rsidRDefault="00942441" w:rsidP="00942441">
      <w:pPr>
        <w:pStyle w:val="Style3"/>
        <w:numPr>
          <w:ilvl w:val="0"/>
          <w:numId w:val="0"/>
        </w:numPr>
        <w:spacing w:before="0" w:after="120"/>
        <w:ind w:left="992"/>
        <w:jc w:val="both"/>
        <w:outlineLvl w:val="9"/>
        <w:rPr>
          <w:rFonts w:cs="Arial"/>
          <w:szCs w:val="22"/>
        </w:rPr>
      </w:pPr>
    </w:p>
    <w:p w:rsidR="008166E1" w:rsidRDefault="008166E1" w:rsidP="008166E1">
      <w:pPr>
        <w:pStyle w:val="Heading1"/>
        <w:numPr>
          <w:ilvl w:val="0"/>
          <w:numId w:val="0"/>
        </w:numPr>
        <w:ind w:left="432"/>
      </w:pPr>
    </w:p>
    <w:p w:rsidR="00446240" w:rsidRDefault="008638E1" w:rsidP="00446240">
      <w:pPr>
        <w:pStyle w:val="Heading1"/>
      </w:pPr>
      <w:r>
        <w:lastRenderedPageBreak/>
        <w:t>Outputs &amp;</w:t>
      </w:r>
      <w:r w:rsidR="00446240">
        <w:t>Timing</w:t>
      </w:r>
    </w:p>
    <w:p w:rsidR="00942441" w:rsidRPr="00942441" w:rsidRDefault="00942441" w:rsidP="00942441"/>
    <w:p w:rsidR="008638E1" w:rsidRDefault="008638E1" w:rsidP="00B0588A">
      <w:pPr>
        <w:pStyle w:val="Style3"/>
        <w:jc w:val="both"/>
        <w:rPr>
          <w:rFonts w:cs="Arial"/>
          <w:szCs w:val="22"/>
        </w:rPr>
      </w:pPr>
      <w:r>
        <w:rPr>
          <w:rFonts w:cs="Arial"/>
          <w:szCs w:val="22"/>
        </w:rPr>
        <w:t xml:space="preserve">The </w:t>
      </w:r>
      <w:r w:rsidR="00F835D9">
        <w:rPr>
          <w:rFonts w:cs="Arial"/>
          <w:szCs w:val="22"/>
        </w:rPr>
        <w:t xml:space="preserve">project will be </w:t>
      </w:r>
      <w:r w:rsidR="00825C7E">
        <w:rPr>
          <w:rFonts w:cs="Arial"/>
          <w:szCs w:val="22"/>
        </w:rPr>
        <w:t>led by</w:t>
      </w:r>
      <w:r w:rsidR="00F835D9">
        <w:rPr>
          <w:rFonts w:cs="Arial"/>
          <w:szCs w:val="22"/>
        </w:rPr>
        <w:t xml:space="preserve"> </w:t>
      </w:r>
      <w:r w:rsidR="00942441">
        <w:rPr>
          <w:rFonts w:cs="Arial"/>
          <w:szCs w:val="22"/>
        </w:rPr>
        <w:t xml:space="preserve">six </w:t>
      </w:r>
      <w:r>
        <w:rPr>
          <w:rFonts w:cs="Arial"/>
          <w:szCs w:val="22"/>
        </w:rPr>
        <w:t>key work strands,</w:t>
      </w:r>
      <w:r w:rsidR="00F835D9">
        <w:rPr>
          <w:rFonts w:cs="Arial"/>
          <w:szCs w:val="22"/>
        </w:rPr>
        <w:t xml:space="preserve"> as outlined in Paragraph 2.</w:t>
      </w:r>
      <w:r w:rsidR="0054635E">
        <w:rPr>
          <w:rFonts w:cs="Arial"/>
          <w:szCs w:val="22"/>
        </w:rPr>
        <w:t>7</w:t>
      </w:r>
      <w:r w:rsidR="00825C7E">
        <w:rPr>
          <w:rFonts w:cs="Arial"/>
          <w:szCs w:val="22"/>
        </w:rPr>
        <w:t>, although the work for these will be inter-related</w:t>
      </w:r>
      <w:r>
        <w:rPr>
          <w:rFonts w:cs="Arial"/>
          <w:szCs w:val="22"/>
        </w:rPr>
        <w:t>:</w:t>
      </w:r>
    </w:p>
    <w:p w:rsidR="00A86E40" w:rsidRDefault="008638E1" w:rsidP="008166E1">
      <w:pPr>
        <w:pStyle w:val="Heading1"/>
        <w:numPr>
          <w:ilvl w:val="0"/>
          <w:numId w:val="0"/>
        </w:numPr>
        <w:ind w:left="432"/>
        <w:rPr>
          <w:rFonts w:cs="Arial"/>
          <w:szCs w:val="22"/>
        </w:rPr>
      </w:pPr>
      <w:r>
        <w:rPr>
          <w:rFonts w:ascii="Arial" w:hAnsi="Arial" w:cs="Arial"/>
          <w:sz w:val="22"/>
          <w:szCs w:val="22"/>
        </w:rPr>
        <w:t xml:space="preserve">Work Strand A: </w:t>
      </w:r>
      <w:r>
        <w:rPr>
          <w:rFonts w:ascii="Arial" w:hAnsi="Arial" w:cs="Arial"/>
          <w:b w:val="0"/>
          <w:sz w:val="22"/>
          <w:szCs w:val="22"/>
        </w:rPr>
        <w:t>Summary of UK’s current position</w:t>
      </w:r>
    </w:p>
    <w:p w:rsidR="00A86E40" w:rsidRDefault="00A86E40" w:rsidP="006413DF">
      <w:pPr>
        <w:rPr>
          <w:rFonts w:cs="Arial"/>
          <w:szCs w:val="22"/>
        </w:rPr>
      </w:pPr>
    </w:p>
    <w:p w:rsidR="00A86E40" w:rsidRDefault="008638E1" w:rsidP="006413DF">
      <w:pPr>
        <w:ind w:left="432"/>
        <w:rPr>
          <w:rFonts w:cs="Arial"/>
          <w:szCs w:val="22"/>
        </w:rPr>
      </w:pPr>
      <w:r>
        <w:rPr>
          <w:rFonts w:ascii="Arial" w:hAnsi="Arial" w:cs="Arial"/>
          <w:b/>
          <w:bCs/>
          <w:sz w:val="22"/>
          <w:szCs w:val="22"/>
          <w:lang w:bidi="en-US"/>
        </w:rPr>
        <w:t xml:space="preserve">Work Strand B: </w:t>
      </w:r>
      <w:r>
        <w:rPr>
          <w:rFonts w:ascii="Arial" w:hAnsi="Arial" w:cs="Arial"/>
          <w:bCs/>
          <w:sz w:val="22"/>
          <w:szCs w:val="22"/>
          <w:lang w:bidi="en-US"/>
        </w:rPr>
        <w:t xml:space="preserve">High level view of </w:t>
      </w:r>
      <w:r w:rsidR="00F72C10">
        <w:rPr>
          <w:rFonts w:ascii="Arial" w:hAnsi="Arial" w:cs="Arial"/>
          <w:bCs/>
          <w:sz w:val="22"/>
          <w:szCs w:val="22"/>
          <w:lang w:bidi="en-US"/>
        </w:rPr>
        <w:t xml:space="preserve">the </w:t>
      </w:r>
      <w:r>
        <w:rPr>
          <w:rFonts w:ascii="Arial" w:hAnsi="Arial" w:cs="Arial"/>
          <w:bCs/>
          <w:sz w:val="22"/>
          <w:szCs w:val="22"/>
          <w:lang w:bidi="en-US"/>
        </w:rPr>
        <w:t>potential future demand and usage</w:t>
      </w:r>
      <w:r w:rsidR="002C0D62">
        <w:rPr>
          <w:rFonts w:ascii="Arial" w:hAnsi="Arial" w:cs="Arial"/>
          <w:bCs/>
          <w:sz w:val="22"/>
          <w:szCs w:val="22"/>
          <w:lang w:bidi="en-US"/>
        </w:rPr>
        <w:t>, including international comparisons</w:t>
      </w:r>
    </w:p>
    <w:p w:rsidR="00A86E40" w:rsidRDefault="00A86E40" w:rsidP="006413DF">
      <w:pPr>
        <w:rPr>
          <w:rFonts w:cs="Arial"/>
          <w:szCs w:val="22"/>
        </w:rPr>
      </w:pPr>
    </w:p>
    <w:p w:rsidR="00A86E40" w:rsidRDefault="008638E1" w:rsidP="006413DF">
      <w:pPr>
        <w:ind w:left="432"/>
        <w:rPr>
          <w:rFonts w:cs="Arial"/>
          <w:szCs w:val="22"/>
        </w:rPr>
      </w:pPr>
      <w:r>
        <w:rPr>
          <w:rFonts w:ascii="Arial" w:hAnsi="Arial" w:cs="Arial"/>
          <w:b/>
          <w:bCs/>
          <w:sz w:val="22"/>
          <w:szCs w:val="22"/>
          <w:lang w:bidi="en-US"/>
        </w:rPr>
        <w:t xml:space="preserve">Work Strand C: </w:t>
      </w:r>
      <w:r>
        <w:rPr>
          <w:rFonts w:ascii="Arial" w:hAnsi="Arial" w:cs="Arial"/>
          <w:bCs/>
          <w:sz w:val="22"/>
          <w:szCs w:val="22"/>
          <w:lang w:bidi="en-US"/>
        </w:rPr>
        <w:t>Taking advantage of</w:t>
      </w:r>
      <w:r w:rsidR="00F835D9">
        <w:rPr>
          <w:rFonts w:ascii="Arial" w:hAnsi="Arial" w:cs="Arial"/>
          <w:bCs/>
          <w:sz w:val="22"/>
          <w:szCs w:val="22"/>
          <w:lang w:bidi="en-US"/>
        </w:rPr>
        <w:t xml:space="preserve"> the</w:t>
      </w:r>
      <w:r>
        <w:rPr>
          <w:rFonts w:ascii="Arial" w:hAnsi="Arial" w:cs="Arial"/>
          <w:bCs/>
          <w:sz w:val="22"/>
          <w:szCs w:val="22"/>
          <w:lang w:bidi="en-US"/>
        </w:rPr>
        <w:t xml:space="preserve"> growth potential of the sector</w:t>
      </w:r>
    </w:p>
    <w:p w:rsidR="00A86E40" w:rsidRDefault="00A86E40" w:rsidP="006413DF">
      <w:pPr>
        <w:rPr>
          <w:rFonts w:cs="Arial"/>
          <w:szCs w:val="22"/>
        </w:rPr>
      </w:pPr>
    </w:p>
    <w:p w:rsidR="00A86E40" w:rsidRDefault="008638E1" w:rsidP="006413DF">
      <w:pPr>
        <w:ind w:left="432"/>
        <w:rPr>
          <w:rFonts w:cs="Arial"/>
          <w:szCs w:val="22"/>
        </w:rPr>
      </w:pPr>
      <w:r>
        <w:rPr>
          <w:rFonts w:ascii="Arial" w:hAnsi="Arial" w:cs="Arial"/>
          <w:b/>
          <w:bCs/>
          <w:sz w:val="22"/>
          <w:szCs w:val="22"/>
          <w:lang w:bidi="en-US"/>
        </w:rPr>
        <w:t xml:space="preserve">Work Strand D: </w:t>
      </w:r>
      <w:r>
        <w:rPr>
          <w:rFonts w:ascii="Arial" w:hAnsi="Arial" w:cs="Arial"/>
          <w:bCs/>
          <w:sz w:val="22"/>
          <w:szCs w:val="22"/>
          <w:lang w:bidi="en-US"/>
        </w:rPr>
        <w:t>Facilitating and encouraging private sector investment</w:t>
      </w:r>
    </w:p>
    <w:p w:rsidR="00A86E40" w:rsidRDefault="00A86E40" w:rsidP="006413DF">
      <w:pPr>
        <w:rPr>
          <w:rFonts w:cs="Arial"/>
          <w:szCs w:val="22"/>
        </w:rPr>
      </w:pPr>
    </w:p>
    <w:p w:rsidR="00A86E40" w:rsidRDefault="006365B1" w:rsidP="00B23335">
      <w:pPr>
        <w:ind w:left="432"/>
        <w:rPr>
          <w:rFonts w:cs="Arial"/>
          <w:szCs w:val="22"/>
        </w:rPr>
      </w:pPr>
      <w:r>
        <w:rPr>
          <w:rFonts w:ascii="Arial" w:hAnsi="Arial" w:cs="Arial"/>
          <w:b/>
          <w:bCs/>
          <w:sz w:val="22"/>
          <w:szCs w:val="22"/>
          <w:lang w:bidi="en-US"/>
        </w:rPr>
        <w:t>Work Strand E:</w:t>
      </w:r>
      <w:r w:rsidR="00F835D9">
        <w:rPr>
          <w:rFonts w:ascii="Arial" w:hAnsi="Arial" w:cs="Arial"/>
          <w:b/>
          <w:bCs/>
          <w:sz w:val="22"/>
          <w:szCs w:val="22"/>
          <w:lang w:bidi="en-US"/>
        </w:rPr>
        <w:t xml:space="preserve"> </w:t>
      </w:r>
      <w:r w:rsidR="00F835D9">
        <w:rPr>
          <w:rFonts w:ascii="Arial" w:hAnsi="Arial" w:cs="Arial"/>
          <w:bCs/>
          <w:sz w:val="22"/>
          <w:szCs w:val="22"/>
          <w:lang w:bidi="en-US"/>
        </w:rPr>
        <w:t xml:space="preserve">The </w:t>
      </w:r>
      <w:r w:rsidR="00825C7E">
        <w:rPr>
          <w:rFonts w:ascii="Arial" w:hAnsi="Arial" w:cs="Arial"/>
          <w:bCs/>
          <w:sz w:val="22"/>
          <w:szCs w:val="22"/>
          <w:lang w:bidi="en-US"/>
        </w:rPr>
        <w:t>r</w:t>
      </w:r>
      <w:r w:rsidR="00F835D9">
        <w:rPr>
          <w:rFonts w:ascii="Arial" w:hAnsi="Arial" w:cs="Arial"/>
          <w:bCs/>
          <w:sz w:val="22"/>
          <w:szCs w:val="22"/>
          <w:lang w:bidi="en-US"/>
        </w:rPr>
        <w:t xml:space="preserve">egulatory </w:t>
      </w:r>
      <w:r w:rsidR="00825C7E">
        <w:rPr>
          <w:rFonts w:ascii="Arial" w:hAnsi="Arial" w:cs="Arial"/>
          <w:bCs/>
          <w:sz w:val="22"/>
          <w:szCs w:val="22"/>
          <w:lang w:bidi="en-US"/>
        </w:rPr>
        <w:t>e</w:t>
      </w:r>
      <w:r w:rsidR="00F835D9">
        <w:rPr>
          <w:rFonts w:ascii="Arial" w:hAnsi="Arial" w:cs="Arial"/>
          <w:bCs/>
          <w:sz w:val="22"/>
          <w:szCs w:val="22"/>
          <w:lang w:bidi="en-US"/>
        </w:rPr>
        <w:t>nvironment</w:t>
      </w:r>
    </w:p>
    <w:p w:rsidR="00A86E40" w:rsidRDefault="00A86E40" w:rsidP="006413DF">
      <w:pPr>
        <w:rPr>
          <w:rFonts w:cs="Arial"/>
          <w:szCs w:val="22"/>
        </w:rPr>
      </w:pPr>
    </w:p>
    <w:p w:rsidR="00A86E40" w:rsidRDefault="00F835D9" w:rsidP="00B23335">
      <w:pPr>
        <w:ind w:left="432"/>
        <w:rPr>
          <w:rFonts w:cs="Arial"/>
          <w:szCs w:val="22"/>
        </w:rPr>
      </w:pPr>
      <w:r>
        <w:rPr>
          <w:rFonts w:ascii="Arial" w:hAnsi="Arial" w:cs="Arial"/>
          <w:b/>
          <w:bCs/>
          <w:sz w:val="22"/>
          <w:szCs w:val="22"/>
          <w:lang w:bidi="en-US"/>
        </w:rPr>
        <w:t xml:space="preserve">Work Strand F: </w:t>
      </w:r>
      <w:r>
        <w:rPr>
          <w:rFonts w:ascii="Arial" w:hAnsi="Arial" w:cs="Arial"/>
          <w:bCs/>
          <w:sz w:val="22"/>
          <w:szCs w:val="22"/>
          <w:lang w:bidi="en-US"/>
        </w:rPr>
        <w:t>The role of Government, including policy interventions</w:t>
      </w:r>
      <w:r w:rsidR="008916A0">
        <w:rPr>
          <w:rFonts w:ascii="Arial" w:hAnsi="Arial" w:cs="Arial"/>
          <w:bCs/>
          <w:sz w:val="22"/>
          <w:szCs w:val="22"/>
          <w:lang w:bidi="en-US"/>
        </w:rPr>
        <w:t xml:space="preserve">, security and </w:t>
      </w:r>
      <w:r w:rsidR="00315BBA">
        <w:rPr>
          <w:rFonts w:ascii="Arial" w:hAnsi="Arial" w:cs="Arial"/>
          <w:bCs/>
          <w:sz w:val="22"/>
          <w:szCs w:val="22"/>
          <w:lang w:bidi="en-US"/>
        </w:rPr>
        <w:t>resilience</w:t>
      </w:r>
    </w:p>
    <w:p w:rsidR="00A86E40" w:rsidRDefault="00A86E40" w:rsidP="006413DF">
      <w:pPr>
        <w:ind w:left="576"/>
        <w:rPr>
          <w:rFonts w:cs="Arial"/>
          <w:szCs w:val="22"/>
        </w:rPr>
      </w:pPr>
    </w:p>
    <w:p w:rsidR="00776B62" w:rsidRDefault="009E2DF6" w:rsidP="00B23335">
      <w:pPr>
        <w:pStyle w:val="Style3"/>
        <w:jc w:val="both"/>
        <w:rPr>
          <w:rFonts w:cs="Arial"/>
          <w:szCs w:val="22"/>
        </w:rPr>
      </w:pPr>
      <w:r>
        <w:rPr>
          <w:rFonts w:cs="Arial"/>
          <w:szCs w:val="22"/>
        </w:rPr>
        <w:t>A</w:t>
      </w:r>
      <w:r w:rsidRPr="00053FD8">
        <w:rPr>
          <w:rFonts w:cs="Arial"/>
          <w:szCs w:val="22"/>
        </w:rPr>
        <w:t xml:space="preserve">n interim report </w:t>
      </w:r>
      <w:r>
        <w:rPr>
          <w:rFonts w:cs="Arial"/>
          <w:szCs w:val="22"/>
        </w:rPr>
        <w:t xml:space="preserve">on progress will be published </w:t>
      </w:r>
      <w:r w:rsidR="00825C7E">
        <w:rPr>
          <w:rFonts w:cs="Arial"/>
          <w:szCs w:val="22"/>
        </w:rPr>
        <w:t>by July</w:t>
      </w:r>
      <w:r>
        <w:rPr>
          <w:rFonts w:cs="Arial"/>
          <w:szCs w:val="22"/>
        </w:rPr>
        <w:t xml:space="preserve"> </w:t>
      </w:r>
      <w:r w:rsidRPr="00053FD8">
        <w:rPr>
          <w:rFonts w:cs="Arial"/>
          <w:szCs w:val="22"/>
        </w:rPr>
        <w:t>2014</w:t>
      </w:r>
      <w:r w:rsidR="000C1FED">
        <w:rPr>
          <w:rFonts w:cs="Arial"/>
          <w:szCs w:val="22"/>
        </w:rPr>
        <w:t xml:space="preserve"> for consultation. </w:t>
      </w:r>
      <w:r w:rsidR="00D137CC">
        <w:rPr>
          <w:rFonts w:cs="Arial"/>
          <w:szCs w:val="22"/>
        </w:rPr>
        <w:t>A</w:t>
      </w:r>
      <w:r w:rsidR="00371E42" w:rsidRPr="00053FD8">
        <w:rPr>
          <w:rFonts w:cs="Arial"/>
          <w:szCs w:val="22"/>
        </w:rPr>
        <w:t xml:space="preserve"> fin</w:t>
      </w:r>
      <w:r w:rsidR="00B23335">
        <w:rPr>
          <w:rFonts w:cs="Arial"/>
          <w:szCs w:val="22"/>
        </w:rPr>
        <w:t xml:space="preserve">al report </w:t>
      </w:r>
      <w:r w:rsidR="00D137CC">
        <w:rPr>
          <w:rFonts w:cs="Arial"/>
          <w:szCs w:val="22"/>
        </w:rPr>
        <w:t xml:space="preserve">will be produced </w:t>
      </w:r>
      <w:r w:rsidR="00B23335">
        <w:rPr>
          <w:rFonts w:cs="Arial"/>
          <w:szCs w:val="22"/>
        </w:rPr>
        <w:t>by December 2014</w:t>
      </w:r>
      <w:r w:rsidR="00371E42" w:rsidRPr="00B23335">
        <w:rPr>
          <w:rFonts w:cs="Arial"/>
          <w:szCs w:val="22"/>
        </w:rPr>
        <w:t xml:space="preserve">. </w:t>
      </w:r>
    </w:p>
    <w:p w:rsidR="00BF694D" w:rsidRDefault="00BF694D" w:rsidP="00B23335">
      <w:pPr>
        <w:pStyle w:val="Style3"/>
        <w:jc w:val="both"/>
        <w:rPr>
          <w:rFonts w:cs="Arial"/>
          <w:szCs w:val="22"/>
        </w:rPr>
      </w:pPr>
      <w:r>
        <w:rPr>
          <w:rFonts w:cs="Arial"/>
          <w:szCs w:val="22"/>
        </w:rPr>
        <w:t xml:space="preserve">Views are invited on any or all of the areas referenced in paragraph 2.7, or any other issues that are felt to be relevant to future infrastructure requirements. Responses should be sent by 28 March 2014 to </w:t>
      </w:r>
      <w:hyperlink r:id="rId9" w:history="1">
        <w:r w:rsidRPr="00A30599">
          <w:rPr>
            <w:rStyle w:val="Hyperlink"/>
            <w:rFonts w:cs="Arial"/>
            <w:szCs w:val="22"/>
          </w:rPr>
          <w:t>dcis@culture.gsi.gov.uk</w:t>
        </w:r>
      </w:hyperlink>
    </w:p>
    <w:p w:rsidR="00BF694D" w:rsidRPr="00B23335" w:rsidRDefault="00BF694D" w:rsidP="00BF694D">
      <w:pPr>
        <w:pStyle w:val="Style3"/>
        <w:numPr>
          <w:ilvl w:val="0"/>
          <w:numId w:val="0"/>
        </w:numPr>
        <w:ind w:left="576"/>
        <w:jc w:val="both"/>
        <w:rPr>
          <w:rFonts w:cs="Arial"/>
          <w:szCs w:val="22"/>
        </w:rPr>
      </w:pPr>
    </w:p>
    <w:p w:rsidR="00B23335" w:rsidRPr="00B23335" w:rsidRDefault="00B23335" w:rsidP="00B23335">
      <w:pPr>
        <w:pStyle w:val="Heading1"/>
        <w:numPr>
          <w:ilvl w:val="0"/>
          <w:numId w:val="0"/>
        </w:numPr>
        <w:ind w:left="432"/>
      </w:pPr>
    </w:p>
    <w:sectPr w:rsidR="00B23335" w:rsidRPr="00B23335" w:rsidSect="00F8338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C2" w:rsidRDefault="009C44C2" w:rsidP="00E03DB1">
      <w:r>
        <w:separator/>
      </w:r>
    </w:p>
  </w:endnote>
  <w:endnote w:type="continuationSeparator" w:id="0">
    <w:p w:rsidR="009C44C2" w:rsidRDefault="009C44C2" w:rsidP="00E0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B1" w:rsidRDefault="006A5033" w:rsidP="00E03DB1">
    <w:pPr>
      <w:pStyle w:val="Footer"/>
      <w:jc w:val="center"/>
    </w:pPr>
    <w:r>
      <w:fldChar w:fldCharType="begin"/>
    </w:r>
    <w:r w:rsidRPr="009D53E5">
      <w:rPr>
        <w:rFonts w:ascii="Calibri" w:hAnsi="Calibri" w:cs="Calibri"/>
        <w:color w:val="000000"/>
        <w:sz w:val="22"/>
      </w:rPr>
      <w:instrText xml:space="preserve"> DOCPROPERTY  bjDocumentSecurityLabel"  \* MERGEFORMAT </w:instrText>
    </w:r>
    <w:r>
      <w:fldChar w:fldCharType="separate"/>
    </w:r>
    <w:r w:rsidR="00B65194">
      <w:rPr>
        <w:rFonts w:ascii="Calibri" w:hAnsi="Calibri" w:cs="Calibri"/>
        <w:color w:val="000000"/>
        <w:sz w:val="22"/>
      </w:rPr>
      <w:t>UNCLASSIFIED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B1" w:rsidRDefault="009E7A69" w:rsidP="009E7A69">
    <w:pPr>
      <w:pStyle w:val="Footer"/>
      <w:jc w:val="right"/>
    </w:pPr>
    <w:r>
      <w:tab/>
    </w:r>
    <w:r>
      <w:tab/>
    </w:r>
    <w:r w:rsidR="006A5033" w:rsidRPr="009E7A69">
      <w:rPr>
        <w:rFonts w:ascii="Arial" w:hAnsi="Arial"/>
        <w:sz w:val="22"/>
      </w:rPr>
      <w:fldChar w:fldCharType="begin"/>
    </w:r>
    <w:r w:rsidRPr="009E7A69">
      <w:rPr>
        <w:rFonts w:ascii="Arial" w:hAnsi="Arial"/>
        <w:sz w:val="22"/>
      </w:rPr>
      <w:instrText xml:space="preserve"> PAGE   \* MERGEFORMAT </w:instrText>
    </w:r>
    <w:r w:rsidR="006A5033" w:rsidRPr="009E7A69">
      <w:rPr>
        <w:rFonts w:ascii="Arial" w:hAnsi="Arial"/>
        <w:sz w:val="22"/>
      </w:rPr>
      <w:fldChar w:fldCharType="separate"/>
    </w:r>
    <w:r w:rsidR="001218F3">
      <w:rPr>
        <w:rFonts w:ascii="Arial" w:hAnsi="Arial"/>
        <w:noProof/>
        <w:sz w:val="22"/>
      </w:rPr>
      <w:t>1</w:t>
    </w:r>
    <w:r w:rsidR="006A5033" w:rsidRPr="009E7A69">
      <w:rPr>
        <w:rFonts w:ascii="Arial" w:hAnsi="Arial"/>
        <w:sz w:val="22"/>
      </w:rPr>
      <w:fldChar w:fldCharType="end"/>
    </w:r>
    <w:r>
      <w:tab/>
      <w:t xml:space="preserve">   </w:t>
    </w:r>
  </w:p>
  <w:p w:rsidR="004C0399" w:rsidRDefault="004C03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B1" w:rsidRDefault="006A5033" w:rsidP="00E03DB1">
    <w:pPr>
      <w:pStyle w:val="Footer"/>
      <w:jc w:val="center"/>
    </w:pPr>
    <w:r>
      <w:fldChar w:fldCharType="begin"/>
    </w:r>
    <w:r w:rsidRPr="009D53E5">
      <w:rPr>
        <w:rFonts w:ascii="Calibri" w:hAnsi="Calibri" w:cs="Calibri"/>
        <w:color w:val="000000"/>
        <w:sz w:val="22"/>
      </w:rPr>
      <w:instrText xml:space="preserve"> DOCPROPERTY  bjDocumentSecurityLabel"  \* MERGEFORMAT </w:instrText>
    </w:r>
    <w:r>
      <w:fldChar w:fldCharType="separate"/>
    </w:r>
    <w:r w:rsidR="00B65194">
      <w:rPr>
        <w:rFonts w:ascii="Calibri" w:hAnsi="Calibri" w:cs="Calibri"/>
        <w:color w:val="000000"/>
        <w:sz w:val="22"/>
      </w:rPr>
      <w:t>UNCLASSIFIED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C2" w:rsidRDefault="009C44C2" w:rsidP="00E03DB1">
      <w:r>
        <w:separator/>
      </w:r>
    </w:p>
  </w:footnote>
  <w:footnote w:type="continuationSeparator" w:id="0">
    <w:p w:rsidR="009C44C2" w:rsidRDefault="009C44C2" w:rsidP="00E0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B1" w:rsidRDefault="006A5033" w:rsidP="00E03DB1">
    <w:pPr>
      <w:pStyle w:val="Header"/>
      <w:jc w:val="center"/>
    </w:pPr>
    <w:r>
      <w:fldChar w:fldCharType="begin"/>
    </w:r>
    <w:r w:rsidR="00E03DB1" w:rsidRPr="00315BBA">
      <w:rPr>
        <w:rFonts w:ascii="Calibri" w:hAnsi="Calibri" w:cs="Calibri"/>
        <w:color w:val="000000"/>
        <w:sz w:val="22"/>
      </w:rPr>
      <w:instrText xml:space="preserve"> DOCPROPERTY  bjDocumentSecurityLabel"  \* MERGEFORMAT </w:instrText>
    </w:r>
    <w:r>
      <w:fldChar w:fldCharType="separate"/>
    </w:r>
    <w:r w:rsidR="00B65194">
      <w:rPr>
        <w:rFonts w:ascii="Calibri" w:hAnsi="Calibri" w:cs="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BA" w:rsidRDefault="004A2EB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DB1" w:rsidRDefault="006A5033" w:rsidP="00E03DB1">
    <w:pPr>
      <w:pStyle w:val="Header"/>
      <w:jc w:val="center"/>
    </w:pPr>
    <w:r>
      <w:fldChar w:fldCharType="begin"/>
    </w:r>
    <w:r w:rsidRPr="009D53E5">
      <w:rPr>
        <w:rFonts w:ascii="Calibri" w:hAnsi="Calibri" w:cs="Calibri"/>
        <w:color w:val="000000"/>
        <w:sz w:val="22"/>
      </w:rPr>
      <w:instrText xml:space="preserve"> DOCPROPERTY  bjDocumentSecurityLabel"  \* MERGEFORMAT </w:instrText>
    </w:r>
    <w:r>
      <w:fldChar w:fldCharType="separate"/>
    </w:r>
    <w:r w:rsidR="00B65194">
      <w:rPr>
        <w:rFonts w:ascii="Calibri" w:hAnsi="Calibri" w:cs="Calibri"/>
        <w:color w:val="000000"/>
        <w:sz w:val="22"/>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07C"/>
    <w:multiLevelType w:val="hybridMultilevel"/>
    <w:tmpl w:val="49BE9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0B5098"/>
    <w:multiLevelType w:val="hybridMultilevel"/>
    <w:tmpl w:val="543038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8270299"/>
    <w:multiLevelType w:val="hybridMultilevel"/>
    <w:tmpl w:val="EDFA3D3E"/>
    <w:lvl w:ilvl="0" w:tplc="2F10C520">
      <w:start w:val="1"/>
      <w:numFmt w:val="bullet"/>
      <w:lvlText w:val=""/>
      <w:lvlJc w:val="left"/>
      <w:pPr>
        <w:ind w:left="1646" w:hanging="360"/>
      </w:pPr>
      <w:rPr>
        <w:rFonts w:ascii="Symbol" w:hAnsi="Symbol" w:hint="default"/>
        <w:position w:val="0"/>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3">
    <w:nsid w:val="0C65420C"/>
    <w:multiLevelType w:val="multilevel"/>
    <w:tmpl w:val="3480784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89E213E"/>
    <w:multiLevelType w:val="multilevel"/>
    <w:tmpl w:val="C8529D6E"/>
    <w:lvl w:ilvl="0">
      <w:start w:val="1"/>
      <w:numFmt w:val="decimal"/>
      <w:lvlText w:val="%1.1"/>
      <w:lvlJc w:val="left"/>
      <w:pPr>
        <w:ind w:left="717" w:hanging="360"/>
      </w:pPr>
      <w:rPr>
        <w:rFonts w:hint="default"/>
        <w:sz w:val="22"/>
      </w:rPr>
    </w:lvl>
    <w:lvl w:ilvl="1">
      <w:start w:val="1"/>
      <w:numFmt w:val="lowerLetter"/>
      <w:lvlText w:val="%2."/>
      <w:lvlJc w:val="left"/>
      <w:pPr>
        <w:ind w:left="1437" w:hanging="360"/>
      </w:pPr>
      <w:rPr>
        <w:rFonts w:ascii="Arial" w:hAnsi="Arial" w:hint="default"/>
        <w:sz w:val="22"/>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5">
    <w:nsid w:val="33E35B74"/>
    <w:multiLevelType w:val="multilevel"/>
    <w:tmpl w:val="5ADC3116"/>
    <w:lvl w:ilvl="0">
      <w:start w:val="1"/>
      <w:numFmt w:val="decimal"/>
      <w:lvlText w:val="%1.1"/>
      <w:lvlJc w:val="left"/>
      <w:pPr>
        <w:ind w:left="717" w:hanging="360"/>
      </w:pPr>
      <w:rPr>
        <w:rFonts w:hint="default"/>
        <w:sz w:val="22"/>
      </w:rPr>
    </w:lvl>
    <w:lvl w:ilvl="1">
      <w:start w:val="1"/>
      <w:numFmt w:val="lowerLetter"/>
      <w:lvlText w:val="%2."/>
      <w:lvlJc w:val="left"/>
      <w:pPr>
        <w:ind w:left="1437" w:hanging="360"/>
      </w:pPr>
      <w:rPr>
        <w:rFonts w:ascii="Arial" w:hAnsi="Arial" w:hint="default"/>
        <w:sz w:val="22"/>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6">
    <w:nsid w:val="3D7C7ED0"/>
    <w:multiLevelType w:val="multilevel"/>
    <w:tmpl w:val="BDA61DD8"/>
    <w:lvl w:ilvl="0">
      <w:start w:val="1"/>
      <w:numFmt w:val="decimal"/>
      <w:lvlText w:val="%1.1"/>
      <w:lvlJc w:val="left"/>
      <w:pPr>
        <w:ind w:left="717" w:hanging="360"/>
      </w:pPr>
      <w:rPr>
        <w:rFonts w:hint="default"/>
        <w:sz w:val="22"/>
      </w:rPr>
    </w:lvl>
    <w:lvl w:ilvl="1">
      <w:start w:val="1"/>
      <w:numFmt w:val="lowerLetter"/>
      <w:lvlText w:val="%2."/>
      <w:lvlJc w:val="left"/>
      <w:pPr>
        <w:ind w:left="1437" w:hanging="360"/>
      </w:pPr>
      <w:rPr>
        <w:rFonts w:ascii="Arial" w:hAnsi="Arial" w:hint="default"/>
        <w:sz w:val="22"/>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7">
    <w:nsid w:val="3D8A0B92"/>
    <w:multiLevelType w:val="hybridMultilevel"/>
    <w:tmpl w:val="47C262E8"/>
    <w:lvl w:ilvl="0" w:tplc="2F10C520">
      <w:start w:val="1"/>
      <w:numFmt w:val="bullet"/>
      <w:lvlText w:val=""/>
      <w:lvlJc w:val="left"/>
      <w:pPr>
        <w:ind w:left="1298" w:hanging="360"/>
      </w:pPr>
      <w:rPr>
        <w:rFonts w:ascii="Symbol" w:hAnsi="Symbol" w:hint="default"/>
        <w:position w:val="0"/>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8">
    <w:nsid w:val="4E32105E"/>
    <w:multiLevelType w:val="hybridMultilevel"/>
    <w:tmpl w:val="2850EA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0396815"/>
    <w:multiLevelType w:val="hybridMultilevel"/>
    <w:tmpl w:val="5FCECF96"/>
    <w:lvl w:ilvl="0" w:tplc="08090017">
      <w:start w:val="1"/>
      <w:numFmt w:val="lowerLetter"/>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0">
    <w:nsid w:val="66C84DB7"/>
    <w:multiLevelType w:val="hybridMultilevel"/>
    <w:tmpl w:val="42E816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87643BB"/>
    <w:multiLevelType w:val="hybridMultilevel"/>
    <w:tmpl w:val="32DEB5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6C681632"/>
    <w:multiLevelType w:val="hybridMultilevel"/>
    <w:tmpl w:val="CB1A21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3456D93"/>
    <w:multiLevelType w:val="multilevel"/>
    <w:tmpl w:val="D0DE9480"/>
    <w:styleLink w:val="StyleNumberedArial11ptLeft0cmHanging063cm"/>
    <w:lvl w:ilvl="0">
      <w:start w:val="1"/>
      <w:numFmt w:val="decimal"/>
      <w:lvlText w:val="%1."/>
      <w:lvlJc w:val="left"/>
      <w:pPr>
        <w:ind w:left="360" w:hanging="360"/>
      </w:pPr>
      <w:rPr>
        <w:rFonts w:ascii="Arial" w:hAnsi="Arial"/>
        <w:sz w:val="22"/>
      </w:rPr>
    </w:lvl>
    <w:lvl w:ilvl="1">
      <w:start w:val="1"/>
      <w:numFmt w:val="lowerLetter"/>
      <w:lvlText w:val="%2."/>
      <w:lvlJc w:val="left"/>
      <w:pPr>
        <w:ind w:left="1080" w:hanging="360"/>
      </w:pPr>
      <w:rPr>
        <w:rFonts w:ascii="Arial" w:hAnsi="Arial"/>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AA26411"/>
    <w:multiLevelType w:val="hybridMultilevel"/>
    <w:tmpl w:val="356247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2"/>
  </w:num>
  <w:num w:numId="2">
    <w:abstractNumId w:val="13"/>
  </w:num>
  <w:num w:numId="3">
    <w:abstractNumId w:val="6"/>
  </w:num>
  <w:num w:numId="4">
    <w:abstractNumId w:val="5"/>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9"/>
  </w:num>
  <w:num w:numId="20">
    <w:abstractNumId w:val="3"/>
  </w:num>
  <w:num w:numId="21">
    <w:abstractNumId w:val="7"/>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0"/>
  </w:num>
  <w:num w:numId="38">
    <w:abstractNumId w:val="10"/>
  </w:num>
  <w:num w:numId="39">
    <w:abstractNumId w:val="1"/>
  </w:num>
  <w:num w:numId="40">
    <w:abstractNumId w:val="14"/>
  </w:num>
  <w:num w:numId="41">
    <w:abstractNumId w:val="8"/>
  </w:num>
  <w:num w:numId="42">
    <w:abstractNumId w:val="11"/>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B1"/>
    <w:rsid w:val="00021BC7"/>
    <w:rsid w:val="00022486"/>
    <w:rsid w:val="000403F7"/>
    <w:rsid w:val="000404F3"/>
    <w:rsid w:val="00050595"/>
    <w:rsid w:val="00053FD8"/>
    <w:rsid w:val="000673C9"/>
    <w:rsid w:val="00086CEF"/>
    <w:rsid w:val="000875E8"/>
    <w:rsid w:val="000B6735"/>
    <w:rsid w:val="000C017F"/>
    <w:rsid w:val="000C1FED"/>
    <w:rsid w:val="000D3E6B"/>
    <w:rsid w:val="001218F3"/>
    <w:rsid w:val="00127351"/>
    <w:rsid w:val="001325BE"/>
    <w:rsid w:val="0013664F"/>
    <w:rsid w:val="00146113"/>
    <w:rsid w:val="00164CBB"/>
    <w:rsid w:val="00177B00"/>
    <w:rsid w:val="001805D9"/>
    <w:rsid w:val="00191981"/>
    <w:rsid w:val="001C43A5"/>
    <w:rsid w:val="001E21D2"/>
    <w:rsid w:val="002271EE"/>
    <w:rsid w:val="002545AD"/>
    <w:rsid w:val="002C0D62"/>
    <w:rsid w:val="002C3BC5"/>
    <w:rsid w:val="002E5BAA"/>
    <w:rsid w:val="002F6D57"/>
    <w:rsid w:val="00307018"/>
    <w:rsid w:val="00315BBA"/>
    <w:rsid w:val="00324F02"/>
    <w:rsid w:val="00340D0B"/>
    <w:rsid w:val="0034586B"/>
    <w:rsid w:val="00357EA6"/>
    <w:rsid w:val="0036216C"/>
    <w:rsid w:val="0036692B"/>
    <w:rsid w:val="00371E42"/>
    <w:rsid w:val="003A3CB4"/>
    <w:rsid w:val="003A48D8"/>
    <w:rsid w:val="003B4AB1"/>
    <w:rsid w:val="003B550D"/>
    <w:rsid w:val="003F64E9"/>
    <w:rsid w:val="00401B89"/>
    <w:rsid w:val="004030C2"/>
    <w:rsid w:val="00417D1C"/>
    <w:rsid w:val="00430F20"/>
    <w:rsid w:val="00446240"/>
    <w:rsid w:val="0048305F"/>
    <w:rsid w:val="00484CB3"/>
    <w:rsid w:val="004A2EBA"/>
    <w:rsid w:val="004A77DE"/>
    <w:rsid w:val="004C0399"/>
    <w:rsid w:val="004E4AC8"/>
    <w:rsid w:val="004F2282"/>
    <w:rsid w:val="00502C45"/>
    <w:rsid w:val="0051028B"/>
    <w:rsid w:val="005108E8"/>
    <w:rsid w:val="00532AEB"/>
    <w:rsid w:val="00540F87"/>
    <w:rsid w:val="0054635E"/>
    <w:rsid w:val="0055251F"/>
    <w:rsid w:val="0057516A"/>
    <w:rsid w:val="005757FF"/>
    <w:rsid w:val="0058228D"/>
    <w:rsid w:val="00587CED"/>
    <w:rsid w:val="005A29CB"/>
    <w:rsid w:val="005A63AE"/>
    <w:rsid w:val="005B67D9"/>
    <w:rsid w:val="005D4E6E"/>
    <w:rsid w:val="005D5759"/>
    <w:rsid w:val="005E36FB"/>
    <w:rsid w:val="005F7F8B"/>
    <w:rsid w:val="00615E8E"/>
    <w:rsid w:val="006310B0"/>
    <w:rsid w:val="006365B1"/>
    <w:rsid w:val="006413DF"/>
    <w:rsid w:val="006A260D"/>
    <w:rsid w:val="006A5033"/>
    <w:rsid w:val="006D03A5"/>
    <w:rsid w:val="006F583D"/>
    <w:rsid w:val="007008B7"/>
    <w:rsid w:val="00706ED1"/>
    <w:rsid w:val="00707984"/>
    <w:rsid w:val="0071507A"/>
    <w:rsid w:val="00726216"/>
    <w:rsid w:val="007320C1"/>
    <w:rsid w:val="00742BD6"/>
    <w:rsid w:val="007465C3"/>
    <w:rsid w:val="00776B62"/>
    <w:rsid w:val="007920F2"/>
    <w:rsid w:val="007A6E1F"/>
    <w:rsid w:val="007A7E01"/>
    <w:rsid w:val="007B5032"/>
    <w:rsid w:val="0080066E"/>
    <w:rsid w:val="008166E1"/>
    <w:rsid w:val="00817CF1"/>
    <w:rsid w:val="00825C7E"/>
    <w:rsid w:val="008374A3"/>
    <w:rsid w:val="008638E1"/>
    <w:rsid w:val="00886840"/>
    <w:rsid w:val="008916A0"/>
    <w:rsid w:val="008A0523"/>
    <w:rsid w:val="008B1D97"/>
    <w:rsid w:val="008B3ACC"/>
    <w:rsid w:val="008B775E"/>
    <w:rsid w:val="008C52B9"/>
    <w:rsid w:val="008E5FB0"/>
    <w:rsid w:val="008F5723"/>
    <w:rsid w:val="00903BEA"/>
    <w:rsid w:val="00915A1E"/>
    <w:rsid w:val="00942441"/>
    <w:rsid w:val="009722F3"/>
    <w:rsid w:val="00972ABA"/>
    <w:rsid w:val="00992707"/>
    <w:rsid w:val="0099393C"/>
    <w:rsid w:val="009B0C2B"/>
    <w:rsid w:val="009B7C9B"/>
    <w:rsid w:val="009C44C2"/>
    <w:rsid w:val="009D53E5"/>
    <w:rsid w:val="009E2DF6"/>
    <w:rsid w:val="009E56D1"/>
    <w:rsid w:val="009E7A69"/>
    <w:rsid w:val="00A01533"/>
    <w:rsid w:val="00A51016"/>
    <w:rsid w:val="00A56AD8"/>
    <w:rsid w:val="00A86E40"/>
    <w:rsid w:val="00AC11C9"/>
    <w:rsid w:val="00AE5F71"/>
    <w:rsid w:val="00AF2F16"/>
    <w:rsid w:val="00AF769A"/>
    <w:rsid w:val="00B0588A"/>
    <w:rsid w:val="00B14D1E"/>
    <w:rsid w:val="00B21B52"/>
    <w:rsid w:val="00B23335"/>
    <w:rsid w:val="00B46504"/>
    <w:rsid w:val="00B65194"/>
    <w:rsid w:val="00B66D40"/>
    <w:rsid w:val="00B6791E"/>
    <w:rsid w:val="00BB7EF8"/>
    <w:rsid w:val="00BD6941"/>
    <w:rsid w:val="00BD7742"/>
    <w:rsid w:val="00BE1A91"/>
    <w:rsid w:val="00BF41DE"/>
    <w:rsid w:val="00BF694D"/>
    <w:rsid w:val="00C0723D"/>
    <w:rsid w:val="00C07DE5"/>
    <w:rsid w:val="00C25786"/>
    <w:rsid w:val="00C27F12"/>
    <w:rsid w:val="00C41F93"/>
    <w:rsid w:val="00C5647F"/>
    <w:rsid w:val="00C765FE"/>
    <w:rsid w:val="00C83418"/>
    <w:rsid w:val="00CA307F"/>
    <w:rsid w:val="00CC16E2"/>
    <w:rsid w:val="00D137CC"/>
    <w:rsid w:val="00D5673C"/>
    <w:rsid w:val="00D71BEB"/>
    <w:rsid w:val="00D84B5A"/>
    <w:rsid w:val="00D87367"/>
    <w:rsid w:val="00D97AB7"/>
    <w:rsid w:val="00DA21F7"/>
    <w:rsid w:val="00DA753D"/>
    <w:rsid w:val="00DB7E32"/>
    <w:rsid w:val="00DC36A4"/>
    <w:rsid w:val="00DC4382"/>
    <w:rsid w:val="00DF30D3"/>
    <w:rsid w:val="00DF68D1"/>
    <w:rsid w:val="00E03DB1"/>
    <w:rsid w:val="00E35071"/>
    <w:rsid w:val="00E52851"/>
    <w:rsid w:val="00E81D66"/>
    <w:rsid w:val="00EB0502"/>
    <w:rsid w:val="00EB5D96"/>
    <w:rsid w:val="00F455DC"/>
    <w:rsid w:val="00F4643E"/>
    <w:rsid w:val="00F67662"/>
    <w:rsid w:val="00F72C10"/>
    <w:rsid w:val="00F825F9"/>
    <w:rsid w:val="00F8338F"/>
    <w:rsid w:val="00F835D9"/>
    <w:rsid w:val="00F83CAA"/>
    <w:rsid w:val="00FE0A0C"/>
    <w:rsid w:val="00FF4E77"/>
  </w:rsids>
  <m:mathPr>
    <m:mathFont m:val="Cambria Math"/>
    <m:brkBin m:val="before"/>
    <m:brkBinSub m:val="--"/>
    <m:smallFrac m:val="0"/>
    <m:dispDef/>
    <m:lMargin m:val="0"/>
    <m:rMargin m:val="0"/>
    <m:defJc m:val="centerGroup"/>
    <m:wrapIndent m:val="1440"/>
    <m:intLim m:val="subSup"/>
    <m:naryLim m:val="undOvr"/>
  </m:mathPr>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B62"/>
    <w:rPr>
      <w:sz w:val="24"/>
      <w:szCs w:val="24"/>
      <w:lang w:eastAsia="en-US"/>
    </w:rPr>
  </w:style>
  <w:style w:type="paragraph" w:styleId="Heading1">
    <w:name w:val="heading 1"/>
    <w:aliases w:val="Lev 1,Section,Section1,Section2,Section11,Propo,H1,h1,Head1,Heading apps,Class Heading,1,heading1,new page/chapter,h11,new page/chapter1,h12,new page/chapter2,h111,new page/chapter11,h13,new page/chapter3,h112,new page/chapter12,h14,h113,L1,I"/>
    <w:basedOn w:val="Normal"/>
    <w:next w:val="Normal"/>
    <w:link w:val="Heading1Char"/>
    <w:uiPriority w:val="99"/>
    <w:qFormat/>
    <w:rsid w:val="00776B62"/>
    <w:pPr>
      <w:keepNext/>
      <w:numPr>
        <w:numId w:val="6"/>
      </w:numPr>
      <w:spacing w:before="240" w:after="60"/>
      <w:outlineLvl w:val="0"/>
    </w:pPr>
    <w:rPr>
      <w:rFonts w:ascii="Cambria" w:hAnsi="Cambria"/>
      <w:b/>
      <w:bCs/>
      <w:kern w:val="32"/>
      <w:sz w:val="32"/>
      <w:szCs w:val="32"/>
    </w:rPr>
  </w:style>
  <w:style w:type="paragraph" w:styleId="Heading2">
    <w:name w:val="heading 2"/>
    <w:aliases w:val="Lev 2,1.1 Heading 2,Heading 2 Hidden,Proposal,h2,2,Level 2 Heading,Numbered indent 2,ni2,Hanging 2 Indent,numbered indent 2,exercise,Heading 2 substyle,H2,H2normal full,(1.1,1.2,1.3 etc),Sub Heading,A,heading 2,h2 main heading,B Sub/Bold,Ma,2m"/>
    <w:basedOn w:val="Normal"/>
    <w:next w:val="Normal"/>
    <w:link w:val="Heading2Char"/>
    <w:uiPriority w:val="99"/>
    <w:unhideWhenUsed/>
    <w:qFormat/>
    <w:rsid w:val="00776B62"/>
    <w:pPr>
      <w:keepNext/>
      <w:numPr>
        <w:ilvl w:val="1"/>
        <w:numId w:val="6"/>
      </w:numPr>
      <w:spacing w:before="240" w:after="60"/>
      <w:outlineLvl w:val="1"/>
    </w:pPr>
    <w:rPr>
      <w:rFonts w:ascii="Arial" w:hAnsi="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DB1"/>
    <w:pPr>
      <w:tabs>
        <w:tab w:val="center" w:pos="4513"/>
        <w:tab w:val="right" w:pos="9026"/>
      </w:tabs>
    </w:pPr>
  </w:style>
  <w:style w:type="character" w:customStyle="1" w:styleId="HeaderChar">
    <w:name w:val="Header Char"/>
    <w:link w:val="Header"/>
    <w:uiPriority w:val="99"/>
    <w:rsid w:val="00E03DB1"/>
    <w:rPr>
      <w:sz w:val="24"/>
      <w:szCs w:val="24"/>
      <w:lang w:eastAsia="en-US"/>
    </w:rPr>
  </w:style>
  <w:style w:type="paragraph" w:styleId="Footer">
    <w:name w:val="footer"/>
    <w:basedOn w:val="Normal"/>
    <w:link w:val="FooterChar"/>
    <w:uiPriority w:val="99"/>
    <w:rsid w:val="00E03DB1"/>
    <w:pPr>
      <w:tabs>
        <w:tab w:val="center" w:pos="4513"/>
        <w:tab w:val="right" w:pos="9026"/>
      </w:tabs>
    </w:pPr>
  </w:style>
  <w:style w:type="character" w:customStyle="1" w:styleId="FooterChar">
    <w:name w:val="Footer Char"/>
    <w:link w:val="Footer"/>
    <w:uiPriority w:val="99"/>
    <w:rsid w:val="00E03DB1"/>
    <w:rPr>
      <w:sz w:val="24"/>
      <w:szCs w:val="24"/>
      <w:lang w:eastAsia="en-US"/>
    </w:rPr>
  </w:style>
  <w:style w:type="table" w:styleId="TableGrid">
    <w:name w:val="Table Grid"/>
    <w:basedOn w:val="TableNormal"/>
    <w:rsid w:val="009E7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Lev 1 Char,Section Char,Section1 Char,Section2 Char,Section11 Char,Propo Char,H1 Char,h1 Char,Head1 Char,Heading apps Char,Class Heading Char,1 Char,heading1 Char,new page/chapter Char,h11 Char,new page/chapter1 Char,h12 Char,h111 Char"/>
    <w:link w:val="Heading1"/>
    <w:uiPriority w:val="99"/>
    <w:rsid w:val="00776B62"/>
    <w:rPr>
      <w:rFonts w:ascii="Cambria" w:hAnsi="Cambria"/>
      <w:b/>
      <w:bCs/>
      <w:kern w:val="32"/>
      <w:sz w:val="32"/>
      <w:szCs w:val="32"/>
      <w:lang w:eastAsia="en-US"/>
    </w:rPr>
  </w:style>
  <w:style w:type="numbering" w:customStyle="1" w:styleId="StyleNumberedArial11ptLeft0cmHanging063cm">
    <w:name w:val="Style Numbered Arial 11 pt Left:  0 cm Hanging:  0.63 cm"/>
    <w:basedOn w:val="NoList"/>
    <w:rsid w:val="00776B62"/>
    <w:pPr>
      <w:numPr>
        <w:numId w:val="2"/>
      </w:numPr>
    </w:pPr>
  </w:style>
  <w:style w:type="character" w:customStyle="1" w:styleId="Heading2Char">
    <w:name w:val="Heading 2 Char"/>
    <w:aliases w:val="Lev 2 Char,1.1 Heading 2 Char,Heading 2 Hidden Char,Proposal Char,h2 Char,2 Char,Level 2 Heading Char,Numbered indent 2 Char,ni2 Char,Hanging 2 Indent Char,numbered indent 2 Char,exercise Char,Heading 2 substyle Char,H2 Char,(1.1 Char"/>
    <w:link w:val="Heading2"/>
    <w:uiPriority w:val="99"/>
    <w:rsid w:val="00776B62"/>
    <w:rPr>
      <w:rFonts w:ascii="Arial" w:hAnsi="Arial"/>
      <w:b/>
      <w:bCs/>
      <w:i/>
      <w:iCs/>
      <w:sz w:val="22"/>
      <w:szCs w:val="28"/>
      <w:lang w:eastAsia="en-US"/>
    </w:rPr>
  </w:style>
  <w:style w:type="paragraph" w:styleId="TOCHeading">
    <w:name w:val="TOC Heading"/>
    <w:basedOn w:val="Heading1"/>
    <w:next w:val="Normal"/>
    <w:uiPriority w:val="39"/>
    <w:semiHidden/>
    <w:unhideWhenUsed/>
    <w:qFormat/>
    <w:rsid w:val="0051028B"/>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qFormat/>
    <w:rsid w:val="0051028B"/>
  </w:style>
  <w:style w:type="character" w:styleId="Hyperlink">
    <w:name w:val="Hyperlink"/>
    <w:uiPriority w:val="99"/>
    <w:unhideWhenUsed/>
    <w:rsid w:val="0051028B"/>
    <w:rPr>
      <w:color w:val="0000FF"/>
      <w:u w:val="single"/>
    </w:rPr>
  </w:style>
  <w:style w:type="paragraph" w:customStyle="1" w:styleId="Style1">
    <w:name w:val="Style1"/>
    <w:basedOn w:val="Heading2"/>
    <w:qFormat/>
    <w:rsid w:val="00164CBB"/>
    <w:pPr>
      <w:spacing w:before="360" w:after="120" w:line="276" w:lineRule="auto"/>
    </w:pPr>
    <w:rPr>
      <w:b w:val="0"/>
      <w:i w:val="0"/>
      <w:iCs w:val="0"/>
      <w:szCs w:val="26"/>
      <w:lang w:bidi="en-US"/>
    </w:rPr>
  </w:style>
  <w:style w:type="paragraph" w:customStyle="1" w:styleId="Style2">
    <w:name w:val="Style2"/>
    <w:basedOn w:val="Style1"/>
    <w:qFormat/>
    <w:rsid w:val="00164CBB"/>
    <w:pPr>
      <w:spacing w:before="240" w:after="0"/>
    </w:pPr>
  </w:style>
  <w:style w:type="paragraph" w:customStyle="1" w:styleId="Style3">
    <w:name w:val="Style3"/>
    <w:basedOn w:val="Style2"/>
    <w:uiPriority w:val="99"/>
    <w:qFormat/>
    <w:rsid w:val="00164CBB"/>
    <w:pPr>
      <w:spacing w:before="120"/>
    </w:pPr>
  </w:style>
  <w:style w:type="paragraph" w:styleId="TOC2">
    <w:name w:val="toc 2"/>
    <w:basedOn w:val="Normal"/>
    <w:next w:val="Normal"/>
    <w:autoRedefine/>
    <w:uiPriority w:val="39"/>
    <w:qFormat/>
    <w:rsid w:val="00177B00"/>
    <w:pPr>
      <w:ind w:left="240"/>
    </w:pPr>
  </w:style>
  <w:style w:type="paragraph" w:styleId="TOC3">
    <w:name w:val="toc 3"/>
    <w:basedOn w:val="Normal"/>
    <w:next w:val="Normal"/>
    <w:autoRedefine/>
    <w:uiPriority w:val="39"/>
    <w:unhideWhenUsed/>
    <w:qFormat/>
    <w:rsid w:val="00177B00"/>
    <w:pPr>
      <w:spacing w:after="100" w:line="276" w:lineRule="auto"/>
      <w:ind w:left="440"/>
    </w:pPr>
    <w:rPr>
      <w:rFonts w:ascii="Calibri" w:hAnsi="Calibri"/>
      <w:sz w:val="22"/>
      <w:szCs w:val="22"/>
      <w:lang w:val="en-US"/>
    </w:rPr>
  </w:style>
  <w:style w:type="paragraph" w:styleId="BalloonText">
    <w:name w:val="Balloon Text"/>
    <w:basedOn w:val="Normal"/>
    <w:link w:val="BalloonTextChar"/>
    <w:rsid w:val="00177B00"/>
    <w:rPr>
      <w:rFonts w:ascii="Tahoma" w:hAnsi="Tahoma" w:cs="Tahoma"/>
      <w:sz w:val="16"/>
      <w:szCs w:val="16"/>
    </w:rPr>
  </w:style>
  <w:style w:type="character" w:customStyle="1" w:styleId="BalloonTextChar">
    <w:name w:val="Balloon Text Char"/>
    <w:link w:val="BalloonText"/>
    <w:rsid w:val="00177B00"/>
    <w:rPr>
      <w:rFonts w:ascii="Tahoma" w:hAnsi="Tahoma" w:cs="Tahoma"/>
      <w:sz w:val="16"/>
      <w:szCs w:val="16"/>
      <w:lang w:eastAsia="en-US"/>
    </w:rPr>
  </w:style>
  <w:style w:type="character" w:styleId="CommentReference">
    <w:name w:val="annotation reference"/>
    <w:basedOn w:val="DefaultParagraphFont"/>
    <w:rsid w:val="00C0723D"/>
    <w:rPr>
      <w:sz w:val="16"/>
      <w:szCs w:val="16"/>
    </w:rPr>
  </w:style>
  <w:style w:type="paragraph" w:styleId="CommentText">
    <w:name w:val="annotation text"/>
    <w:basedOn w:val="Normal"/>
    <w:link w:val="CommentTextChar"/>
    <w:rsid w:val="00C0723D"/>
    <w:rPr>
      <w:sz w:val="20"/>
      <w:szCs w:val="20"/>
    </w:rPr>
  </w:style>
  <w:style w:type="character" w:customStyle="1" w:styleId="CommentTextChar">
    <w:name w:val="Comment Text Char"/>
    <w:basedOn w:val="DefaultParagraphFont"/>
    <w:link w:val="CommentText"/>
    <w:rsid w:val="00C0723D"/>
    <w:rPr>
      <w:lang w:eastAsia="en-US"/>
    </w:rPr>
  </w:style>
  <w:style w:type="paragraph" w:styleId="CommentSubject">
    <w:name w:val="annotation subject"/>
    <w:basedOn w:val="CommentText"/>
    <w:next w:val="CommentText"/>
    <w:link w:val="CommentSubjectChar"/>
    <w:rsid w:val="00C0723D"/>
    <w:rPr>
      <w:b/>
      <w:bCs/>
    </w:rPr>
  </w:style>
  <w:style w:type="character" w:customStyle="1" w:styleId="CommentSubjectChar">
    <w:name w:val="Comment Subject Char"/>
    <w:basedOn w:val="CommentTextChar"/>
    <w:link w:val="CommentSubject"/>
    <w:rsid w:val="00C0723D"/>
    <w:rPr>
      <w:b/>
      <w:bCs/>
      <w:lang w:eastAsia="en-US"/>
    </w:rPr>
  </w:style>
  <w:style w:type="paragraph" w:styleId="ListParagraph">
    <w:name w:val="List Paragraph"/>
    <w:basedOn w:val="Normal"/>
    <w:uiPriority w:val="34"/>
    <w:qFormat/>
    <w:rsid w:val="008638E1"/>
    <w:pPr>
      <w:ind w:left="720"/>
      <w:contextualSpacing/>
    </w:pPr>
  </w:style>
  <w:style w:type="paragraph" w:styleId="Revision">
    <w:name w:val="Revision"/>
    <w:hidden/>
    <w:uiPriority w:val="99"/>
    <w:semiHidden/>
    <w:rsid w:val="006413D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B62"/>
    <w:rPr>
      <w:sz w:val="24"/>
      <w:szCs w:val="24"/>
      <w:lang w:eastAsia="en-US"/>
    </w:rPr>
  </w:style>
  <w:style w:type="paragraph" w:styleId="Heading1">
    <w:name w:val="heading 1"/>
    <w:aliases w:val="Lev 1,Section,Section1,Section2,Section11,Propo,H1,h1,Head1,Heading apps,Class Heading,1,heading1,new page/chapter,h11,new page/chapter1,h12,new page/chapter2,h111,new page/chapter11,h13,new page/chapter3,h112,new page/chapter12,h14,h113,L1,I"/>
    <w:basedOn w:val="Normal"/>
    <w:next w:val="Normal"/>
    <w:link w:val="Heading1Char"/>
    <w:uiPriority w:val="99"/>
    <w:qFormat/>
    <w:rsid w:val="00776B62"/>
    <w:pPr>
      <w:keepNext/>
      <w:numPr>
        <w:numId w:val="6"/>
      </w:numPr>
      <w:spacing w:before="240" w:after="60"/>
      <w:outlineLvl w:val="0"/>
    </w:pPr>
    <w:rPr>
      <w:rFonts w:ascii="Cambria" w:hAnsi="Cambria"/>
      <w:b/>
      <w:bCs/>
      <w:kern w:val="32"/>
      <w:sz w:val="32"/>
      <w:szCs w:val="32"/>
    </w:rPr>
  </w:style>
  <w:style w:type="paragraph" w:styleId="Heading2">
    <w:name w:val="heading 2"/>
    <w:aliases w:val="Lev 2,1.1 Heading 2,Heading 2 Hidden,Proposal,h2,2,Level 2 Heading,Numbered indent 2,ni2,Hanging 2 Indent,numbered indent 2,exercise,Heading 2 substyle,H2,H2normal full,(1.1,1.2,1.3 etc),Sub Heading,A,heading 2,h2 main heading,B Sub/Bold,Ma,2m"/>
    <w:basedOn w:val="Normal"/>
    <w:next w:val="Normal"/>
    <w:link w:val="Heading2Char"/>
    <w:uiPriority w:val="99"/>
    <w:unhideWhenUsed/>
    <w:qFormat/>
    <w:rsid w:val="00776B62"/>
    <w:pPr>
      <w:keepNext/>
      <w:numPr>
        <w:ilvl w:val="1"/>
        <w:numId w:val="6"/>
      </w:numPr>
      <w:spacing w:before="240" w:after="60"/>
      <w:outlineLvl w:val="1"/>
    </w:pPr>
    <w:rPr>
      <w:rFonts w:ascii="Arial" w:hAnsi="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DB1"/>
    <w:pPr>
      <w:tabs>
        <w:tab w:val="center" w:pos="4513"/>
        <w:tab w:val="right" w:pos="9026"/>
      </w:tabs>
    </w:pPr>
  </w:style>
  <w:style w:type="character" w:customStyle="1" w:styleId="HeaderChar">
    <w:name w:val="Header Char"/>
    <w:link w:val="Header"/>
    <w:uiPriority w:val="99"/>
    <w:rsid w:val="00E03DB1"/>
    <w:rPr>
      <w:sz w:val="24"/>
      <w:szCs w:val="24"/>
      <w:lang w:eastAsia="en-US"/>
    </w:rPr>
  </w:style>
  <w:style w:type="paragraph" w:styleId="Footer">
    <w:name w:val="footer"/>
    <w:basedOn w:val="Normal"/>
    <w:link w:val="FooterChar"/>
    <w:uiPriority w:val="99"/>
    <w:rsid w:val="00E03DB1"/>
    <w:pPr>
      <w:tabs>
        <w:tab w:val="center" w:pos="4513"/>
        <w:tab w:val="right" w:pos="9026"/>
      </w:tabs>
    </w:pPr>
  </w:style>
  <w:style w:type="character" w:customStyle="1" w:styleId="FooterChar">
    <w:name w:val="Footer Char"/>
    <w:link w:val="Footer"/>
    <w:uiPriority w:val="99"/>
    <w:rsid w:val="00E03DB1"/>
    <w:rPr>
      <w:sz w:val="24"/>
      <w:szCs w:val="24"/>
      <w:lang w:eastAsia="en-US"/>
    </w:rPr>
  </w:style>
  <w:style w:type="table" w:styleId="TableGrid">
    <w:name w:val="Table Grid"/>
    <w:basedOn w:val="TableNormal"/>
    <w:rsid w:val="009E7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Lev 1 Char,Section Char,Section1 Char,Section2 Char,Section11 Char,Propo Char,H1 Char,h1 Char,Head1 Char,Heading apps Char,Class Heading Char,1 Char,heading1 Char,new page/chapter Char,h11 Char,new page/chapter1 Char,h12 Char,h111 Char"/>
    <w:link w:val="Heading1"/>
    <w:uiPriority w:val="99"/>
    <w:rsid w:val="00776B62"/>
    <w:rPr>
      <w:rFonts w:ascii="Cambria" w:hAnsi="Cambria"/>
      <w:b/>
      <w:bCs/>
      <w:kern w:val="32"/>
      <w:sz w:val="32"/>
      <w:szCs w:val="32"/>
      <w:lang w:eastAsia="en-US"/>
    </w:rPr>
  </w:style>
  <w:style w:type="numbering" w:customStyle="1" w:styleId="StyleNumberedArial11ptLeft0cmHanging063cm">
    <w:name w:val="Style Numbered Arial 11 pt Left:  0 cm Hanging:  0.63 cm"/>
    <w:basedOn w:val="NoList"/>
    <w:rsid w:val="00776B62"/>
    <w:pPr>
      <w:numPr>
        <w:numId w:val="2"/>
      </w:numPr>
    </w:pPr>
  </w:style>
  <w:style w:type="character" w:customStyle="1" w:styleId="Heading2Char">
    <w:name w:val="Heading 2 Char"/>
    <w:aliases w:val="Lev 2 Char,1.1 Heading 2 Char,Heading 2 Hidden Char,Proposal Char,h2 Char,2 Char,Level 2 Heading Char,Numbered indent 2 Char,ni2 Char,Hanging 2 Indent Char,numbered indent 2 Char,exercise Char,Heading 2 substyle Char,H2 Char,(1.1 Char"/>
    <w:link w:val="Heading2"/>
    <w:uiPriority w:val="99"/>
    <w:rsid w:val="00776B62"/>
    <w:rPr>
      <w:rFonts w:ascii="Arial" w:hAnsi="Arial"/>
      <w:b/>
      <w:bCs/>
      <w:i/>
      <w:iCs/>
      <w:sz w:val="22"/>
      <w:szCs w:val="28"/>
      <w:lang w:eastAsia="en-US"/>
    </w:rPr>
  </w:style>
  <w:style w:type="paragraph" w:styleId="TOCHeading">
    <w:name w:val="TOC Heading"/>
    <w:basedOn w:val="Heading1"/>
    <w:next w:val="Normal"/>
    <w:uiPriority w:val="39"/>
    <w:semiHidden/>
    <w:unhideWhenUsed/>
    <w:qFormat/>
    <w:rsid w:val="0051028B"/>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qFormat/>
    <w:rsid w:val="0051028B"/>
  </w:style>
  <w:style w:type="character" w:styleId="Hyperlink">
    <w:name w:val="Hyperlink"/>
    <w:uiPriority w:val="99"/>
    <w:unhideWhenUsed/>
    <w:rsid w:val="0051028B"/>
    <w:rPr>
      <w:color w:val="0000FF"/>
      <w:u w:val="single"/>
    </w:rPr>
  </w:style>
  <w:style w:type="paragraph" w:customStyle="1" w:styleId="Style1">
    <w:name w:val="Style1"/>
    <w:basedOn w:val="Heading2"/>
    <w:qFormat/>
    <w:rsid w:val="00164CBB"/>
    <w:pPr>
      <w:spacing w:before="360" w:after="120" w:line="276" w:lineRule="auto"/>
    </w:pPr>
    <w:rPr>
      <w:b w:val="0"/>
      <w:i w:val="0"/>
      <w:iCs w:val="0"/>
      <w:szCs w:val="26"/>
      <w:lang w:bidi="en-US"/>
    </w:rPr>
  </w:style>
  <w:style w:type="paragraph" w:customStyle="1" w:styleId="Style2">
    <w:name w:val="Style2"/>
    <w:basedOn w:val="Style1"/>
    <w:qFormat/>
    <w:rsid w:val="00164CBB"/>
    <w:pPr>
      <w:spacing w:before="240" w:after="0"/>
    </w:pPr>
  </w:style>
  <w:style w:type="paragraph" w:customStyle="1" w:styleId="Style3">
    <w:name w:val="Style3"/>
    <w:basedOn w:val="Style2"/>
    <w:uiPriority w:val="99"/>
    <w:qFormat/>
    <w:rsid w:val="00164CBB"/>
    <w:pPr>
      <w:spacing w:before="120"/>
    </w:pPr>
  </w:style>
  <w:style w:type="paragraph" w:styleId="TOC2">
    <w:name w:val="toc 2"/>
    <w:basedOn w:val="Normal"/>
    <w:next w:val="Normal"/>
    <w:autoRedefine/>
    <w:uiPriority w:val="39"/>
    <w:qFormat/>
    <w:rsid w:val="00177B00"/>
    <w:pPr>
      <w:ind w:left="240"/>
    </w:pPr>
  </w:style>
  <w:style w:type="paragraph" w:styleId="TOC3">
    <w:name w:val="toc 3"/>
    <w:basedOn w:val="Normal"/>
    <w:next w:val="Normal"/>
    <w:autoRedefine/>
    <w:uiPriority w:val="39"/>
    <w:unhideWhenUsed/>
    <w:qFormat/>
    <w:rsid w:val="00177B00"/>
    <w:pPr>
      <w:spacing w:after="100" w:line="276" w:lineRule="auto"/>
      <w:ind w:left="440"/>
    </w:pPr>
    <w:rPr>
      <w:rFonts w:ascii="Calibri" w:hAnsi="Calibri"/>
      <w:sz w:val="22"/>
      <w:szCs w:val="22"/>
      <w:lang w:val="en-US"/>
    </w:rPr>
  </w:style>
  <w:style w:type="paragraph" w:styleId="BalloonText">
    <w:name w:val="Balloon Text"/>
    <w:basedOn w:val="Normal"/>
    <w:link w:val="BalloonTextChar"/>
    <w:rsid w:val="00177B00"/>
    <w:rPr>
      <w:rFonts w:ascii="Tahoma" w:hAnsi="Tahoma" w:cs="Tahoma"/>
      <w:sz w:val="16"/>
      <w:szCs w:val="16"/>
    </w:rPr>
  </w:style>
  <w:style w:type="character" w:customStyle="1" w:styleId="BalloonTextChar">
    <w:name w:val="Balloon Text Char"/>
    <w:link w:val="BalloonText"/>
    <w:rsid w:val="00177B00"/>
    <w:rPr>
      <w:rFonts w:ascii="Tahoma" w:hAnsi="Tahoma" w:cs="Tahoma"/>
      <w:sz w:val="16"/>
      <w:szCs w:val="16"/>
      <w:lang w:eastAsia="en-US"/>
    </w:rPr>
  </w:style>
  <w:style w:type="character" w:styleId="CommentReference">
    <w:name w:val="annotation reference"/>
    <w:basedOn w:val="DefaultParagraphFont"/>
    <w:rsid w:val="00C0723D"/>
    <w:rPr>
      <w:sz w:val="16"/>
      <w:szCs w:val="16"/>
    </w:rPr>
  </w:style>
  <w:style w:type="paragraph" w:styleId="CommentText">
    <w:name w:val="annotation text"/>
    <w:basedOn w:val="Normal"/>
    <w:link w:val="CommentTextChar"/>
    <w:rsid w:val="00C0723D"/>
    <w:rPr>
      <w:sz w:val="20"/>
      <w:szCs w:val="20"/>
    </w:rPr>
  </w:style>
  <w:style w:type="character" w:customStyle="1" w:styleId="CommentTextChar">
    <w:name w:val="Comment Text Char"/>
    <w:basedOn w:val="DefaultParagraphFont"/>
    <w:link w:val="CommentText"/>
    <w:rsid w:val="00C0723D"/>
    <w:rPr>
      <w:lang w:eastAsia="en-US"/>
    </w:rPr>
  </w:style>
  <w:style w:type="paragraph" w:styleId="CommentSubject">
    <w:name w:val="annotation subject"/>
    <w:basedOn w:val="CommentText"/>
    <w:next w:val="CommentText"/>
    <w:link w:val="CommentSubjectChar"/>
    <w:rsid w:val="00C0723D"/>
    <w:rPr>
      <w:b/>
      <w:bCs/>
    </w:rPr>
  </w:style>
  <w:style w:type="character" w:customStyle="1" w:styleId="CommentSubjectChar">
    <w:name w:val="Comment Subject Char"/>
    <w:basedOn w:val="CommentTextChar"/>
    <w:link w:val="CommentSubject"/>
    <w:rsid w:val="00C0723D"/>
    <w:rPr>
      <w:b/>
      <w:bCs/>
      <w:lang w:eastAsia="en-US"/>
    </w:rPr>
  </w:style>
  <w:style w:type="paragraph" w:styleId="ListParagraph">
    <w:name w:val="List Paragraph"/>
    <w:basedOn w:val="Normal"/>
    <w:uiPriority w:val="34"/>
    <w:qFormat/>
    <w:rsid w:val="008638E1"/>
    <w:pPr>
      <w:ind w:left="720"/>
      <w:contextualSpacing/>
    </w:pPr>
  </w:style>
  <w:style w:type="paragraph" w:styleId="Revision">
    <w:name w:val="Revision"/>
    <w:hidden/>
    <w:uiPriority w:val="99"/>
    <w:semiHidden/>
    <w:rsid w:val="006413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3102">
      <w:bodyDiv w:val="1"/>
      <w:marLeft w:val="0"/>
      <w:marRight w:val="0"/>
      <w:marTop w:val="0"/>
      <w:marBottom w:val="0"/>
      <w:divBdr>
        <w:top w:val="none" w:sz="0" w:space="0" w:color="auto"/>
        <w:left w:val="none" w:sz="0" w:space="0" w:color="auto"/>
        <w:bottom w:val="none" w:sz="0" w:space="0" w:color="auto"/>
        <w:right w:val="none" w:sz="0" w:space="0" w:color="auto"/>
      </w:divBdr>
    </w:div>
    <w:div w:id="6960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cis@culture.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unclassified"/>
  <element uid="id_newpolicy" value=""/>
</label>
</file>

<file path=customXml/itemProps1.xml><?xml version="1.0" encoding="utf-8"?>
<ds:datastoreItem xmlns:ds="http://schemas.openxmlformats.org/officeDocument/2006/customXml" ds:itemID="{71560C2B-1CB2-42EE-9222-5B3A3134B67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10896</CharactersWithSpaces>
  <SharedDoc>false</SharedDoc>
  <HLinks>
    <vt:vector size="30" baseType="variant">
      <vt:variant>
        <vt:i4>1638449</vt:i4>
      </vt:variant>
      <vt:variant>
        <vt:i4>26</vt:i4>
      </vt:variant>
      <vt:variant>
        <vt:i4>0</vt:i4>
      </vt:variant>
      <vt:variant>
        <vt:i4>5</vt:i4>
      </vt:variant>
      <vt:variant>
        <vt:lpwstr/>
      </vt:variant>
      <vt:variant>
        <vt:lpwstr>_Toc365974058</vt:lpwstr>
      </vt:variant>
      <vt:variant>
        <vt:i4>1638449</vt:i4>
      </vt:variant>
      <vt:variant>
        <vt:i4>20</vt:i4>
      </vt:variant>
      <vt:variant>
        <vt:i4>0</vt:i4>
      </vt:variant>
      <vt:variant>
        <vt:i4>5</vt:i4>
      </vt:variant>
      <vt:variant>
        <vt:lpwstr/>
      </vt:variant>
      <vt:variant>
        <vt:lpwstr>_Toc365974057</vt:lpwstr>
      </vt:variant>
      <vt:variant>
        <vt:i4>1638449</vt:i4>
      </vt:variant>
      <vt:variant>
        <vt:i4>14</vt:i4>
      </vt:variant>
      <vt:variant>
        <vt:i4>0</vt:i4>
      </vt:variant>
      <vt:variant>
        <vt:i4>5</vt:i4>
      </vt:variant>
      <vt:variant>
        <vt:lpwstr/>
      </vt:variant>
      <vt:variant>
        <vt:lpwstr>_Toc365974056</vt:lpwstr>
      </vt:variant>
      <vt:variant>
        <vt:i4>1638449</vt:i4>
      </vt:variant>
      <vt:variant>
        <vt:i4>8</vt:i4>
      </vt:variant>
      <vt:variant>
        <vt:i4>0</vt:i4>
      </vt:variant>
      <vt:variant>
        <vt:i4>5</vt:i4>
      </vt:variant>
      <vt:variant>
        <vt:lpwstr/>
      </vt:variant>
      <vt:variant>
        <vt:lpwstr>_Toc365974055</vt:lpwstr>
      </vt:variant>
      <vt:variant>
        <vt:i4>1638449</vt:i4>
      </vt:variant>
      <vt:variant>
        <vt:i4>2</vt:i4>
      </vt:variant>
      <vt:variant>
        <vt:i4>0</vt:i4>
      </vt:variant>
      <vt:variant>
        <vt:i4>5</vt:i4>
      </vt:variant>
      <vt:variant>
        <vt:lpwstr/>
      </vt:variant>
      <vt:variant>
        <vt:lpwstr>_Toc365974054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dc:creator>
  <cp:lastModifiedBy>Morrisoe, Dylan</cp:lastModifiedBy>
  <cp:revision>2</cp:revision>
  <cp:lastPrinted>2014-02-04T13:55:00Z</cp:lastPrinted>
  <dcterms:created xsi:type="dcterms:W3CDTF">2014-02-06T12:09:00Z</dcterms:created>
  <dcterms:modified xsi:type="dcterms:W3CDTF">2014-02-06T12:09:00Z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a65db755-80e2-4829-972c-ace984f2eff3</vt:lpwstr>
  </property>
</Properties>
</file>