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97" w:rsidRPr="002767DB" w:rsidRDefault="00C60D62" w:rsidP="0014675C">
      <w:pPr>
        <w:spacing w:after="120"/>
        <w:jc w:val="center"/>
        <w:outlineLvl w:val="0"/>
        <w:rPr>
          <w:rFonts w:ascii="Calibri" w:hAnsi="Calibri"/>
          <w:b/>
          <w:sz w:val="28"/>
          <w:szCs w:val="28"/>
        </w:rPr>
      </w:pPr>
      <w:r>
        <w:rPr>
          <w:noProof/>
          <w:lang w:eastAsia="en-GB"/>
        </w:rPr>
        <w:drawing>
          <wp:anchor distT="0" distB="0" distL="114300" distR="114300" simplePos="0" relativeHeight="251657728" behindDoc="0" locked="0" layoutInCell="1" allowOverlap="0">
            <wp:simplePos x="0" y="0"/>
            <wp:positionH relativeFrom="column">
              <wp:posOffset>-257175</wp:posOffset>
            </wp:positionH>
            <wp:positionV relativeFrom="line">
              <wp:posOffset>542925</wp:posOffset>
            </wp:positionV>
            <wp:extent cx="1943100" cy="428625"/>
            <wp:effectExtent l="19050" t="0" r="0" b="0"/>
            <wp:wrapSquare wrapText="bothSides"/>
            <wp:docPr id="2" name="Picture 3" descr="231570116@10032011-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1570116@10032011-0328"/>
                    <pic:cNvPicPr>
                      <a:picLocks noChangeAspect="1" noChangeArrowheads="1"/>
                    </pic:cNvPicPr>
                  </pic:nvPicPr>
                  <pic:blipFill>
                    <a:blip r:embed="rId7"/>
                    <a:srcRect/>
                    <a:stretch>
                      <a:fillRect/>
                    </a:stretch>
                  </pic:blipFill>
                  <pic:spPr bwMode="auto">
                    <a:xfrm>
                      <a:off x="0" y="0"/>
                      <a:ext cx="1943100" cy="428625"/>
                    </a:xfrm>
                    <a:prstGeom prst="rect">
                      <a:avLst/>
                    </a:prstGeom>
                    <a:noFill/>
                  </pic:spPr>
                </pic:pic>
              </a:graphicData>
            </a:graphic>
          </wp:anchor>
        </w:drawing>
      </w:r>
      <w:r w:rsidR="000E5E94" w:rsidRPr="000E5E94">
        <w:rPr>
          <w:noProof/>
          <w:lang w:eastAsia="en-GB"/>
        </w:rPr>
        <w:pict>
          <v:group id="Group 4" o:spid="_x0000_s1027" style="position:absolute;left:0;text-align:left;margin-left:320.9pt;margin-top:-10.1pt;width:108pt;height:99pt;z-index:251658752;mso-position-horizontal-relative:text;mso-position-vertical-relative:text" coordorigin="8820,1080" coordsize="216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360;top:1080;width:1001;height:15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AwunCAAAA2gAAAA8AAABkcnMvZG93bnJldi54bWxEj9GKwjAURN8F/yFcYd803YKi1SiLICgr&#10;it39gEtzbUubm9JE2/XrN4Lg4zAzZ5jVpje1uFPrSssKPicRCOLM6pJzBb8/u/EchPPIGmvLpOCP&#10;HGzWw8EKE207vtA99bkIEHYJKii8bxIpXVaQQTexDXHwrrY16INsc6lb7ALc1DKOopk0WHJYKLCh&#10;bUFZld6Mgm5xrqvZYf/9qE75bfoos3jeH5X6GPVfSxCeev8Ov9p7rSCG55Vw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AMLp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6" o:spid="_x0000_s1029" type="#_x0000_t202" style="position:absolute;left:8820;top:2677;width:2160;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86297" w:rsidRPr="00B106A9" w:rsidRDefault="00886297" w:rsidP="007E278C">
                    <w:pPr>
                      <w:rPr>
                        <w:b/>
                        <w:sz w:val="16"/>
                        <w:szCs w:val="16"/>
                      </w:rPr>
                    </w:pPr>
                    <w:r w:rsidRPr="00B106A9">
                      <w:rPr>
                        <w:b/>
                        <w:sz w:val="16"/>
                        <w:szCs w:val="16"/>
                      </w:rPr>
                      <w:t xml:space="preserve">MINISTRY OF </w:t>
                    </w:r>
                    <w:smartTag w:uri="urn:schemas-microsoft-com:office:smarttags" w:element="PersonName">
                      <w:r w:rsidRPr="00B106A9">
                        <w:rPr>
                          <w:b/>
                          <w:sz w:val="16"/>
                          <w:szCs w:val="16"/>
                        </w:rPr>
                        <w:t>D</w:t>
                      </w:r>
                    </w:smartTag>
                    <w:r w:rsidRPr="00B106A9">
                      <w:rPr>
                        <w:b/>
                        <w:sz w:val="16"/>
                        <w:szCs w:val="16"/>
                      </w:rPr>
                      <w:t>EFENCE</w:t>
                    </w:r>
                  </w:p>
                </w:txbxContent>
              </v:textbox>
            </v:shape>
          </v:group>
        </w:pict>
      </w:r>
      <w:r w:rsidR="000E5E94" w:rsidRPr="000E5E94">
        <w:rPr>
          <w:noProof/>
          <w:lang w:eastAsia="en-GB"/>
        </w:rPr>
        <w:pict>
          <v:shape id="_x0000_s1030" type="#_x0000_t75" style="position:absolute;left:0;text-align:left;margin-left:252pt;margin-top:62.5pt;width:93.6pt;height:86.4pt;z-index:-251659776;visibility:visible;mso-wrap-edited:f;mso-position-horizontal-relative:page;mso-position-vertical-relative:page" o:allowincell="f">
            <v:imagedata r:id="rId9" o:title="" cropbottom="27421f"/>
            <w10:wrap type="topAndBottom" anchorx="page" anchory="page"/>
          </v:shape>
          <o:OLEObject Type="Embed" ProgID="Word.Picture.8" ShapeID="_x0000_s1030" DrawAspect="Content" ObjectID="_1452580548" r:id="rId10"/>
        </w:pict>
      </w:r>
    </w:p>
    <w:p w:rsidR="00886297" w:rsidRPr="002767DB" w:rsidRDefault="00886297" w:rsidP="001B68DA">
      <w:pPr>
        <w:spacing w:after="120"/>
        <w:jc w:val="center"/>
        <w:rPr>
          <w:rFonts w:ascii="Calibri" w:hAnsi="Calibri"/>
          <w:b/>
          <w:sz w:val="28"/>
          <w:szCs w:val="28"/>
        </w:rPr>
      </w:pPr>
      <w:smartTag w:uri="urn:schemas-microsoft-com:office:smarttags" w:element="country-region">
        <w:smartTag w:uri="urn:schemas-microsoft-com:office:smarttags" w:element="place">
          <w:r w:rsidRPr="002767DB">
            <w:rPr>
              <w:rFonts w:ascii="Calibri" w:hAnsi="Calibri"/>
              <w:b/>
              <w:sz w:val="28"/>
              <w:szCs w:val="28"/>
            </w:rPr>
            <w:t>AFGHANISTAN</w:t>
          </w:r>
        </w:smartTag>
      </w:smartTag>
    </w:p>
    <w:p w:rsidR="00886297" w:rsidRPr="002767DB" w:rsidRDefault="00886297" w:rsidP="001B68DA">
      <w:pPr>
        <w:spacing w:after="120"/>
        <w:jc w:val="center"/>
        <w:rPr>
          <w:rFonts w:ascii="Calibri" w:hAnsi="Calibri"/>
          <w:b/>
          <w:sz w:val="24"/>
          <w:szCs w:val="24"/>
        </w:rPr>
      </w:pPr>
      <w:r w:rsidRPr="002767DB">
        <w:rPr>
          <w:rFonts w:ascii="Calibri" w:hAnsi="Calibri"/>
          <w:b/>
          <w:sz w:val="24"/>
          <w:szCs w:val="24"/>
        </w:rPr>
        <w:t>MONTHLY PROGRESS REPORT</w:t>
      </w:r>
    </w:p>
    <w:p w:rsidR="00886297" w:rsidRPr="002767DB" w:rsidRDefault="00886297" w:rsidP="001B68DA">
      <w:pPr>
        <w:spacing w:after="120"/>
        <w:jc w:val="center"/>
        <w:rPr>
          <w:rFonts w:ascii="Calibri" w:hAnsi="Calibri"/>
          <w:b/>
          <w:sz w:val="24"/>
          <w:szCs w:val="24"/>
        </w:rPr>
      </w:pPr>
      <w:r>
        <w:rPr>
          <w:rFonts w:ascii="Calibri" w:hAnsi="Calibri"/>
          <w:b/>
          <w:sz w:val="24"/>
          <w:szCs w:val="24"/>
        </w:rPr>
        <w:t>November/December</w:t>
      </w:r>
      <w:r w:rsidRPr="002767DB">
        <w:rPr>
          <w:rFonts w:ascii="Calibri" w:hAnsi="Calibri"/>
          <w:b/>
          <w:sz w:val="24"/>
          <w:szCs w:val="24"/>
        </w:rPr>
        <w:t xml:space="preserve"> 2013</w:t>
      </w:r>
    </w:p>
    <w:p w:rsidR="00886297" w:rsidRPr="002767DB" w:rsidRDefault="00886297" w:rsidP="001B68DA">
      <w:pPr>
        <w:pStyle w:val="ListBullet"/>
        <w:numPr>
          <w:ilvl w:val="0"/>
          <w:numId w:val="0"/>
        </w:numPr>
        <w:tabs>
          <w:tab w:val="left" w:pos="0"/>
        </w:tabs>
        <w:jc w:val="both"/>
        <w:rPr>
          <w:rFonts w:ascii="Calibri" w:hAnsi="Calibri"/>
          <w:sz w:val="24"/>
          <w:szCs w:val="24"/>
        </w:rPr>
      </w:pPr>
      <w:r w:rsidRPr="002767DB">
        <w:rPr>
          <w:rFonts w:ascii="Calibri" w:hAnsi="Calibri"/>
          <w:sz w:val="24"/>
          <w:szCs w:val="24"/>
        </w:rPr>
        <w:t xml:space="preserve">The </w:t>
      </w:r>
      <w:smartTag w:uri="urn:schemas-microsoft-com:office:smarttags" w:element="country-region">
        <w:r w:rsidRPr="002767DB">
          <w:rPr>
            <w:rFonts w:ascii="Calibri" w:hAnsi="Calibri"/>
            <w:sz w:val="24"/>
            <w:szCs w:val="24"/>
          </w:rPr>
          <w:t>UK</w:t>
        </w:r>
      </w:smartTag>
      <w:r w:rsidRPr="002767DB">
        <w:rPr>
          <w:rFonts w:ascii="Calibri" w:hAnsi="Calibri"/>
          <w:sz w:val="24"/>
          <w:szCs w:val="24"/>
        </w:rPr>
        <w:t xml:space="preserve"> is part of a </w:t>
      </w:r>
      <w:r>
        <w:rPr>
          <w:rFonts w:ascii="Calibri" w:hAnsi="Calibri"/>
          <w:sz w:val="24"/>
          <w:szCs w:val="24"/>
        </w:rPr>
        <w:t>49</w:t>
      </w:r>
      <w:r w:rsidRPr="002767DB">
        <w:rPr>
          <w:rFonts w:ascii="Calibri" w:hAnsi="Calibri"/>
          <w:sz w:val="24"/>
          <w:szCs w:val="24"/>
        </w:rPr>
        <w:t xml:space="preserve">-nation coalition to prevent international terrorists, including Al Qaeda, from again using </w:t>
      </w:r>
      <w:smartTag w:uri="urn:schemas-microsoft-com:office:smarttags" w:element="country-region">
        <w:smartTag w:uri="urn:schemas-microsoft-com:office:smarttags" w:element="place">
          <w:r w:rsidRPr="002767DB">
            <w:rPr>
              <w:rFonts w:ascii="Calibri" w:hAnsi="Calibri"/>
              <w:sz w:val="24"/>
              <w:szCs w:val="24"/>
            </w:rPr>
            <w:t>Afghanistan</w:t>
          </w:r>
        </w:smartTag>
      </w:smartTag>
      <w:r w:rsidRPr="002767DB">
        <w:rPr>
          <w:rFonts w:ascii="Calibri" w:hAnsi="Calibri"/>
          <w:sz w:val="24"/>
          <w:szCs w:val="24"/>
        </w:rPr>
        <w:t xml:space="preserve"> as a base from which to operate, threatening our security and that of the region.  </w:t>
      </w:r>
    </w:p>
    <w:p w:rsidR="00886297" w:rsidRPr="002767DB" w:rsidRDefault="00886297" w:rsidP="001B68DA">
      <w:pPr>
        <w:pStyle w:val="ListBullet"/>
        <w:numPr>
          <w:ilvl w:val="0"/>
          <w:numId w:val="0"/>
        </w:numPr>
        <w:tabs>
          <w:tab w:val="left" w:pos="0"/>
        </w:tabs>
        <w:jc w:val="both"/>
        <w:rPr>
          <w:rFonts w:ascii="Calibri" w:hAnsi="Calibri"/>
          <w:sz w:val="24"/>
          <w:szCs w:val="24"/>
        </w:rPr>
      </w:pPr>
    </w:p>
    <w:p w:rsidR="00886297" w:rsidRPr="002767DB" w:rsidRDefault="00886297" w:rsidP="001B68DA">
      <w:pPr>
        <w:pStyle w:val="ListBullet"/>
        <w:numPr>
          <w:ilvl w:val="0"/>
          <w:numId w:val="0"/>
        </w:numPr>
        <w:tabs>
          <w:tab w:val="left" w:pos="0"/>
        </w:tabs>
        <w:jc w:val="both"/>
        <w:rPr>
          <w:rFonts w:ascii="Calibri" w:hAnsi="Calibri"/>
          <w:sz w:val="24"/>
          <w:szCs w:val="24"/>
        </w:rPr>
      </w:pPr>
      <w:r w:rsidRPr="002767DB">
        <w:rPr>
          <w:rFonts w:ascii="Calibri" w:hAnsi="Calibri"/>
          <w:sz w:val="24"/>
          <w:szCs w:val="24"/>
        </w:rPr>
        <w:t xml:space="preserve">The Government has committed itself to keeping Parliament informed about developments in </w:t>
      </w:r>
      <w:smartTag w:uri="urn:schemas-microsoft-com:office:smarttags" w:element="country-region">
        <w:smartTag w:uri="urn:schemas-microsoft-com:office:smarttags" w:element="place">
          <w:r w:rsidRPr="002767DB">
            <w:rPr>
              <w:rFonts w:ascii="Calibri" w:hAnsi="Calibri"/>
              <w:sz w:val="24"/>
              <w:szCs w:val="24"/>
            </w:rPr>
            <w:t>Afghanistan</w:t>
          </w:r>
        </w:smartTag>
      </w:smartTag>
      <w:r>
        <w:rPr>
          <w:rFonts w:ascii="Calibri" w:hAnsi="Calibri"/>
          <w:sz w:val="24"/>
          <w:szCs w:val="24"/>
        </w:rPr>
        <w:t xml:space="preserve"> on a monthly basis.  This report covers progress in November and December</w:t>
      </w:r>
      <w:r w:rsidRPr="002767DB">
        <w:rPr>
          <w:rFonts w:ascii="Calibri" w:hAnsi="Calibri"/>
          <w:sz w:val="24"/>
          <w:szCs w:val="24"/>
        </w:rPr>
        <w:t xml:space="preserve"> 2013.  It reflects the combined assessment of the Foreign and Commonwealth Office, the </w:t>
      </w:r>
      <w:smartTag w:uri="urn:schemas-microsoft-com:office:smarttags" w:element="PersonName">
        <w:r w:rsidRPr="002767DB">
          <w:rPr>
            <w:rFonts w:ascii="Calibri" w:hAnsi="Calibri"/>
            <w:sz w:val="24"/>
            <w:szCs w:val="24"/>
          </w:rPr>
          <w:t>Min</w:t>
        </w:r>
      </w:smartTag>
      <w:r w:rsidRPr="002767DB">
        <w:rPr>
          <w:rFonts w:ascii="Calibri" w:hAnsi="Calibri"/>
          <w:sz w:val="24"/>
          <w:szCs w:val="24"/>
        </w:rPr>
        <w:t xml:space="preserve">istry of Defence and the Department for International Development. </w:t>
      </w:r>
    </w:p>
    <w:p w:rsidR="00886297" w:rsidRPr="002767DB" w:rsidRDefault="00886297" w:rsidP="001B68DA">
      <w:pPr>
        <w:pStyle w:val="ListBullet"/>
        <w:numPr>
          <w:ilvl w:val="0"/>
          <w:numId w:val="0"/>
        </w:numPr>
        <w:tabs>
          <w:tab w:val="left" w:pos="567"/>
          <w:tab w:val="left" w:pos="6780"/>
        </w:tabs>
        <w:ind w:left="567"/>
        <w:jc w:val="both"/>
        <w:rPr>
          <w:rFonts w:ascii="Calibri" w:hAnsi="Calibri"/>
          <w:sz w:val="24"/>
          <w:szCs w:val="24"/>
        </w:rPr>
      </w:pPr>
      <w:r w:rsidRPr="002767DB">
        <w:rPr>
          <w:rFonts w:ascii="Calibri" w:hAnsi="Calibri"/>
          <w:sz w:val="24"/>
          <w:szCs w:val="24"/>
        </w:rPr>
        <w:tab/>
      </w:r>
    </w:p>
    <w:p w:rsidR="00886297" w:rsidRPr="002767DB" w:rsidRDefault="00886297" w:rsidP="001B68DA">
      <w:pPr>
        <w:pStyle w:val="ListBullet"/>
        <w:numPr>
          <w:ilvl w:val="0"/>
          <w:numId w:val="0"/>
        </w:numPr>
        <w:jc w:val="center"/>
        <w:rPr>
          <w:rFonts w:ascii="Calibri" w:hAnsi="Calibri"/>
          <w:sz w:val="24"/>
          <w:szCs w:val="24"/>
        </w:rPr>
      </w:pPr>
      <w:r w:rsidRPr="002767DB">
        <w:rPr>
          <w:rFonts w:ascii="Calibri" w:hAnsi="Calibri"/>
          <w:sz w:val="24"/>
          <w:szCs w:val="24"/>
        </w:rPr>
        <w:t xml:space="preserve">The </w:t>
      </w:r>
      <w:proofErr w:type="spellStart"/>
      <w:r w:rsidRPr="002767DB">
        <w:rPr>
          <w:rFonts w:ascii="Calibri" w:hAnsi="Calibri"/>
          <w:sz w:val="24"/>
          <w:szCs w:val="24"/>
        </w:rPr>
        <w:t>Rt</w:t>
      </w:r>
      <w:proofErr w:type="spellEnd"/>
      <w:r w:rsidRPr="002767DB">
        <w:rPr>
          <w:rFonts w:ascii="Calibri" w:hAnsi="Calibri"/>
          <w:sz w:val="24"/>
          <w:szCs w:val="24"/>
        </w:rPr>
        <w:t xml:space="preserve"> Hon. William Hague MP</w:t>
      </w:r>
    </w:p>
    <w:p w:rsidR="00886297" w:rsidRPr="002767DB" w:rsidRDefault="00886297" w:rsidP="008B0812">
      <w:pPr>
        <w:pStyle w:val="ListBullet"/>
        <w:numPr>
          <w:ilvl w:val="0"/>
          <w:numId w:val="0"/>
        </w:numPr>
        <w:jc w:val="center"/>
        <w:rPr>
          <w:rFonts w:ascii="Calibri" w:hAnsi="Calibri"/>
          <w:sz w:val="24"/>
          <w:szCs w:val="24"/>
        </w:rPr>
      </w:pPr>
      <w:r w:rsidRPr="002767DB">
        <w:rPr>
          <w:rFonts w:ascii="Calibri" w:hAnsi="Calibri"/>
          <w:sz w:val="24"/>
          <w:szCs w:val="24"/>
        </w:rPr>
        <w:t>Secretary of State for Foreign &amp; Commonwealth Affairs</w:t>
      </w:r>
    </w:p>
    <w:p w:rsidR="00886297" w:rsidRPr="002767DB" w:rsidRDefault="00886297" w:rsidP="001B68DA">
      <w:pPr>
        <w:tabs>
          <w:tab w:val="left" w:pos="284"/>
        </w:tabs>
        <w:jc w:val="center"/>
        <w:rPr>
          <w:rFonts w:ascii="Calibri" w:hAnsi="Calibri"/>
          <w:sz w:val="24"/>
          <w:szCs w:val="24"/>
        </w:rPr>
      </w:pPr>
    </w:p>
    <w:p w:rsidR="00886297" w:rsidRPr="002767DB" w:rsidRDefault="00886297" w:rsidP="000E14D8">
      <w:pPr>
        <w:jc w:val="both"/>
        <w:rPr>
          <w:rFonts w:ascii="Calibri" w:hAnsi="Calibri"/>
          <w:b/>
          <w:sz w:val="24"/>
          <w:szCs w:val="24"/>
          <w:u w:val="single"/>
        </w:rPr>
      </w:pPr>
      <w:r w:rsidRPr="002767DB">
        <w:rPr>
          <w:rFonts w:ascii="Calibri" w:hAnsi="Calibri"/>
          <w:b/>
          <w:sz w:val="24"/>
          <w:szCs w:val="24"/>
          <w:u w:val="single"/>
        </w:rPr>
        <w:t>Overview</w:t>
      </w:r>
    </w:p>
    <w:p w:rsidR="00886297" w:rsidRDefault="00886297" w:rsidP="00B73DD2">
      <w:pPr>
        <w:pStyle w:val="ListParagraph1"/>
        <w:ind w:left="0"/>
        <w:jc w:val="both"/>
        <w:rPr>
          <w:color w:val="FF0000"/>
        </w:rPr>
      </w:pPr>
    </w:p>
    <w:p w:rsidR="00886297" w:rsidRDefault="00886297" w:rsidP="005321FE">
      <w:pPr>
        <w:pStyle w:val="ListParagraph1"/>
        <w:ind w:left="0"/>
        <w:jc w:val="both"/>
        <w:rPr>
          <w:sz w:val="24"/>
          <w:szCs w:val="24"/>
        </w:rPr>
      </w:pPr>
      <w:r w:rsidRPr="005321FE">
        <w:rPr>
          <w:sz w:val="24"/>
          <w:szCs w:val="24"/>
        </w:rPr>
        <w:t xml:space="preserve">On 20 November, the Independent Election Commission (IEC) announced the final list of 11 candidates running in the 2014 presidential elections following the adjudication of complaints by the Independent Electoral Complaints Commission. The final candidates are Abdullah </w:t>
      </w:r>
      <w:proofErr w:type="spellStart"/>
      <w:r w:rsidRPr="005321FE">
        <w:rPr>
          <w:sz w:val="24"/>
          <w:szCs w:val="24"/>
        </w:rPr>
        <w:t>Abdullah</w:t>
      </w:r>
      <w:proofErr w:type="spellEnd"/>
      <w:r w:rsidRPr="005321FE">
        <w:rPr>
          <w:sz w:val="24"/>
          <w:szCs w:val="24"/>
        </w:rPr>
        <w:t xml:space="preserve">, </w:t>
      </w:r>
      <w:proofErr w:type="spellStart"/>
      <w:r w:rsidRPr="005321FE">
        <w:rPr>
          <w:sz w:val="24"/>
          <w:szCs w:val="24"/>
        </w:rPr>
        <w:t>Qutbuddin</w:t>
      </w:r>
      <w:proofErr w:type="spellEnd"/>
      <w:r w:rsidRPr="005321FE">
        <w:rPr>
          <w:sz w:val="24"/>
          <w:szCs w:val="24"/>
        </w:rPr>
        <w:t xml:space="preserve"> </w:t>
      </w:r>
      <w:proofErr w:type="spellStart"/>
      <w:r w:rsidRPr="005321FE">
        <w:rPr>
          <w:sz w:val="24"/>
          <w:szCs w:val="24"/>
        </w:rPr>
        <w:t>Hilal</w:t>
      </w:r>
      <w:proofErr w:type="spellEnd"/>
      <w:r w:rsidRPr="005321FE">
        <w:rPr>
          <w:sz w:val="24"/>
          <w:szCs w:val="24"/>
        </w:rPr>
        <w:t xml:space="preserve">, </w:t>
      </w:r>
      <w:proofErr w:type="spellStart"/>
      <w:r w:rsidRPr="005321FE">
        <w:rPr>
          <w:sz w:val="24"/>
          <w:szCs w:val="24"/>
        </w:rPr>
        <w:t>Abdurrab</w:t>
      </w:r>
      <w:proofErr w:type="spellEnd"/>
      <w:r w:rsidRPr="005321FE">
        <w:rPr>
          <w:sz w:val="24"/>
          <w:szCs w:val="24"/>
        </w:rPr>
        <w:t xml:space="preserve"> </w:t>
      </w:r>
      <w:proofErr w:type="spellStart"/>
      <w:r w:rsidRPr="005321FE">
        <w:rPr>
          <w:sz w:val="24"/>
          <w:szCs w:val="24"/>
        </w:rPr>
        <w:t>Rasoul</w:t>
      </w:r>
      <w:proofErr w:type="spellEnd"/>
      <w:r w:rsidRPr="005321FE">
        <w:rPr>
          <w:sz w:val="24"/>
          <w:szCs w:val="24"/>
        </w:rPr>
        <w:t xml:space="preserve"> </w:t>
      </w:r>
      <w:proofErr w:type="spellStart"/>
      <w:r w:rsidRPr="005321FE">
        <w:rPr>
          <w:sz w:val="24"/>
          <w:szCs w:val="24"/>
        </w:rPr>
        <w:t>Sayyaf</w:t>
      </w:r>
      <w:proofErr w:type="spellEnd"/>
      <w:r w:rsidRPr="005321FE">
        <w:rPr>
          <w:sz w:val="24"/>
          <w:szCs w:val="24"/>
        </w:rPr>
        <w:t xml:space="preserve">, </w:t>
      </w:r>
      <w:proofErr w:type="spellStart"/>
      <w:r w:rsidRPr="005321FE">
        <w:rPr>
          <w:sz w:val="24"/>
          <w:szCs w:val="24"/>
        </w:rPr>
        <w:t>Zalmai</w:t>
      </w:r>
      <w:proofErr w:type="spellEnd"/>
      <w:r w:rsidRPr="005321FE">
        <w:rPr>
          <w:sz w:val="24"/>
          <w:szCs w:val="24"/>
        </w:rPr>
        <w:t xml:space="preserve"> </w:t>
      </w:r>
      <w:proofErr w:type="spellStart"/>
      <w:r w:rsidRPr="005321FE">
        <w:rPr>
          <w:sz w:val="24"/>
          <w:szCs w:val="24"/>
        </w:rPr>
        <w:t>Rassoul</w:t>
      </w:r>
      <w:proofErr w:type="spellEnd"/>
      <w:r w:rsidRPr="005321FE">
        <w:rPr>
          <w:sz w:val="24"/>
          <w:szCs w:val="24"/>
        </w:rPr>
        <w:t xml:space="preserve">, Abdul </w:t>
      </w:r>
      <w:proofErr w:type="spellStart"/>
      <w:r w:rsidRPr="005321FE">
        <w:rPr>
          <w:sz w:val="24"/>
          <w:szCs w:val="24"/>
        </w:rPr>
        <w:t>Rahim</w:t>
      </w:r>
      <w:proofErr w:type="spellEnd"/>
      <w:r w:rsidRPr="005321FE">
        <w:rPr>
          <w:sz w:val="24"/>
          <w:szCs w:val="24"/>
        </w:rPr>
        <w:t xml:space="preserve"> </w:t>
      </w:r>
      <w:proofErr w:type="spellStart"/>
      <w:r w:rsidRPr="005321FE">
        <w:rPr>
          <w:sz w:val="24"/>
          <w:szCs w:val="24"/>
        </w:rPr>
        <w:t>Wardak</w:t>
      </w:r>
      <w:proofErr w:type="spellEnd"/>
      <w:r w:rsidRPr="005321FE">
        <w:rPr>
          <w:sz w:val="24"/>
          <w:szCs w:val="24"/>
        </w:rPr>
        <w:t xml:space="preserve">, </w:t>
      </w:r>
      <w:proofErr w:type="spellStart"/>
      <w:r w:rsidRPr="005321FE">
        <w:rPr>
          <w:sz w:val="24"/>
          <w:szCs w:val="24"/>
        </w:rPr>
        <w:t>Qayyum</w:t>
      </w:r>
      <w:proofErr w:type="spellEnd"/>
      <w:r w:rsidRPr="005321FE">
        <w:rPr>
          <w:sz w:val="24"/>
          <w:szCs w:val="24"/>
        </w:rPr>
        <w:t xml:space="preserve"> </w:t>
      </w:r>
      <w:proofErr w:type="spellStart"/>
      <w:r w:rsidRPr="005321FE">
        <w:rPr>
          <w:sz w:val="24"/>
          <w:szCs w:val="24"/>
        </w:rPr>
        <w:t>Karzai</w:t>
      </w:r>
      <w:proofErr w:type="spellEnd"/>
      <w:r w:rsidRPr="005321FE">
        <w:rPr>
          <w:sz w:val="24"/>
          <w:szCs w:val="24"/>
        </w:rPr>
        <w:t xml:space="preserve">, Ashraf Ghani </w:t>
      </w:r>
      <w:proofErr w:type="spellStart"/>
      <w:r w:rsidRPr="005321FE">
        <w:rPr>
          <w:sz w:val="24"/>
          <w:szCs w:val="24"/>
        </w:rPr>
        <w:t>Ahmadzai</w:t>
      </w:r>
      <w:proofErr w:type="spellEnd"/>
      <w:r w:rsidRPr="005321FE">
        <w:rPr>
          <w:sz w:val="24"/>
          <w:szCs w:val="24"/>
        </w:rPr>
        <w:t xml:space="preserve">, </w:t>
      </w:r>
      <w:proofErr w:type="spellStart"/>
      <w:r w:rsidRPr="005321FE">
        <w:rPr>
          <w:sz w:val="24"/>
          <w:szCs w:val="24"/>
        </w:rPr>
        <w:t>Daoud</w:t>
      </w:r>
      <w:proofErr w:type="spellEnd"/>
      <w:r w:rsidRPr="005321FE">
        <w:rPr>
          <w:sz w:val="24"/>
          <w:szCs w:val="24"/>
        </w:rPr>
        <w:t xml:space="preserve"> </w:t>
      </w:r>
      <w:proofErr w:type="spellStart"/>
      <w:r w:rsidRPr="005321FE">
        <w:rPr>
          <w:sz w:val="24"/>
          <w:szCs w:val="24"/>
        </w:rPr>
        <w:t>Sultanzoi</w:t>
      </w:r>
      <w:proofErr w:type="spellEnd"/>
      <w:r w:rsidRPr="005321FE">
        <w:rPr>
          <w:sz w:val="24"/>
          <w:szCs w:val="24"/>
        </w:rPr>
        <w:t xml:space="preserve">, </w:t>
      </w:r>
      <w:proofErr w:type="spellStart"/>
      <w:r w:rsidRPr="005321FE">
        <w:rPr>
          <w:sz w:val="24"/>
          <w:szCs w:val="24"/>
        </w:rPr>
        <w:t>Gul</w:t>
      </w:r>
      <w:proofErr w:type="spellEnd"/>
      <w:r w:rsidRPr="005321FE">
        <w:rPr>
          <w:sz w:val="24"/>
          <w:szCs w:val="24"/>
        </w:rPr>
        <w:t xml:space="preserve"> </w:t>
      </w:r>
      <w:proofErr w:type="spellStart"/>
      <w:r w:rsidRPr="005321FE">
        <w:rPr>
          <w:sz w:val="24"/>
          <w:szCs w:val="24"/>
        </w:rPr>
        <w:t>Agha</w:t>
      </w:r>
      <w:proofErr w:type="spellEnd"/>
      <w:r w:rsidRPr="005321FE">
        <w:rPr>
          <w:sz w:val="24"/>
          <w:szCs w:val="24"/>
        </w:rPr>
        <w:t xml:space="preserve"> </w:t>
      </w:r>
      <w:proofErr w:type="spellStart"/>
      <w:r w:rsidRPr="005321FE">
        <w:rPr>
          <w:sz w:val="24"/>
          <w:szCs w:val="24"/>
        </w:rPr>
        <w:t>Sherzai</w:t>
      </w:r>
      <w:proofErr w:type="spellEnd"/>
      <w:r w:rsidRPr="005321FE">
        <w:rPr>
          <w:sz w:val="24"/>
          <w:szCs w:val="24"/>
        </w:rPr>
        <w:t xml:space="preserve">, </w:t>
      </w:r>
      <w:proofErr w:type="gramStart"/>
      <w:r w:rsidRPr="005321FE">
        <w:rPr>
          <w:sz w:val="24"/>
          <w:szCs w:val="24"/>
        </w:rPr>
        <w:t xml:space="preserve">Mohammad Nader </w:t>
      </w:r>
      <w:proofErr w:type="spellStart"/>
      <w:r w:rsidRPr="005321FE">
        <w:rPr>
          <w:sz w:val="24"/>
          <w:szCs w:val="24"/>
        </w:rPr>
        <w:t>Naim</w:t>
      </w:r>
      <w:proofErr w:type="spellEnd"/>
      <w:r w:rsidRPr="005321FE">
        <w:rPr>
          <w:sz w:val="24"/>
          <w:szCs w:val="24"/>
        </w:rPr>
        <w:t xml:space="preserve"> and </w:t>
      </w:r>
      <w:proofErr w:type="spellStart"/>
      <w:r w:rsidRPr="005321FE">
        <w:rPr>
          <w:sz w:val="24"/>
          <w:szCs w:val="24"/>
        </w:rPr>
        <w:t>Hedayat</w:t>
      </w:r>
      <w:proofErr w:type="spellEnd"/>
      <w:r w:rsidRPr="005321FE">
        <w:rPr>
          <w:sz w:val="24"/>
          <w:szCs w:val="24"/>
        </w:rPr>
        <w:t xml:space="preserve"> Amin </w:t>
      </w:r>
      <w:proofErr w:type="spellStart"/>
      <w:r w:rsidRPr="005321FE">
        <w:rPr>
          <w:sz w:val="24"/>
          <w:szCs w:val="24"/>
        </w:rPr>
        <w:t>Arsala</w:t>
      </w:r>
      <w:proofErr w:type="spellEnd"/>
      <w:r w:rsidRPr="005321FE">
        <w:rPr>
          <w:sz w:val="24"/>
          <w:szCs w:val="24"/>
        </w:rPr>
        <w:t>.</w:t>
      </w:r>
      <w:proofErr w:type="gramEnd"/>
      <w:r w:rsidRPr="005321FE">
        <w:rPr>
          <w:sz w:val="24"/>
          <w:szCs w:val="24"/>
        </w:rPr>
        <w:t xml:space="preserve"> There are three female second Vice Presidential candidates in the final list. The campaign period will begin on 2 February.</w:t>
      </w:r>
    </w:p>
    <w:p w:rsidR="00886297" w:rsidRDefault="00886297" w:rsidP="005321FE">
      <w:pPr>
        <w:pStyle w:val="ListParagraph1"/>
        <w:ind w:left="0"/>
        <w:jc w:val="both"/>
        <w:rPr>
          <w:sz w:val="24"/>
          <w:szCs w:val="24"/>
        </w:rPr>
      </w:pPr>
    </w:p>
    <w:p w:rsidR="00886297" w:rsidRPr="00A5413C" w:rsidRDefault="00886297" w:rsidP="00A5413C">
      <w:pPr>
        <w:jc w:val="both"/>
        <w:rPr>
          <w:rFonts w:ascii="Calibri" w:hAnsi="Calibri"/>
          <w:color w:val="000000"/>
          <w:sz w:val="24"/>
          <w:szCs w:val="24"/>
        </w:rPr>
      </w:pPr>
      <w:r w:rsidRPr="00A5413C">
        <w:rPr>
          <w:rFonts w:ascii="Calibri" w:hAnsi="Calibri"/>
          <w:color w:val="000000"/>
          <w:sz w:val="24"/>
          <w:szCs w:val="24"/>
        </w:rPr>
        <w:t xml:space="preserve">On 21-25 November, the text of the US-Afghan Bilateral Security Agreement (BSA) was put to a </w:t>
      </w:r>
      <w:proofErr w:type="spellStart"/>
      <w:r w:rsidRPr="00A5413C">
        <w:rPr>
          <w:rFonts w:ascii="Calibri" w:hAnsi="Calibri"/>
          <w:color w:val="000000"/>
          <w:sz w:val="24"/>
          <w:szCs w:val="24"/>
        </w:rPr>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(Grand Council) for agreement. The </w:t>
      </w:r>
      <w:proofErr w:type="spellStart"/>
      <w:r w:rsidRPr="00A5413C">
        <w:rPr>
          <w:rFonts w:ascii="Calibri" w:hAnsi="Calibri"/>
          <w:color w:val="000000"/>
          <w:sz w:val="24"/>
          <w:szCs w:val="24"/>
        </w:rPr>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discussed the text before </w:t>
      </w:r>
      <w:r w:rsidRPr="00A5413C">
        <w:rPr>
          <w:rFonts w:ascii="Calibri" w:hAnsi="Calibri"/>
          <w:sz w:val="24"/>
          <w:szCs w:val="24"/>
        </w:rPr>
        <w:t>approving it for</w:t>
      </w:r>
      <w:r w:rsidRPr="00A5413C">
        <w:rPr>
          <w:rFonts w:ascii="Calibri" w:hAnsi="Calibri"/>
          <w:color w:val="000000"/>
          <w:sz w:val="24"/>
          <w:szCs w:val="24"/>
        </w:rPr>
        <w:t xml:space="preserve"> President </w:t>
      </w:r>
      <w:proofErr w:type="spellStart"/>
      <w:r w:rsidRPr="00A5413C">
        <w:rPr>
          <w:rFonts w:ascii="Calibri" w:hAnsi="Calibri"/>
          <w:color w:val="000000"/>
          <w:sz w:val="24"/>
          <w:szCs w:val="24"/>
        </w:rPr>
        <w:t>Karzai</w:t>
      </w:r>
      <w:proofErr w:type="spellEnd"/>
      <w:r w:rsidRPr="00A5413C">
        <w:rPr>
          <w:rFonts w:ascii="Calibri" w:hAnsi="Calibri"/>
          <w:color w:val="000000"/>
          <w:sz w:val="24"/>
          <w:szCs w:val="24"/>
        </w:rPr>
        <w:t xml:space="preserve"> to sign. President </w:t>
      </w:r>
      <w:proofErr w:type="spellStart"/>
      <w:r w:rsidRPr="00A5413C">
        <w:rPr>
          <w:rFonts w:ascii="Calibri" w:hAnsi="Calibri"/>
          <w:color w:val="000000"/>
          <w:sz w:val="24"/>
          <w:szCs w:val="24"/>
        </w:rPr>
        <w:t>Karzai</w:t>
      </w:r>
      <w:proofErr w:type="spellEnd"/>
      <w:r w:rsidRPr="00A5413C">
        <w:rPr>
          <w:rFonts w:ascii="Calibri" w:hAnsi="Calibri"/>
          <w:color w:val="000000"/>
          <w:sz w:val="24"/>
          <w:szCs w:val="24"/>
        </w:rPr>
        <w:t xml:space="preserve"> announced at the closing of the </w:t>
      </w:r>
      <w:proofErr w:type="spellStart"/>
      <w:r w:rsidRPr="00A5413C">
        <w:rPr>
          <w:rFonts w:ascii="Calibri" w:hAnsi="Calibri"/>
          <w:color w:val="000000"/>
          <w:sz w:val="24"/>
          <w:szCs w:val="24"/>
        </w:rPr>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that he wanted more time to negotiate the text with the </w:t>
      </w:r>
      <w:smartTag w:uri="urn:schemas-microsoft-com:office:smarttags" w:element="country-region">
        <w:smartTag w:uri="urn:schemas-microsoft-com:office:smarttags" w:element="place">
          <w:r w:rsidRPr="00A5413C">
            <w:rPr>
              <w:rFonts w:ascii="Calibri" w:hAnsi="Calibri"/>
              <w:color w:val="000000"/>
              <w:sz w:val="24"/>
              <w:szCs w:val="24"/>
            </w:rPr>
            <w:t>US</w:t>
          </w:r>
        </w:smartTag>
      </w:smartTag>
      <w:r w:rsidRPr="00A5413C">
        <w:rPr>
          <w:rFonts w:ascii="Calibri" w:hAnsi="Calibri"/>
          <w:color w:val="000000"/>
          <w:sz w:val="24"/>
          <w:szCs w:val="24"/>
        </w:rPr>
        <w:t xml:space="preserve"> before signing. To date </w:t>
      </w:r>
      <w:r>
        <w:rPr>
          <w:rFonts w:ascii="Calibri" w:hAnsi="Calibri"/>
          <w:color w:val="000000"/>
          <w:sz w:val="24"/>
          <w:szCs w:val="24"/>
        </w:rPr>
        <w:t>the BSA</w:t>
      </w:r>
      <w:r w:rsidRPr="00A5413C">
        <w:rPr>
          <w:rFonts w:ascii="Calibri" w:hAnsi="Calibri"/>
          <w:color w:val="000000"/>
          <w:sz w:val="24"/>
          <w:szCs w:val="24"/>
        </w:rPr>
        <w:t xml:space="preserve"> has not been signed. </w:t>
      </w:r>
    </w:p>
    <w:p w:rsidR="00886297" w:rsidRDefault="00886297" w:rsidP="005321FE">
      <w:pPr>
        <w:pStyle w:val="ListParagraph1"/>
        <w:ind w:left="0"/>
        <w:jc w:val="both"/>
        <w:rPr>
          <w:sz w:val="24"/>
          <w:szCs w:val="24"/>
        </w:rPr>
      </w:pPr>
    </w:p>
    <w:p w:rsidR="00886297" w:rsidRPr="005321FE" w:rsidRDefault="00886297" w:rsidP="005321FE">
      <w:pPr>
        <w:jc w:val="both"/>
        <w:rPr>
          <w:rFonts w:ascii="Calibri" w:hAnsi="Calibri"/>
          <w:sz w:val="24"/>
          <w:szCs w:val="24"/>
        </w:rPr>
      </w:pPr>
      <w:r w:rsidRPr="005321FE">
        <w:rPr>
          <w:rFonts w:ascii="Calibri" w:hAnsi="Calibri"/>
          <w:sz w:val="24"/>
          <w:szCs w:val="24"/>
        </w:rPr>
        <w:t xml:space="preserve">The UN Office on Drugs and Crime’s (UNODC) Annual Opium Survey for </w:t>
      </w:r>
      <w:smartTag w:uri="urn:schemas-microsoft-com:office:smarttags" w:element="country-region">
        <w:smartTag w:uri="urn:schemas-microsoft-com:office:smarttags" w:element="place">
          <w:r w:rsidRPr="005321FE">
            <w:rPr>
              <w:rFonts w:ascii="Calibri" w:hAnsi="Calibri"/>
              <w:sz w:val="24"/>
              <w:szCs w:val="24"/>
            </w:rPr>
            <w:t>Afghanistan</w:t>
          </w:r>
        </w:smartTag>
      </w:smartTag>
      <w:r w:rsidRPr="005321FE">
        <w:rPr>
          <w:rFonts w:ascii="Calibri" w:hAnsi="Calibri"/>
          <w:sz w:val="24"/>
          <w:szCs w:val="24"/>
        </w:rPr>
        <w:t xml:space="preserve"> was published on Wednesday 13</w:t>
      </w:r>
      <w:r w:rsidRPr="005321FE">
        <w:rPr>
          <w:rFonts w:ascii="Calibri" w:hAnsi="Calibri"/>
          <w:sz w:val="24"/>
          <w:szCs w:val="24"/>
          <w:vertAlign w:val="superscript"/>
        </w:rPr>
        <w:t>th</w:t>
      </w:r>
      <w:r w:rsidRPr="005321FE">
        <w:rPr>
          <w:rFonts w:ascii="Calibri" w:hAnsi="Calibri"/>
          <w:sz w:val="24"/>
          <w:szCs w:val="24"/>
        </w:rPr>
        <w:t xml:space="preserve"> November. The Survey reported that poppy cultivation has increased for a third consecutive ye</w:t>
      </w:r>
      <w:r>
        <w:rPr>
          <w:rFonts w:ascii="Calibri" w:hAnsi="Calibri"/>
          <w:sz w:val="24"/>
          <w:szCs w:val="24"/>
        </w:rPr>
        <w:t>ar, reaching 209,000 hectares. </w:t>
      </w:r>
      <w:proofErr w:type="gramStart"/>
      <w:r w:rsidRPr="005321FE">
        <w:rPr>
          <w:rFonts w:ascii="Calibri" w:hAnsi="Calibri"/>
          <w:sz w:val="24"/>
          <w:szCs w:val="24"/>
        </w:rPr>
        <w:t xml:space="preserve">Cultivation in </w:t>
      </w:r>
      <w:smartTag w:uri="urn:schemas-microsoft-com:office:smarttags" w:element="place">
        <w:r w:rsidRPr="005321FE">
          <w:rPr>
            <w:rFonts w:ascii="Calibri" w:hAnsi="Calibri"/>
            <w:sz w:val="24"/>
            <w:szCs w:val="24"/>
          </w:rPr>
          <w:t>Helmand</w:t>
        </w:r>
      </w:smartTag>
      <w:r w:rsidRPr="005321FE">
        <w:rPr>
          <w:rFonts w:ascii="Calibri" w:hAnsi="Calibri"/>
          <w:sz w:val="24"/>
          <w:szCs w:val="24"/>
        </w:rPr>
        <w:t xml:space="preserve"> increased by 34% to 100,693 hectares.</w:t>
      </w:r>
      <w:proofErr w:type="gramEnd"/>
      <w:r w:rsidRPr="005321FE">
        <w:rPr>
          <w:rFonts w:ascii="Calibri" w:hAnsi="Calibri"/>
          <w:sz w:val="24"/>
          <w:szCs w:val="24"/>
        </w:rPr>
        <w:t xml:space="preserve"> </w:t>
      </w:r>
    </w:p>
    <w:p w:rsidR="00886297" w:rsidRDefault="00886297" w:rsidP="005321FE">
      <w:pPr>
        <w:pStyle w:val="ListParagraph1"/>
        <w:ind w:left="0"/>
        <w:jc w:val="both"/>
        <w:rPr>
          <w:sz w:val="24"/>
          <w:szCs w:val="24"/>
        </w:rPr>
      </w:pPr>
    </w:p>
    <w:p w:rsidR="00886297" w:rsidRDefault="00886297" w:rsidP="005321FE">
      <w:pPr>
        <w:pStyle w:val="ListParagraph1"/>
        <w:ind w:left="0"/>
        <w:jc w:val="both"/>
        <w:rPr>
          <w:sz w:val="24"/>
          <w:szCs w:val="24"/>
        </w:rPr>
      </w:pPr>
      <w:r w:rsidRPr="003B70CD">
        <w:rPr>
          <w:sz w:val="24"/>
          <w:szCs w:val="24"/>
        </w:rPr>
        <w:t xml:space="preserve">The International Development Secretary visited </w:t>
      </w:r>
      <w:smartTag w:uri="urn:schemas-microsoft-com:office:smarttags" w:element="country-region">
        <w:smartTag w:uri="urn:schemas-microsoft-com:office:smarttags" w:element="place">
          <w:r w:rsidRPr="003B70CD">
            <w:rPr>
              <w:sz w:val="24"/>
              <w:szCs w:val="24"/>
            </w:rPr>
            <w:t>Afghanistan</w:t>
          </w:r>
        </w:smartTag>
      </w:smartTag>
      <w:r w:rsidRPr="003B70CD">
        <w:rPr>
          <w:sz w:val="24"/>
          <w:szCs w:val="24"/>
        </w:rPr>
        <w:t xml:space="preserve"> in November</w:t>
      </w:r>
      <w:r w:rsidRPr="003B70CD">
        <w:rPr>
          <w:rFonts w:cs="Arial"/>
          <w:sz w:val="24"/>
          <w:szCs w:val="24"/>
        </w:rPr>
        <w:t xml:space="preserve"> and announced £18.5 million of new programme funding, some of which will be focussed on promoting women’s rights.</w:t>
      </w:r>
      <w:r w:rsidRPr="003B70CD">
        <w:rPr>
          <w:sz w:val="24"/>
          <w:szCs w:val="24"/>
        </w:rPr>
        <w:t xml:space="preserve">  This</w:t>
      </w:r>
      <w:r>
        <w:rPr>
          <w:sz w:val="24"/>
          <w:szCs w:val="24"/>
        </w:rPr>
        <w:t xml:space="preserve"> funding includes </w:t>
      </w:r>
      <w:r w:rsidRPr="005321FE">
        <w:rPr>
          <w:sz w:val="24"/>
          <w:szCs w:val="24"/>
        </w:rPr>
        <w:t xml:space="preserve">£8 million additional support to support the 2014 </w:t>
      </w:r>
      <w:r w:rsidRPr="005321FE">
        <w:rPr>
          <w:sz w:val="24"/>
          <w:szCs w:val="24"/>
        </w:rPr>
        <w:lastRenderedPageBreak/>
        <w:t xml:space="preserve">Presidential and Provincial Elections and 2015 Parliamentary Elections, bringing the total amount of </w:t>
      </w:r>
      <w:smartTag w:uri="urn:schemas-microsoft-com:office:smarttags" w:element="country-region">
        <w:smartTag w:uri="urn:schemas-microsoft-com:office:smarttags" w:element="place">
          <w:r w:rsidRPr="005321FE">
            <w:rPr>
              <w:sz w:val="24"/>
              <w:szCs w:val="24"/>
            </w:rPr>
            <w:t>UK</w:t>
          </w:r>
        </w:smartTag>
      </w:smartTag>
      <w:r w:rsidRPr="005321FE">
        <w:rPr>
          <w:sz w:val="24"/>
          <w:szCs w:val="24"/>
        </w:rPr>
        <w:t xml:space="preserve"> aid for elections to £20 million.  The </w:t>
      </w:r>
      <w:smartTag w:uri="urn:schemas-microsoft-com:office:smarttags" w:element="country-region">
        <w:smartTag w:uri="urn:schemas-microsoft-com:office:smarttags" w:element="place">
          <w:r w:rsidRPr="005321FE">
            <w:rPr>
              <w:sz w:val="24"/>
              <w:szCs w:val="24"/>
            </w:rPr>
            <w:t>UK</w:t>
          </w:r>
        </w:smartTag>
      </w:smartTag>
      <w:r w:rsidRPr="005321FE">
        <w:rPr>
          <w:sz w:val="24"/>
          <w:szCs w:val="24"/>
        </w:rPr>
        <w:t xml:space="preserve"> is one of the leading donors supporting the electoral process and democracy organisations. </w:t>
      </w:r>
    </w:p>
    <w:p w:rsidR="00886297" w:rsidRDefault="00886297" w:rsidP="005321FE">
      <w:pPr>
        <w:pStyle w:val="ListParagraph1"/>
        <w:ind w:left="0"/>
        <w:jc w:val="both"/>
        <w:rPr>
          <w:sz w:val="24"/>
          <w:szCs w:val="24"/>
        </w:rPr>
      </w:pPr>
    </w:p>
    <w:p w:rsidR="00886297" w:rsidRDefault="00886297" w:rsidP="00A5413C">
      <w:pPr>
        <w:jc w:val="both"/>
        <w:rPr>
          <w:rFonts w:ascii="Calibri" w:hAnsi="Calibri"/>
          <w:sz w:val="24"/>
          <w:szCs w:val="24"/>
        </w:rPr>
      </w:pPr>
      <w:r w:rsidRPr="005321FE">
        <w:rPr>
          <w:rFonts w:ascii="Calibri" w:hAnsi="Calibri"/>
          <w:sz w:val="24"/>
          <w:szCs w:val="24"/>
        </w:rPr>
        <w:t xml:space="preserve">On 16 December, the Prime </w:t>
      </w:r>
      <w:smartTag w:uri="urn:schemas-microsoft-com:office:smarttags" w:element="PersonName">
        <w:r w:rsidRPr="005321FE">
          <w:rPr>
            <w:rFonts w:ascii="Calibri" w:hAnsi="Calibri"/>
            <w:sz w:val="24"/>
            <w:szCs w:val="24"/>
          </w:rPr>
          <w:t>Min</w:t>
        </w:r>
      </w:smartTag>
      <w:r w:rsidRPr="005321FE">
        <w:rPr>
          <w:rFonts w:ascii="Calibri" w:hAnsi="Calibri"/>
          <w:sz w:val="24"/>
          <w:szCs w:val="24"/>
        </w:rPr>
        <w:t xml:space="preserve">ister visited </w:t>
      </w:r>
      <w:smartTag w:uri="urn:schemas-microsoft-com:office:smarttags" w:element="PlaceType">
        <w:r w:rsidRPr="005321FE">
          <w:rPr>
            <w:rFonts w:ascii="Calibri" w:hAnsi="Calibri"/>
            <w:sz w:val="24"/>
            <w:szCs w:val="24"/>
          </w:rPr>
          <w:t>Camp</w:t>
        </w:r>
      </w:smartTag>
      <w:r w:rsidRPr="005321FE">
        <w:rPr>
          <w:rFonts w:ascii="Calibri" w:hAnsi="Calibri"/>
          <w:sz w:val="24"/>
          <w:szCs w:val="24"/>
        </w:rPr>
        <w:t xml:space="preserve"> </w:t>
      </w:r>
      <w:smartTag w:uri="urn:schemas-microsoft-com:office:smarttags" w:element="PlaceName">
        <w:r w:rsidRPr="005321FE">
          <w:rPr>
            <w:rFonts w:ascii="Calibri" w:hAnsi="Calibri"/>
            <w:sz w:val="24"/>
            <w:szCs w:val="24"/>
          </w:rPr>
          <w:t>Bastion</w:t>
        </w:r>
      </w:smartTag>
      <w:r w:rsidRPr="005321FE">
        <w:rPr>
          <w:rFonts w:ascii="Calibri" w:hAnsi="Calibri"/>
          <w:sz w:val="24"/>
          <w:szCs w:val="24"/>
        </w:rPr>
        <w:t xml:space="preserve"> to thank troops for their continued efforts and to see firsthand the progress in the performance of the ANSF and </w:t>
      </w:r>
      <w:smartTag w:uri="urn:schemas-microsoft-com:office:smarttags" w:element="country-region">
        <w:smartTag w:uri="urn:schemas-microsoft-com:office:smarttags" w:element="place">
          <w:r w:rsidRPr="005321FE">
            <w:rPr>
              <w:rFonts w:ascii="Calibri" w:hAnsi="Calibri"/>
              <w:sz w:val="24"/>
              <w:szCs w:val="24"/>
            </w:rPr>
            <w:t>UK</w:t>
          </w:r>
        </w:smartTag>
      </w:smartTag>
      <w:r w:rsidRPr="005321FE">
        <w:rPr>
          <w:rFonts w:ascii="Calibri" w:hAnsi="Calibri"/>
          <w:sz w:val="24"/>
          <w:szCs w:val="24"/>
        </w:rPr>
        <w:t xml:space="preserve"> drawdown activity. </w:t>
      </w:r>
      <w:r w:rsidRPr="005321FE">
        <w:rPr>
          <w:rFonts w:ascii="Calibri" w:hAnsi="Calibri" w:cs="Arial"/>
          <w:sz w:val="24"/>
          <w:szCs w:val="24"/>
        </w:rPr>
        <w:t xml:space="preserve">Whilst emphasising the challenges that </w:t>
      </w:r>
      <w:smartTag w:uri="urn:schemas-microsoft-com:office:smarttags" w:element="country-region">
        <w:smartTag w:uri="urn:schemas-microsoft-com:office:smarttags" w:element="place">
          <w:r w:rsidRPr="005321FE">
            <w:rPr>
              <w:rFonts w:ascii="Calibri" w:hAnsi="Calibri" w:cs="Arial"/>
              <w:sz w:val="24"/>
              <w:szCs w:val="24"/>
            </w:rPr>
            <w:t>Afghanistan</w:t>
          </w:r>
        </w:smartTag>
      </w:smartTag>
      <w:r w:rsidRPr="005321FE">
        <w:rPr>
          <w:rFonts w:ascii="Calibri" w:hAnsi="Calibri" w:cs="Arial"/>
          <w:sz w:val="24"/>
          <w:szCs w:val="24"/>
        </w:rPr>
        <w:t xml:space="preserve"> still faces, the Prime </w:t>
      </w:r>
      <w:smartTag w:uri="urn:schemas-microsoft-com:office:smarttags" w:element="PersonName">
        <w:r w:rsidRPr="005321FE">
          <w:rPr>
            <w:rFonts w:ascii="Calibri" w:hAnsi="Calibri" w:cs="Arial"/>
            <w:sz w:val="24"/>
            <w:szCs w:val="24"/>
          </w:rPr>
          <w:t>Min</w:t>
        </w:r>
      </w:smartTag>
      <w:r w:rsidRPr="005321FE">
        <w:rPr>
          <w:rFonts w:ascii="Calibri" w:hAnsi="Calibri" w:cs="Arial"/>
          <w:sz w:val="24"/>
          <w:szCs w:val="24"/>
        </w:rPr>
        <w:t>ister paid tribute to UK Armed Forces and stated that they can “come home with their heads held high”.</w:t>
      </w:r>
      <w:r>
        <w:rPr>
          <w:rFonts w:ascii="Calibri" w:hAnsi="Calibri" w:cs="Arial"/>
          <w:sz w:val="24"/>
          <w:szCs w:val="24"/>
        </w:rPr>
        <w:t xml:space="preserve"> </w:t>
      </w:r>
      <w:r w:rsidRPr="0022526B">
        <w:rPr>
          <w:rFonts w:ascii="Calibri" w:hAnsi="Calibri"/>
          <w:sz w:val="24"/>
          <w:szCs w:val="24"/>
        </w:rPr>
        <w:t xml:space="preserve">The PM was also accompanied by the retired </w:t>
      </w:r>
      <w:smartTag w:uri="urn:schemas-microsoft-com:office:smarttags" w:element="country-region">
        <w:smartTag w:uri="urn:schemas-microsoft-com:office:smarttags" w:element="place">
          <w:r w:rsidRPr="0022526B">
            <w:rPr>
              <w:rFonts w:ascii="Calibri" w:hAnsi="Calibri"/>
              <w:sz w:val="24"/>
              <w:szCs w:val="24"/>
            </w:rPr>
            <w:t>England</w:t>
          </w:r>
        </w:smartTag>
      </w:smartTag>
      <w:r w:rsidRPr="0022526B">
        <w:rPr>
          <w:rFonts w:ascii="Calibri" w:hAnsi="Calibri"/>
          <w:sz w:val="24"/>
          <w:szCs w:val="24"/>
        </w:rPr>
        <w:t xml:space="preserve"> international footballer, Michael Owen and announced a new UK/Afghan football partnership</w:t>
      </w:r>
      <w:r>
        <w:rPr>
          <w:rFonts w:ascii="Calibri" w:hAnsi="Calibri"/>
          <w:sz w:val="24"/>
          <w:szCs w:val="24"/>
        </w:rPr>
        <w:t>.</w:t>
      </w:r>
    </w:p>
    <w:p w:rsidR="00886297" w:rsidRDefault="00886297" w:rsidP="008A69BC">
      <w:pPr>
        <w:jc w:val="both"/>
        <w:rPr>
          <w:rFonts w:ascii="Calibri" w:hAnsi="Calibri" w:cs="Arial"/>
          <w:sz w:val="24"/>
          <w:szCs w:val="24"/>
        </w:rPr>
      </w:pPr>
    </w:p>
    <w:p w:rsidR="00886297" w:rsidRDefault="00886297" w:rsidP="008A69BC">
      <w:pPr>
        <w:jc w:val="both"/>
        <w:rPr>
          <w:rFonts w:ascii="Calibri" w:hAnsi="Calibri"/>
          <w:sz w:val="24"/>
          <w:szCs w:val="24"/>
        </w:rPr>
      </w:pPr>
      <w:r w:rsidRPr="005321FE">
        <w:rPr>
          <w:rFonts w:ascii="Calibri" w:hAnsi="Calibri"/>
          <w:sz w:val="24"/>
          <w:szCs w:val="24"/>
        </w:rPr>
        <w:t xml:space="preserve">The Defence Secretary visited </w:t>
      </w:r>
      <w:smartTag w:uri="urn:schemas-microsoft-com:office:smarttags" w:element="place">
        <w:smartTag w:uri="urn:schemas-microsoft-com:office:smarttags" w:element="country-region">
          <w:r w:rsidRPr="005321FE">
            <w:rPr>
              <w:rFonts w:ascii="Calibri" w:hAnsi="Calibri"/>
              <w:sz w:val="24"/>
              <w:szCs w:val="24"/>
            </w:rPr>
            <w:t>Afghanistan</w:t>
          </w:r>
        </w:smartTag>
      </w:smartTag>
      <w:r w:rsidRPr="005321FE">
        <w:rPr>
          <w:rFonts w:ascii="Calibri" w:hAnsi="Calibri"/>
          <w:sz w:val="24"/>
          <w:szCs w:val="24"/>
        </w:rPr>
        <w:t xml:space="preserve"> on </w:t>
      </w:r>
      <w:r>
        <w:rPr>
          <w:rFonts w:ascii="Calibri" w:hAnsi="Calibri"/>
          <w:sz w:val="24"/>
          <w:szCs w:val="24"/>
        </w:rPr>
        <w:t>10-11</w:t>
      </w:r>
      <w:r w:rsidRPr="005321FE">
        <w:rPr>
          <w:rFonts w:ascii="Calibri" w:hAnsi="Calibri"/>
          <w:sz w:val="24"/>
          <w:szCs w:val="24"/>
        </w:rPr>
        <w:t xml:space="preserve"> November. During his visit he met President </w:t>
      </w:r>
      <w:proofErr w:type="spellStart"/>
      <w:r w:rsidRPr="005321FE">
        <w:rPr>
          <w:rFonts w:ascii="Calibri" w:hAnsi="Calibri"/>
          <w:sz w:val="24"/>
          <w:szCs w:val="24"/>
        </w:rPr>
        <w:t>Karzai</w:t>
      </w:r>
      <w:proofErr w:type="spellEnd"/>
      <w:r w:rsidRPr="005321FE">
        <w:rPr>
          <w:rFonts w:ascii="Calibri" w:hAnsi="Calibri"/>
          <w:sz w:val="24"/>
          <w:szCs w:val="24"/>
        </w:rPr>
        <w:t xml:space="preserve">, the Afghan </w:t>
      </w:r>
      <w:smartTag w:uri="urn:schemas-microsoft-com:office:smarttags" w:element="country-region">
        <w:r w:rsidRPr="005321FE">
          <w:rPr>
            <w:rFonts w:ascii="Calibri" w:hAnsi="Calibri"/>
            <w:sz w:val="24"/>
            <w:szCs w:val="24"/>
          </w:rPr>
          <w:t>Min</w:t>
        </w:r>
      </w:smartTag>
      <w:r w:rsidRPr="005321FE">
        <w:rPr>
          <w:rFonts w:ascii="Calibri" w:hAnsi="Calibri"/>
          <w:sz w:val="24"/>
          <w:szCs w:val="24"/>
        </w:rPr>
        <w:t xml:space="preserve">ister of Defence, </w:t>
      </w:r>
      <w:proofErr w:type="spellStart"/>
      <w:r w:rsidRPr="005321FE">
        <w:rPr>
          <w:rFonts w:ascii="Calibri" w:hAnsi="Calibri"/>
          <w:sz w:val="24"/>
          <w:szCs w:val="24"/>
        </w:rPr>
        <w:t>Bismullah</w:t>
      </w:r>
      <w:proofErr w:type="spellEnd"/>
      <w:r w:rsidRPr="005321FE">
        <w:rPr>
          <w:rFonts w:ascii="Calibri" w:hAnsi="Calibri"/>
          <w:sz w:val="24"/>
          <w:szCs w:val="24"/>
        </w:rPr>
        <w:t xml:space="preserve"> </w:t>
      </w:r>
      <w:proofErr w:type="spellStart"/>
      <w:r w:rsidRPr="005321FE">
        <w:rPr>
          <w:rFonts w:ascii="Calibri" w:hAnsi="Calibri"/>
          <w:sz w:val="24"/>
          <w:szCs w:val="24"/>
        </w:rPr>
        <w:t>Mohammadi</w:t>
      </w:r>
      <w:proofErr w:type="spellEnd"/>
      <w:r w:rsidRPr="005321FE">
        <w:rPr>
          <w:rFonts w:ascii="Calibri" w:hAnsi="Calibri"/>
          <w:sz w:val="24"/>
          <w:szCs w:val="24"/>
        </w:rPr>
        <w:t xml:space="preserve">, and the ISAF Commander, General </w:t>
      </w:r>
      <w:proofErr w:type="spellStart"/>
      <w:r w:rsidRPr="005321FE">
        <w:rPr>
          <w:rFonts w:ascii="Calibri" w:hAnsi="Calibri"/>
          <w:sz w:val="24"/>
          <w:szCs w:val="24"/>
        </w:rPr>
        <w:t>Dunford</w:t>
      </w:r>
      <w:proofErr w:type="spellEnd"/>
      <w:r w:rsidRPr="005321FE">
        <w:rPr>
          <w:rFonts w:ascii="Calibri" w:hAnsi="Calibri"/>
          <w:sz w:val="24"/>
          <w:szCs w:val="24"/>
        </w:rPr>
        <w:t>. He was also joined by HRH Duke of York on 10 November as part of a poignant Remembrance Day Service which was held in Camp Bastion to pay respects to all those who have been killed while on operations in Afghanistan.</w:t>
      </w:r>
    </w:p>
    <w:p w:rsidR="00886297" w:rsidRDefault="00886297" w:rsidP="00A5413C">
      <w:pPr>
        <w:pStyle w:val="NormalWeb"/>
        <w:jc w:val="both"/>
        <w:rPr>
          <w:rFonts w:ascii="Calibri" w:hAnsi="Calibri"/>
        </w:rPr>
      </w:pPr>
      <w:r w:rsidRPr="00C63FEF">
        <w:rPr>
          <w:rFonts w:ascii="Calibri" w:hAnsi="Calibri"/>
        </w:rPr>
        <w:t>On 5 November, Warrant Officer Ian Fisher of 3 Mercian Regiment was killed following a joint UK and Afghan National Civil Order Police patrol</w:t>
      </w:r>
      <w:r>
        <w:rPr>
          <w:rFonts w:ascii="Calibri" w:hAnsi="Calibri"/>
        </w:rPr>
        <w:t>,</w:t>
      </w:r>
      <w:r w:rsidRPr="00C63FEF">
        <w:rPr>
          <w:rFonts w:ascii="Calibri" w:hAnsi="Calibri"/>
        </w:rPr>
        <w:t xml:space="preserve"> which was attacked by a Suicide Vehicle Borne IED on the main national highway, Route 611 near </w:t>
      </w:r>
      <w:proofErr w:type="spellStart"/>
      <w:r w:rsidRPr="00C63FEF">
        <w:rPr>
          <w:rFonts w:ascii="Calibri" w:hAnsi="Calibri"/>
        </w:rPr>
        <w:t>Nahr</w:t>
      </w:r>
      <w:proofErr w:type="spellEnd"/>
      <w:r w:rsidRPr="00C63FEF">
        <w:rPr>
          <w:rFonts w:ascii="Calibri" w:hAnsi="Calibri"/>
        </w:rPr>
        <w:t xml:space="preserve">-e </w:t>
      </w:r>
      <w:proofErr w:type="spellStart"/>
      <w:r w:rsidRPr="00C63FEF">
        <w:rPr>
          <w:rFonts w:ascii="Calibri" w:hAnsi="Calibri"/>
        </w:rPr>
        <w:t>Saraj</w:t>
      </w:r>
      <w:proofErr w:type="spellEnd"/>
      <w:r w:rsidRPr="00C63FEF">
        <w:rPr>
          <w:rFonts w:ascii="Calibri" w:hAnsi="Calibri"/>
        </w:rPr>
        <w:t xml:space="preserve">. A further four </w:t>
      </w:r>
      <w:smartTag w:uri="urn:schemas-microsoft-com:office:smarttags" w:element="country-region">
        <w:smartTag w:uri="urn:schemas-microsoft-com:office:smarttags" w:element="place">
          <w:r w:rsidRPr="00C63FEF">
            <w:rPr>
              <w:rFonts w:ascii="Calibri" w:hAnsi="Calibri"/>
            </w:rPr>
            <w:t>UK</w:t>
          </w:r>
        </w:smartTag>
      </w:smartTag>
      <w:r w:rsidRPr="00C63FEF">
        <w:rPr>
          <w:rFonts w:ascii="Calibri" w:hAnsi="Calibri"/>
        </w:rPr>
        <w:t xml:space="preserve"> soldiers were wounded in action. On 23 December, Captain Richard Holloway of the Royal Engineers died after coming under enemy fire while on operations</w:t>
      </w:r>
      <w:r>
        <w:rPr>
          <w:rFonts w:ascii="Calibri" w:hAnsi="Calibri"/>
        </w:rPr>
        <w:t xml:space="preserve">. Their deaths are a </w:t>
      </w:r>
      <w:r w:rsidRPr="00C63FEF">
        <w:rPr>
          <w:rFonts w:ascii="Calibri" w:hAnsi="Calibri" w:cs="Arial"/>
        </w:rPr>
        <w:t>stark reminder of the incredible sacr</w:t>
      </w:r>
      <w:r>
        <w:rPr>
          <w:rFonts w:ascii="Calibri" w:hAnsi="Calibri" w:cs="Arial"/>
        </w:rPr>
        <w:t xml:space="preserve">ifices made by our Armed Forces. </w:t>
      </w:r>
      <w:r w:rsidRPr="00C63FEF">
        <w:rPr>
          <w:rFonts w:ascii="Calibri" w:hAnsi="Calibri" w:cs="Arial"/>
        </w:rPr>
        <w:t xml:space="preserve">The deaths of Warrant Officer Fisher and Captain Holloway </w:t>
      </w:r>
      <w:r>
        <w:rPr>
          <w:rFonts w:ascii="Calibri" w:hAnsi="Calibri"/>
        </w:rPr>
        <w:t>bring</w:t>
      </w:r>
      <w:r w:rsidRPr="00C63FEF">
        <w:rPr>
          <w:rFonts w:ascii="Calibri" w:hAnsi="Calibri"/>
        </w:rPr>
        <w:t xml:space="preserve"> the total number of British fatalities on operations in </w:t>
      </w:r>
      <w:smartTag w:uri="urn:schemas-microsoft-com:office:smarttags" w:element="country-region">
        <w:smartTag w:uri="urn:schemas-microsoft-com:office:smarttags" w:element="place">
          <w:r w:rsidRPr="00C63FEF">
            <w:rPr>
              <w:rFonts w:ascii="Calibri" w:hAnsi="Calibri"/>
            </w:rPr>
            <w:t>Afghanistan</w:t>
          </w:r>
        </w:smartTag>
      </w:smartTag>
      <w:r w:rsidRPr="00C63FEF">
        <w:rPr>
          <w:rFonts w:ascii="Calibri" w:hAnsi="Calibri"/>
        </w:rPr>
        <w:t xml:space="preserve"> in 2013 to nine. </w:t>
      </w:r>
    </w:p>
    <w:p w:rsidR="00886297" w:rsidRDefault="00886297" w:rsidP="0009121E">
      <w:pPr>
        <w:pStyle w:val="ListParagraph1"/>
        <w:ind w:left="0"/>
        <w:jc w:val="both"/>
        <w:rPr>
          <w:kern w:val="22"/>
          <w:sz w:val="24"/>
          <w:szCs w:val="24"/>
          <w:lang w:eastAsia="en-US"/>
        </w:rPr>
      </w:pPr>
    </w:p>
    <w:p w:rsidR="00886297" w:rsidRPr="008D78D1" w:rsidRDefault="00886297" w:rsidP="0009121E">
      <w:pPr>
        <w:pStyle w:val="ListParagraph1"/>
        <w:ind w:left="0"/>
        <w:jc w:val="both"/>
        <w:rPr>
          <w:b/>
          <w:bCs/>
          <w:sz w:val="24"/>
          <w:szCs w:val="24"/>
          <w:u w:val="single"/>
        </w:rPr>
      </w:pPr>
      <w:r w:rsidRPr="008D78D1">
        <w:rPr>
          <w:b/>
          <w:bCs/>
          <w:sz w:val="24"/>
          <w:szCs w:val="24"/>
          <w:u w:val="single"/>
        </w:rPr>
        <w:t xml:space="preserve">Strengthening the </w:t>
      </w:r>
      <w:smartTag w:uri="urn:schemas-microsoft-com:office:smarttags" w:element="country-region">
        <w:smartTag w:uri="urn:schemas-microsoft-com:office:smarttags" w:element="place">
          <w:smartTag w:uri="urn:schemas-microsoft-com:office:smarttags" w:element="PlaceName">
            <w:r w:rsidRPr="008D78D1">
              <w:rPr>
                <w:b/>
                <w:bCs/>
                <w:sz w:val="24"/>
                <w:szCs w:val="24"/>
                <w:u w:val="single"/>
              </w:rPr>
              <w:t>Afghan</w:t>
            </w:r>
          </w:smartTag>
        </w:smartTag>
        <w:r w:rsidRPr="008D78D1">
          <w:rPr>
            <w:b/>
            <w:bCs/>
            <w:sz w:val="24"/>
            <w:szCs w:val="24"/>
            <w:u w:val="single"/>
          </w:rPr>
          <w:t xml:space="preserve"> </w:t>
        </w:r>
        <w:smartTag w:uri="urn:schemas-microsoft-com:office:smarttags" w:element="country-region">
          <w:smartTag w:uri="urn:schemas-microsoft-com:office:smarttags" w:element="PlaceType">
            <w:r w:rsidRPr="008D78D1">
              <w:rPr>
                <w:b/>
                <w:bCs/>
                <w:sz w:val="24"/>
                <w:szCs w:val="24"/>
                <w:u w:val="single"/>
              </w:rPr>
              <w:t>State</w:t>
            </w:r>
          </w:smartTag>
        </w:smartTag>
      </w:smartTag>
      <w:r w:rsidRPr="008D78D1">
        <w:rPr>
          <w:b/>
          <w:bCs/>
          <w:sz w:val="24"/>
          <w:szCs w:val="24"/>
          <w:u w:val="single"/>
        </w:rPr>
        <w:t xml:space="preserve"> </w:t>
      </w:r>
    </w:p>
    <w:p w:rsidR="00886297" w:rsidRPr="008D78D1" w:rsidRDefault="00886297" w:rsidP="0009121E">
      <w:pPr>
        <w:pStyle w:val="ListParagraph1"/>
        <w:ind w:left="0"/>
        <w:jc w:val="both"/>
        <w:rPr>
          <w:b/>
          <w:bCs/>
          <w:sz w:val="24"/>
          <w:szCs w:val="24"/>
          <w:u w:val="single"/>
        </w:rPr>
      </w:pPr>
    </w:p>
    <w:p w:rsidR="00886297" w:rsidRPr="008D78D1" w:rsidRDefault="00886297" w:rsidP="0009121E">
      <w:pPr>
        <w:pStyle w:val="ListParagraph1"/>
        <w:ind w:left="0"/>
        <w:jc w:val="both"/>
        <w:rPr>
          <w:b/>
          <w:bCs/>
          <w:sz w:val="24"/>
          <w:szCs w:val="24"/>
          <w:u w:val="single"/>
        </w:rPr>
      </w:pPr>
      <w:r w:rsidRPr="008D78D1">
        <w:rPr>
          <w:b/>
          <w:bCs/>
          <w:sz w:val="24"/>
          <w:szCs w:val="24"/>
        </w:rPr>
        <w:t>Political</w:t>
      </w:r>
      <w:r w:rsidRPr="008D78D1">
        <w:rPr>
          <w:sz w:val="24"/>
          <w:szCs w:val="24"/>
        </w:rPr>
        <w:t xml:space="preserve"> </w:t>
      </w:r>
    </w:p>
    <w:p w:rsidR="00886297" w:rsidRPr="008D78D1" w:rsidRDefault="00886297" w:rsidP="00603B72">
      <w:pPr>
        <w:jc w:val="both"/>
        <w:rPr>
          <w:rFonts w:ascii="Calibri" w:hAnsi="Calibri"/>
          <w:sz w:val="24"/>
          <w:szCs w:val="24"/>
        </w:rPr>
      </w:pPr>
    </w:p>
    <w:p w:rsidR="00886297" w:rsidRPr="005321FE" w:rsidRDefault="00886297" w:rsidP="005321FE">
      <w:pPr>
        <w:jc w:val="both"/>
        <w:rPr>
          <w:rFonts w:ascii="Calibri" w:hAnsi="Calibri"/>
          <w:sz w:val="24"/>
          <w:szCs w:val="24"/>
        </w:rPr>
      </w:pPr>
      <w:r w:rsidRPr="005321FE">
        <w:rPr>
          <w:rFonts w:ascii="Calibri" w:hAnsi="Calibri"/>
          <w:sz w:val="24"/>
          <w:szCs w:val="24"/>
        </w:rPr>
        <w:t xml:space="preserve">On 20 November, the Independent Election Commission (IEC) announced the final list of 11 candidates running in the 2014 presidential elections following the adjudication of complaints by the Independent Electoral Complaints Commission. The final candidates are Abdullah </w:t>
      </w:r>
      <w:proofErr w:type="spellStart"/>
      <w:r w:rsidRPr="005321FE">
        <w:rPr>
          <w:rFonts w:ascii="Calibri" w:hAnsi="Calibri"/>
          <w:sz w:val="24"/>
          <w:szCs w:val="24"/>
        </w:rPr>
        <w:t>Abdullah</w:t>
      </w:r>
      <w:proofErr w:type="spellEnd"/>
      <w:r w:rsidRPr="005321FE">
        <w:rPr>
          <w:rFonts w:ascii="Calibri" w:hAnsi="Calibri"/>
          <w:sz w:val="24"/>
          <w:szCs w:val="24"/>
        </w:rPr>
        <w:t xml:space="preserve">, </w:t>
      </w:r>
      <w:proofErr w:type="spellStart"/>
      <w:r w:rsidRPr="005321FE">
        <w:rPr>
          <w:rFonts w:ascii="Calibri" w:hAnsi="Calibri"/>
          <w:sz w:val="24"/>
          <w:szCs w:val="24"/>
        </w:rPr>
        <w:t>Qutbuddin</w:t>
      </w:r>
      <w:proofErr w:type="spellEnd"/>
      <w:r w:rsidRPr="005321FE">
        <w:rPr>
          <w:rFonts w:ascii="Calibri" w:hAnsi="Calibri"/>
          <w:sz w:val="24"/>
          <w:szCs w:val="24"/>
        </w:rPr>
        <w:t xml:space="preserve"> </w:t>
      </w:r>
      <w:proofErr w:type="spellStart"/>
      <w:r w:rsidRPr="005321FE">
        <w:rPr>
          <w:rFonts w:ascii="Calibri" w:hAnsi="Calibri"/>
          <w:sz w:val="24"/>
          <w:szCs w:val="24"/>
        </w:rPr>
        <w:t>Hilal</w:t>
      </w:r>
      <w:proofErr w:type="spellEnd"/>
      <w:r w:rsidRPr="005321FE">
        <w:rPr>
          <w:rFonts w:ascii="Calibri" w:hAnsi="Calibri"/>
          <w:sz w:val="24"/>
          <w:szCs w:val="24"/>
        </w:rPr>
        <w:t xml:space="preserve">, </w:t>
      </w:r>
      <w:proofErr w:type="spellStart"/>
      <w:r w:rsidRPr="005321FE">
        <w:rPr>
          <w:rFonts w:ascii="Calibri" w:hAnsi="Calibri"/>
          <w:sz w:val="24"/>
          <w:szCs w:val="24"/>
        </w:rPr>
        <w:t>Abdurrab</w:t>
      </w:r>
      <w:proofErr w:type="spellEnd"/>
      <w:r w:rsidRPr="005321FE">
        <w:rPr>
          <w:rFonts w:ascii="Calibri" w:hAnsi="Calibri"/>
          <w:sz w:val="24"/>
          <w:szCs w:val="24"/>
        </w:rPr>
        <w:t xml:space="preserve"> </w:t>
      </w:r>
      <w:proofErr w:type="spellStart"/>
      <w:r w:rsidRPr="005321FE">
        <w:rPr>
          <w:rFonts w:ascii="Calibri" w:hAnsi="Calibri"/>
          <w:sz w:val="24"/>
          <w:szCs w:val="24"/>
        </w:rPr>
        <w:t>Rasoul</w:t>
      </w:r>
      <w:proofErr w:type="spellEnd"/>
      <w:r w:rsidRPr="005321FE">
        <w:rPr>
          <w:rFonts w:ascii="Calibri" w:hAnsi="Calibri"/>
          <w:sz w:val="24"/>
          <w:szCs w:val="24"/>
        </w:rPr>
        <w:t xml:space="preserve"> </w:t>
      </w:r>
      <w:proofErr w:type="spellStart"/>
      <w:r w:rsidRPr="005321FE">
        <w:rPr>
          <w:rFonts w:ascii="Calibri" w:hAnsi="Calibri"/>
          <w:sz w:val="24"/>
          <w:szCs w:val="24"/>
        </w:rPr>
        <w:t>Sayyaf</w:t>
      </w:r>
      <w:proofErr w:type="spellEnd"/>
      <w:r w:rsidRPr="005321FE">
        <w:rPr>
          <w:rFonts w:ascii="Calibri" w:hAnsi="Calibri"/>
          <w:sz w:val="24"/>
          <w:szCs w:val="24"/>
        </w:rPr>
        <w:t xml:space="preserve">, </w:t>
      </w:r>
      <w:proofErr w:type="spellStart"/>
      <w:r w:rsidRPr="005321FE">
        <w:rPr>
          <w:rFonts w:ascii="Calibri" w:hAnsi="Calibri"/>
          <w:sz w:val="24"/>
          <w:szCs w:val="24"/>
        </w:rPr>
        <w:t>Zalmai</w:t>
      </w:r>
      <w:proofErr w:type="spellEnd"/>
      <w:r w:rsidRPr="005321FE">
        <w:rPr>
          <w:rFonts w:ascii="Calibri" w:hAnsi="Calibri"/>
          <w:sz w:val="24"/>
          <w:szCs w:val="24"/>
        </w:rPr>
        <w:t xml:space="preserve"> </w:t>
      </w:r>
      <w:proofErr w:type="spellStart"/>
      <w:r w:rsidRPr="005321FE">
        <w:rPr>
          <w:rFonts w:ascii="Calibri" w:hAnsi="Calibri"/>
          <w:sz w:val="24"/>
          <w:szCs w:val="24"/>
        </w:rPr>
        <w:t>Rassoul</w:t>
      </w:r>
      <w:proofErr w:type="spellEnd"/>
      <w:r w:rsidRPr="005321FE">
        <w:rPr>
          <w:rFonts w:ascii="Calibri" w:hAnsi="Calibri"/>
          <w:sz w:val="24"/>
          <w:szCs w:val="24"/>
        </w:rPr>
        <w:t xml:space="preserve">, Abdul </w:t>
      </w:r>
      <w:proofErr w:type="spellStart"/>
      <w:r w:rsidRPr="005321FE">
        <w:rPr>
          <w:rFonts w:ascii="Calibri" w:hAnsi="Calibri"/>
          <w:sz w:val="24"/>
          <w:szCs w:val="24"/>
        </w:rPr>
        <w:t>Rahim</w:t>
      </w:r>
      <w:proofErr w:type="spellEnd"/>
      <w:r w:rsidRPr="005321FE">
        <w:rPr>
          <w:rFonts w:ascii="Calibri" w:hAnsi="Calibri"/>
          <w:sz w:val="24"/>
          <w:szCs w:val="24"/>
        </w:rPr>
        <w:t xml:space="preserve"> </w:t>
      </w:r>
      <w:proofErr w:type="spellStart"/>
      <w:r w:rsidRPr="005321FE">
        <w:rPr>
          <w:rFonts w:ascii="Calibri" w:hAnsi="Calibri"/>
          <w:sz w:val="24"/>
          <w:szCs w:val="24"/>
        </w:rPr>
        <w:t>Wardak</w:t>
      </w:r>
      <w:proofErr w:type="spellEnd"/>
      <w:r w:rsidRPr="005321FE">
        <w:rPr>
          <w:rFonts w:ascii="Calibri" w:hAnsi="Calibri"/>
          <w:sz w:val="24"/>
          <w:szCs w:val="24"/>
        </w:rPr>
        <w:t xml:space="preserve">, </w:t>
      </w:r>
      <w:proofErr w:type="spellStart"/>
      <w:r w:rsidRPr="005321FE">
        <w:rPr>
          <w:rFonts w:ascii="Calibri" w:hAnsi="Calibri"/>
          <w:sz w:val="24"/>
          <w:szCs w:val="24"/>
        </w:rPr>
        <w:t>Qayyum</w:t>
      </w:r>
      <w:proofErr w:type="spellEnd"/>
      <w:r w:rsidRPr="005321FE">
        <w:rPr>
          <w:rFonts w:ascii="Calibri" w:hAnsi="Calibri"/>
          <w:sz w:val="24"/>
          <w:szCs w:val="24"/>
        </w:rPr>
        <w:t xml:space="preserve"> </w:t>
      </w:r>
      <w:proofErr w:type="spellStart"/>
      <w:r w:rsidRPr="005321FE">
        <w:rPr>
          <w:rFonts w:ascii="Calibri" w:hAnsi="Calibri"/>
          <w:sz w:val="24"/>
          <w:szCs w:val="24"/>
        </w:rPr>
        <w:t>Karzai</w:t>
      </w:r>
      <w:proofErr w:type="spellEnd"/>
      <w:r w:rsidRPr="005321FE">
        <w:rPr>
          <w:rFonts w:ascii="Calibri" w:hAnsi="Calibri"/>
          <w:sz w:val="24"/>
          <w:szCs w:val="24"/>
        </w:rPr>
        <w:t xml:space="preserve">, Ashraf Ghani </w:t>
      </w:r>
      <w:proofErr w:type="spellStart"/>
      <w:r w:rsidRPr="005321FE">
        <w:rPr>
          <w:rFonts w:ascii="Calibri" w:hAnsi="Calibri"/>
          <w:sz w:val="24"/>
          <w:szCs w:val="24"/>
        </w:rPr>
        <w:t>Ahmadzai</w:t>
      </w:r>
      <w:proofErr w:type="spellEnd"/>
      <w:r w:rsidRPr="005321FE">
        <w:rPr>
          <w:rFonts w:ascii="Calibri" w:hAnsi="Calibri"/>
          <w:sz w:val="24"/>
          <w:szCs w:val="24"/>
        </w:rPr>
        <w:t xml:space="preserve">, </w:t>
      </w:r>
      <w:proofErr w:type="spellStart"/>
      <w:r w:rsidRPr="005321FE">
        <w:rPr>
          <w:rFonts w:ascii="Calibri" w:hAnsi="Calibri"/>
          <w:sz w:val="24"/>
          <w:szCs w:val="24"/>
        </w:rPr>
        <w:t>Daoud</w:t>
      </w:r>
      <w:proofErr w:type="spellEnd"/>
      <w:r w:rsidRPr="005321FE">
        <w:rPr>
          <w:rFonts w:ascii="Calibri" w:hAnsi="Calibri"/>
          <w:sz w:val="24"/>
          <w:szCs w:val="24"/>
        </w:rPr>
        <w:t xml:space="preserve"> </w:t>
      </w:r>
      <w:proofErr w:type="spellStart"/>
      <w:r w:rsidRPr="005321FE">
        <w:rPr>
          <w:rFonts w:ascii="Calibri" w:hAnsi="Calibri"/>
          <w:sz w:val="24"/>
          <w:szCs w:val="24"/>
        </w:rPr>
        <w:t>Sultanzoi</w:t>
      </w:r>
      <w:proofErr w:type="spellEnd"/>
      <w:r w:rsidRPr="005321FE">
        <w:rPr>
          <w:rFonts w:ascii="Calibri" w:hAnsi="Calibri"/>
          <w:sz w:val="24"/>
          <w:szCs w:val="24"/>
        </w:rPr>
        <w:t xml:space="preserve">, </w:t>
      </w:r>
      <w:proofErr w:type="spellStart"/>
      <w:r w:rsidRPr="005321FE">
        <w:rPr>
          <w:rFonts w:ascii="Calibri" w:hAnsi="Calibri"/>
          <w:sz w:val="24"/>
          <w:szCs w:val="24"/>
        </w:rPr>
        <w:t>Gul</w:t>
      </w:r>
      <w:proofErr w:type="spellEnd"/>
      <w:r w:rsidRPr="005321FE">
        <w:rPr>
          <w:rFonts w:ascii="Calibri" w:hAnsi="Calibri"/>
          <w:sz w:val="24"/>
          <w:szCs w:val="24"/>
        </w:rPr>
        <w:t xml:space="preserve"> </w:t>
      </w:r>
      <w:proofErr w:type="spellStart"/>
      <w:r w:rsidRPr="005321FE">
        <w:rPr>
          <w:rFonts w:ascii="Calibri" w:hAnsi="Calibri"/>
          <w:sz w:val="24"/>
          <w:szCs w:val="24"/>
        </w:rPr>
        <w:t>Agha</w:t>
      </w:r>
      <w:proofErr w:type="spellEnd"/>
      <w:r w:rsidRPr="005321FE">
        <w:rPr>
          <w:rFonts w:ascii="Calibri" w:hAnsi="Calibri"/>
          <w:sz w:val="24"/>
          <w:szCs w:val="24"/>
        </w:rPr>
        <w:t xml:space="preserve"> </w:t>
      </w:r>
      <w:proofErr w:type="spellStart"/>
      <w:r w:rsidRPr="005321FE">
        <w:rPr>
          <w:rFonts w:ascii="Calibri" w:hAnsi="Calibri"/>
          <w:sz w:val="24"/>
          <w:szCs w:val="24"/>
        </w:rPr>
        <w:t>Sherzai</w:t>
      </w:r>
      <w:proofErr w:type="spellEnd"/>
      <w:r w:rsidRPr="005321FE">
        <w:rPr>
          <w:rFonts w:ascii="Calibri" w:hAnsi="Calibri"/>
          <w:sz w:val="24"/>
          <w:szCs w:val="24"/>
        </w:rPr>
        <w:t xml:space="preserve">, Mohammad Nader </w:t>
      </w:r>
      <w:proofErr w:type="spellStart"/>
      <w:r w:rsidRPr="005321FE">
        <w:rPr>
          <w:rFonts w:ascii="Calibri" w:hAnsi="Calibri"/>
          <w:sz w:val="24"/>
          <w:szCs w:val="24"/>
        </w:rPr>
        <w:t>Naim</w:t>
      </w:r>
      <w:proofErr w:type="spellEnd"/>
      <w:r w:rsidRPr="005321FE">
        <w:rPr>
          <w:rFonts w:ascii="Calibri" w:hAnsi="Calibri"/>
          <w:sz w:val="24"/>
          <w:szCs w:val="24"/>
        </w:rPr>
        <w:t xml:space="preserve"> and </w:t>
      </w:r>
      <w:proofErr w:type="spellStart"/>
      <w:r w:rsidRPr="005321FE">
        <w:rPr>
          <w:rFonts w:ascii="Calibri" w:hAnsi="Calibri"/>
          <w:sz w:val="24"/>
          <w:szCs w:val="24"/>
        </w:rPr>
        <w:t>Hedayat</w:t>
      </w:r>
      <w:proofErr w:type="spellEnd"/>
      <w:r w:rsidRPr="005321FE">
        <w:rPr>
          <w:rFonts w:ascii="Calibri" w:hAnsi="Calibri"/>
          <w:sz w:val="24"/>
          <w:szCs w:val="24"/>
        </w:rPr>
        <w:t xml:space="preserve"> Amin </w:t>
      </w:r>
      <w:proofErr w:type="spellStart"/>
      <w:r w:rsidRPr="005321FE">
        <w:rPr>
          <w:rFonts w:ascii="Calibri" w:hAnsi="Calibri"/>
          <w:sz w:val="24"/>
          <w:szCs w:val="24"/>
        </w:rPr>
        <w:t>Arsala</w:t>
      </w:r>
      <w:proofErr w:type="spellEnd"/>
      <w:r w:rsidRPr="005321FE">
        <w:rPr>
          <w:rFonts w:ascii="Calibri" w:hAnsi="Calibri"/>
          <w:sz w:val="24"/>
          <w:szCs w:val="24"/>
        </w:rPr>
        <w:t>. There are three female second Vice Presidential candidates in the final list. The campaign period will begin on 2 February. For the Provincial Council elections, 2713 candidates (including 308 women) made it onto the final candidate list after the adjudication process was completed. The Provincial Council campaign period will begin a month after the presidential campaigns have begun.</w:t>
      </w:r>
    </w:p>
    <w:p w:rsidR="00886297" w:rsidRPr="005321FE" w:rsidRDefault="00886297" w:rsidP="005321FE">
      <w:pPr>
        <w:jc w:val="both"/>
        <w:rPr>
          <w:rFonts w:ascii="Calibri" w:hAnsi="Calibri"/>
          <w:sz w:val="24"/>
          <w:szCs w:val="24"/>
        </w:rPr>
      </w:pPr>
    </w:p>
    <w:p w:rsidR="00886297" w:rsidRPr="005321FE" w:rsidRDefault="00886297" w:rsidP="005321FE">
      <w:pPr>
        <w:jc w:val="both"/>
        <w:rPr>
          <w:rFonts w:ascii="Calibri" w:hAnsi="Calibri"/>
          <w:sz w:val="24"/>
          <w:szCs w:val="24"/>
        </w:rPr>
      </w:pPr>
      <w:r w:rsidRPr="005321FE">
        <w:rPr>
          <w:rFonts w:ascii="Calibri" w:hAnsi="Calibri"/>
          <w:sz w:val="24"/>
          <w:szCs w:val="24"/>
        </w:rPr>
        <w:t>On 4 December, the five-member IEC Media Commission was appointed. The Media Commission is a temporary body set up prior to elections in Afghanistan, and is responsible for monitoring and reporting on fair broadcasting of the electoral campaigns once they are underway and addressing any violations or offences committed by the media.</w:t>
      </w:r>
    </w:p>
    <w:p w:rsidR="00886297" w:rsidRPr="005321FE" w:rsidRDefault="00886297" w:rsidP="005321FE">
      <w:pPr>
        <w:jc w:val="both"/>
        <w:rPr>
          <w:rFonts w:ascii="Calibri" w:hAnsi="Calibri"/>
          <w:sz w:val="24"/>
          <w:szCs w:val="24"/>
        </w:rPr>
      </w:pPr>
    </w:p>
    <w:p w:rsidR="00886297" w:rsidRPr="005321FE" w:rsidRDefault="00886297" w:rsidP="005321FE">
      <w:pPr>
        <w:jc w:val="both"/>
        <w:rPr>
          <w:rFonts w:ascii="Calibri" w:hAnsi="Calibri"/>
          <w:sz w:val="24"/>
          <w:szCs w:val="24"/>
        </w:rPr>
      </w:pPr>
      <w:r w:rsidRPr="005321FE">
        <w:rPr>
          <w:rFonts w:ascii="Calibri" w:hAnsi="Calibri"/>
          <w:sz w:val="24"/>
          <w:szCs w:val="24"/>
        </w:rPr>
        <w:lastRenderedPageBreak/>
        <w:t xml:space="preserve">In mid-December, President </w:t>
      </w:r>
      <w:proofErr w:type="spellStart"/>
      <w:r w:rsidRPr="005321FE">
        <w:rPr>
          <w:rFonts w:ascii="Calibri" w:hAnsi="Calibri"/>
          <w:sz w:val="24"/>
          <w:szCs w:val="24"/>
        </w:rPr>
        <w:t>Karzai</w:t>
      </w:r>
      <w:proofErr w:type="spellEnd"/>
      <w:r w:rsidRPr="005321FE">
        <w:rPr>
          <w:rFonts w:ascii="Calibri" w:hAnsi="Calibri"/>
          <w:sz w:val="24"/>
          <w:szCs w:val="24"/>
        </w:rPr>
        <w:t xml:space="preserve"> issued two decrees aimed at regulating the behaviour of government employees and members of the ANSF during the elections. The Decree on the Code of Conduct for Government Department Officials and Staff in 2014 Elections makes clear that officials must not interfere in the election process and remain wholly impartial. The Decree on the Code of Conduct of Security Forces in the Election Process sets out the requirement on the ANSF to provide security for the election process, whilst also emphasising the need for impartiality. </w:t>
      </w:r>
    </w:p>
    <w:p w:rsidR="00886297" w:rsidRPr="005321FE" w:rsidRDefault="00886297" w:rsidP="005321FE">
      <w:pPr>
        <w:jc w:val="both"/>
        <w:rPr>
          <w:rFonts w:ascii="Calibri" w:hAnsi="Calibri"/>
          <w:sz w:val="24"/>
          <w:szCs w:val="24"/>
        </w:rPr>
      </w:pPr>
    </w:p>
    <w:p w:rsidR="00886297" w:rsidRPr="005321FE" w:rsidRDefault="00886297" w:rsidP="005321FE">
      <w:pPr>
        <w:jc w:val="both"/>
        <w:rPr>
          <w:rFonts w:ascii="Calibri" w:hAnsi="Calibri"/>
          <w:sz w:val="24"/>
          <w:szCs w:val="24"/>
        </w:rPr>
      </w:pPr>
      <w:r w:rsidRPr="005321FE">
        <w:rPr>
          <w:rFonts w:ascii="Calibri" w:hAnsi="Calibri"/>
          <w:sz w:val="24"/>
          <w:szCs w:val="24"/>
        </w:rPr>
        <w:t xml:space="preserve">The Afghan Government’s budget for 1393 (2014) was introduced to Parliament on 2 November and will need to be passed before Parliament departs for winter Recess on 21 January. The </w:t>
      </w:r>
      <w:proofErr w:type="spellStart"/>
      <w:r w:rsidRPr="005321FE">
        <w:rPr>
          <w:rFonts w:ascii="Calibri" w:hAnsi="Calibri"/>
          <w:sz w:val="24"/>
          <w:szCs w:val="24"/>
        </w:rPr>
        <w:t>Qatia</w:t>
      </w:r>
      <w:proofErr w:type="spellEnd"/>
      <w:r w:rsidRPr="005321FE">
        <w:rPr>
          <w:rFonts w:ascii="Calibri" w:hAnsi="Calibri"/>
          <w:sz w:val="24"/>
          <w:szCs w:val="24"/>
        </w:rPr>
        <w:t xml:space="preserve"> (a document reviewing the previous year’s expenditure) was rejected by the Lower House on 30 November.</w:t>
      </w:r>
    </w:p>
    <w:p w:rsidR="00886297" w:rsidRPr="005321FE" w:rsidRDefault="00886297" w:rsidP="005321FE">
      <w:pPr>
        <w:jc w:val="both"/>
        <w:rPr>
          <w:rFonts w:ascii="Calibri" w:hAnsi="Calibri"/>
          <w:sz w:val="24"/>
          <w:szCs w:val="24"/>
        </w:rPr>
      </w:pPr>
    </w:p>
    <w:p w:rsidR="00886297" w:rsidRDefault="00886297" w:rsidP="005321FE">
      <w:pPr>
        <w:jc w:val="both"/>
        <w:rPr>
          <w:rFonts w:ascii="Calibri" w:hAnsi="Calibri"/>
          <w:b/>
          <w:sz w:val="24"/>
          <w:szCs w:val="24"/>
          <w:u w:val="single"/>
        </w:rPr>
      </w:pPr>
    </w:p>
    <w:p w:rsidR="00886297" w:rsidRPr="005321FE" w:rsidRDefault="00886297" w:rsidP="005321FE">
      <w:pPr>
        <w:jc w:val="both"/>
        <w:rPr>
          <w:rFonts w:ascii="Calibri" w:hAnsi="Calibri"/>
          <w:b/>
          <w:sz w:val="24"/>
          <w:szCs w:val="24"/>
          <w:u w:val="single"/>
        </w:rPr>
      </w:pPr>
      <w:r w:rsidRPr="005321FE">
        <w:rPr>
          <w:rFonts w:ascii="Calibri" w:hAnsi="Calibri"/>
          <w:b/>
          <w:sz w:val="24"/>
          <w:szCs w:val="24"/>
          <w:u w:val="single"/>
        </w:rPr>
        <w:t>Rule of Law and Counter Narcotics</w:t>
      </w:r>
    </w:p>
    <w:p w:rsidR="00886297" w:rsidRPr="005321FE" w:rsidRDefault="00886297" w:rsidP="005321FE">
      <w:pPr>
        <w:jc w:val="both"/>
        <w:rPr>
          <w:rFonts w:ascii="Calibri" w:hAnsi="Calibri"/>
          <w:b/>
          <w:sz w:val="24"/>
          <w:szCs w:val="24"/>
          <w:u w:val="single"/>
        </w:rPr>
      </w:pPr>
    </w:p>
    <w:p w:rsidR="00886297" w:rsidRDefault="00886297" w:rsidP="005321FE">
      <w:pPr>
        <w:jc w:val="both"/>
        <w:rPr>
          <w:rFonts w:ascii="Calibri" w:hAnsi="Calibri"/>
          <w:sz w:val="24"/>
          <w:szCs w:val="24"/>
        </w:rPr>
      </w:pPr>
      <w:r w:rsidRPr="005321FE">
        <w:rPr>
          <w:rFonts w:ascii="Calibri" w:hAnsi="Calibri"/>
          <w:sz w:val="24"/>
          <w:szCs w:val="24"/>
        </w:rPr>
        <w:t xml:space="preserve">The UN Office on Drugs and Crime’s (UNODC) Annual Opium Survey for </w:t>
      </w:r>
      <w:smartTag w:uri="urn:schemas-microsoft-com:office:smarttags" w:element="country-region">
        <w:smartTag w:uri="urn:schemas-microsoft-com:office:smarttags" w:element="place">
          <w:r w:rsidRPr="005321FE">
            <w:rPr>
              <w:rFonts w:ascii="Calibri" w:hAnsi="Calibri"/>
              <w:sz w:val="24"/>
              <w:szCs w:val="24"/>
            </w:rPr>
            <w:t>Afghanistan</w:t>
          </w:r>
        </w:smartTag>
      </w:smartTag>
      <w:r w:rsidRPr="005321FE">
        <w:rPr>
          <w:rFonts w:ascii="Calibri" w:hAnsi="Calibri"/>
          <w:sz w:val="24"/>
          <w:szCs w:val="24"/>
        </w:rPr>
        <w:t xml:space="preserve"> was published on Wednesday 13</w:t>
      </w:r>
      <w:r w:rsidRPr="005321FE">
        <w:rPr>
          <w:rFonts w:ascii="Calibri" w:hAnsi="Calibri"/>
          <w:sz w:val="24"/>
          <w:szCs w:val="24"/>
          <w:vertAlign w:val="superscript"/>
        </w:rPr>
        <w:t>th</w:t>
      </w:r>
      <w:r w:rsidRPr="005321FE">
        <w:rPr>
          <w:rFonts w:ascii="Calibri" w:hAnsi="Calibri"/>
          <w:sz w:val="24"/>
          <w:szCs w:val="24"/>
        </w:rPr>
        <w:t xml:space="preserve"> November. The Survey reported that poppy cultivation has increased for a third consecutive ye</w:t>
      </w:r>
      <w:r>
        <w:rPr>
          <w:rFonts w:ascii="Calibri" w:hAnsi="Calibri"/>
          <w:sz w:val="24"/>
          <w:szCs w:val="24"/>
        </w:rPr>
        <w:t>ar, reaching 209,000 hectares. </w:t>
      </w:r>
      <w:proofErr w:type="gramStart"/>
      <w:r w:rsidRPr="005321FE">
        <w:rPr>
          <w:rFonts w:ascii="Calibri" w:hAnsi="Calibri"/>
          <w:sz w:val="24"/>
          <w:szCs w:val="24"/>
        </w:rPr>
        <w:t xml:space="preserve">Cultivation in </w:t>
      </w:r>
      <w:smartTag w:uri="urn:schemas-microsoft-com:office:smarttags" w:element="country-region">
        <w:smartTag w:uri="urn:schemas-microsoft-com:office:smarttags" w:element="place">
          <w:r w:rsidRPr="005321FE">
            <w:rPr>
              <w:rFonts w:ascii="Calibri" w:hAnsi="Calibri"/>
              <w:sz w:val="24"/>
              <w:szCs w:val="24"/>
            </w:rPr>
            <w:t>Helmand</w:t>
          </w:r>
        </w:smartTag>
      </w:smartTag>
      <w:r w:rsidRPr="005321FE">
        <w:rPr>
          <w:rFonts w:ascii="Calibri" w:hAnsi="Calibri"/>
          <w:sz w:val="24"/>
          <w:szCs w:val="24"/>
        </w:rPr>
        <w:t xml:space="preserve"> increased by 34% to 100,693 hectares.</w:t>
      </w:r>
      <w:proofErr w:type="gramEnd"/>
      <w:r w:rsidRPr="005321FE">
        <w:rPr>
          <w:rFonts w:ascii="Calibri" w:hAnsi="Calibri"/>
          <w:sz w:val="24"/>
          <w:szCs w:val="24"/>
        </w:rPr>
        <w:t xml:space="preserve"> The report identifies continuing high opium prices as the principle factor behind the increase.</w:t>
      </w:r>
      <w:r>
        <w:rPr>
          <w:rFonts w:ascii="Calibri" w:hAnsi="Calibri"/>
          <w:sz w:val="24"/>
          <w:szCs w:val="24"/>
        </w:rPr>
        <w:t xml:space="preserve"> </w:t>
      </w:r>
      <w:r w:rsidRPr="005321FE">
        <w:rPr>
          <w:rFonts w:ascii="Calibri" w:hAnsi="Calibri"/>
          <w:sz w:val="24"/>
          <w:szCs w:val="24"/>
        </w:rPr>
        <w:t xml:space="preserve">The report calculates that </w:t>
      </w:r>
      <w:r>
        <w:rPr>
          <w:rFonts w:ascii="Calibri" w:hAnsi="Calibri"/>
          <w:sz w:val="24"/>
          <w:szCs w:val="24"/>
        </w:rPr>
        <w:t>o</w:t>
      </w:r>
      <w:r w:rsidRPr="005321FE">
        <w:rPr>
          <w:rFonts w:ascii="Calibri" w:hAnsi="Calibri"/>
          <w:sz w:val="24"/>
          <w:szCs w:val="24"/>
        </w:rPr>
        <w:t>pium production has increased by 49% to 5,500 tonnes. The 2013 farm gate value of opium production is assessed to be US $950m.</w:t>
      </w:r>
    </w:p>
    <w:p w:rsidR="00886297" w:rsidRDefault="00886297" w:rsidP="005321FE">
      <w:pPr>
        <w:jc w:val="both"/>
        <w:rPr>
          <w:rFonts w:ascii="Calibri" w:hAnsi="Calibri"/>
          <w:sz w:val="24"/>
          <w:szCs w:val="24"/>
        </w:rPr>
      </w:pPr>
    </w:p>
    <w:p w:rsidR="00886297" w:rsidRPr="00177E96" w:rsidRDefault="00886297" w:rsidP="00177E96">
      <w:pPr>
        <w:jc w:val="both"/>
        <w:rPr>
          <w:rFonts w:ascii="Calibri" w:hAnsi="Calibri"/>
          <w:sz w:val="24"/>
          <w:szCs w:val="24"/>
        </w:rPr>
      </w:pPr>
      <w:r w:rsidRPr="00177E96">
        <w:rPr>
          <w:rFonts w:ascii="Calibri" w:hAnsi="Calibri"/>
          <w:sz w:val="24"/>
          <w:szCs w:val="24"/>
        </w:rPr>
        <w:t xml:space="preserve">Lessons learned from other drug producing countries show that tackling the drug trade in </w:t>
      </w:r>
      <w:smartTag w:uri="urn:schemas-microsoft-com:office:smarttags" w:element="country-region">
        <w:smartTag w:uri="urn:schemas-microsoft-com:office:smarttags" w:element="place">
          <w:r w:rsidRPr="00177E96">
            <w:rPr>
              <w:rFonts w:ascii="Calibri" w:hAnsi="Calibri"/>
              <w:sz w:val="24"/>
              <w:szCs w:val="24"/>
            </w:rPr>
            <w:t>Afghanistan</w:t>
          </w:r>
        </w:smartTag>
      </w:smartTag>
      <w:r w:rsidRPr="00177E96">
        <w:rPr>
          <w:rFonts w:ascii="Calibri" w:hAnsi="Calibri"/>
          <w:sz w:val="24"/>
          <w:szCs w:val="24"/>
        </w:rPr>
        <w:t xml:space="preserve"> will take decades. This is a complex problem which needs a comprehensive approach. Lasting impact will only be possible with a strong Afghan lead, supported by effective regional and international action.</w:t>
      </w:r>
    </w:p>
    <w:p w:rsidR="00886297" w:rsidRPr="00177E96" w:rsidRDefault="00886297" w:rsidP="00177E96">
      <w:pPr>
        <w:jc w:val="both"/>
        <w:rPr>
          <w:rFonts w:ascii="Calibri" w:hAnsi="Calibri"/>
          <w:sz w:val="24"/>
          <w:szCs w:val="24"/>
        </w:rPr>
      </w:pPr>
    </w:p>
    <w:p w:rsidR="00886297" w:rsidRDefault="00886297" w:rsidP="00177E96">
      <w:pPr>
        <w:jc w:val="both"/>
        <w:rPr>
          <w:rFonts w:ascii="Calibri" w:hAnsi="Calibri"/>
          <w:sz w:val="24"/>
          <w:szCs w:val="24"/>
        </w:rPr>
      </w:pPr>
      <w:r w:rsidRPr="00177E96">
        <w:rPr>
          <w:rFonts w:ascii="Calibri" w:hAnsi="Calibri"/>
          <w:sz w:val="24"/>
          <w:szCs w:val="24"/>
        </w:rPr>
        <w:t xml:space="preserve">The </w:t>
      </w:r>
      <w:smartTag w:uri="urn:schemas-microsoft-com:office:smarttags" w:element="country-region">
        <w:r w:rsidRPr="00177E96">
          <w:rPr>
            <w:rFonts w:ascii="Calibri" w:hAnsi="Calibri"/>
            <w:sz w:val="24"/>
            <w:szCs w:val="24"/>
          </w:rPr>
          <w:t>UK</w:t>
        </w:r>
      </w:smartTag>
      <w:r w:rsidRPr="00177E96">
        <w:rPr>
          <w:rFonts w:ascii="Calibri" w:hAnsi="Calibri"/>
          <w:sz w:val="24"/>
          <w:szCs w:val="24"/>
        </w:rPr>
        <w:t xml:space="preserve"> will continue to work with the UN and international partners to support the Afghan Government in its efforts to tackle the drugs trade in </w:t>
      </w:r>
      <w:smartTag w:uri="urn:schemas-microsoft-com:office:smarttags" w:element="country-region">
        <w:smartTag w:uri="urn:schemas-microsoft-com:office:smarttags" w:element="place">
          <w:r w:rsidRPr="00177E96">
            <w:rPr>
              <w:rFonts w:ascii="Calibri" w:hAnsi="Calibri"/>
              <w:sz w:val="24"/>
              <w:szCs w:val="24"/>
            </w:rPr>
            <w:t>Afghanistan</w:t>
          </w:r>
        </w:smartTag>
      </w:smartTag>
      <w:r w:rsidRPr="00177E96">
        <w:rPr>
          <w:rFonts w:ascii="Calibri" w:hAnsi="Calibri"/>
          <w:sz w:val="24"/>
          <w:szCs w:val="24"/>
        </w:rPr>
        <w:t xml:space="preserve">.  We will continue to provide law enforcement support the Afghan government, and engage with international partners further afield along the main supply routes to the </w:t>
      </w:r>
      <w:smartTag w:uri="urn:schemas-microsoft-com:office:smarttags" w:element="country-region">
        <w:smartTag w:uri="urn:schemas-microsoft-com:office:smarttags" w:element="place">
          <w:r w:rsidRPr="00177E96">
            <w:rPr>
              <w:rFonts w:ascii="Calibri" w:hAnsi="Calibri"/>
              <w:sz w:val="24"/>
              <w:szCs w:val="24"/>
            </w:rPr>
            <w:t>UK</w:t>
          </w:r>
        </w:smartTag>
      </w:smartTag>
      <w:r>
        <w:t>.</w:t>
      </w:r>
    </w:p>
    <w:p w:rsidR="00886297" w:rsidRPr="005321FE" w:rsidRDefault="00886297" w:rsidP="005321FE">
      <w:pPr>
        <w:overflowPunct/>
        <w:autoSpaceDE/>
        <w:autoSpaceDN/>
        <w:adjustRightInd/>
        <w:jc w:val="both"/>
        <w:textAlignment w:val="auto"/>
        <w:rPr>
          <w:rFonts w:ascii="Calibri" w:hAnsi="Calibri"/>
          <w:sz w:val="24"/>
          <w:szCs w:val="24"/>
        </w:rPr>
      </w:pPr>
    </w:p>
    <w:p w:rsidR="00886297" w:rsidRDefault="00886297" w:rsidP="005321FE">
      <w:pPr>
        <w:jc w:val="both"/>
        <w:rPr>
          <w:rFonts w:ascii="Calibri" w:hAnsi="Calibri" w:cs="Arial"/>
          <w:sz w:val="24"/>
          <w:szCs w:val="24"/>
        </w:rPr>
      </w:pPr>
    </w:p>
    <w:p w:rsidR="00886297" w:rsidRPr="005321FE" w:rsidRDefault="00886297" w:rsidP="005321FE">
      <w:pPr>
        <w:jc w:val="both"/>
        <w:rPr>
          <w:rFonts w:ascii="Calibri" w:hAnsi="Calibri" w:cs="Arial"/>
          <w:color w:val="FF0000"/>
          <w:sz w:val="24"/>
          <w:szCs w:val="24"/>
        </w:rPr>
      </w:pPr>
      <w:r w:rsidRPr="005321FE">
        <w:rPr>
          <w:rFonts w:ascii="Calibri" w:hAnsi="Calibri" w:cs="Arial"/>
          <w:b/>
          <w:sz w:val="24"/>
          <w:szCs w:val="24"/>
          <w:u w:val="single"/>
        </w:rPr>
        <w:t>Economic and Social Development</w:t>
      </w:r>
    </w:p>
    <w:p w:rsidR="00886297" w:rsidRPr="005321FE" w:rsidRDefault="00886297" w:rsidP="005321FE">
      <w:pPr>
        <w:jc w:val="both"/>
        <w:rPr>
          <w:rFonts w:ascii="Calibri" w:hAnsi="Calibri" w:cs="Arial"/>
          <w:b/>
          <w:sz w:val="24"/>
          <w:szCs w:val="24"/>
        </w:rPr>
      </w:pPr>
    </w:p>
    <w:p w:rsidR="00886297" w:rsidRPr="0022526B" w:rsidRDefault="00886297" w:rsidP="0022526B">
      <w:pPr>
        <w:contextualSpacing/>
        <w:jc w:val="both"/>
        <w:rPr>
          <w:rFonts w:ascii="Calibri" w:hAnsi="Calibri"/>
          <w:sz w:val="24"/>
          <w:szCs w:val="24"/>
        </w:rPr>
      </w:pPr>
      <w:r>
        <w:rPr>
          <w:rFonts w:ascii="Calibri" w:hAnsi="Calibri"/>
          <w:sz w:val="24"/>
          <w:szCs w:val="24"/>
        </w:rPr>
        <w:t xml:space="preserve">The announcement </w:t>
      </w:r>
      <w:r>
        <w:rPr>
          <w:rFonts w:ascii="Calibri" w:hAnsi="Calibri"/>
          <w:sz w:val="24"/>
          <w:szCs w:val="24"/>
          <w:lang w:eastAsia="en-GB"/>
        </w:rPr>
        <w:t>during DFID Secretary of State’s November visit</w:t>
      </w:r>
      <w:r w:rsidRPr="0022526B">
        <w:rPr>
          <w:rFonts w:ascii="Calibri" w:hAnsi="Calibri"/>
          <w:sz w:val="24"/>
          <w:szCs w:val="24"/>
          <w:lang w:eastAsia="en-GB"/>
        </w:rPr>
        <w:t xml:space="preserve"> </w:t>
      </w:r>
      <w:r>
        <w:rPr>
          <w:rFonts w:ascii="Calibri" w:hAnsi="Calibri"/>
          <w:sz w:val="24"/>
          <w:szCs w:val="24"/>
        </w:rPr>
        <w:t>of</w:t>
      </w:r>
      <w:r w:rsidRPr="0022526B">
        <w:rPr>
          <w:rFonts w:ascii="Calibri" w:hAnsi="Calibri"/>
          <w:sz w:val="24"/>
          <w:szCs w:val="24"/>
        </w:rPr>
        <w:t xml:space="preserve"> </w:t>
      </w:r>
      <w:r w:rsidRPr="0022526B">
        <w:rPr>
          <w:rFonts w:ascii="Calibri" w:hAnsi="Calibri"/>
          <w:sz w:val="24"/>
          <w:szCs w:val="24"/>
          <w:lang w:eastAsia="en-GB"/>
        </w:rPr>
        <w:t xml:space="preserve">£18.5 million </w:t>
      </w:r>
      <w:r>
        <w:rPr>
          <w:rFonts w:ascii="Calibri" w:hAnsi="Calibri"/>
          <w:sz w:val="24"/>
          <w:szCs w:val="24"/>
          <w:lang w:eastAsia="en-GB"/>
        </w:rPr>
        <w:t>of</w:t>
      </w:r>
      <w:r w:rsidRPr="0022526B">
        <w:rPr>
          <w:rFonts w:ascii="Calibri" w:hAnsi="Calibri"/>
          <w:sz w:val="24"/>
          <w:szCs w:val="24"/>
          <w:lang w:eastAsia="en-GB"/>
        </w:rPr>
        <w:t xml:space="preserve"> new British</w:t>
      </w:r>
      <w:r>
        <w:rPr>
          <w:rFonts w:ascii="Calibri" w:hAnsi="Calibri"/>
          <w:sz w:val="24"/>
          <w:szCs w:val="24"/>
          <w:lang w:eastAsia="en-GB"/>
        </w:rPr>
        <w:t xml:space="preserve"> programme funding</w:t>
      </w:r>
      <w:bookmarkStart w:id="0" w:name="_GoBack"/>
      <w:bookmarkEnd w:id="0"/>
      <w:r>
        <w:rPr>
          <w:rFonts w:ascii="Calibri" w:hAnsi="Calibri"/>
          <w:sz w:val="24"/>
          <w:szCs w:val="24"/>
          <w:lang w:eastAsia="en-GB"/>
        </w:rPr>
        <w:t xml:space="preserve"> </w:t>
      </w:r>
      <w:r w:rsidRPr="0022526B">
        <w:rPr>
          <w:rFonts w:ascii="Calibri" w:hAnsi="Calibri"/>
          <w:sz w:val="24"/>
          <w:szCs w:val="24"/>
        </w:rPr>
        <w:t>includes initial</w:t>
      </w:r>
      <w:r>
        <w:rPr>
          <w:rFonts w:ascii="Calibri" w:hAnsi="Calibri"/>
          <w:sz w:val="24"/>
          <w:szCs w:val="24"/>
        </w:rPr>
        <w:t xml:space="preserve"> UK support of</w:t>
      </w:r>
      <w:r w:rsidRPr="0022526B">
        <w:rPr>
          <w:rFonts w:ascii="Calibri" w:hAnsi="Calibri"/>
          <w:sz w:val="24"/>
          <w:szCs w:val="24"/>
        </w:rPr>
        <w:t xml:space="preserve"> £3 million for a new programme </w:t>
      </w:r>
      <w:r>
        <w:rPr>
          <w:rFonts w:ascii="Calibri" w:hAnsi="Calibri"/>
          <w:sz w:val="24"/>
          <w:szCs w:val="24"/>
        </w:rPr>
        <w:t>to</w:t>
      </w:r>
      <w:r w:rsidRPr="0022526B">
        <w:rPr>
          <w:rFonts w:ascii="Calibri" w:hAnsi="Calibri"/>
          <w:sz w:val="24"/>
          <w:szCs w:val="24"/>
        </w:rPr>
        <w:t xml:space="preserve"> </w:t>
      </w:r>
      <w:r w:rsidRPr="0022526B">
        <w:rPr>
          <w:rFonts w:ascii="Calibri" w:hAnsi="Calibri"/>
          <w:sz w:val="24"/>
          <w:szCs w:val="24"/>
          <w:lang w:val="en-US"/>
        </w:rPr>
        <w:t>provide training for those in the formal and community-based justice sectors on eliminating violence against women</w:t>
      </w:r>
      <w:r>
        <w:rPr>
          <w:rFonts w:ascii="Calibri" w:hAnsi="Calibri"/>
          <w:sz w:val="24"/>
          <w:szCs w:val="24"/>
          <w:lang w:val="en-US"/>
        </w:rPr>
        <w:t xml:space="preserve">. This </w:t>
      </w:r>
      <w:r w:rsidRPr="0022526B">
        <w:rPr>
          <w:rFonts w:ascii="Calibri" w:hAnsi="Calibri"/>
          <w:sz w:val="24"/>
          <w:szCs w:val="24"/>
          <w:lang w:val="en-US"/>
        </w:rPr>
        <w:t>will</w:t>
      </w:r>
      <w:r>
        <w:rPr>
          <w:rFonts w:ascii="Calibri" w:hAnsi="Calibri"/>
          <w:sz w:val="24"/>
          <w:szCs w:val="24"/>
          <w:lang w:val="en-US"/>
        </w:rPr>
        <w:t xml:space="preserve"> support</w:t>
      </w:r>
      <w:r w:rsidRPr="0022526B">
        <w:rPr>
          <w:rFonts w:ascii="Calibri" w:hAnsi="Calibri"/>
          <w:sz w:val="24"/>
          <w:szCs w:val="24"/>
          <w:lang w:val="en-US"/>
        </w:rPr>
        <w:t xml:space="preserve"> </w:t>
      </w:r>
      <w:r>
        <w:rPr>
          <w:rFonts w:ascii="Calibri" w:hAnsi="Calibri"/>
          <w:sz w:val="24"/>
          <w:szCs w:val="24"/>
          <w:lang w:val="en-US"/>
        </w:rPr>
        <w:t>information campaigns for</w:t>
      </w:r>
      <w:r w:rsidRPr="0022526B">
        <w:rPr>
          <w:rFonts w:ascii="Calibri" w:hAnsi="Calibri"/>
          <w:sz w:val="24"/>
          <w:szCs w:val="24"/>
          <w:lang w:val="en-US"/>
        </w:rPr>
        <w:t xml:space="preserve"> male religious leaders, educators and women. </w:t>
      </w:r>
      <w:r w:rsidRPr="0022526B">
        <w:rPr>
          <w:rFonts w:ascii="Calibri" w:hAnsi="Calibri"/>
          <w:sz w:val="24"/>
          <w:szCs w:val="24"/>
        </w:rPr>
        <w:t xml:space="preserve">Additionally, </w:t>
      </w:r>
      <w:r w:rsidRPr="0022526B">
        <w:rPr>
          <w:rFonts w:ascii="Calibri" w:hAnsi="Calibri" w:cs="Arial"/>
          <w:sz w:val="24"/>
          <w:szCs w:val="24"/>
        </w:rPr>
        <w:t xml:space="preserve">at least ten grants of up to £2 million in total will go to civil society organisations focusing primarily on eliminating violence against women from next year, through </w:t>
      </w:r>
      <w:r>
        <w:rPr>
          <w:rFonts w:ascii="Calibri" w:hAnsi="Calibri" w:cs="Arial"/>
          <w:sz w:val="24"/>
          <w:szCs w:val="24"/>
        </w:rPr>
        <w:t>the</w:t>
      </w:r>
      <w:r w:rsidRPr="0022526B">
        <w:rPr>
          <w:rFonts w:ascii="Calibri" w:hAnsi="Calibri" w:cs="Arial"/>
          <w:sz w:val="24"/>
          <w:szCs w:val="24"/>
        </w:rPr>
        <w:t xml:space="preserve"> existing</w:t>
      </w:r>
      <w:r>
        <w:rPr>
          <w:rFonts w:ascii="Calibri" w:hAnsi="Calibri" w:cs="Arial"/>
          <w:sz w:val="24"/>
          <w:szCs w:val="24"/>
        </w:rPr>
        <w:t xml:space="preserve"> </w:t>
      </w:r>
      <w:proofErr w:type="spellStart"/>
      <w:r>
        <w:rPr>
          <w:rFonts w:ascii="Calibri" w:hAnsi="Calibri" w:cs="Arial"/>
          <w:sz w:val="24"/>
          <w:szCs w:val="24"/>
        </w:rPr>
        <w:t>Tawanmandi</w:t>
      </w:r>
      <w:proofErr w:type="spellEnd"/>
      <w:r w:rsidRPr="0022526B">
        <w:rPr>
          <w:rFonts w:ascii="Calibri" w:hAnsi="Calibri" w:cs="Arial"/>
          <w:sz w:val="24"/>
          <w:szCs w:val="24"/>
        </w:rPr>
        <w:t xml:space="preserve"> programme </w:t>
      </w:r>
    </w:p>
    <w:p w:rsidR="00886297" w:rsidRPr="0022526B" w:rsidRDefault="00886297" w:rsidP="0022526B">
      <w:pPr>
        <w:jc w:val="both"/>
        <w:rPr>
          <w:rFonts w:ascii="Calibri" w:hAnsi="Calibri"/>
          <w:sz w:val="24"/>
          <w:szCs w:val="24"/>
          <w:u w:val="single"/>
        </w:rPr>
      </w:pPr>
    </w:p>
    <w:p w:rsidR="00886297" w:rsidRPr="0022526B" w:rsidRDefault="00886297" w:rsidP="0022526B">
      <w:pPr>
        <w:jc w:val="both"/>
        <w:rPr>
          <w:rFonts w:ascii="Calibri" w:hAnsi="Calibri"/>
          <w:sz w:val="24"/>
          <w:szCs w:val="24"/>
        </w:rPr>
      </w:pPr>
      <w:r w:rsidRPr="0022526B">
        <w:rPr>
          <w:rFonts w:ascii="Calibri" w:hAnsi="Calibri"/>
          <w:sz w:val="24"/>
          <w:szCs w:val="24"/>
        </w:rPr>
        <w:t xml:space="preserve">With </w:t>
      </w:r>
      <w:smartTag w:uri="urn:schemas-microsoft-com:office:smarttags" w:element="country-region">
        <w:r w:rsidRPr="0022526B">
          <w:rPr>
            <w:rFonts w:ascii="Calibri" w:hAnsi="Calibri"/>
            <w:sz w:val="24"/>
            <w:szCs w:val="24"/>
          </w:rPr>
          <w:t>UK</w:t>
        </w:r>
      </w:smartTag>
      <w:r w:rsidRPr="0022526B">
        <w:rPr>
          <w:rFonts w:ascii="Calibri" w:hAnsi="Calibri"/>
          <w:sz w:val="24"/>
          <w:szCs w:val="24"/>
        </w:rPr>
        <w:t xml:space="preserve"> support and Danish funding, the extension of the Afghan Government’s Comprehensive Agriculture and Rural Development Facility (CARD-F) to cover Helmand </w:t>
      </w:r>
      <w:r w:rsidRPr="0022526B">
        <w:rPr>
          <w:rFonts w:ascii="Calibri" w:hAnsi="Calibri"/>
          <w:sz w:val="24"/>
          <w:szCs w:val="24"/>
        </w:rPr>
        <w:lastRenderedPageBreak/>
        <w:t xml:space="preserve">province was officially launched in November.  CARD-F will link </w:t>
      </w:r>
      <w:proofErr w:type="spellStart"/>
      <w:r w:rsidRPr="0022526B">
        <w:rPr>
          <w:rFonts w:ascii="Calibri" w:hAnsi="Calibri"/>
          <w:sz w:val="24"/>
          <w:szCs w:val="24"/>
        </w:rPr>
        <w:t>Helmandi</w:t>
      </w:r>
      <w:proofErr w:type="spellEnd"/>
      <w:r w:rsidRPr="0022526B">
        <w:rPr>
          <w:rFonts w:ascii="Calibri" w:hAnsi="Calibri"/>
          <w:sz w:val="24"/>
          <w:szCs w:val="24"/>
        </w:rPr>
        <w:t xml:space="preserve"> farmers and rural businesses to markets across the country.  Also during November, CARD-F invited over ten producers and farmers from </w:t>
      </w:r>
      <w:proofErr w:type="spellStart"/>
      <w:r w:rsidRPr="0022526B">
        <w:rPr>
          <w:rFonts w:ascii="Calibri" w:hAnsi="Calibri"/>
          <w:sz w:val="24"/>
          <w:szCs w:val="24"/>
        </w:rPr>
        <w:t>Nangarhar</w:t>
      </w:r>
      <w:proofErr w:type="spellEnd"/>
      <w:r w:rsidRPr="0022526B">
        <w:rPr>
          <w:rFonts w:ascii="Calibri" w:hAnsi="Calibri"/>
          <w:sz w:val="24"/>
          <w:szCs w:val="24"/>
        </w:rPr>
        <w:t xml:space="preserve">, Balkh, </w:t>
      </w:r>
      <w:proofErr w:type="spellStart"/>
      <w:r w:rsidRPr="0022526B">
        <w:rPr>
          <w:rFonts w:ascii="Calibri" w:hAnsi="Calibri"/>
          <w:sz w:val="24"/>
          <w:szCs w:val="24"/>
        </w:rPr>
        <w:t>Badakhshan</w:t>
      </w:r>
      <w:proofErr w:type="spellEnd"/>
      <w:r w:rsidRPr="0022526B">
        <w:rPr>
          <w:rFonts w:ascii="Calibri" w:hAnsi="Calibri"/>
          <w:sz w:val="24"/>
          <w:szCs w:val="24"/>
        </w:rPr>
        <w:t xml:space="preserve">, and Helmand provinces to participate in the Kabul Agriculture Fair.  Farmers from across the four provinces displayed their products including fresh and dried fruits as well as honey, beans and cotton.  The Fair helps to build linkages between producers and wholesalers, increasing the market potential of farmers’ products. </w:t>
      </w:r>
    </w:p>
    <w:p w:rsidR="00886297" w:rsidRPr="0022526B" w:rsidRDefault="00886297" w:rsidP="0022526B">
      <w:pPr>
        <w:jc w:val="both"/>
        <w:rPr>
          <w:rFonts w:ascii="Calibri" w:hAnsi="Calibri"/>
          <w:sz w:val="24"/>
          <w:szCs w:val="24"/>
        </w:rPr>
      </w:pPr>
    </w:p>
    <w:p w:rsidR="00886297" w:rsidRPr="0022526B" w:rsidRDefault="00886297" w:rsidP="0022526B">
      <w:pPr>
        <w:jc w:val="both"/>
        <w:rPr>
          <w:rFonts w:ascii="Calibri" w:hAnsi="Calibri"/>
          <w:iCs/>
          <w:sz w:val="24"/>
          <w:szCs w:val="24"/>
        </w:rPr>
      </w:pPr>
      <w:r w:rsidRPr="0022526B">
        <w:rPr>
          <w:rFonts w:ascii="Calibri" w:hAnsi="Calibri"/>
          <w:iCs/>
          <w:sz w:val="24"/>
          <w:szCs w:val="24"/>
        </w:rPr>
        <w:t>On 4 November, the Afghan Government launched its first ever survey of student learning through the new National Learning Assessment system.  The development of the National Learning Assessment system has been supported by international donors including the UK who are helping the Afghan Government ensure that children can access good quality education.  In 2001, fewer than 900,000 children were in school (very few of them girls) and today there are around 5.8 million children who regularly attend school (including 2.2 million girls).  However, the speed at which the education system has grown has put pressure on the quality of education across the country. With DFID and World Bank expertise and financial support, the Ministry of Education has designed Afghanistan’s first national learning assessment to drive forward improvements.</w:t>
      </w:r>
    </w:p>
    <w:p w:rsidR="00886297" w:rsidRPr="0022526B" w:rsidRDefault="00886297" w:rsidP="0022526B">
      <w:pPr>
        <w:jc w:val="both"/>
        <w:rPr>
          <w:rFonts w:ascii="Calibri" w:hAnsi="Calibri"/>
          <w:iCs/>
          <w:sz w:val="24"/>
          <w:szCs w:val="24"/>
        </w:rPr>
      </w:pPr>
    </w:p>
    <w:p w:rsidR="00886297" w:rsidRPr="0022526B" w:rsidRDefault="00886297" w:rsidP="0022526B">
      <w:pPr>
        <w:jc w:val="both"/>
        <w:rPr>
          <w:rFonts w:ascii="Calibri" w:hAnsi="Calibri"/>
          <w:iCs/>
          <w:sz w:val="24"/>
          <w:szCs w:val="24"/>
        </w:rPr>
      </w:pPr>
      <w:r w:rsidRPr="0022526B">
        <w:rPr>
          <w:rFonts w:ascii="Calibri" w:hAnsi="Calibri"/>
          <w:iCs/>
          <w:sz w:val="24"/>
          <w:szCs w:val="24"/>
        </w:rPr>
        <w:t xml:space="preserve">The first two-day discussion forum in </w:t>
      </w:r>
      <w:proofErr w:type="spellStart"/>
      <w:r w:rsidRPr="0022526B">
        <w:rPr>
          <w:rFonts w:ascii="Calibri" w:hAnsi="Calibri"/>
          <w:iCs/>
          <w:sz w:val="24"/>
          <w:szCs w:val="24"/>
        </w:rPr>
        <w:t>Badakhshan</w:t>
      </w:r>
      <w:proofErr w:type="spellEnd"/>
      <w:r w:rsidRPr="0022526B">
        <w:rPr>
          <w:rFonts w:ascii="Calibri" w:hAnsi="Calibri"/>
          <w:iCs/>
          <w:sz w:val="24"/>
          <w:szCs w:val="24"/>
        </w:rPr>
        <w:t xml:space="preserve"> province, funded by DFID’s programme of support to women’s political participation, took place in December.  </w:t>
      </w:r>
      <w:r>
        <w:rPr>
          <w:rFonts w:ascii="Calibri" w:hAnsi="Calibri"/>
          <w:iCs/>
          <w:sz w:val="24"/>
          <w:szCs w:val="24"/>
        </w:rPr>
        <w:t xml:space="preserve">Seventy </w:t>
      </w:r>
      <w:r w:rsidRPr="0022526B">
        <w:rPr>
          <w:rFonts w:ascii="Calibri" w:hAnsi="Calibri"/>
          <w:iCs/>
          <w:sz w:val="24"/>
          <w:szCs w:val="24"/>
        </w:rPr>
        <w:t xml:space="preserve">people, including </w:t>
      </w:r>
      <w:r w:rsidRPr="0022526B">
        <w:rPr>
          <w:rFonts w:ascii="Calibri" w:hAnsi="Calibri"/>
          <w:iCs/>
          <w:sz w:val="24"/>
          <w:szCs w:val="24"/>
          <w:lang w:val="en-US"/>
        </w:rPr>
        <w:t xml:space="preserve">religious scholars, women activists, civil society representatives, influential community members, </w:t>
      </w:r>
      <w:proofErr w:type="spellStart"/>
      <w:r w:rsidRPr="0022526B">
        <w:rPr>
          <w:rFonts w:ascii="Calibri" w:hAnsi="Calibri"/>
          <w:iCs/>
          <w:sz w:val="24"/>
          <w:szCs w:val="24"/>
          <w:lang w:val="en-US"/>
        </w:rPr>
        <w:t>Maliks</w:t>
      </w:r>
      <w:proofErr w:type="spellEnd"/>
      <w:r w:rsidRPr="0022526B">
        <w:rPr>
          <w:rFonts w:ascii="Calibri" w:hAnsi="Calibri"/>
          <w:iCs/>
          <w:sz w:val="24"/>
          <w:szCs w:val="24"/>
          <w:lang w:val="en-US"/>
        </w:rPr>
        <w:t xml:space="preserve"> and representatives from government and non-government departments participated. T</w:t>
      </w:r>
      <w:r w:rsidRPr="0022526B">
        <w:rPr>
          <w:rFonts w:ascii="Calibri" w:hAnsi="Calibri"/>
          <w:iCs/>
          <w:sz w:val="24"/>
          <w:szCs w:val="24"/>
        </w:rPr>
        <w:t xml:space="preserve">he forum ended with a number of participants pledging to encourage women’s participation in the upcoming elections within their communities.  </w:t>
      </w:r>
    </w:p>
    <w:p w:rsidR="00886297" w:rsidRPr="0022526B" w:rsidRDefault="00886297" w:rsidP="0022526B">
      <w:pPr>
        <w:jc w:val="both"/>
        <w:rPr>
          <w:rFonts w:ascii="Calibri" w:hAnsi="Calibri"/>
          <w:iCs/>
          <w:sz w:val="24"/>
          <w:szCs w:val="24"/>
        </w:rPr>
      </w:pPr>
    </w:p>
    <w:p w:rsidR="00886297" w:rsidRPr="0022526B" w:rsidRDefault="00886297" w:rsidP="0022526B">
      <w:pPr>
        <w:jc w:val="both"/>
        <w:rPr>
          <w:rFonts w:ascii="Calibri" w:hAnsi="Calibri"/>
          <w:iCs/>
          <w:sz w:val="24"/>
          <w:szCs w:val="24"/>
        </w:rPr>
      </w:pPr>
      <w:r w:rsidRPr="0022526B">
        <w:rPr>
          <w:rFonts w:ascii="Calibri" w:hAnsi="Calibri"/>
          <w:iCs/>
          <w:sz w:val="24"/>
          <w:szCs w:val="24"/>
        </w:rPr>
        <w:t xml:space="preserve">In December, </w:t>
      </w:r>
      <w:r w:rsidRPr="0022526B">
        <w:rPr>
          <w:rFonts w:ascii="Calibri" w:hAnsi="Calibri"/>
          <w:sz w:val="24"/>
          <w:szCs w:val="24"/>
        </w:rPr>
        <w:t xml:space="preserve">the Secretary of State approved £130 million of UK support over a five year period to support infrastructure development in Afghanistan. UK funding will be channelled through the multi-donor Afghanistan Infrastructure Trust Fund (AITF), managed by the Asian Development Bank, which supports Afghan Government infrastructure priorities.  The AITF funds infrastructure investments, including roads, rail and power, and associated sector policy reform. </w:t>
      </w:r>
    </w:p>
    <w:p w:rsidR="00886297" w:rsidRPr="0022526B" w:rsidRDefault="00886297" w:rsidP="0022526B">
      <w:pPr>
        <w:jc w:val="both"/>
        <w:rPr>
          <w:rFonts w:ascii="Calibri" w:hAnsi="Calibri"/>
          <w:sz w:val="24"/>
          <w:szCs w:val="24"/>
          <w:u w:val="single"/>
        </w:rPr>
      </w:pPr>
    </w:p>
    <w:p w:rsidR="00886297" w:rsidRPr="00177E96" w:rsidRDefault="00886297" w:rsidP="0022526B">
      <w:pPr>
        <w:jc w:val="both"/>
        <w:rPr>
          <w:rFonts w:ascii="Calibri" w:hAnsi="Calibri"/>
          <w:b/>
          <w:sz w:val="24"/>
          <w:szCs w:val="24"/>
        </w:rPr>
      </w:pPr>
      <w:r w:rsidRPr="00177E96">
        <w:rPr>
          <w:rFonts w:ascii="Calibri" w:hAnsi="Calibri"/>
          <w:b/>
          <w:sz w:val="24"/>
          <w:szCs w:val="24"/>
        </w:rPr>
        <w:t>Governance</w:t>
      </w:r>
    </w:p>
    <w:p w:rsidR="00886297" w:rsidRPr="0022526B" w:rsidRDefault="00886297" w:rsidP="0022526B">
      <w:pPr>
        <w:jc w:val="both"/>
        <w:rPr>
          <w:rFonts w:ascii="Calibri" w:hAnsi="Calibri"/>
          <w:sz w:val="24"/>
          <w:szCs w:val="24"/>
          <w:u w:val="single"/>
        </w:rPr>
      </w:pPr>
    </w:p>
    <w:p w:rsidR="00886297" w:rsidRPr="0022526B" w:rsidRDefault="00886297" w:rsidP="0022526B">
      <w:pPr>
        <w:jc w:val="both"/>
        <w:rPr>
          <w:rFonts w:ascii="Calibri" w:hAnsi="Calibri"/>
          <w:sz w:val="24"/>
          <w:szCs w:val="24"/>
          <w:lang w:eastAsia="en-GB"/>
        </w:rPr>
      </w:pPr>
      <w:r w:rsidRPr="0022526B">
        <w:rPr>
          <w:rFonts w:ascii="Calibri" w:hAnsi="Calibri"/>
          <w:sz w:val="24"/>
          <w:szCs w:val="24"/>
        </w:rPr>
        <w:t xml:space="preserve">During her November visit, the Secretary of State announced £8 million additional support to support the 2014 Presidential and Provincial Elections and 2015 Parliamentary Elections, bringing the total amount of UK aid for elections to £20 million.  The UK is one of the leading donors supporting the electoral process and democracy organisations. This will include assistance to the Independent Election Commission’s Gender Unit. It will also </w:t>
      </w:r>
      <w:r w:rsidRPr="0022526B">
        <w:rPr>
          <w:rFonts w:ascii="Calibri" w:hAnsi="Calibri"/>
          <w:sz w:val="24"/>
          <w:szCs w:val="24"/>
          <w:lang w:eastAsia="en-GB"/>
        </w:rPr>
        <w:t>support work including outreach workshops and radio, TV and leaflet campaigns to increase women’s electoral awareness and engagement across all 34 provinces, as well as the establishment of a voter information centre.</w:t>
      </w:r>
    </w:p>
    <w:p w:rsidR="00886297" w:rsidRPr="0022526B" w:rsidRDefault="00886297" w:rsidP="0022526B">
      <w:pPr>
        <w:jc w:val="both"/>
        <w:rPr>
          <w:rFonts w:ascii="Calibri" w:hAnsi="Calibri"/>
          <w:sz w:val="24"/>
          <w:szCs w:val="24"/>
        </w:rPr>
      </w:pPr>
    </w:p>
    <w:p w:rsidR="00886297" w:rsidRPr="0022526B" w:rsidRDefault="00886297" w:rsidP="0022526B">
      <w:pPr>
        <w:jc w:val="both"/>
        <w:rPr>
          <w:rFonts w:ascii="Calibri" w:hAnsi="Calibri"/>
          <w:sz w:val="24"/>
          <w:szCs w:val="24"/>
        </w:rPr>
      </w:pPr>
      <w:r w:rsidRPr="0022526B">
        <w:rPr>
          <w:rFonts w:ascii="Calibri" w:hAnsi="Calibri"/>
          <w:sz w:val="24"/>
          <w:szCs w:val="24"/>
        </w:rPr>
        <w:t>The Secretary of State also launched a new £7.5 million programme to strengthen political institutions and processes in 2014, including support that will build the capacity of women provincial councillors once elected into office.</w:t>
      </w:r>
    </w:p>
    <w:p w:rsidR="00886297" w:rsidRPr="0022526B" w:rsidRDefault="00886297" w:rsidP="0022526B">
      <w:pPr>
        <w:jc w:val="both"/>
        <w:rPr>
          <w:rFonts w:ascii="Calibri" w:hAnsi="Calibri"/>
          <w:sz w:val="24"/>
          <w:szCs w:val="24"/>
        </w:rPr>
      </w:pPr>
    </w:p>
    <w:p w:rsidR="00886297" w:rsidRPr="0022526B" w:rsidRDefault="00886297" w:rsidP="0022526B">
      <w:pPr>
        <w:jc w:val="both"/>
        <w:rPr>
          <w:rFonts w:ascii="Calibri" w:hAnsi="Calibri"/>
          <w:sz w:val="24"/>
          <w:szCs w:val="24"/>
        </w:rPr>
      </w:pPr>
      <w:r w:rsidRPr="0022526B">
        <w:rPr>
          <w:rFonts w:ascii="Calibri" w:hAnsi="Calibri"/>
          <w:sz w:val="24"/>
          <w:szCs w:val="24"/>
        </w:rPr>
        <w:t>Also during November, with DFID support the Afghan Revenue Department conducted an audit of one of the top five taxpayers in Afghanistan, a telecommunication company. This was one of the largest audits ever undertaken by the department and covered five tax years. Better auditing of large taxpayers will help increased revenue collection, which in turn will help Afghanistan become less reliant on international aid.</w:t>
      </w:r>
    </w:p>
    <w:p w:rsidR="00886297" w:rsidRDefault="00886297" w:rsidP="0022526B">
      <w:pPr>
        <w:pStyle w:val="ListParagraph1"/>
        <w:ind w:left="0"/>
        <w:jc w:val="both"/>
        <w:rPr>
          <w:b/>
          <w:bCs/>
          <w:sz w:val="24"/>
          <w:szCs w:val="24"/>
          <w:u w:val="single"/>
        </w:rPr>
      </w:pPr>
    </w:p>
    <w:p w:rsidR="00886297" w:rsidRDefault="00886297" w:rsidP="0022526B">
      <w:pPr>
        <w:jc w:val="both"/>
        <w:rPr>
          <w:rFonts w:ascii="Calibri" w:hAnsi="Calibri"/>
          <w:b/>
          <w:sz w:val="24"/>
          <w:szCs w:val="24"/>
          <w:u w:val="single"/>
        </w:rPr>
      </w:pPr>
    </w:p>
    <w:p w:rsidR="00886297" w:rsidRPr="005321FE" w:rsidRDefault="00886297" w:rsidP="0022526B">
      <w:pPr>
        <w:jc w:val="both"/>
        <w:rPr>
          <w:rFonts w:ascii="Calibri" w:hAnsi="Calibri"/>
          <w:b/>
          <w:sz w:val="24"/>
          <w:szCs w:val="24"/>
          <w:u w:val="single"/>
        </w:rPr>
      </w:pPr>
      <w:r w:rsidRPr="005321FE">
        <w:rPr>
          <w:rFonts w:ascii="Calibri" w:hAnsi="Calibri"/>
          <w:b/>
          <w:sz w:val="24"/>
          <w:szCs w:val="24"/>
          <w:u w:val="single"/>
        </w:rPr>
        <w:t>Security</w:t>
      </w:r>
    </w:p>
    <w:p w:rsidR="00886297" w:rsidRPr="005321FE" w:rsidRDefault="00886297" w:rsidP="0022526B">
      <w:pPr>
        <w:jc w:val="both"/>
        <w:rPr>
          <w:rFonts w:ascii="Calibri" w:hAnsi="Calibri"/>
          <w:sz w:val="24"/>
          <w:szCs w:val="24"/>
        </w:rPr>
      </w:pPr>
    </w:p>
    <w:p w:rsidR="00886297" w:rsidRPr="005321FE" w:rsidRDefault="00886297" w:rsidP="0022526B">
      <w:pPr>
        <w:jc w:val="both"/>
        <w:rPr>
          <w:rFonts w:ascii="Calibri" w:hAnsi="Calibri"/>
          <w:sz w:val="24"/>
          <w:szCs w:val="24"/>
        </w:rPr>
      </w:pPr>
      <w:r w:rsidRPr="005321FE">
        <w:rPr>
          <w:rFonts w:ascii="Calibri" w:hAnsi="Calibri"/>
          <w:sz w:val="24"/>
          <w:szCs w:val="24"/>
        </w:rPr>
        <w:t xml:space="preserve">December marked the last Christmas for the vast majority of British troops on operations in Afghanistan. This time next year the ISAF combat mission will have ended and the ANSF will be completely responsible for security across Afghanistan. </w:t>
      </w:r>
    </w:p>
    <w:p w:rsidR="00886297" w:rsidRPr="005321FE" w:rsidRDefault="00886297" w:rsidP="0022526B">
      <w:pPr>
        <w:jc w:val="both"/>
        <w:rPr>
          <w:rFonts w:ascii="Calibri" w:hAnsi="Calibri"/>
          <w:sz w:val="24"/>
          <w:szCs w:val="24"/>
        </w:rPr>
      </w:pPr>
    </w:p>
    <w:p w:rsidR="00886297" w:rsidRPr="005321FE" w:rsidRDefault="00886297" w:rsidP="0022526B">
      <w:pPr>
        <w:jc w:val="both"/>
        <w:rPr>
          <w:rFonts w:ascii="Calibri" w:hAnsi="Calibri" w:cs="Arial"/>
          <w:sz w:val="24"/>
          <w:szCs w:val="24"/>
        </w:rPr>
      </w:pPr>
      <w:r w:rsidRPr="005321FE">
        <w:rPr>
          <w:rFonts w:ascii="Calibri" w:hAnsi="Calibri" w:cs="Arial"/>
          <w:sz w:val="24"/>
          <w:szCs w:val="24"/>
        </w:rPr>
        <w:t>The 2013 Asia Foundation Survey was released on 5 December. Providing a snapshot of Afghan public opinion on a range of issues, it is the most comprehensive survey of its type. Along with recent ISAF polling, there is a growing body of data showing that despite concerns about security and corruption, Afghans believe the country is heading in the right direction and are confident in ANSF performance. This is helped by significant reductions in overall security incidents, IED and indirect fire attacks in 2013 compared to the previous year. Despite small increases in high profile and complex and coordinated attacks this year, they have not generated operational or strategic momentum for the insurgency and have generally been contained by the ANSF.</w:t>
      </w:r>
    </w:p>
    <w:p w:rsidR="00886297" w:rsidRPr="005321FE" w:rsidRDefault="00886297" w:rsidP="0022526B">
      <w:pPr>
        <w:jc w:val="both"/>
        <w:rPr>
          <w:rFonts w:ascii="Calibri" w:hAnsi="Calibri"/>
          <w:sz w:val="24"/>
          <w:szCs w:val="24"/>
        </w:rPr>
      </w:pPr>
    </w:p>
    <w:p w:rsidR="00886297" w:rsidRPr="005321FE" w:rsidRDefault="00886297" w:rsidP="0022526B">
      <w:pPr>
        <w:jc w:val="both"/>
        <w:rPr>
          <w:rFonts w:ascii="Calibri" w:hAnsi="Calibri"/>
          <w:sz w:val="24"/>
          <w:szCs w:val="24"/>
        </w:rPr>
      </w:pPr>
      <w:r w:rsidRPr="005321FE">
        <w:rPr>
          <w:rFonts w:ascii="Calibri" w:hAnsi="Calibri"/>
          <w:sz w:val="24"/>
          <w:szCs w:val="24"/>
        </w:rPr>
        <w:t xml:space="preserve">Insurgents are continuing to target government officials. On 20 November, the </w:t>
      </w:r>
      <w:proofErr w:type="spellStart"/>
      <w:r w:rsidRPr="005321FE">
        <w:rPr>
          <w:rFonts w:ascii="Calibri" w:hAnsi="Calibri"/>
          <w:sz w:val="24"/>
          <w:szCs w:val="24"/>
        </w:rPr>
        <w:t>Marjah</w:t>
      </w:r>
      <w:proofErr w:type="spellEnd"/>
      <w:r w:rsidRPr="005321FE">
        <w:rPr>
          <w:rFonts w:ascii="Calibri" w:hAnsi="Calibri"/>
          <w:sz w:val="24"/>
          <w:szCs w:val="24"/>
        </w:rPr>
        <w:t xml:space="preserve"> District Chief of Police was killed by small arms fire in Helmand and, on the same day, an unsuccessful attempt was made on the life of Major General Abdul </w:t>
      </w:r>
      <w:proofErr w:type="spellStart"/>
      <w:r w:rsidRPr="005321FE">
        <w:rPr>
          <w:rFonts w:ascii="Calibri" w:hAnsi="Calibri"/>
          <w:sz w:val="24"/>
          <w:szCs w:val="24"/>
        </w:rPr>
        <w:t>Raziq</w:t>
      </w:r>
      <w:proofErr w:type="spellEnd"/>
      <w:r w:rsidRPr="005321FE">
        <w:rPr>
          <w:rFonts w:ascii="Calibri" w:hAnsi="Calibri"/>
          <w:sz w:val="24"/>
          <w:szCs w:val="24"/>
        </w:rPr>
        <w:t xml:space="preserve"> </w:t>
      </w:r>
      <w:proofErr w:type="spellStart"/>
      <w:r w:rsidRPr="005321FE">
        <w:rPr>
          <w:rFonts w:ascii="Calibri" w:hAnsi="Calibri"/>
          <w:sz w:val="24"/>
          <w:szCs w:val="24"/>
        </w:rPr>
        <w:t>Sherzai</w:t>
      </w:r>
      <w:proofErr w:type="spellEnd"/>
      <w:r w:rsidRPr="005321FE">
        <w:rPr>
          <w:rFonts w:ascii="Calibri" w:hAnsi="Calibri"/>
          <w:sz w:val="24"/>
          <w:szCs w:val="24"/>
        </w:rPr>
        <w:t xml:space="preserve">, the Regional Chief of Police in Kandahar. The Taliban has attempted to assassinate Major General </w:t>
      </w:r>
      <w:proofErr w:type="spellStart"/>
      <w:r w:rsidRPr="005321FE">
        <w:rPr>
          <w:rFonts w:ascii="Calibri" w:hAnsi="Calibri"/>
          <w:sz w:val="24"/>
          <w:szCs w:val="24"/>
        </w:rPr>
        <w:t>Raziq</w:t>
      </w:r>
      <w:proofErr w:type="spellEnd"/>
      <w:r w:rsidRPr="005321FE">
        <w:rPr>
          <w:rFonts w:ascii="Calibri" w:hAnsi="Calibri"/>
          <w:sz w:val="24"/>
          <w:szCs w:val="24"/>
        </w:rPr>
        <w:t xml:space="preserve"> at least twenty-five times</w:t>
      </w:r>
      <w:r>
        <w:rPr>
          <w:rFonts w:ascii="Calibri" w:hAnsi="Calibri"/>
          <w:sz w:val="24"/>
          <w:szCs w:val="24"/>
        </w:rPr>
        <w:t>,</w:t>
      </w:r>
      <w:r w:rsidRPr="005321FE">
        <w:rPr>
          <w:rFonts w:ascii="Calibri" w:hAnsi="Calibri"/>
          <w:sz w:val="24"/>
          <w:szCs w:val="24"/>
        </w:rPr>
        <w:t xml:space="preserve"> owing to his pro-Government and anti-Tali</w:t>
      </w:r>
      <w:r>
        <w:rPr>
          <w:rFonts w:ascii="Calibri" w:hAnsi="Calibri"/>
          <w:sz w:val="24"/>
          <w:szCs w:val="24"/>
        </w:rPr>
        <w:t xml:space="preserve">ban stance. </w:t>
      </w:r>
      <w:r w:rsidRPr="005321FE">
        <w:rPr>
          <w:rFonts w:ascii="Calibri" w:hAnsi="Calibri"/>
          <w:sz w:val="24"/>
          <w:szCs w:val="24"/>
        </w:rPr>
        <w:t xml:space="preserve">This follows the attempted assassination of </w:t>
      </w:r>
      <w:proofErr w:type="spellStart"/>
      <w:r w:rsidRPr="005321FE">
        <w:rPr>
          <w:rFonts w:ascii="Calibri" w:hAnsi="Calibri"/>
          <w:sz w:val="24"/>
          <w:szCs w:val="24"/>
        </w:rPr>
        <w:t>Hamidullah</w:t>
      </w:r>
      <w:proofErr w:type="spellEnd"/>
      <w:r w:rsidRPr="005321FE">
        <w:rPr>
          <w:rFonts w:ascii="Calibri" w:hAnsi="Calibri"/>
          <w:sz w:val="24"/>
          <w:szCs w:val="24"/>
        </w:rPr>
        <w:t xml:space="preserve"> </w:t>
      </w:r>
      <w:proofErr w:type="spellStart"/>
      <w:r w:rsidRPr="005321FE">
        <w:rPr>
          <w:rFonts w:ascii="Calibri" w:hAnsi="Calibri"/>
          <w:sz w:val="24"/>
          <w:szCs w:val="24"/>
        </w:rPr>
        <w:t>Tokhi</w:t>
      </w:r>
      <w:proofErr w:type="spellEnd"/>
      <w:r w:rsidRPr="005321FE">
        <w:rPr>
          <w:rFonts w:ascii="Calibri" w:hAnsi="Calibri"/>
          <w:sz w:val="24"/>
          <w:szCs w:val="24"/>
        </w:rPr>
        <w:t xml:space="preserve">, a Member of Parliament for </w:t>
      </w:r>
      <w:proofErr w:type="spellStart"/>
      <w:r w:rsidRPr="005321FE">
        <w:rPr>
          <w:rFonts w:ascii="Calibri" w:hAnsi="Calibri"/>
          <w:sz w:val="24"/>
          <w:szCs w:val="24"/>
        </w:rPr>
        <w:t>Zabul</w:t>
      </w:r>
      <w:proofErr w:type="spellEnd"/>
      <w:r w:rsidRPr="005321FE">
        <w:rPr>
          <w:rFonts w:ascii="Calibri" w:hAnsi="Calibri"/>
          <w:sz w:val="24"/>
          <w:szCs w:val="24"/>
        </w:rPr>
        <w:t xml:space="preserve"> Province, on 29 November, and numerous other attacks on district and provincial Governors across the country in the second half of 2013.</w:t>
      </w:r>
    </w:p>
    <w:p w:rsidR="00886297" w:rsidRDefault="00886297" w:rsidP="0022526B">
      <w:pPr>
        <w:pStyle w:val="NormalWeb"/>
        <w:jc w:val="both"/>
        <w:rPr>
          <w:rFonts w:ascii="Calibri" w:hAnsi="Calibri"/>
        </w:rPr>
      </w:pPr>
      <w:r w:rsidRPr="00C63FEF">
        <w:rPr>
          <w:rFonts w:ascii="Calibri" w:hAnsi="Calibri"/>
        </w:rPr>
        <w:t>On 5 November, Warrant Officer Ian Fisher of 3 Mercian Regiment was killed following a joint UK and Afghan National Civil Order Police patrol</w:t>
      </w:r>
      <w:r>
        <w:rPr>
          <w:rFonts w:ascii="Calibri" w:hAnsi="Calibri"/>
        </w:rPr>
        <w:t>,</w:t>
      </w:r>
      <w:r w:rsidRPr="00C63FEF">
        <w:rPr>
          <w:rFonts w:ascii="Calibri" w:hAnsi="Calibri"/>
        </w:rPr>
        <w:t xml:space="preserve"> which was attacked by a Suicide Vehicle Borne IED on the main national highway, Route 611 near </w:t>
      </w:r>
      <w:proofErr w:type="spellStart"/>
      <w:r w:rsidRPr="00C63FEF">
        <w:rPr>
          <w:rFonts w:ascii="Calibri" w:hAnsi="Calibri"/>
        </w:rPr>
        <w:t>Nahr</w:t>
      </w:r>
      <w:proofErr w:type="spellEnd"/>
      <w:r w:rsidRPr="00C63FEF">
        <w:rPr>
          <w:rFonts w:ascii="Calibri" w:hAnsi="Calibri"/>
        </w:rPr>
        <w:t xml:space="preserve">-e </w:t>
      </w:r>
      <w:proofErr w:type="spellStart"/>
      <w:r w:rsidRPr="00C63FEF">
        <w:rPr>
          <w:rFonts w:ascii="Calibri" w:hAnsi="Calibri"/>
        </w:rPr>
        <w:t>Saraj</w:t>
      </w:r>
      <w:proofErr w:type="spellEnd"/>
      <w:r w:rsidRPr="00C63FEF">
        <w:rPr>
          <w:rFonts w:ascii="Calibri" w:hAnsi="Calibri"/>
        </w:rPr>
        <w:t>. A further four UK soldiers were wounded in action. On 23 December, Captain Richard Holloway of the Royal Engineers died after coming under enemy fire while on operations</w:t>
      </w:r>
      <w:r>
        <w:rPr>
          <w:rFonts w:ascii="Calibri" w:hAnsi="Calibri"/>
        </w:rPr>
        <w:t xml:space="preserve">. Their deaths are a </w:t>
      </w:r>
      <w:r w:rsidRPr="00C63FEF">
        <w:rPr>
          <w:rFonts w:ascii="Calibri" w:hAnsi="Calibri" w:cs="Arial"/>
        </w:rPr>
        <w:t>stark reminder of the incredible sacr</w:t>
      </w:r>
      <w:r>
        <w:rPr>
          <w:rFonts w:ascii="Calibri" w:hAnsi="Calibri" w:cs="Arial"/>
        </w:rPr>
        <w:t xml:space="preserve">ifices made by our Armed Forces. </w:t>
      </w:r>
      <w:r w:rsidRPr="00C63FEF">
        <w:rPr>
          <w:rFonts w:ascii="Calibri" w:hAnsi="Calibri" w:cs="Arial"/>
        </w:rPr>
        <w:t xml:space="preserve">The deaths of Warrant Officer Fisher and Captain Holloway </w:t>
      </w:r>
      <w:r>
        <w:rPr>
          <w:rFonts w:ascii="Calibri" w:hAnsi="Calibri"/>
        </w:rPr>
        <w:t>bring</w:t>
      </w:r>
      <w:r w:rsidRPr="00C63FEF">
        <w:rPr>
          <w:rFonts w:ascii="Calibri" w:hAnsi="Calibri"/>
        </w:rPr>
        <w:t xml:space="preserve"> the total number of British fatalities on operations in Afghanistan in 2013 to nine. </w:t>
      </w:r>
    </w:p>
    <w:p w:rsidR="00886297" w:rsidRDefault="00886297" w:rsidP="0022526B">
      <w:pPr>
        <w:pStyle w:val="NormalWeb"/>
        <w:jc w:val="both"/>
        <w:rPr>
          <w:rFonts w:ascii="Calibri" w:hAnsi="Calibri"/>
          <w:b/>
        </w:rPr>
      </w:pPr>
      <w:proofErr w:type="spellStart"/>
      <w:r w:rsidRPr="00A5413C">
        <w:rPr>
          <w:rFonts w:ascii="Calibri" w:hAnsi="Calibri"/>
          <w:b/>
        </w:rPr>
        <w:t>Loya</w:t>
      </w:r>
      <w:proofErr w:type="spellEnd"/>
      <w:r w:rsidRPr="00A5413C">
        <w:rPr>
          <w:rFonts w:ascii="Calibri" w:hAnsi="Calibri"/>
          <w:b/>
        </w:rPr>
        <w:t xml:space="preserve"> </w:t>
      </w:r>
      <w:proofErr w:type="spellStart"/>
      <w:r w:rsidRPr="00A5413C">
        <w:rPr>
          <w:rFonts w:ascii="Calibri" w:hAnsi="Calibri"/>
          <w:b/>
        </w:rPr>
        <w:t>Jirga</w:t>
      </w:r>
      <w:proofErr w:type="spellEnd"/>
    </w:p>
    <w:p w:rsidR="00886297" w:rsidRPr="00A5413C" w:rsidRDefault="00886297" w:rsidP="00A5413C">
      <w:pPr>
        <w:jc w:val="both"/>
        <w:rPr>
          <w:rFonts w:ascii="Calibri" w:hAnsi="Calibri"/>
          <w:color w:val="000000"/>
          <w:sz w:val="24"/>
          <w:szCs w:val="24"/>
        </w:rPr>
      </w:pPr>
      <w:r w:rsidRPr="00A5413C">
        <w:rPr>
          <w:rFonts w:ascii="Calibri" w:hAnsi="Calibri"/>
          <w:color w:val="000000"/>
          <w:sz w:val="24"/>
          <w:szCs w:val="24"/>
        </w:rPr>
        <w:t xml:space="preserve">On 21-25 November, the text of the US-Afghan Bilateral Security Agreement (BSA) was put to a </w:t>
      </w:r>
      <w:proofErr w:type="spellStart"/>
      <w:r w:rsidRPr="00A5413C">
        <w:rPr>
          <w:rFonts w:ascii="Calibri" w:hAnsi="Calibri"/>
          <w:color w:val="000000"/>
          <w:sz w:val="24"/>
          <w:szCs w:val="24"/>
        </w:rPr>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(Grand Council) for agreement. The </w:t>
      </w:r>
      <w:proofErr w:type="spellStart"/>
      <w:r w:rsidRPr="00A5413C">
        <w:rPr>
          <w:rFonts w:ascii="Calibri" w:hAnsi="Calibri"/>
          <w:color w:val="000000"/>
          <w:sz w:val="24"/>
          <w:szCs w:val="24"/>
        </w:rPr>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discussed the text before </w:t>
      </w:r>
      <w:r w:rsidRPr="00A5413C">
        <w:rPr>
          <w:rFonts w:ascii="Calibri" w:hAnsi="Calibri"/>
          <w:sz w:val="24"/>
          <w:szCs w:val="24"/>
        </w:rPr>
        <w:t>approving it for</w:t>
      </w:r>
      <w:r w:rsidRPr="00A5413C">
        <w:rPr>
          <w:rFonts w:ascii="Calibri" w:hAnsi="Calibri"/>
          <w:color w:val="000000"/>
          <w:sz w:val="24"/>
          <w:szCs w:val="24"/>
        </w:rPr>
        <w:t xml:space="preserve"> President </w:t>
      </w:r>
      <w:proofErr w:type="spellStart"/>
      <w:r w:rsidRPr="00A5413C">
        <w:rPr>
          <w:rFonts w:ascii="Calibri" w:hAnsi="Calibri"/>
          <w:color w:val="000000"/>
          <w:sz w:val="24"/>
          <w:szCs w:val="24"/>
        </w:rPr>
        <w:t>Karzai</w:t>
      </w:r>
      <w:proofErr w:type="spellEnd"/>
      <w:r w:rsidRPr="00A5413C">
        <w:rPr>
          <w:rFonts w:ascii="Calibri" w:hAnsi="Calibri"/>
          <w:color w:val="000000"/>
          <w:sz w:val="24"/>
          <w:szCs w:val="24"/>
        </w:rPr>
        <w:t xml:space="preserve"> to sign. President </w:t>
      </w:r>
      <w:proofErr w:type="spellStart"/>
      <w:r w:rsidRPr="00A5413C">
        <w:rPr>
          <w:rFonts w:ascii="Calibri" w:hAnsi="Calibri"/>
          <w:color w:val="000000"/>
          <w:sz w:val="24"/>
          <w:szCs w:val="24"/>
        </w:rPr>
        <w:t>Karzai</w:t>
      </w:r>
      <w:proofErr w:type="spellEnd"/>
      <w:r w:rsidRPr="00A5413C">
        <w:rPr>
          <w:rFonts w:ascii="Calibri" w:hAnsi="Calibri"/>
          <w:color w:val="000000"/>
          <w:sz w:val="24"/>
          <w:szCs w:val="24"/>
        </w:rPr>
        <w:t xml:space="preserve"> announced at the closing of the </w:t>
      </w:r>
      <w:proofErr w:type="spellStart"/>
      <w:r w:rsidRPr="00A5413C">
        <w:rPr>
          <w:rFonts w:ascii="Calibri" w:hAnsi="Calibri"/>
          <w:color w:val="000000"/>
          <w:sz w:val="24"/>
          <w:szCs w:val="24"/>
        </w:rPr>
        <w:lastRenderedPageBreak/>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that he wanted more time to negotiate the text with the US before signing. To date t</w:t>
      </w:r>
      <w:r>
        <w:rPr>
          <w:rFonts w:ascii="Calibri" w:hAnsi="Calibri"/>
          <w:color w:val="000000"/>
          <w:sz w:val="24"/>
          <w:szCs w:val="24"/>
        </w:rPr>
        <w:t xml:space="preserve">he BSA </w:t>
      </w:r>
      <w:r w:rsidRPr="00A5413C">
        <w:rPr>
          <w:rFonts w:ascii="Calibri" w:hAnsi="Calibri"/>
          <w:color w:val="000000"/>
          <w:sz w:val="24"/>
          <w:szCs w:val="24"/>
        </w:rPr>
        <w:t xml:space="preserve">has not </w:t>
      </w:r>
      <w:r>
        <w:rPr>
          <w:rFonts w:ascii="Calibri" w:hAnsi="Calibri"/>
          <w:color w:val="000000"/>
          <w:sz w:val="24"/>
          <w:szCs w:val="24"/>
        </w:rPr>
        <w:t>been signed</w:t>
      </w:r>
      <w:r w:rsidRPr="00A5413C">
        <w:rPr>
          <w:rFonts w:ascii="Calibri" w:hAnsi="Calibri"/>
          <w:color w:val="000000"/>
          <w:sz w:val="24"/>
          <w:szCs w:val="24"/>
        </w:rPr>
        <w:t xml:space="preserve">. Though BSA negotiations are a bilateral issue between the US and Afghanistan, the UK is in close </w:t>
      </w:r>
      <w:r>
        <w:rPr>
          <w:rFonts w:ascii="Calibri" w:hAnsi="Calibri"/>
          <w:color w:val="000000"/>
          <w:sz w:val="24"/>
          <w:szCs w:val="24"/>
        </w:rPr>
        <w:t>contact</w:t>
      </w:r>
      <w:r w:rsidRPr="00A5413C">
        <w:rPr>
          <w:rFonts w:ascii="Calibri" w:hAnsi="Calibri"/>
          <w:color w:val="000000"/>
          <w:sz w:val="24"/>
          <w:szCs w:val="24"/>
        </w:rPr>
        <w:t xml:space="preserve"> with both. The </w:t>
      </w:r>
      <w:proofErr w:type="spellStart"/>
      <w:r w:rsidRPr="00A5413C">
        <w:rPr>
          <w:rFonts w:ascii="Calibri" w:hAnsi="Calibri"/>
          <w:color w:val="000000"/>
          <w:sz w:val="24"/>
          <w:szCs w:val="24"/>
        </w:rPr>
        <w:t>Loya</w:t>
      </w:r>
      <w:proofErr w:type="spellEnd"/>
      <w:r w:rsidRPr="00A5413C">
        <w:rPr>
          <w:rFonts w:ascii="Calibri" w:hAnsi="Calibri"/>
          <w:color w:val="000000"/>
          <w:sz w:val="24"/>
          <w:szCs w:val="24"/>
        </w:rPr>
        <w:t xml:space="preserve"> </w:t>
      </w:r>
      <w:proofErr w:type="spellStart"/>
      <w:r w:rsidRPr="00A5413C">
        <w:rPr>
          <w:rFonts w:ascii="Calibri" w:hAnsi="Calibri"/>
          <w:color w:val="000000"/>
          <w:sz w:val="24"/>
          <w:szCs w:val="24"/>
        </w:rPr>
        <w:t>Jirga</w:t>
      </w:r>
      <w:proofErr w:type="spellEnd"/>
      <w:r w:rsidRPr="00A5413C">
        <w:rPr>
          <w:rFonts w:ascii="Calibri" w:hAnsi="Calibri"/>
          <w:color w:val="000000"/>
          <w:sz w:val="24"/>
          <w:szCs w:val="24"/>
        </w:rPr>
        <w:t xml:space="preserve"> has spoken for the majority of Afghans in backing the draft agreement and welcoming international support after 2014.  We look forward to the outstanding issues being resolved quickly so the agreement can be signed at the earliest opportunity.    </w:t>
      </w:r>
    </w:p>
    <w:p w:rsidR="00886297" w:rsidRDefault="00886297" w:rsidP="0022526B">
      <w:pPr>
        <w:jc w:val="both"/>
        <w:rPr>
          <w:rFonts w:ascii="Calibri" w:hAnsi="Calibri" w:cs="Arial"/>
          <w:b/>
          <w:kern w:val="0"/>
          <w:sz w:val="24"/>
          <w:szCs w:val="24"/>
          <w:lang w:eastAsia="en-GB"/>
        </w:rPr>
      </w:pPr>
    </w:p>
    <w:p w:rsidR="00886297" w:rsidRPr="00C63FEF" w:rsidRDefault="00886297" w:rsidP="0022526B">
      <w:pPr>
        <w:jc w:val="both"/>
        <w:rPr>
          <w:rFonts w:ascii="Calibri" w:hAnsi="Calibri"/>
          <w:b/>
          <w:sz w:val="24"/>
          <w:szCs w:val="24"/>
        </w:rPr>
      </w:pPr>
      <w:r w:rsidRPr="00C63FEF">
        <w:rPr>
          <w:rFonts w:ascii="Calibri" w:hAnsi="Calibri"/>
          <w:b/>
          <w:sz w:val="24"/>
          <w:szCs w:val="24"/>
        </w:rPr>
        <w:t>ANSF</w:t>
      </w:r>
    </w:p>
    <w:p w:rsidR="00886297" w:rsidRPr="00C63FEF" w:rsidRDefault="00886297" w:rsidP="0022526B">
      <w:pPr>
        <w:jc w:val="both"/>
        <w:rPr>
          <w:rFonts w:ascii="Calibri" w:hAnsi="Calibri"/>
          <w:b/>
          <w:sz w:val="24"/>
          <w:szCs w:val="24"/>
        </w:rPr>
      </w:pPr>
    </w:p>
    <w:p w:rsidR="00886297" w:rsidRPr="005321FE" w:rsidRDefault="00886297" w:rsidP="0022526B">
      <w:pPr>
        <w:jc w:val="both"/>
        <w:rPr>
          <w:rFonts w:ascii="Calibri" w:hAnsi="Calibri"/>
          <w:sz w:val="24"/>
          <w:szCs w:val="24"/>
        </w:rPr>
      </w:pPr>
      <w:r w:rsidRPr="00DE3C4C">
        <w:rPr>
          <w:rFonts w:ascii="Calibri" w:hAnsi="Calibri"/>
          <w:sz w:val="24"/>
          <w:szCs w:val="24"/>
        </w:rPr>
        <w:t xml:space="preserve">Between 9-11 </w:t>
      </w:r>
      <w:proofErr w:type="gramStart"/>
      <w:r w:rsidRPr="00DE3C4C">
        <w:rPr>
          <w:rFonts w:ascii="Calibri" w:hAnsi="Calibri"/>
          <w:sz w:val="24"/>
          <w:szCs w:val="24"/>
        </w:rPr>
        <w:t>November</w:t>
      </w:r>
      <w:proofErr w:type="gramEnd"/>
      <w:r w:rsidRPr="00DE3C4C">
        <w:rPr>
          <w:rFonts w:ascii="Calibri" w:hAnsi="Calibri"/>
          <w:sz w:val="24"/>
          <w:szCs w:val="24"/>
        </w:rPr>
        <w:t xml:space="preserve">, the 3/215 ANA Brigade conducted a clearance operation in the </w:t>
      </w:r>
      <w:proofErr w:type="spellStart"/>
      <w:r w:rsidRPr="00DE3C4C">
        <w:rPr>
          <w:rFonts w:ascii="Calibri" w:hAnsi="Calibri"/>
          <w:sz w:val="24"/>
          <w:szCs w:val="24"/>
        </w:rPr>
        <w:t>Yakhchal</w:t>
      </w:r>
      <w:proofErr w:type="spellEnd"/>
      <w:r w:rsidRPr="00DE3C4C">
        <w:rPr>
          <w:rFonts w:ascii="Calibri" w:hAnsi="Calibri"/>
          <w:sz w:val="24"/>
          <w:szCs w:val="24"/>
        </w:rPr>
        <w:t xml:space="preserve"> area of Helmand. A combined ANSF force of around 650 personnel undertook a hard fought series of engagements with the UK’s Brigade Advisory Team in support. Eight insurgents were killed and a further 21 detained. The ANA’s treatment of their casualties during the operation was particularly impressive, with battlefield casualties evacuated by the Afghan Air Force to safe aid points and then airlifted out to the ANA hospital in </w:t>
      </w:r>
      <w:proofErr w:type="spellStart"/>
      <w:r w:rsidRPr="00DE3C4C">
        <w:rPr>
          <w:rFonts w:ascii="Calibri" w:hAnsi="Calibri"/>
          <w:sz w:val="24"/>
          <w:szCs w:val="24"/>
        </w:rPr>
        <w:t>Shorobak</w:t>
      </w:r>
      <w:proofErr w:type="spellEnd"/>
      <w:r w:rsidRPr="00DE3C4C">
        <w:rPr>
          <w:rFonts w:ascii="Calibri" w:hAnsi="Calibri"/>
          <w:sz w:val="24"/>
          <w:szCs w:val="24"/>
        </w:rPr>
        <w:t>.</w:t>
      </w:r>
    </w:p>
    <w:p w:rsidR="00886297" w:rsidRDefault="00886297" w:rsidP="0022526B">
      <w:pPr>
        <w:jc w:val="both"/>
        <w:rPr>
          <w:rFonts w:ascii="Calibri" w:hAnsi="Calibri" w:cs="Arial"/>
          <w:sz w:val="24"/>
          <w:szCs w:val="24"/>
        </w:rPr>
      </w:pPr>
    </w:p>
    <w:p w:rsidR="00886297" w:rsidRPr="005321FE" w:rsidRDefault="00886297" w:rsidP="0022526B">
      <w:pPr>
        <w:jc w:val="both"/>
        <w:rPr>
          <w:rFonts w:ascii="Calibri" w:hAnsi="Calibri" w:cs="Arial"/>
          <w:b/>
          <w:sz w:val="24"/>
          <w:szCs w:val="24"/>
          <w:u w:val="single"/>
        </w:rPr>
      </w:pPr>
      <w:r w:rsidRPr="005321FE">
        <w:rPr>
          <w:rFonts w:ascii="Calibri" w:hAnsi="Calibri"/>
          <w:sz w:val="24"/>
          <w:szCs w:val="24"/>
        </w:rPr>
        <w:t xml:space="preserve">A significant milestone in medical capability for the ANSF was reached during the week of 18 November. For the first time, there were no Category B ANSF casualties treated by the UK Role 3 hospital at Bastion, with the ANSF’s own medical facilities handling their treatment. The ANSF facilities also treated three </w:t>
      </w:r>
      <w:proofErr w:type="gramStart"/>
      <w:r w:rsidRPr="005321FE">
        <w:rPr>
          <w:rFonts w:ascii="Calibri" w:hAnsi="Calibri"/>
          <w:sz w:val="24"/>
          <w:szCs w:val="24"/>
        </w:rPr>
        <w:t>Category</w:t>
      </w:r>
      <w:proofErr w:type="gramEnd"/>
      <w:r w:rsidRPr="005321FE">
        <w:rPr>
          <w:rFonts w:ascii="Calibri" w:hAnsi="Calibri"/>
          <w:sz w:val="24"/>
          <w:szCs w:val="24"/>
        </w:rPr>
        <w:t xml:space="preserve"> A casualties (the most serious) in the same week. </w:t>
      </w:r>
      <w:r w:rsidRPr="005321FE">
        <w:rPr>
          <w:rFonts w:ascii="Calibri" w:hAnsi="Calibri" w:cs="Arial"/>
          <w:sz w:val="24"/>
          <w:szCs w:val="24"/>
        </w:rPr>
        <w:t xml:space="preserve">By the end of 2014, the ANA will be able to take over the responsibility for all its casualties, including those with Category </w:t>
      </w:r>
      <w:proofErr w:type="gramStart"/>
      <w:r w:rsidRPr="005321FE">
        <w:rPr>
          <w:rFonts w:ascii="Calibri" w:hAnsi="Calibri" w:cs="Arial"/>
          <w:sz w:val="24"/>
          <w:szCs w:val="24"/>
        </w:rPr>
        <w:t>A</w:t>
      </w:r>
      <w:proofErr w:type="gramEnd"/>
      <w:r w:rsidRPr="005321FE">
        <w:rPr>
          <w:rFonts w:ascii="Calibri" w:hAnsi="Calibri" w:cs="Arial"/>
          <w:sz w:val="24"/>
          <w:szCs w:val="24"/>
        </w:rPr>
        <w:t xml:space="preserve"> injuries.</w:t>
      </w:r>
    </w:p>
    <w:p w:rsidR="00886297" w:rsidRDefault="00886297" w:rsidP="0022526B">
      <w:pPr>
        <w:jc w:val="both"/>
        <w:rPr>
          <w:rFonts w:ascii="Calibri" w:hAnsi="Calibri" w:cs="Arial"/>
          <w:sz w:val="24"/>
          <w:szCs w:val="24"/>
        </w:rPr>
      </w:pPr>
    </w:p>
    <w:p w:rsidR="00886297" w:rsidRPr="005321FE" w:rsidRDefault="00886297" w:rsidP="0022526B">
      <w:pPr>
        <w:jc w:val="both"/>
        <w:rPr>
          <w:rFonts w:ascii="Calibri" w:hAnsi="Calibri" w:cs="Arial"/>
          <w:sz w:val="24"/>
          <w:szCs w:val="24"/>
        </w:rPr>
      </w:pPr>
      <w:r>
        <w:rPr>
          <w:rFonts w:ascii="Calibri" w:hAnsi="Calibri" w:cs="Arial"/>
          <w:sz w:val="24"/>
          <w:szCs w:val="24"/>
        </w:rPr>
        <w:t>The</w:t>
      </w:r>
      <w:r w:rsidRPr="00C63FEF">
        <w:rPr>
          <w:rFonts w:ascii="Calibri" w:hAnsi="Calibri" w:cs="Arial"/>
          <w:sz w:val="24"/>
          <w:szCs w:val="24"/>
        </w:rPr>
        <w:t xml:space="preserve"> </w:t>
      </w:r>
      <w:proofErr w:type="spellStart"/>
      <w:r w:rsidRPr="00C63FEF">
        <w:rPr>
          <w:rFonts w:ascii="Calibri" w:hAnsi="Calibri" w:cs="Arial"/>
          <w:sz w:val="24"/>
          <w:szCs w:val="24"/>
        </w:rPr>
        <w:t>Loya</w:t>
      </w:r>
      <w:proofErr w:type="spellEnd"/>
      <w:r w:rsidRPr="00C63FEF">
        <w:rPr>
          <w:rFonts w:ascii="Calibri" w:hAnsi="Calibri" w:cs="Arial"/>
          <w:sz w:val="24"/>
          <w:szCs w:val="24"/>
        </w:rPr>
        <w:t xml:space="preserve"> </w:t>
      </w:r>
      <w:proofErr w:type="spellStart"/>
      <w:r w:rsidRPr="00C63FEF">
        <w:rPr>
          <w:rFonts w:ascii="Calibri" w:hAnsi="Calibri" w:cs="Arial"/>
          <w:sz w:val="24"/>
          <w:szCs w:val="24"/>
        </w:rPr>
        <w:t>Jirga</w:t>
      </w:r>
      <w:proofErr w:type="spellEnd"/>
      <w:r w:rsidRPr="00C63FEF">
        <w:rPr>
          <w:rFonts w:ascii="Calibri" w:hAnsi="Calibri" w:cs="Arial"/>
          <w:sz w:val="24"/>
          <w:szCs w:val="24"/>
        </w:rPr>
        <w:t xml:space="preserve"> event </w:t>
      </w:r>
      <w:r>
        <w:rPr>
          <w:rFonts w:ascii="Calibri" w:hAnsi="Calibri" w:cs="Arial"/>
          <w:sz w:val="24"/>
          <w:szCs w:val="24"/>
        </w:rPr>
        <w:t xml:space="preserve">saw the ANSF perform well following one of its </w:t>
      </w:r>
      <w:r w:rsidRPr="00C63FEF">
        <w:rPr>
          <w:rFonts w:ascii="Calibri" w:hAnsi="Calibri" w:cs="Arial"/>
          <w:sz w:val="24"/>
          <w:szCs w:val="24"/>
        </w:rPr>
        <w:t>biggest security challenges</w:t>
      </w:r>
      <w:r>
        <w:rPr>
          <w:rFonts w:ascii="Calibri" w:hAnsi="Calibri" w:cs="Arial"/>
          <w:sz w:val="24"/>
          <w:szCs w:val="24"/>
        </w:rPr>
        <w:t xml:space="preserve"> to date</w:t>
      </w:r>
      <w:r w:rsidRPr="00C63FEF">
        <w:rPr>
          <w:rFonts w:ascii="Calibri" w:hAnsi="Calibri" w:cs="Arial"/>
          <w:sz w:val="24"/>
          <w:szCs w:val="24"/>
        </w:rPr>
        <w:t>. In a major security operation, the ANSF put in place a strict</w:t>
      </w:r>
      <w:r w:rsidRPr="005321FE">
        <w:rPr>
          <w:rFonts w:ascii="Calibri" w:hAnsi="Calibri" w:cs="Arial"/>
          <w:sz w:val="24"/>
          <w:szCs w:val="24"/>
        </w:rPr>
        <w:t xml:space="preserve"> layered security zone a week before the event to protect the proceedings. All elements of the ANSF cooperated and coordinated activities at regular security meetings; the ANSF interdicted 6,000 kg of homemade explosive and two IEDs in </w:t>
      </w:r>
      <w:proofErr w:type="spellStart"/>
      <w:r w:rsidRPr="005321FE">
        <w:rPr>
          <w:rFonts w:ascii="Calibri" w:hAnsi="Calibri" w:cs="Arial"/>
          <w:sz w:val="24"/>
          <w:szCs w:val="24"/>
        </w:rPr>
        <w:t>Wardek</w:t>
      </w:r>
      <w:proofErr w:type="spellEnd"/>
      <w:r w:rsidRPr="005321FE">
        <w:rPr>
          <w:rFonts w:ascii="Calibri" w:hAnsi="Calibri" w:cs="Arial"/>
          <w:sz w:val="24"/>
          <w:szCs w:val="24"/>
        </w:rPr>
        <w:t xml:space="preserve"> </w:t>
      </w:r>
      <w:r>
        <w:rPr>
          <w:rFonts w:ascii="Calibri" w:hAnsi="Calibri" w:cs="Arial"/>
          <w:sz w:val="24"/>
          <w:szCs w:val="24"/>
        </w:rPr>
        <w:t xml:space="preserve">province </w:t>
      </w:r>
      <w:r w:rsidRPr="005321FE">
        <w:rPr>
          <w:rFonts w:ascii="Calibri" w:hAnsi="Calibri" w:cs="Arial"/>
          <w:sz w:val="24"/>
          <w:szCs w:val="24"/>
        </w:rPr>
        <w:t xml:space="preserve">that were intended to target the </w:t>
      </w:r>
      <w:proofErr w:type="spellStart"/>
      <w:r w:rsidRPr="005321FE">
        <w:rPr>
          <w:rFonts w:ascii="Calibri" w:hAnsi="Calibri" w:cs="Arial"/>
          <w:sz w:val="24"/>
          <w:szCs w:val="24"/>
        </w:rPr>
        <w:t>Loya</w:t>
      </w:r>
      <w:proofErr w:type="spellEnd"/>
      <w:r w:rsidRPr="005321FE">
        <w:rPr>
          <w:rFonts w:ascii="Calibri" w:hAnsi="Calibri" w:cs="Arial"/>
          <w:sz w:val="24"/>
          <w:szCs w:val="24"/>
        </w:rPr>
        <w:t xml:space="preserve"> </w:t>
      </w:r>
      <w:proofErr w:type="spellStart"/>
      <w:r w:rsidRPr="005321FE">
        <w:rPr>
          <w:rFonts w:ascii="Calibri" w:hAnsi="Calibri" w:cs="Arial"/>
          <w:sz w:val="24"/>
          <w:szCs w:val="24"/>
        </w:rPr>
        <w:t>Jirga</w:t>
      </w:r>
      <w:proofErr w:type="spellEnd"/>
      <w:r w:rsidRPr="005321FE">
        <w:rPr>
          <w:rFonts w:ascii="Calibri" w:hAnsi="Calibri" w:cs="Arial"/>
          <w:sz w:val="24"/>
          <w:szCs w:val="24"/>
        </w:rPr>
        <w:t>. Normal movements around the city were resumed within twelve hours of the event concluding. Praise for the ANSF</w:t>
      </w:r>
      <w:r>
        <w:rPr>
          <w:rFonts w:ascii="Calibri" w:hAnsi="Calibri" w:cs="Arial"/>
          <w:sz w:val="24"/>
          <w:szCs w:val="24"/>
        </w:rPr>
        <w:t xml:space="preserve"> security</w:t>
      </w:r>
      <w:r w:rsidRPr="005321FE">
        <w:rPr>
          <w:rFonts w:ascii="Calibri" w:hAnsi="Calibri" w:cs="Arial"/>
          <w:sz w:val="24"/>
          <w:szCs w:val="24"/>
        </w:rPr>
        <w:t xml:space="preserve"> operation was forthcoming from President </w:t>
      </w:r>
      <w:proofErr w:type="spellStart"/>
      <w:r w:rsidRPr="005321FE">
        <w:rPr>
          <w:rFonts w:ascii="Calibri" w:hAnsi="Calibri" w:cs="Arial"/>
          <w:sz w:val="24"/>
          <w:szCs w:val="24"/>
        </w:rPr>
        <w:t>Karzai</w:t>
      </w:r>
      <w:proofErr w:type="spellEnd"/>
      <w:r w:rsidRPr="005321FE">
        <w:rPr>
          <w:rFonts w:ascii="Calibri" w:hAnsi="Calibri" w:cs="Arial"/>
          <w:sz w:val="24"/>
          <w:szCs w:val="24"/>
        </w:rPr>
        <w:t>, Ministers and ISAF.</w:t>
      </w:r>
    </w:p>
    <w:p w:rsidR="00886297" w:rsidRPr="005321FE" w:rsidRDefault="00886297" w:rsidP="0022526B">
      <w:pPr>
        <w:jc w:val="both"/>
        <w:rPr>
          <w:rFonts w:ascii="Calibri" w:hAnsi="Calibri"/>
          <w:sz w:val="24"/>
          <w:szCs w:val="24"/>
        </w:rPr>
      </w:pPr>
    </w:p>
    <w:p w:rsidR="00886297" w:rsidRDefault="00886297" w:rsidP="0022526B">
      <w:pPr>
        <w:jc w:val="both"/>
        <w:rPr>
          <w:rFonts w:ascii="Calibri" w:hAnsi="Calibri"/>
          <w:sz w:val="24"/>
          <w:szCs w:val="24"/>
        </w:rPr>
      </w:pPr>
      <w:r w:rsidRPr="005321FE">
        <w:rPr>
          <w:rFonts w:ascii="Calibri" w:hAnsi="Calibri"/>
          <w:sz w:val="24"/>
          <w:szCs w:val="24"/>
        </w:rPr>
        <w:t xml:space="preserve">Throughout November and December, </w:t>
      </w:r>
      <w:r>
        <w:rPr>
          <w:rFonts w:ascii="Calibri" w:hAnsi="Calibri"/>
          <w:sz w:val="24"/>
          <w:szCs w:val="24"/>
        </w:rPr>
        <w:t xml:space="preserve">the ANSF were proactive in seeking to detect and disrupt </w:t>
      </w:r>
      <w:r w:rsidRPr="005321FE">
        <w:rPr>
          <w:rFonts w:ascii="Calibri" w:hAnsi="Calibri"/>
          <w:sz w:val="24"/>
          <w:szCs w:val="24"/>
        </w:rPr>
        <w:t xml:space="preserve">a series of large suicide vehicle borne IED (SVBIED) threats. Towards the end of November, around 65 checkpoints were established, enabling the ANSF to search over 9,000 trucks and passenger vehicles per day. However, on 16 November, an ANSF patrol was attacked by one of these large SVBIEDs near the venue of the </w:t>
      </w:r>
      <w:proofErr w:type="spellStart"/>
      <w:r w:rsidRPr="005321FE">
        <w:rPr>
          <w:rFonts w:ascii="Calibri" w:hAnsi="Calibri"/>
          <w:sz w:val="24"/>
          <w:szCs w:val="24"/>
        </w:rPr>
        <w:t>Loya</w:t>
      </w:r>
      <w:proofErr w:type="spellEnd"/>
      <w:r w:rsidRPr="005321FE">
        <w:rPr>
          <w:rFonts w:ascii="Calibri" w:hAnsi="Calibri"/>
          <w:sz w:val="24"/>
          <w:szCs w:val="24"/>
        </w:rPr>
        <w:t xml:space="preserve"> </w:t>
      </w:r>
      <w:proofErr w:type="spellStart"/>
      <w:r w:rsidRPr="005321FE">
        <w:rPr>
          <w:rFonts w:ascii="Calibri" w:hAnsi="Calibri"/>
          <w:sz w:val="24"/>
          <w:szCs w:val="24"/>
        </w:rPr>
        <w:t>Jirga</w:t>
      </w:r>
      <w:proofErr w:type="spellEnd"/>
      <w:r w:rsidRPr="005321FE">
        <w:rPr>
          <w:rFonts w:ascii="Calibri" w:hAnsi="Calibri"/>
          <w:sz w:val="24"/>
          <w:szCs w:val="24"/>
        </w:rPr>
        <w:t xml:space="preserve"> event in Kabul, killing 15 individuals and wounding another 30. These indiscriminate attacks continue to blight the lives of ordinary Afghan</w:t>
      </w:r>
      <w:r>
        <w:rPr>
          <w:rFonts w:ascii="Calibri" w:hAnsi="Calibri"/>
          <w:sz w:val="24"/>
          <w:szCs w:val="24"/>
        </w:rPr>
        <w:t>s</w:t>
      </w:r>
      <w:r w:rsidRPr="005321FE">
        <w:rPr>
          <w:rFonts w:ascii="Calibri" w:hAnsi="Calibri"/>
          <w:sz w:val="24"/>
          <w:szCs w:val="24"/>
        </w:rPr>
        <w:t xml:space="preserve">, with SVBIEDs </w:t>
      </w:r>
      <w:r>
        <w:rPr>
          <w:rFonts w:ascii="Calibri" w:hAnsi="Calibri"/>
          <w:sz w:val="24"/>
          <w:szCs w:val="24"/>
        </w:rPr>
        <w:t xml:space="preserve">the cause of </w:t>
      </w:r>
      <w:r w:rsidRPr="005321FE">
        <w:rPr>
          <w:rFonts w:ascii="Calibri" w:hAnsi="Calibri"/>
          <w:sz w:val="24"/>
          <w:szCs w:val="24"/>
        </w:rPr>
        <w:t>a large number of civilian casualties</w:t>
      </w:r>
      <w:r>
        <w:rPr>
          <w:rFonts w:ascii="Calibri" w:hAnsi="Calibri"/>
          <w:sz w:val="24"/>
          <w:szCs w:val="24"/>
        </w:rPr>
        <w:t xml:space="preserve"> in Afghanistan</w:t>
      </w:r>
      <w:r w:rsidRPr="005321FE">
        <w:rPr>
          <w:rFonts w:ascii="Calibri" w:hAnsi="Calibri"/>
          <w:sz w:val="24"/>
          <w:szCs w:val="24"/>
        </w:rPr>
        <w:t xml:space="preserve">. </w:t>
      </w:r>
    </w:p>
    <w:p w:rsidR="00886297" w:rsidRPr="005321FE" w:rsidRDefault="00886297" w:rsidP="0022526B">
      <w:pPr>
        <w:jc w:val="both"/>
        <w:rPr>
          <w:rFonts w:ascii="Calibri" w:hAnsi="Calibri"/>
          <w:sz w:val="24"/>
          <w:szCs w:val="24"/>
        </w:rPr>
      </w:pPr>
    </w:p>
    <w:p w:rsidR="00886297" w:rsidRPr="005321FE" w:rsidRDefault="00886297" w:rsidP="0022526B">
      <w:pPr>
        <w:jc w:val="both"/>
        <w:rPr>
          <w:rFonts w:ascii="Calibri" w:hAnsi="Calibri"/>
          <w:sz w:val="24"/>
          <w:szCs w:val="24"/>
        </w:rPr>
      </w:pPr>
      <w:r w:rsidRPr="005321FE">
        <w:rPr>
          <w:rFonts w:ascii="Calibri" w:hAnsi="Calibri"/>
          <w:sz w:val="24"/>
          <w:szCs w:val="24"/>
        </w:rPr>
        <w:t xml:space="preserve">One of the largest multi-agency Afghan operations since the ANSF took the lead for security was launched on 7 December and concluded on 20 December. Spanning Kandahar, </w:t>
      </w:r>
      <w:proofErr w:type="spellStart"/>
      <w:r w:rsidRPr="005321FE">
        <w:rPr>
          <w:rFonts w:ascii="Calibri" w:hAnsi="Calibri"/>
          <w:sz w:val="24"/>
          <w:szCs w:val="24"/>
        </w:rPr>
        <w:t>Zabul</w:t>
      </w:r>
      <w:proofErr w:type="spellEnd"/>
      <w:r w:rsidRPr="005321FE">
        <w:rPr>
          <w:rFonts w:ascii="Calibri" w:hAnsi="Calibri"/>
          <w:sz w:val="24"/>
          <w:szCs w:val="24"/>
        </w:rPr>
        <w:t xml:space="preserve"> and </w:t>
      </w:r>
      <w:proofErr w:type="spellStart"/>
      <w:r w:rsidRPr="005321FE">
        <w:rPr>
          <w:rFonts w:ascii="Calibri" w:hAnsi="Calibri"/>
          <w:sz w:val="24"/>
          <w:szCs w:val="24"/>
        </w:rPr>
        <w:t>Daykundi</w:t>
      </w:r>
      <w:proofErr w:type="spellEnd"/>
      <w:r w:rsidRPr="005321FE">
        <w:rPr>
          <w:rFonts w:ascii="Calibri" w:hAnsi="Calibri"/>
          <w:sz w:val="24"/>
          <w:szCs w:val="24"/>
        </w:rPr>
        <w:t xml:space="preserve"> provinces in the south of Afghanistan, it involved over 4,000 ANSF personnel. The operation disrupted insurgent activity, seized weapons and explosives, and began setting the security conditions for the election. </w:t>
      </w:r>
      <w:r w:rsidRPr="00C42F6C">
        <w:rPr>
          <w:rFonts w:ascii="Calibri" w:hAnsi="Calibri"/>
          <w:sz w:val="24"/>
          <w:szCs w:val="24"/>
        </w:rPr>
        <w:t>A notable success was in delivering multi-</w:t>
      </w:r>
      <w:r w:rsidRPr="00C42F6C">
        <w:rPr>
          <w:rFonts w:ascii="Calibri" w:hAnsi="Calibri"/>
          <w:sz w:val="24"/>
          <w:szCs w:val="24"/>
        </w:rPr>
        <w:lastRenderedPageBreak/>
        <w:t>agency coordination to ensure that ANA and ANP forces, amongst other agencies, were integrated throughout the planning and execution of the operation</w:t>
      </w:r>
      <w:r w:rsidRPr="005321FE">
        <w:rPr>
          <w:rFonts w:ascii="Calibri" w:hAnsi="Calibri"/>
          <w:sz w:val="24"/>
          <w:szCs w:val="24"/>
        </w:rPr>
        <w:t>. The ANSF cleared over 2</w:t>
      </w:r>
      <w:r>
        <w:rPr>
          <w:rFonts w:ascii="Calibri" w:hAnsi="Calibri"/>
          <w:sz w:val="24"/>
          <w:szCs w:val="24"/>
        </w:rPr>
        <w:t>5</w:t>
      </w:r>
      <w:r w:rsidRPr="005321FE">
        <w:rPr>
          <w:rFonts w:ascii="Calibri" w:hAnsi="Calibri"/>
          <w:sz w:val="24"/>
          <w:szCs w:val="24"/>
        </w:rPr>
        <w:t>0 villages and destroy</w:t>
      </w:r>
      <w:r>
        <w:rPr>
          <w:rFonts w:ascii="Calibri" w:hAnsi="Calibri"/>
          <w:sz w:val="24"/>
          <w:szCs w:val="24"/>
        </w:rPr>
        <w:t>ed</w:t>
      </w:r>
      <w:r w:rsidRPr="005321FE">
        <w:rPr>
          <w:rFonts w:ascii="Calibri" w:hAnsi="Calibri"/>
          <w:sz w:val="24"/>
          <w:szCs w:val="24"/>
        </w:rPr>
        <w:t xml:space="preserve"> over </w:t>
      </w:r>
      <w:r>
        <w:rPr>
          <w:rFonts w:ascii="Calibri" w:hAnsi="Calibri"/>
          <w:sz w:val="24"/>
          <w:szCs w:val="24"/>
        </w:rPr>
        <w:t>6</w:t>
      </w:r>
      <w:r w:rsidRPr="005321FE">
        <w:rPr>
          <w:rFonts w:ascii="Calibri" w:hAnsi="Calibri"/>
          <w:sz w:val="24"/>
          <w:szCs w:val="24"/>
        </w:rPr>
        <w:t xml:space="preserve">00 </w:t>
      </w:r>
      <w:r>
        <w:rPr>
          <w:rFonts w:ascii="Calibri" w:hAnsi="Calibri"/>
          <w:sz w:val="24"/>
          <w:szCs w:val="24"/>
        </w:rPr>
        <w:t>IEDs</w:t>
      </w:r>
      <w:r w:rsidRPr="005321FE">
        <w:rPr>
          <w:rFonts w:ascii="Calibri" w:hAnsi="Calibri"/>
          <w:sz w:val="24"/>
          <w:szCs w:val="24"/>
        </w:rPr>
        <w:t xml:space="preserve">, </w:t>
      </w:r>
      <w:r>
        <w:rPr>
          <w:rFonts w:ascii="Calibri" w:hAnsi="Calibri"/>
          <w:sz w:val="24"/>
          <w:szCs w:val="24"/>
        </w:rPr>
        <w:t xml:space="preserve">whilst suffering </w:t>
      </w:r>
      <w:r w:rsidRPr="005321FE">
        <w:rPr>
          <w:rFonts w:ascii="Calibri" w:hAnsi="Calibri"/>
          <w:sz w:val="24"/>
          <w:szCs w:val="24"/>
        </w:rPr>
        <w:t>minimal ANSF casualties (</w:t>
      </w:r>
      <w:r>
        <w:rPr>
          <w:rFonts w:ascii="Calibri" w:hAnsi="Calibri"/>
          <w:sz w:val="24"/>
          <w:szCs w:val="24"/>
        </w:rPr>
        <w:t>6</w:t>
      </w:r>
      <w:r w:rsidRPr="005321FE">
        <w:rPr>
          <w:rFonts w:ascii="Calibri" w:hAnsi="Calibri"/>
          <w:sz w:val="24"/>
          <w:szCs w:val="24"/>
        </w:rPr>
        <w:t xml:space="preserve"> killed and </w:t>
      </w:r>
      <w:r>
        <w:rPr>
          <w:rFonts w:ascii="Calibri" w:hAnsi="Calibri"/>
          <w:sz w:val="24"/>
          <w:szCs w:val="24"/>
        </w:rPr>
        <w:t>14</w:t>
      </w:r>
      <w:r w:rsidRPr="005321FE">
        <w:rPr>
          <w:rFonts w:ascii="Calibri" w:hAnsi="Calibri"/>
          <w:sz w:val="24"/>
          <w:szCs w:val="24"/>
        </w:rPr>
        <w:t xml:space="preserve"> wounded)</w:t>
      </w:r>
      <w:r>
        <w:rPr>
          <w:rFonts w:ascii="Calibri" w:hAnsi="Calibri"/>
          <w:sz w:val="24"/>
          <w:szCs w:val="24"/>
        </w:rPr>
        <w:t>; over 60 insurgents were killed and 14 detained during the operation</w:t>
      </w:r>
      <w:r w:rsidRPr="005321FE">
        <w:rPr>
          <w:rFonts w:ascii="Calibri" w:hAnsi="Calibri"/>
          <w:sz w:val="24"/>
          <w:szCs w:val="24"/>
        </w:rPr>
        <w:t>. The Afghan Air Force flew resupply missions and evacuated a number of casualties during the operation, with ISAF support limited to advising, intelligence, and a small number of supporting air operations.</w:t>
      </w:r>
    </w:p>
    <w:p w:rsidR="00886297" w:rsidRPr="00105081" w:rsidRDefault="00886297" w:rsidP="0022526B">
      <w:pPr>
        <w:jc w:val="both"/>
        <w:rPr>
          <w:rFonts w:ascii="Calibri" w:hAnsi="Calibri"/>
          <w:b/>
          <w:sz w:val="24"/>
          <w:szCs w:val="24"/>
        </w:rPr>
      </w:pPr>
    </w:p>
    <w:p w:rsidR="00886297" w:rsidRPr="005321FE" w:rsidRDefault="00886297" w:rsidP="0022526B">
      <w:pPr>
        <w:jc w:val="both"/>
        <w:rPr>
          <w:rFonts w:ascii="Calibri" w:hAnsi="Calibri"/>
          <w:b/>
          <w:sz w:val="24"/>
          <w:szCs w:val="24"/>
        </w:rPr>
      </w:pPr>
      <w:r w:rsidRPr="005321FE">
        <w:rPr>
          <w:rFonts w:ascii="Calibri" w:hAnsi="Calibri"/>
          <w:b/>
          <w:sz w:val="24"/>
          <w:szCs w:val="24"/>
        </w:rPr>
        <w:t>Defence Secretary’s Visit</w:t>
      </w:r>
    </w:p>
    <w:p w:rsidR="00886297" w:rsidRPr="005321FE" w:rsidRDefault="00886297" w:rsidP="0022526B">
      <w:pPr>
        <w:jc w:val="both"/>
        <w:rPr>
          <w:rFonts w:ascii="Calibri" w:hAnsi="Calibri"/>
          <w:sz w:val="24"/>
          <w:szCs w:val="24"/>
        </w:rPr>
      </w:pPr>
    </w:p>
    <w:p w:rsidR="00886297" w:rsidRPr="005321FE" w:rsidRDefault="00886297" w:rsidP="0022526B">
      <w:pPr>
        <w:jc w:val="both"/>
        <w:rPr>
          <w:rFonts w:ascii="Calibri" w:hAnsi="Calibri"/>
          <w:sz w:val="24"/>
          <w:szCs w:val="24"/>
        </w:rPr>
      </w:pPr>
      <w:r w:rsidRPr="005321FE">
        <w:rPr>
          <w:rFonts w:ascii="Calibri" w:hAnsi="Calibri"/>
          <w:sz w:val="24"/>
          <w:szCs w:val="24"/>
        </w:rPr>
        <w:t xml:space="preserve">The Defence Secretary visited Afghanistan on </w:t>
      </w:r>
      <w:r>
        <w:rPr>
          <w:rFonts w:ascii="Calibri" w:hAnsi="Calibri"/>
          <w:sz w:val="24"/>
          <w:szCs w:val="24"/>
        </w:rPr>
        <w:t>10-11</w:t>
      </w:r>
      <w:r w:rsidRPr="005321FE">
        <w:rPr>
          <w:rFonts w:ascii="Calibri" w:hAnsi="Calibri"/>
          <w:sz w:val="24"/>
          <w:szCs w:val="24"/>
        </w:rPr>
        <w:t xml:space="preserve"> November. During his visit he met President </w:t>
      </w:r>
      <w:proofErr w:type="spellStart"/>
      <w:r w:rsidRPr="005321FE">
        <w:rPr>
          <w:rFonts w:ascii="Calibri" w:hAnsi="Calibri"/>
          <w:sz w:val="24"/>
          <w:szCs w:val="24"/>
        </w:rPr>
        <w:t>Karzai</w:t>
      </w:r>
      <w:proofErr w:type="spellEnd"/>
      <w:r w:rsidRPr="005321FE">
        <w:rPr>
          <w:rFonts w:ascii="Calibri" w:hAnsi="Calibri"/>
          <w:sz w:val="24"/>
          <w:szCs w:val="24"/>
        </w:rPr>
        <w:t xml:space="preserve">, the Afghan Minister of Defence, </w:t>
      </w:r>
      <w:proofErr w:type="spellStart"/>
      <w:r w:rsidRPr="005321FE">
        <w:rPr>
          <w:rFonts w:ascii="Calibri" w:hAnsi="Calibri"/>
          <w:sz w:val="24"/>
          <w:szCs w:val="24"/>
        </w:rPr>
        <w:t>Bismullah</w:t>
      </w:r>
      <w:proofErr w:type="spellEnd"/>
      <w:r w:rsidRPr="005321FE">
        <w:rPr>
          <w:rFonts w:ascii="Calibri" w:hAnsi="Calibri"/>
          <w:sz w:val="24"/>
          <w:szCs w:val="24"/>
        </w:rPr>
        <w:t xml:space="preserve"> </w:t>
      </w:r>
      <w:proofErr w:type="spellStart"/>
      <w:r w:rsidRPr="005321FE">
        <w:rPr>
          <w:rFonts w:ascii="Calibri" w:hAnsi="Calibri"/>
          <w:sz w:val="24"/>
          <w:szCs w:val="24"/>
        </w:rPr>
        <w:t>Mohammadi</w:t>
      </w:r>
      <w:proofErr w:type="spellEnd"/>
      <w:r w:rsidRPr="005321FE">
        <w:rPr>
          <w:rFonts w:ascii="Calibri" w:hAnsi="Calibri"/>
          <w:sz w:val="24"/>
          <w:szCs w:val="24"/>
        </w:rPr>
        <w:t xml:space="preserve">, and the ISAF Commander, General </w:t>
      </w:r>
      <w:proofErr w:type="spellStart"/>
      <w:r w:rsidRPr="005321FE">
        <w:rPr>
          <w:rFonts w:ascii="Calibri" w:hAnsi="Calibri"/>
          <w:sz w:val="24"/>
          <w:szCs w:val="24"/>
        </w:rPr>
        <w:t>Dunford</w:t>
      </w:r>
      <w:proofErr w:type="spellEnd"/>
      <w:r w:rsidRPr="005321FE">
        <w:rPr>
          <w:rFonts w:ascii="Calibri" w:hAnsi="Calibri"/>
          <w:sz w:val="24"/>
          <w:szCs w:val="24"/>
        </w:rPr>
        <w:t xml:space="preserve">. He was also joined by HRH Duke of York on 10 November as part of a poignant Remembrance Day Service which was held in Camp Bastion to pay respects to all those who have been killed while on operations in Afghanistan. The Defence Secretary was pleased to see visible progress on the ground during his visit, with the ANSF firmly in the lead for providing security nationwide. </w:t>
      </w:r>
    </w:p>
    <w:p w:rsidR="00886297" w:rsidRPr="005321FE" w:rsidRDefault="00886297" w:rsidP="0022526B">
      <w:pPr>
        <w:jc w:val="both"/>
        <w:rPr>
          <w:rFonts w:ascii="Calibri" w:hAnsi="Calibri"/>
          <w:b/>
          <w:sz w:val="24"/>
          <w:szCs w:val="24"/>
        </w:rPr>
      </w:pPr>
    </w:p>
    <w:p w:rsidR="00886297" w:rsidRPr="005321FE" w:rsidRDefault="00886297" w:rsidP="0022526B">
      <w:pPr>
        <w:jc w:val="both"/>
        <w:rPr>
          <w:rFonts w:ascii="Calibri" w:hAnsi="Calibri"/>
          <w:b/>
          <w:sz w:val="24"/>
          <w:szCs w:val="24"/>
        </w:rPr>
      </w:pPr>
      <w:r w:rsidRPr="005321FE">
        <w:rPr>
          <w:rFonts w:ascii="Calibri" w:hAnsi="Calibri"/>
          <w:b/>
          <w:sz w:val="24"/>
          <w:szCs w:val="24"/>
        </w:rPr>
        <w:t>Prime Minister’s Visit</w:t>
      </w:r>
    </w:p>
    <w:p w:rsidR="00886297" w:rsidRPr="005321FE" w:rsidRDefault="00886297" w:rsidP="0022526B">
      <w:pPr>
        <w:jc w:val="both"/>
        <w:rPr>
          <w:rFonts w:ascii="Calibri" w:hAnsi="Calibri"/>
          <w:b/>
          <w:sz w:val="24"/>
          <w:szCs w:val="24"/>
        </w:rPr>
      </w:pPr>
    </w:p>
    <w:p w:rsidR="00886297" w:rsidRDefault="00886297" w:rsidP="0022526B">
      <w:pPr>
        <w:jc w:val="both"/>
        <w:rPr>
          <w:rFonts w:ascii="Calibri" w:hAnsi="Calibri"/>
          <w:sz w:val="24"/>
          <w:szCs w:val="24"/>
        </w:rPr>
      </w:pPr>
      <w:r w:rsidRPr="005321FE">
        <w:rPr>
          <w:rFonts w:ascii="Calibri" w:hAnsi="Calibri"/>
          <w:sz w:val="24"/>
          <w:szCs w:val="24"/>
        </w:rPr>
        <w:t xml:space="preserve">On 16 December, the Prime Minister visited Camp Bastion to thank troops for their continued efforts and to see firsthand the progress in the performance of the ANSF and UK drawdown activity. </w:t>
      </w:r>
      <w:r w:rsidRPr="005321FE">
        <w:rPr>
          <w:rFonts w:ascii="Calibri" w:hAnsi="Calibri" w:cs="Arial"/>
          <w:sz w:val="24"/>
          <w:szCs w:val="24"/>
        </w:rPr>
        <w:t>Whilst emphasising the challenges that Afghanistan still faces, the Prime Minister paid tribute to UK Armed Forces and stated that they can “come home with their heads held high”.</w:t>
      </w:r>
      <w:r w:rsidRPr="0022526B">
        <w:rPr>
          <w:sz w:val="24"/>
          <w:szCs w:val="24"/>
        </w:rPr>
        <w:t xml:space="preserve"> </w:t>
      </w:r>
      <w:r w:rsidRPr="0022526B">
        <w:rPr>
          <w:rFonts w:ascii="Calibri" w:hAnsi="Calibri"/>
          <w:sz w:val="24"/>
          <w:szCs w:val="24"/>
        </w:rPr>
        <w:t>The PM was also accompanied by the retired England international footballer, Michael Owen and announced a new UK/Afghan football partnership,</w:t>
      </w:r>
      <w:r>
        <w:rPr>
          <w:rFonts w:ascii="Calibri" w:hAnsi="Calibri"/>
          <w:sz w:val="24"/>
          <w:szCs w:val="24"/>
        </w:rPr>
        <w:t xml:space="preserve"> which will involve </w:t>
      </w:r>
      <w:r w:rsidRPr="005321FE">
        <w:rPr>
          <w:rFonts w:ascii="Calibri" w:hAnsi="Calibri"/>
          <w:bCs/>
          <w:sz w:val="24"/>
          <w:szCs w:val="24"/>
        </w:rPr>
        <w:t xml:space="preserve">a training session for the Afghan national team with England players and </w:t>
      </w:r>
      <w:r w:rsidRPr="005321FE">
        <w:rPr>
          <w:rFonts w:ascii="Calibri" w:hAnsi="Calibri"/>
          <w:sz w:val="24"/>
          <w:szCs w:val="24"/>
        </w:rPr>
        <w:t>will include support for all levels of the Afghan game, from the grass roots up to the national team.</w:t>
      </w:r>
      <w:r>
        <w:rPr>
          <w:rFonts w:ascii="Calibri" w:hAnsi="Calibri"/>
          <w:sz w:val="24"/>
          <w:szCs w:val="24"/>
        </w:rPr>
        <w:t xml:space="preserve"> </w:t>
      </w:r>
    </w:p>
    <w:p w:rsidR="00886297" w:rsidRDefault="00886297" w:rsidP="0022526B">
      <w:pPr>
        <w:jc w:val="both"/>
        <w:rPr>
          <w:rFonts w:ascii="Calibri" w:hAnsi="Calibri"/>
          <w:sz w:val="24"/>
          <w:szCs w:val="24"/>
        </w:rPr>
      </w:pPr>
    </w:p>
    <w:p w:rsidR="00886297" w:rsidRPr="005321FE" w:rsidRDefault="00886297" w:rsidP="0022526B">
      <w:pPr>
        <w:jc w:val="both"/>
        <w:rPr>
          <w:rFonts w:ascii="Calibri" w:hAnsi="Calibri"/>
          <w:b/>
          <w:sz w:val="24"/>
          <w:szCs w:val="24"/>
        </w:rPr>
      </w:pPr>
      <w:r w:rsidRPr="005321FE">
        <w:rPr>
          <w:rFonts w:ascii="Calibri" w:hAnsi="Calibri"/>
          <w:b/>
          <w:sz w:val="24"/>
          <w:szCs w:val="24"/>
        </w:rPr>
        <w:t>ANAOA</w:t>
      </w:r>
    </w:p>
    <w:p w:rsidR="00886297" w:rsidRPr="005321FE" w:rsidRDefault="00886297" w:rsidP="0022526B">
      <w:pPr>
        <w:jc w:val="both"/>
        <w:rPr>
          <w:rFonts w:ascii="Calibri" w:hAnsi="Calibri"/>
          <w:b/>
          <w:sz w:val="24"/>
          <w:szCs w:val="24"/>
        </w:rPr>
      </w:pPr>
    </w:p>
    <w:p w:rsidR="00886297" w:rsidRPr="005321FE" w:rsidRDefault="00886297" w:rsidP="0022526B">
      <w:pPr>
        <w:overflowPunct/>
        <w:autoSpaceDE/>
        <w:autoSpaceDN/>
        <w:adjustRightInd/>
        <w:jc w:val="both"/>
        <w:textAlignment w:val="auto"/>
        <w:rPr>
          <w:rFonts w:ascii="Calibri" w:hAnsi="Calibri"/>
          <w:kern w:val="0"/>
          <w:sz w:val="24"/>
          <w:szCs w:val="24"/>
          <w:lang w:eastAsia="en-GB"/>
        </w:rPr>
      </w:pPr>
      <w:r w:rsidRPr="005321FE">
        <w:rPr>
          <w:rFonts w:ascii="Calibri" w:hAnsi="Calibri"/>
          <w:kern w:val="0"/>
          <w:sz w:val="24"/>
          <w:szCs w:val="24"/>
          <w:lang w:eastAsia="en-GB"/>
        </w:rPr>
        <w:t xml:space="preserve">On 11 November, President </w:t>
      </w:r>
      <w:proofErr w:type="spellStart"/>
      <w:r w:rsidRPr="005321FE">
        <w:rPr>
          <w:rFonts w:ascii="Calibri" w:hAnsi="Calibri"/>
          <w:kern w:val="0"/>
          <w:sz w:val="24"/>
          <w:szCs w:val="24"/>
          <w:lang w:eastAsia="en-GB"/>
        </w:rPr>
        <w:t>Karzai</w:t>
      </w:r>
      <w:proofErr w:type="spellEnd"/>
      <w:r w:rsidRPr="005321FE">
        <w:rPr>
          <w:rFonts w:ascii="Calibri" w:hAnsi="Calibri"/>
          <w:kern w:val="0"/>
          <w:sz w:val="24"/>
          <w:szCs w:val="24"/>
          <w:lang w:eastAsia="en-GB"/>
        </w:rPr>
        <w:t xml:space="preserve"> attended a formal opening ceremony at the Afghan National Army Officer Academy (ANAOA), with the UK Defence Secretary also present. President </w:t>
      </w:r>
      <w:proofErr w:type="spellStart"/>
      <w:r w:rsidRPr="005321FE">
        <w:rPr>
          <w:rFonts w:ascii="Calibri" w:hAnsi="Calibri"/>
          <w:kern w:val="0"/>
          <w:sz w:val="24"/>
          <w:szCs w:val="24"/>
          <w:lang w:eastAsia="en-GB"/>
        </w:rPr>
        <w:t>Karzai</w:t>
      </w:r>
      <w:proofErr w:type="spellEnd"/>
      <w:r w:rsidRPr="005321FE">
        <w:rPr>
          <w:rFonts w:ascii="Calibri" w:hAnsi="Calibri"/>
          <w:kern w:val="0"/>
          <w:sz w:val="24"/>
          <w:szCs w:val="24"/>
          <w:lang w:eastAsia="en-GB"/>
        </w:rPr>
        <w:t xml:space="preserve"> spoke positively about the success of British training of Indian officers in the past, and his hope that the ANA would also become a highly professional force that was respected internationally.  </w:t>
      </w:r>
    </w:p>
    <w:p w:rsidR="00886297" w:rsidRPr="005321FE" w:rsidRDefault="00886297" w:rsidP="0022526B">
      <w:pPr>
        <w:overflowPunct/>
        <w:autoSpaceDE/>
        <w:autoSpaceDN/>
        <w:adjustRightInd/>
        <w:jc w:val="both"/>
        <w:textAlignment w:val="auto"/>
        <w:rPr>
          <w:rFonts w:ascii="Calibri" w:hAnsi="Calibri"/>
          <w:kern w:val="0"/>
          <w:sz w:val="24"/>
          <w:szCs w:val="24"/>
          <w:lang w:eastAsia="en-GB"/>
        </w:rPr>
      </w:pPr>
    </w:p>
    <w:p w:rsidR="00886297" w:rsidRPr="005321FE" w:rsidRDefault="00886297" w:rsidP="0022526B">
      <w:pPr>
        <w:jc w:val="both"/>
        <w:rPr>
          <w:rFonts w:ascii="Calibri" w:hAnsi="Calibri"/>
          <w:b/>
          <w:sz w:val="24"/>
          <w:szCs w:val="24"/>
        </w:rPr>
      </w:pPr>
      <w:r w:rsidRPr="005321FE">
        <w:rPr>
          <w:rFonts w:ascii="Calibri" w:hAnsi="Calibri"/>
          <w:b/>
          <w:sz w:val="24"/>
          <w:szCs w:val="24"/>
        </w:rPr>
        <w:t>Task Force Helmand (TFH) Relief in Place</w:t>
      </w:r>
    </w:p>
    <w:p w:rsidR="00886297" w:rsidRPr="005321FE" w:rsidRDefault="00886297" w:rsidP="0022526B">
      <w:pPr>
        <w:jc w:val="both"/>
        <w:rPr>
          <w:rFonts w:ascii="Calibri" w:hAnsi="Calibri"/>
          <w:sz w:val="24"/>
          <w:szCs w:val="24"/>
        </w:rPr>
      </w:pPr>
    </w:p>
    <w:p w:rsidR="00886297" w:rsidRPr="005321FE" w:rsidRDefault="00886297" w:rsidP="0022526B">
      <w:pPr>
        <w:jc w:val="both"/>
        <w:rPr>
          <w:rFonts w:ascii="Calibri" w:hAnsi="Calibri"/>
          <w:sz w:val="24"/>
          <w:szCs w:val="24"/>
        </w:rPr>
      </w:pPr>
      <w:r w:rsidRPr="005321FE">
        <w:rPr>
          <w:rFonts w:ascii="Calibri" w:hAnsi="Calibri"/>
          <w:sz w:val="24"/>
          <w:szCs w:val="24"/>
        </w:rPr>
        <w:t>As of 21 November, the TFH relief in place had deployed 100% of the HERRICK 19 force and recovered 100% of the HERRICK 18 force. The number of UK Armed Forces deployed on operations in Afghanistan has now reduced to around 5,200 - down from 9,000 at the start of 2013.</w:t>
      </w:r>
    </w:p>
    <w:p w:rsidR="00886297" w:rsidRPr="005321FE" w:rsidRDefault="00886297" w:rsidP="0022526B">
      <w:pPr>
        <w:jc w:val="both"/>
        <w:rPr>
          <w:rFonts w:ascii="Calibri" w:hAnsi="Calibri"/>
          <w:b/>
          <w:sz w:val="24"/>
          <w:szCs w:val="24"/>
        </w:rPr>
      </w:pPr>
    </w:p>
    <w:p w:rsidR="00886297" w:rsidRPr="0022526B" w:rsidRDefault="00886297" w:rsidP="0022526B">
      <w:pPr>
        <w:jc w:val="both"/>
        <w:rPr>
          <w:rFonts w:ascii="Calibri" w:hAnsi="Calibri"/>
          <w:b/>
          <w:bCs/>
          <w:sz w:val="24"/>
          <w:szCs w:val="24"/>
        </w:rPr>
      </w:pPr>
      <w:r w:rsidRPr="0022526B">
        <w:rPr>
          <w:rFonts w:ascii="Calibri" w:hAnsi="Calibri"/>
          <w:b/>
          <w:bCs/>
          <w:sz w:val="24"/>
          <w:szCs w:val="24"/>
        </w:rPr>
        <w:t>Royal Marines Trial</w:t>
      </w:r>
    </w:p>
    <w:p w:rsidR="00886297" w:rsidRPr="0022526B" w:rsidRDefault="00886297" w:rsidP="0022526B">
      <w:pPr>
        <w:jc w:val="both"/>
        <w:rPr>
          <w:rFonts w:ascii="Calibri" w:hAnsi="Calibri"/>
          <w:sz w:val="24"/>
          <w:szCs w:val="24"/>
        </w:rPr>
      </w:pPr>
    </w:p>
    <w:p w:rsidR="00886297" w:rsidRDefault="00886297" w:rsidP="0022526B">
      <w:pPr>
        <w:jc w:val="both"/>
        <w:rPr>
          <w:rFonts w:ascii="Calibri" w:hAnsi="Calibri"/>
          <w:sz w:val="24"/>
          <w:szCs w:val="24"/>
        </w:rPr>
      </w:pPr>
      <w:r w:rsidRPr="0022526B">
        <w:rPr>
          <w:rFonts w:ascii="Calibri" w:hAnsi="Calibri"/>
          <w:sz w:val="24"/>
          <w:szCs w:val="24"/>
        </w:rPr>
        <w:lastRenderedPageBreak/>
        <w:t>On 6 December, Royal Marines Sergeant, Alexander Blackman, was sentenced to a minimum of ten years in jail for murdering an unknown captured person in Afghanistan in September 2011. He is the first UK serviceman deployed in Afghanistan to be charged with murder.</w:t>
      </w:r>
    </w:p>
    <w:p w:rsidR="00886297" w:rsidRDefault="00886297" w:rsidP="0022526B">
      <w:pPr>
        <w:jc w:val="both"/>
        <w:rPr>
          <w:rFonts w:ascii="Calibri" w:hAnsi="Calibri"/>
          <w:sz w:val="24"/>
          <w:szCs w:val="24"/>
        </w:rPr>
      </w:pPr>
    </w:p>
    <w:p w:rsidR="00886297" w:rsidRPr="00A5413C" w:rsidRDefault="00886297" w:rsidP="0022526B">
      <w:pPr>
        <w:jc w:val="both"/>
        <w:rPr>
          <w:rFonts w:ascii="Calibri" w:hAnsi="Calibri"/>
          <w:sz w:val="24"/>
          <w:szCs w:val="24"/>
        </w:rPr>
      </w:pPr>
      <w:r w:rsidRPr="005321FE">
        <w:rPr>
          <w:rFonts w:ascii="Calibri" w:hAnsi="Calibri"/>
          <w:b/>
          <w:bCs/>
          <w:sz w:val="24"/>
          <w:szCs w:val="24"/>
        </w:rPr>
        <w:t>ISAF Statistics</w:t>
      </w:r>
    </w:p>
    <w:p w:rsidR="00886297" w:rsidRPr="005321FE" w:rsidRDefault="00886297" w:rsidP="0022526B">
      <w:pPr>
        <w:jc w:val="both"/>
        <w:rPr>
          <w:rFonts w:ascii="Calibri" w:hAnsi="Calibri"/>
          <w:sz w:val="24"/>
          <w:szCs w:val="24"/>
          <w:highlight w:val="yellow"/>
        </w:rPr>
      </w:pPr>
    </w:p>
    <w:p w:rsidR="00886297" w:rsidRPr="005321FE" w:rsidRDefault="00886297" w:rsidP="0022526B">
      <w:pPr>
        <w:pStyle w:val="DWNormal"/>
        <w:jc w:val="both"/>
        <w:rPr>
          <w:rFonts w:ascii="Calibri" w:hAnsi="Calibri"/>
          <w:sz w:val="24"/>
          <w:szCs w:val="24"/>
          <w:highlight w:val="yellow"/>
          <w:u w:val="single"/>
        </w:rPr>
      </w:pPr>
      <w:r w:rsidRPr="005321FE">
        <w:rPr>
          <w:rFonts w:ascii="Calibri" w:hAnsi="Calibri"/>
          <w:sz w:val="24"/>
          <w:szCs w:val="24"/>
        </w:rPr>
        <w:t>ISAF no longer publishes figures on Enemy Initiated Attacks (EIA) as these statistics are becoming increasingly difficult to verify with Afghan security forces taking over from ISAF in collecting the data. Consequently, data on EIAs will no longer feature in Monthly Progress Reports.</w:t>
      </w:r>
    </w:p>
    <w:p w:rsidR="00886297" w:rsidRPr="006F26A9" w:rsidRDefault="00886297" w:rsidP="0022526B">
      <w:pPr>
        <w:pStyle w:val="DWNormal"/>
        <w:outlineLvl w:val="0"/>
        <w:rPr>
          <w:rFonts w:ascii="Calibri" w:hAnsi="Calibri"/>
          <w:sz w:val="24"/>
          <w:szCs w:val="24"/>
        </w:rPr>
      </w:pPr>
    </w:p>
    <w:p w:rsidR="00886297" w:rsidRPr="006F26A9" w:rsidRDefault="00886297" w:rsidP="0022526B">
      <w:pPr>
        <w:jc w:val="both"/>
        <w:outlineLvl w:val="0"/>
        <w:rPr>
          <w:rFonts w:ascii="Calibri" w:hAnsi="Calibri"/>
          <w:b/>
          <w:bCs/>
          <w:sz w:val="24"/>
          <w:szCs w:val="24"/>
        </w:rPr>
      </w:pPr>
      <w:r w:rsidRPr="006F26A9">
        <w:rPr>
          <w:rFonts w:ascii="Calibri" w:hAnsi="Calibri"/>
          <w:b/>
          <w:bCs/>
          <w:sz w:val="24"/>
          <w:szCs w:val="24"/>
        </w:rPr>
        <w:t>Table One:</w:t>
      </w:r>
      <w:r w:rsidRPr="006F26A9">
        <w:rPr>
          <w:rFonts w:ascii="Calibri" w:hAnsi="Calibri"/>
          <w:b/>
          <w:sz w:val="24"/>
          <w:szCs w:val="24"/>
        </w:rPr>
        <w:t xml:space="preserve"> </w:t>
      </w:r>
      <w:r w:rsidRPr="006F26A9">
        <w:rPr>
          <w:rFonts w:ascii="Calibri" w:hAnsi="Calibri"/>
          <w:b/>
          <w:bCs/>
          <w:sz w:val="24"/>
          <w:szCs w:val="24"/>
        </w:rPr>
        <w:t>ANSF Growth to 2</w:t>
      </w:r>
      <w:r>
        <w:rPr>
          <w:rFonts w:ascii="Calibri" w:hAnsi="Calibri"/>
          <w:b/>
          <w:bCs/>
          <w:sz w:val="24"/>
          <w:szCs w:val="24"/>
        </w:rPr>
        <w:t>1</w:t>
      </w:r>
      <w:r w:rsidRPr="006F26A9">
        <w:rPr>
          <w:rFonts w:ascii="Calibri" w:hAnsi="Calibri"/>
          <w:b/>
          <w:bCs/>
          <w:sz w:val="24"/>
          <w:szCs w:val="24"/>
        </w:rPr>
        <w:t xml:space="preserve"> </w:t>
      </w:r>
      <w:r>
        <w:rPr>
          <w:rFonts w:ascii="Calibri" w:hAnsi="Calibri"/>
          <w:b/>
          <w:bCs/>
          <w:sz w:val="24"/>
          <w:szCs w:val="24"/>
        </w:rPr>
        <w:t>Nov</w:t>
      </w:r>
      <w:r w:rsidRPr="006F26A9">
        <w:rPr>
          <w:rFonts w:ascii="Calibri" w:hAnsi="Calibri"/>
          <w:b/>
          <w:bCs/>
          <w:sz w:val="24"/>
          <w:szCs w:val="24"/>
        </w:rPr>
        <w:t xml:space="preserve"> 2013 </w:t>
      </w:r>
    </w:p>
    <w:p w:rsidR="00886297" w:rsidRPr="006F26A9" w:rsidRDefault="00886297" w:rsidP="0022526B">
      <w:pPr>
        <w:ind w:firstLine="567"/>
        <w:jc w:val="both"/>
        <w:rPr>
          <w:rFonts w:ascii="Calibri" w:hAnsi="Calibri"/>
          <w:sz w:val="24"/>
          <w:szCs w:val="24"/>
        </w:rPr>
      </w:pPr>
    </w:p>
    <w:tbl>
      <w:tblPr>
        <w:tblW w:w="9072" w:type="dxa"/>
        <w:tblInd w:w="10" w:type="dxa"/>
        <w:tblCellMar>
          <w:left w:w="0" w:type="dxa"/>
          <w:right w:w="0" w:type="dxa"/>
        </w:tblCellMar>
        <w:tblLook w:val="00A0"/>
      </w:tblPr>
      <w:tblGrid>
        <w:gridCol w:w="1528"/>
        <w:gridCol w:w="2158"/>
        <w:gridCol w:w="2551"/>
        <w:gridCol w:w="2835"/>
      </w:tblGrid>
      <w:tr w:rsidR="00886297" w:rsidRPr="006F26A9" w:rsidTr="00D61C62">
        <w:tc>
          <w:tcPr>
            <w:tcW w:w="1528" w:type="dxa"/>
            <w:tcBorders>
              <w:top w:val="single" w:sz="8" w:space="0" w:color="000000"/>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p>
        </w:tc>
        <w:tc>
          <w:tcPr>
            <w:tcW w:w="2158" w:type="dxa"/>
            <w:tcBorders>
              <w:top w:val="single" w:sz="8" w:space="0" w:color="000000"/>
              <w:left w:val="single" w:sz="8" w:space="0" w:color="000000"/>
              <w:bottom w:val="single" w:sz="4" w:space="0" w:color="auto"/>
              <w:right w:val="nil"/>
            </w:tcBorders>
          </w:tcPr>
          <w:p w:rsidR="00886297" w:rsidRPr="006F26A9" w:rsidRDefault="00886297" w:rsidP="00D61C62">
            <w:pPr>
              <w:snapToGrid w:val="0"/>
              <w:jc w:val="center"/>
              <w:rPr>
                <w:rFonts w:ascii="Calibri" w:hAnsi="Calibri"/>
                <w:bCs/>
                <w:sz w:val="24"/>
                <w:szCs w:val="24"/>
              </w:rPr>
            </w:pPr>
            <w:r w:rsidRPr="006F26A9">
              <w:rPr>
                <w:rFonts w:ascii="Calibri" w:hAnsi="Calibri"/>
                <w:bCs/>
                <w:sz w:val="24"/>
                <w:szCs w:val="24"/>
              </w:rPr>
              <w:t>Target Strength</w:t>
            </w:r>
          </w:p>
          <w:p w:rsidR="00886297" w:rsidRPr="006F26A9" w:rsidRDefault="00886297" w:rsidP="00D61C62">
            <w:pPr>
              <w:jc w:val="center"/>
              <w:rPr>
                <w:rFonts w:ascii="Calibri" w:hAnsi="Calibri"/>
                <w:bCs/>
                <w:sz w:val="24"/>
                <w:szCs w:val="24"/>
              </w:rPr>
            </w:pPr>
            <w:r w:rsidRPr="006F26A9">
              <w:rPr>
                <w:rFonts w:ascii="Calibri" w:hAnsi="Calibri"/>
                <w:bCs/>
                <w:sz w:val="24"/>
                <w:szCs w:val="24"/>
              </w:rPr>
              <w:t>(</w:t>
            </w:r>
            <w:r>
              <w:rPr>
                <w:rFonts w:ascii="Calibri" w:hAnsi="Calibri"/>
                <w:bCs/>
                <w:sz w:val="24"/>
                <w:szCs w:val="24"/>
              </w:rPr>
              <w:t>Nov</w:t>
            </w:r>
            <w:r w:rsidRPr="006F26A9">
              <w:rPr>
                <w:rFonts w:ascii="Calibri" w:hAnsi="Calibri"/>
                <w:bCs/>
                <w:sz w:val="24"/>
                <w:szCs w:val="24"/>
              </w:rPr>
              <w:t xml:space="preserve"> 2013)</w:t>
            </w:r>
          </w:p>
        </w:tc>
        <w:tc>
          <w:tcPr>
            <w:tcW w:w="2551" w:type="dxa"/>
            <w:tcBorders>
              <w:top w:val="single" w:sz="8" w:space="0" w:color="000000"/>
              <w:left w:val="single" w:sz="8" w:space="0" w:color="000000"/>
              <w:bottom w:val="single" w:sz="4" w:space="0" w:color="auto"/>
              <w:right w:val="nil"/>
            </w:tcBorders>
          </w:tcPr>
          <w:p w:rsidR="00886297" w:rsidRPr="006F26A9" w:rsidRDefault="00886297" w:rsidP="00D61C62">
            <w:pPr>
              <w:snapToGrid w:val="0"/>
              <w:jc w:val="center"/>
              <w:rPr>
                <w:rFonts w:ascii="Calibri" w:hAnsi="Calibri"/>
                <w:bCs/>
                <w:sz w:val="24"/>
                <w:szCs w:val="24"/>
              </w:rPr>
            </w:pPr>
            <w:r w:rsidRPr="006F26A9">
              <w:rPr>
                <w:rFonts w:ascii="Calibri" w:hAnsi="Calibri"/>
                <w:bCs/>
                <w:sz w:val="24"/>
                <w:szCs w:val="24"/>
              </w:rPr>
              <w:t>Actual Strength</w:t>
            </w:r>
          </w:p>
          <w:p w:rsidR="00886297" w:rsidRPr="006F26A9" w:rsidRDefault="00886297" w:rsidP="00D61C62">
            <w:pPr>
              <w:jc w:val="center"/>
              <w:rPr>
                <w:rFonts w:ascii="Calibri" w:hAnsi="Calibri"/>
                <w:bCs/>
                <w:sz w:val="24"/>
                <w:szCs w:val="24"/>
              </w:rPr>
            </w:pPr>
            <w:r w:rsidRPr="006F26A9">
              <w:rPr>
                <w:rFonts w:ascii="Calibri" w:hAnsi="Calibri"/>
                <w:bCs/>
                <w:sz w:val="24"/>
                <w:szCs w:val="24"/>
              </w:rPr>
              <w:t>(</w:t>
            </w:r>
            <w:r>
              <w:rPr>
                <w:rFonts w:ascii="Calibri" w:hAnsi="Calibri"/>
                <w:bCs/>
                <w:sz w:val="24"/>
                <w:szCs w:val="24"/>
              </w:rPr>
              <w:t>Nov</w:t>
            </w:r>
            <w:r w:rsidRPr="006F26A9">
              <w:rPr>
                <w:rFonts w:ascii="Calibri" w:hAnsi="Calibri"/>
                <w:bCs/>
                <w:sz w:val="24"/>
                <w:szCs w:val="24"/>
              </w:rPr>
              <w:t xml:space="preserve"> 2013)</w:t>
            </w:r>
          </w:p>
          <w:p w:rsidR="00886297" w:rsidRPr="006F26A9" w:rsidRDefault="00886297" w:rsidP="00D61C62">
            <w:pPr>
              <w:jc w:val="center"/>
              <w:rPr>
                <w:rFonts w:ascii="Calibri" w:hAnsi="Calibri"/>
                <w:bCs/>
                <w:sz w:val="24"/>
                <w:szCs w:val="24"/>
              </w:rPr>
            </w:pPr>
          </w:p>
        </w:tc>
        <w:tc>
          <w:tcPr>
            <w:tcW w:w="2835" w:type="dxa"/>
            <w:tcBorders>
              <w:top w:val="single" w:sz="8" w:space="0" w:color="000000"/>
              <w:left w:val="single" w:sz="8" w:space="0" w:color="000000"/>
              <w:bottom w:val="single" w:sz="4" w:space="0" w:color="auto"/>
              <w:right w:val="single" w:sz="8" w:space="0" w:color="000000"/>
            </w:tcBorders>
          </w:tcPr>
          <w:p w:rsidR="00886297" w:rsidRPr="006F26A9" w:rsidRDefault="00886297" w:rsidP="00D61C62">
            <w:pPr>
              <w:snapToGrid w:val="0"/>
              <w:jc w:val="center"/>
              <w:rPr>
                <w:rFonts w:ascii="Calibri" w:hAnsi="Calibri"/>
                <w:bCs/>
                <w:sz w:val="24"/>
                <w:szCs w:val="24"/>
              </w:rPr>
            </w:pPr>
            <w:r>
              <w:rPr>
                <w:rFonts w:ascii="Calibri" w:hAnsi="Calibri"/>
                <w:bCs/>
                <w:sz w:val="24"/>
                <w:szCs w:val="24"/>
              </w:rPr>
              <w:t>Nov</w:t>
            </w:r>
            <w:r w:rsidRPr="006F26A9">
              <w:rPr>
                <w:rFonts w:ascii="Calibri" w:hAnsi="Calibri"/>
                <w:bCs/>
                <w:sz w:val="24"/>
                <w:szCs w:val="24"/>
              </w:rPr>
              <w:t xml:space="preserve"> Target Met</w:t>
            </w:r>
          </w:p>
        </w:tc>
      </w:tr>
      <w:tr w:rsidR="00886297" w:rsidRPr="006F26A9" w:rsidTr="00D61C62">
        <w:trPr>
          <w:trHeight w:val="128"/>
        </w:trPr>
        <w:tc>
          <w:tcPr>
            <w:tcW w:w="1528" w:type="dxa"/>
            <w:tcBorders>
              <w:top w:val="nil"/>
              <w:left w:val="single" w:sz="8" w:space="0" w:color="000000"/>
              <w:bottom w:val="single" w:sz="8" w:space="0" w:color="000000"/>
              <w:right w:val="single" w:sz="4" w:space="0" w:color="auto"/>
            </w:tcBorders>
          </w:tcPr>
          <w:p w:rsidR="00886297" w:rsidRPr="006F26A9" w:rsidRDefault="00886297" w:rsidP="00D61C62">
            <w:pPr>
              <w:snapToGrid w:val="0"/>
              <w:jc w:val="both"/>
              <w:rPr>
                <w:rFonts w:ascii="Calibri" w:hAnsi="Calibri"/>
                <w:bCs/>
                <w:sz w:val="24"/>
                <w:szCs w:val="24"/>
              </w:rPr>
            </w:pPr>
            <w:r w:rsidRPr="006F26A9">
              <w:rPr>
                <w:rFonts w:ascii="Calibri" w:hAnsi="Calibri"/>
                <w:bCs/>
                <w:sz w:val="24"/>
                <w:szCs w:val="24"/>
              </w:rPr>
              <w:t>ANA:</w:t>
            </w:r>
          </w:p>
        </w:tc>
        <w:tc>
          <w:tcPr>
            <w:tcW w:w="2158" w:type="dxa"/>
            <w:tcBorders>
              <w:top w:val="single" w:sz="4" w:space="0" w:color="auto"/>
              <w:left w:val="single" w:sz="4" w:space="0" w:color="auto"/>
              <w:bottom w:val="single" w:sz="4" w:space="0" w:color="auto"/>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187,000</w:t>
            </w:r>
          </w:p>
        </w:tc>
        <w:tc>
          <w:tcPr>
            <w:tcW w:w="2551" w:type="dxa"/>
            <w:tcBorders>
              <w:top w:val="single" w:sz="4" w:space="0" w:color="auto"/>
              <w:left w:val="single" w:sz="8" w:space="0" w:color="000000"/>
              <w:bottom w:val="single" w:sz="4" w:space="0" w:color="auto"/>
              <w:right w:val="nil"/>
            </w:tcBorders>
          </w:tcPr>
          <w:p w:rsidR="00886297" w:rsidRPr="006F26A9" w:rsidRDefault="00886297" w:rsidP="00D61C62">
            <w:pPr>
              <w:snapToGrid w:val="0"/>
              <w:jc w:val="center"/>
              <w:rPr>
                <w:rFonts w:ascii="Calibri" w:hAnsi="Calibri"/>
                <w:sz w:val="24"/>
                <w:szCs w:val="24"/>
              </w:rPr>
            </w:pPr>
            <w:r>
              <w:rPr>
                <w:rFonts w:ascii="Calibri" w:hAnsi="Calibri"/>
                <w:sz w:val="24"/>
                <w:szCs w:val="24"/>
              </w:rPr>
              <w:t>187</w:t>
            </w:r>
            <w:r w:rsidRPr="006F26A9">
              <w:rPr>
                <w:rFonts w:ascii="Calibri" w:hAnsi="Calibri"/>
                <w:sz w:val="24"/>
                <w:szCs w:val="24"/>
              </w:rPr>
              <w:t>,</w:t>
            </w:r>
            <w:r>
              <w:rPr>
                <w:rFonts w:ascii="Calibri" w:hAnsi="Calibri"/>
                <w:sz w:val="24"/>
                <w:szCs w:val="24"/>
              </w:rPr>
              <w:t>595</w:t>
            </w:r>
          </w:p>
        </w:tc>
        <w:tc>
          <w:tcPr>
            <w:tcW w:w="2835" w:type="dxa"/>
            <w:tcBorders>
              <w:top w:val="single" w:sz="4" w:space="0" w:color="auto"/>
              <w:left w:val="single" w:sz="8" w:space="0" w:color="000000"/>
              <w:bottom w:val="single" w:sz="4" w:space="0" w:color="auto"/>
              <w:right w:val="single" w:sz="4" w:space="0" w:color="auto"/>
            </w:tcBorders>
          </w:tcPr>
          <w:p w:rsidR="00886297" w:rsidRPr="006F26A9" w:rsidRDefault="00886297" w:rsidP="00D61C62">
            <w:pPr>
              <w:snapToGrid w:val="0"/>
              <w:jc w:val="center"/>
              <w:rPr>
                <w:rFonts w:ascii="Calibri" w:hAnsi="Calibri"/>
                <w:sz w:val="24"/>
                <w:szCs w:val="24"/>
              </w:rPr>
            </w:pPr>
            <w:r>
              <w:rPr>
                <w:rFonts w:ascii="Calibri" w:hAnsi="Calibri"/>
                <w:sz w:val="24"/>
                <w:szCs w:val="24"/>
              </w:rPr>
              <w:t>YES</w:t>
            </w:r>
          </w:p>
        </w:tc>
      </w:tr>
      <w:tr w:rsidR="00886297" w:rsidRPr="006F26A9" w:rsidTr="00D61C62">
        <w:trPr>
          <w:trHeight w:val="127"/>
        </w:trPr>
        <w:tc>
          <w:tcPr>
            <w:tcW w:w="1528"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r w:rsidRPr="006F26A9">
              <w:rPr>
                <w:rFonts w:ascii="Calibri" w:hAnsi="Calibri"/>
                <w:bCs/>
                <w:sz w:val="24"/>
                <w:szCs w:val="24"/>
              </w:rPr>
              <w:t>AAF:</w:t>
            </w:r>
          </w:p>
        </w:tc>
        <w:tc>
          <w:tcPr>
            <w:tcW w:w="2158" w:type="dxa"/>
            <w:tcBorders>
              <w:top w:val="single" w:sz="4" w:space="0" w:color="auto"/>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8,000</w:t>
            </w:r>
          </w:p>
        </w:tc>
        <w:tc>
          <w:tcPr>
            <w:tcW w:w="2551" w:type="dxa"/>
            <w:tcBorders>
              <w:top w:val="single" w:sz="4" w:space="0" w:color="auto"/>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bCs/>
                <w:sz w:val="24"/>
                <w:szCs w:val="24"/>
              </w:rPr>
              <w:t>6,7</w:t>
            </w:r>
            <w:r>
              <w:rPr>
                <w:rFonts w:ascii="Calibri" w:hAnsi="Calibri"/>
                <w:bCs/>
                <w:sz w:val="24"/>
                <w:szCs w:val="24"/>
              </w:rPr>
              <w:t>52</w:t>
            </w:r>
          </w:p>
        </w:tc>
        <w:tc>
          <w:tcPr>
            <w:tcW w:w="2835" w:type="dxa"/>
            <w:tcBorders>
              <w:top w:val="single" w:sz="4" w:space="0" w:color="auto"/>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r w:rsidR="00886297" w:rsidRPr="006F26A9" w:rsidTr="00D61C62">
        <w:tc>
          <w:tcPr>
            <w:tcW w:w="1528"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r w:rsidRPr="006F26A9">
              <w:rPr>
                <w:rFonts w:ascii="Calibri" w:hAnsi="Calibri"/>
                <w:bCs/>
                <w:sz w:val="24"/>
                <w:szCs w:val="24"/>
              </w:rPr>
              <w:t>ANP:</w:t>
            </w:r>
          </w:p>
        </w:tc>
        <w:tc>
          <w:tcPr>
            <w:tcW w:w="2158"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157,000</w:t>
            </w:r>
          </w:p>
        </w:tc>
        <w:tc>
          <w:tcPr>
            <w:tcW w:w="2551"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w:t>
            </w:r>
            <w:r>
              <w:rPr>
                <w:rFonts w:ascii="Calibri" w:hAnsi="Calibri"/>
                <w:sz w:val="24"/>
                <w:szCs w:val="24"/>
              </w:rPr>
              <w:t>49</w:t>
            </w:r>
            <w:r w:rsidRPr="006F26A9">
              <w:rPr>
                <w:rFonts w:ascii="Calibri" w:hAnsi="Calibri"/>
                <w:sz w:val="24"/>
                <w:szCs w:val="24"/>
              </w:rPr>
              <w:t>,</w:t>
            </w:r>
            <w:r>
              <w:rPr>
                <w:rFonts w:ascii="Calibri" w:hAnsi="Calibri"/>
                <w:sz w:val="24"/>
                <w:szCs w:val="24"/>
              </w:rPr>
              <w:t>466</w:t>
            </w:r>
          </w:p>
        </w:tc>
        <w:tc>
          <w:tcPr>
            <w:tcW w:w="2835" w:type="dxa"/>
            <w:tcBorders>
              <w:top w:val="nil"/>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bl>
    <w:p w:rsidR="00886297" w:rsidRPr="006F26A9" w:rsidRDefault="00886297" w:rsidP="0022526B">
      <w:pPr>
        <w:jc w:val="both"/>
        <w:rPr>
          <w:rFonts w:ascii="Calibri" w:hAnsi="Calibri"/>
          <w:bCs/>
          <w:sz w:val="24"/>
          <w:szCs w:val="24"/>
          <w:u w:val="single"/>
        </w:rPr>
      </w:pPr>
    </w:p>
    <w:p w:rsidR="00886297" w:rsidRPr="006F26A9" w:rsidRDefault="00886297" w:rsidP="0022526B">
      <w:pPr>
        <w:jc w:val="both"/>
        <w:outlineLvl w:val="0"/>
        <w:rPr>
          <w:rFonts w:ascii="Calibri" w:hAnsi="Calibri"/>
          <w:b/>
          <w:bCs/>
          <w:sz w:val="24"/>
          <w:szCs w:val="24"/>
        </w:rPr>
      </w:pPr>
      <w:r w:rsidRPr="006F26A9">
        <w:rPr>
          <w:rFonts w:ascii="Calibri" w:hAnsi="Calibri"/>
          <w:b/>
          <w:bCs/>
          <w:sz w:val="24"/>
          <w:szCs w:val="24"/>
        </w:rPr>
        <w:t>Table Two:  ANSF Attrition Rates</w:t>
      </w:r>
      <w:r>
        <w:rPr>
          <w:rStyle w:val="FootnoteReference"/>
          <w:rFonts w:ascii="Calibri" w:hAnsi="Calibri"/>
          <w:b/>
          <w:bCs/>
          <w:sz w:val="24"/>
          <w:szCs w:val="24"/>
        </w:rPr>
        <w:footnoteReference w:id="1"/>
      </w:r>
      <w:r w:rsidRPr="006F26A9">
        <w:rPr>
          <w:rFonts w:ascii="Calibri" w:hAnsi="Calibri"/>
          <w:b/>
          <w:bCs/>
          <w:sz w:val="24"/>
          <w:szCs w:val="24"/>
        </w:rPr>
        <w:t xml:space="preserve">  </w:t>
      </w:r>
    </w:p>
    <w:p w:rsidR="00886297" w:rsidRPr="006F26A9" w:rsidRDefault="00886297" w:rsidP="0022526B">
      <w:pPr>
        <w:jc w:val="both"/>
        <w:rPr>
          <w:rFonts w:ascii="Calibri" w:hAnsi="Calibri"/>
          <w:bCs/>
          <w:sz w:val="24"/>
          <w:szCs w:val="24"/>
        </w:rPr>
      </w:pPr>
    </w:p>
    <w:tbl>
      <w:tblPr>
        <w:tblW w:w="0" w:type="auto"/>
        <w:tblInd w:w="10" w:type="dxa"/>
        <w:tblCellMar>
          <w:left w:w="0" w:type="dxa"/>
          <w:right w:w="0" w:type="dxa"/>
        </w:tblCellMar>
        <w:tblLook w:val="00A0"/>
      </w:tblPr>
      <w:tblGrid>
        <w:gridCol w:w="1761"/>
        <w:gridCol w:w="2465"/>
        <w:gridCol w:w="2523"/>
        <w:gridCol w:w="2287"/>
      </w:tblGrid>
      <w:tr w:rsidR="00886297" w:rsidRPr="006F26A9" w:rsidTr="00D61C62">
        <w:tc>
          <w:tcPr>
            <w:tcW w:w="1761" w:type="dxa"/>
            <w:tcBorders>
              <w:top w:val="single" w:sz="8" w:space="0" w:color="000000"/>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p>
        </w:tc>
        <w:tc>
          <w:tcPr>
            <w:tcW w:w="2465" w:type="dxa"/>
            <w:tcBorders>
              <w:top w:val="single" w:sz="8" w:space="0" w:color="000000"/>
              <w:left w:val="single" w:sz="8" w:space="0" w:color="000000"/>
              <w:bottom w:val="single" w:sz="8" w:space="0" w:color="000000"/>
              <w:right w:val="nil"/>
            </w:tcBorders>
          </w:tcPr>
          <w:p w:rsidR="00886297" w:rsidRPr="006F26A9" w:rsidRDefault="00886297" w:rsidP="00D61C62">
            <w:pPr>
              <w:snapToGrid w:val="0"/>
              <w:jc w:val="center"/>
              <w:rPr>
                <w:rFonts w:ascii="Calibri" w:hAnsi="Calibri"/>
                <w:bCs/>
                <w:sz w:val="24"/>
                <w:szCs w:val="24"/>
              </w:rPr>
            </w:pPr>
            <w:r w:rsidRPr="006F26A9">
              <w:rPr>
                <w:rFonts w:ascii="Calibri" w:hAnsi="Calibri"/>
                <w:bCs/>
                <w:sz w:val="24"/>
                <w:szCs w:val="24"/>
              </w:rPr>
              <w:t>Target Monthly Attrition</w:t>
            </w:r>
          </w:p>
        </w:tc>
        <w:tc>
          <w:tcPr>
            <w:tcW w:w="2523" w:type="dxa"/>
            <w:tcBorders>
              <w:top w:val="single" w:sz="8" w:space="0" w:color="000000"/>
              <w:left w:val="single" w:sz="8" w:space="0" w:color="000000"/>
              <w:bottom w:val="single" w:sz="8" w:space="0" w:color="000000"/>
              <w:right w:val="nil"/>
            </w:tcBorders>
          </w:tcPr>
          <w:p w:rsidR="00886297" w:rsidRPr="006F26A9" w:rsidRDefault="00886297" w:rsidP="00D61C62">
            <w:pPr>
              <w:snapToGrid w:val="0"/>
              <w:jc w:val="center"/>
              <w:rPr>
                <w:rFonts w:ascii="Calibri" w:hAnsi="Calibri"/>
                <w:bCs/>
                <w:sz w:val="24"/>
                <w:szCs w:val="24"/>
              </w:rPr>
            </w:pPr>
            <w:r w:rsidRPr="006F26A9">
              <w:rPr>
                <w:rFonts w:ascii="Calibri" w:hAnsi="Calibri"/>
                <w:bCs/>
                <w:sz w:val="24"/>
                <w:szCs w:val="24"/>
              </w:rPr>
              <w:t>Actual Monthly Attrition</w:t>
            </w:r>
          </w:p>
          <w:p w:rsidR="00886297" w:rsidRPr="006F26A9" w:rsidRDefault="00886297" w:rsidP="00D61C62">
            <w:pPr>
              <w:jc w:val="center"/>
              <w:rPr>
                <w:rFonts w:ascii="Calibri" w:hAnsi="Calibri"/>
                <w:bCs/>
                <w:sz w:val="24"/>
                <w:szCs w:val="24"/>
              </w:rPr>
            </w:pPr>
          </w:p>
        </w:tc>
        <w:tc>
          <w:tcPr>
            <w:tcW w:w="2287" w:type="dxa"/>
            <w:tcBorders>
              <w:top w:val="single" w:sz="8" w:space="0" w:color="000000"/>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bCs/>
                <w:sz w:val="24"/>
                <w:szCs w:val="24"/>
              </w:rPr>
            </w:pPr>
            <w:r>
              <w:rPr>
                <w:rFonts w:ascii="Calibri" w:hAnsi="Calibri"/>
                <w:bCs/>
                <w:sz w:val="24"/>
                <w:szCs w:val="24"/>
              </w:rPr>
              <w:t>Nov</w:t>
            </w:r>
            <w:r w:rsidRPr="006F26A9">
              <w:rPr>
                <w:rFonts w:ascii="Calibri" w:hAnsi="Calibri"/>
                <w:bCs/>
                <w:sz w:val="24"/>
                <w:szCs w:val="24"/>
              </w:rPr>
              <w:t xml:space="preserve"> Target Met</w:t>
            </w:r>
          </w:p>
        </w:tc>
      </w:tr>
      <w:tr w:rsidR="00886297" w:rsidRPr="006F26A9" w:rsidTr="00D61C62">
        <w:trPr>
          <w:trHeight w:val="128"/>
        </w:trPr>
        <w:tc>
          <w:tcPr>
            <w:tcW w:w="1761"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r w:rsidRPr="006F26A9">
              <w:rPr>
                <w:rFonts w:ascii="Calibri" w:hAnsi="Calibri"/>
                <w:bCs/>
                <w:sz w:val="24"/>
                <w:szCs w:val="24"/>
              </w:rPr>
              <w:t>ANA:</w:t>
            </w:r>
          </w:p>
        </w:tc>
        <w:tc>
          <w:tcPr>
            <w:tcW w:w="2465" w:type="dxa"/>
            <w:tcBorders>
              <w:top w:val="nil"/>
              <w:left w:val="single" w:sz="8" w:space="0" w:color="000000"/>
              <w:bottom w:val="nil"/>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1.4%</w:t>
            </w:r>
          </w:p>
        </w:tc>
        <w:tc>
          <w:tcPr>
            <w:tcW w:w="2523" w:type="dxa"/>
            <w:tcBorders>
              <w:top w:val="nil"/>
              <w:left w:val="single" w:sz="8" w:space="0" w:color="000000"/>
              <w:bottom w:val="nil"/>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2.</w:t>
            </w:r>
            <w:r>
              <w:rPr>
                <w:rFonts w:ascii="Calibri" w:hAnsi="Calibri"/>
                <w:sz w:val="24"/>
                <w:szCs w:val="24"/>
              </w:rPr>
              <w:t>2</w:t>
            </w:r>
            <w:r w:rsidRPr="006F26A9">
              <w:rPr>
                <w:rFonts w:ascii="Calibri" w:hAnsi="Calibri"/>
                <w:sz w:val="24"/>
                <w:szCs w:val="24"/>
              </w:rPr>
              <w:t>%</w:t>
            </w:r>
          </w:p>
        </w:tc>
        <w:tc>
          <w:tcPr>
            <w:tcW w:w="2287" w:type="dxa"/>
            <w:tcBorders>
              <w:top w:val="nil"/>
              <w:left w:val="single" w:sz="8" w:space="0" w:color="000000"/>
              <w:bottom w:val="nil"/>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r w:rsidR="00886297" w:rsidRPr="006F26A9" w:rsidTr="00D61C62">
        <w:trPr>
          <w:trHeight w:val="127"/>
        </w:trPr>
        <w:tc>
          <w:tcPr>
            <w:tcW w:w="1761"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r w:rsidRPr="006F26A9">
              <w:rPr>
                <w:rFonts w:ascii="Calibri" w:hAnsi="Calibri"/>
                <w:bCs/>
                <w:sz w:val="24"/>
                <w:szCs w:val="24"/>
              </w:rPr>
              <w:t>AAF:</w:t>
            </w:r>
          </w:p>
        </w:tc>
        <w:tc>
          <w:tcPr>
            <w:tcW w:w="2465"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1.4%</w:t>
            </w:r>
          </w:p>
        </w:tc>
        <w:tc>
          <w:tcPr>
            <w:tcW w:w="2523"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Pr>
                <w:rFonts w:ascii="Calibri" w:hAnsi="Calibri"/>
                <w:sz w:val="24"/>
                <w:szCs w:val="24"/>
              </w:rPr>
              <w:t>0.7</w:t>
            </w:r>
            <w:r w:rsidRPr="006F26A9">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YES</w:t>
            </w:r>
          </w:p>
        </w:tc>
      </w:tr>
      <w:tr w:rsidR="00886297" w:rsidRPr="006F26A9" w:rsidTr="00D61C62">
        <w:tc>
          <w:tcPr>
            <w:tcW w:w="1761"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bCs/>
                <w:sz w:val="24"/>
                <w:szCs w:val="24"/>
              </w:rPr>
            </w:pPr>
            <w:r w:rsidRPr="006F26A9">
              <w:rPr>
                <w:rFonts w:ascii="Calibri" w:hAnsi="Calibri"/>
                <w:bCs/>
                <w:sz w:val="24"/>
                <w:szCs w:val="24"/>
              </w:rPr>
              <w:t>ANP:</w:t>
            </w:r>
          </w:p>
        </w:tc>
        <w:tc>
          <w:tcPr>
            <w:tcW w:w="2465"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1.4%</w:t>
            </w:r>
          </w:p>
        </w:tc>
        <w:tc>
          <w:tcPr>
            <w:tcW w:w="2523"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2.0%</w:t>
            </w:r>
          </w:p>
        </w:tc>
        <w:tc>
          <w:tcPr>
            <w:tcW w:w="2287" w:type="dxa"/>
            <w:tcBorders>
              <w:top w:val="nil"/>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r w:rsidR="00886297" w:rsidRPr="006F26A9" w:rsidTr="00D61C62">
        <w:tc>
          <w:tcPr>
            <w:tcW w:w="1761"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Uniformed Police</w:t>
            </w:r>
          </w:p>
        </w:tc>
        <w:tc>
          <w:tcPr>
            <w:tcW w:w="2465"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1.4%</w:t>
            </w:r>
          </w:p>
        </w:tc>
        <w:tc>
          <w:tcPr>
            <w:tcW w:w="2523"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Pr>
                <w:rFonts w:ascii="Calibri" w:hAnsi="Calibri"/>
                <w:sz w:val="24"/>
                <w:szCs w:val="24"/>
              </w:rPr>
              <w:t>1.9</w:t>
            </w:r>
            <w:r w:rsidRPr="006F26A9">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r w:rsidR="00886297" w:rsidRPr="006F26A9" w:rsidTr="00D61C62">
        <w:tc>
          <w:tcPr>
            <w:tcW w:w="1761" w:type="dxa"/>
            <w:tcBorders>
              <w:top w:val="nil"/>
              <w:left w:val="single" w:sz="8" w:space="0" w:color="000000"/>
              <w:bottom w:val="single" w:sz="8" w:space="0" w:color="000000"/>
              <w:right w:val="nil"/>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Border Police</w:t>
            </w:r>
          </w:p>
        </w:tc>
        <w:tc>
          <w:tcPr>
            <w:tcW w:w="2465"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1.4%</w:t>
            </w:r>
          </w:p>
        </w:tc>
        <w:tc>
          <w:tcPr>
            <w:tcW w:w="2523"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Pr>
                <w:rFonts w:ascii="Calibri" w:hAnsi="Calibri"/>
                <w:sz w:val="24"/>
                <w:szCs w:val="24"/>
              </w:rPr>
              <w:t>1.6</w:t>
            </w:r>
            <w:r w:rsidRPr="006F26A9">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r w:rsidR="00886297" w:rsidRPr="006F26A9" w:rsidTr="00D61C62">
        <w:trPr>
          <w:trHeight w:val="406"/>
        </w:trPr>
        <w:tc>
          <w:tcPr>
            <w:tcW w:w="1761" w:type="dxa"/>
            <w:tcBorders>
              <w:top w:val="nil"/>
              <w:left w:val="single" w:sz="8" w:space="0" w:color="000000"/>
              <w:bottom w:val="single" w:sz="8" w:space="0" w:color="000000"/>
              <w:right w:val="nil"/>
            </w:tcBorders>
          </w:tcPr>
          <w:p w:rsidR="00886297" w:rsidRPr="006F26A9" w:rsidRDefault="00886297" w:rsidP="00D61C62">
            <w:pPr>
              <w:snapToGrid w:val="0"/>
              <w:rPr>
                <w:rFonts w:ascii="Calibri" w:hAnsi="Calibri"/>
                <w:sz w:val="24"/>
                <w:szCs w:val="24"/>
              </w:rPr>
            </w:pPr>
            <w:r w:rsidRPr="006F26A9">
              <w:rPr>
                <w:rFonts w:ascii="Calibri" w:hAnsi="Calibri"/>
                <w:sz w:val="24"/>
                <w:szCs w:val="24"/>
              </w:rPr>
              <w:t>National Civil  Order Police</w:t>
            </w:r>
          </w:p>
        </w:tc>
        <w:tc>
          <w:tcPr>
            <w:tcW w:w="2465"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1.4%</w:t>
            </w:r>
          </w:p>
        </w:tc>
        <w:tc>
          <w:tcPr>
            <w:tcW w:w="2523" w:type="dxa"/>
            <w:tcBorders>
              <w:top w:val="nil"/>
              <w:left w:val="single" w:sz="8" w:space="0" w:color="000000"/>
              <w:bottom w:val="single" w:sz="8" w:space="0" w:color="000000"/>
              <w:right w:val="nil"/>
            </w:tcBorders>
          </w:tcPr>
          <w:p w:rsidR="00886297" w:rsidRPr="006F26A9" w:rsidRDefault="00886297" w:rsidP="00D61C62">
            <w:pPr>
              <w:snapToGrid w:val="0"/>
              <w:jc w:val="center"/>
              <w:rPr>
                <w:rFonts w:ascii="Calibri" w:hAnsi="Calibri"/>
                <w:sz w:val="24"/>
                <w:szCs w:val="24"/>
              </w:rPr>
            </w:pPr>
            <w:r>
              <w:rPr>
                <w:rFonts w:ascii="Calibri" w:hAnsi="Calibri"/>
                <w:sz w:val="24"/>
                <w:szCs w:val="24"/>
              </w:rPr>
              <w:t>2.8</w:t>
            </w:r>
            <w:r w:rsidRPr="006F26A9">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886297" w:rsidRPr="006F26A9" w:rsidRDefault="00886297" w:rsidP="00D61C62">
            <w:pPr>
              <w:snapToGrid w:val="0"/>
              <w:jc w:val="center"/>
              <w:rPr>
                <w:rFonts w:ascii="Calibri" w:hAnsi="Calibri"/>
                <w:sz w:val="24"/>
                <w:szCs w:val="24"/>
              </w:rPr>
            </w:pPr>
            <w:r w:rsidRPr="006F26A9">
              <w:rPr>
                <w:rFonts w:ascii="Calibri" w:hAnsi="Calibri"/>
                <w:sz w:val="24"/>
                <w:szCs w:val="24"/>
              </w:rPr>
              <w:t>NO</w:t>
            </w:r>
          </w:p>
        </w:tc>
      </w:tr>
    </w:tbl>
    <w:p w:rsidR="00886297" w:rsidRPr="006F26A9" w:rsidRDefault="00886297" w:rsidP="0022526B">
      <w:pPr>
        <w:jc w:val="both"/>
        <w:rPr>
          <w:rFonts w:ascii="Calibri" w:hAnsi="Calibri"/>
          <w:bCs/>
          <w:sz w:val="24"/>
          <w:szCs w:val="24"/>
          <w:u w:val="single"/>
        </w:rPr>
      </w:pPr>
    </w:p>
    <w:p w:rsidR="00886297" w:rsidRPr="006F26A9" w:rsidRDefault="00886297" w:rsidP="0022526B">
      <w:pPr>
        <w:jc w:val="both"/>
        <w:outlineLvl w:val="0"/>
        <w:rPr>
          <w:rFonts w:ascii="Calibri" w:hAnsi="Calibri"/>
          <w:b/>
          <w:bCs/>
          <w:sz w:val="24"/>
          <w:szCs w:val="24"/>
        </w:rPr>
      </w:pPr>
      <w:r w:rsidRPr="006F26A9">
        <w:rPr>
          <w:rFonts w:ascii="Calibri" w:hAnsi="Calibri"/>
          <w:b/>
          <w:sz w:val="24"/>
          <w:szCs w:val="24"/>
        </w:rPr>
        <w:t>Table Three: International Contributions to ISAF</w:t>
      </w:r>
    </w:p>
    <w:p w:rsidR="00886297" w:rsidRPr="006F26A9" w:rsidRDefault="00886297" w:rsidP="0022526B">
      <w:pPr>
        <w:jc w:val="both"/>
        <w:rPr>
          <w:rFonts w:ascii="Calibri" w:hAnsi="Calibri"/>
          <w:sz w:val="24"/>
          <w:szCs w:val="24"/>
        </w:rPr>
      </w:pPr>
    </w:p>
    <w:tbl>
      <w:tblPr>
        <w:tblW w:w="9085" w:type="dxa"/>
        <w:tblInd w:w="108" w:type="dxa"/>
        <w:tblLayout w:type="fixed"/>
        <w:tblLook w:val="0000"/>
      </w:tblPr>
      <w:tblGrid>
        <w:gridCol w:w="2921"/>
        <w:gridCol w:w="3414"/>
        <w:gridCol w:w="2750"/>
      </w:tblGrid>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Country</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Contribution</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 of Total</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US</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60,000</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73.6</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UK</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5</w:t>
            </w:r>
            <w:r w:rsidRPr="006F26A9">
              <w:rPr>
                <w:rFonts w:ascii="Calibri" w:hAnsi="Calibri"/>
                <w:sz w:val="24"/>
                <w:szCs w:val="24"/>
              </w:rPr>
              <w:t>,</w:t>
            </w:r>
            <w:r>
              <w:rPr>
                <w:rFonts w:ascii="Calibri" w:hAnsi="Calibri"/>
                <w:sz w:val="24"/>
                <w:szCs w:val="24"/>
              </w:rPr>
              <w:t>200 (as at 1 Jan 14)</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6.4</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Germany</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3,</w:t>
            </w:r>
            <w:r>
              <w:rPr>
                <w:rFonts w:ascii="Calibri" w:hAnsi="Calibri"/>
                <w:sz w:val="24"/>
                <w:szCs w:val="24"/>
              </w:rPr>
              <w:t>084</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3.8</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 xml:space="preserve">Italy </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2,</w:t>
            </w:r>
            <w:r>
              <w:rPr>
                <w:rFonts w:ascii="Calibri" w:hAnsi="Calibri"/>
                <w:sz w:val="24"/>
                <w:szCs w:val="24"/>
              </w:rPr>
              <w:t>822</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3.</w:t>
            </w:r>
            <w:r>
              <w:rPr>
                <w:rFonts w:ascii="Calibri" w:hAnsi="Calibri"/>
                <w:sz w:val="24"/>
                <w:szCs w:val="24"/>
              </w:rPr>
              <w:t>5</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Georgia</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1,5</w:t>
            </w:r>
            <w:r>
              <w:rPr>
                <w:rFonts w:ascii="Calibri" w:hAnsi="Calibri"/>
                <w:sz w:val="24"/>
                <w:szCs w:val="24"/>
              </w:rPr>
              <w:t>60</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2.0%</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Poland</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w:t>
            </w:r>
            <w:r>
              <w:rPr>
                <w:rFonts w:ascii="Calibri" w:hAnsi="Calibri"/>
                <w:sz w:val="24"/>
                <w:szCs w:val="24"/>
              </w:rPr>
              <w:t>099</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w:t>
            </w:r>
            <w:r>
              <w:rPr>
                <w:rFonts w:ascii="Calibri" w:hAnsi="Calibri"/>
                <w:sz w:val="24"/>
                <w:szCs w:val="24"/>
              </w:rPr>
              <w:t>3</w:t>
            </w:r>
            <w:r w:rsidRPr="006F26A9">
              <w:rPr>
                <w:rFonts w:ascii="Calibri" w:hAnsi="Calibri"/>
                <w:sz w:val="24"/>
                <w:szCs w:val="24"/>
              </w:rPr>
              <w:t>%</w:t>
            </w:r>
          </w:p>
        </w:tc>
      </w:tr>
      <w:tr w:rsidR="00886297" w:rsidRPr="006F26A9" w:rsidTr="00D61C62">
        <w:trPr>
          <w:trHeight w:val="135"/>
        </w:trPr>
        <w:tc>
          <w:tcPr>
            <w:tcW w:w="2921" w:type="dxa"/>
            <w:tcBorders>
              <w:top w:val="single" w:sz="4" w:space="0" w:color="000000"/>
              <w:left w:val="single" w:sz="4" w:space="0" w:color="000000"/>
              <w:bottom w:val="single" w:sz="4" w:space="0" w:color="000000"/>
              <w:right w:val="single" w:sz="4" w:space="0" w:color="auto"/>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lastRenderedPageBreak/>
              <w:t>Australia</w:t>
            </w:r>
          </w:p>
        </w:tc>
        <w:tc>
          <w:tcPr>
            <w:tcW w:w="3414" w:type="dxa"/>
            <w:tcBorders>
              <w:top w:val="single" w:sz="4" w:space="0" w:color="auto"/>
              <w:left w:val="single" w:sz="4" w:space="0" w:color="auto"/>
              <w:bottom w:val="single" w:sz="4" w:space="0" w:color="auto"/>
              <w:right w:val="single" w:sz="4" w:space="0" w:color="auto"/>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w:t>
            </w:r>
            <w:r>
              <w:rPr>
                <w:rFonts w:ascii="Calibri" w:hAnsi="Calibri"/>
                <w:sz w:val="24"/>
                <w:szCs w:val="24"/>
              </w:rPr>
              <w:t>045</w:t>
            </w:r>
          </w:p>
        </w:tc>
        <w:tc>
          <w:tcPr>
            <w:tcW w:w="2750" w:type="dxa"/>
            <w:tcBorders>
              <w:top w:val="single" w:sz="4" w:space="0" w:color="auto"/>
              <w:left w:val="single" w:sz="4" w:space="0" w:color="auto"/>
              <w:bottom w:val="single" w:sz="4" w:space="0" w:color="auto"/>
              <w:right w:val="single" w:sz="4" w:space="0" w:color="auto"/>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w:t>
            </w:r>
            <w:r>
              <w:rPr>
                <w:rFonts w:ascii="Calibri" w:hAnsi="Calibri"/>
                <w:sz w:val="24"/>
                <w:szCs w:val="24"/>
              </w:rPr>
              <w:t>3</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Turkey</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1,035</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1.3</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Romania</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1,0</w:t>
            </w:r>
            <w:r>
              <w:rPr>
                <w:rFonts w:ascii="Calibri" w:hAnsi="Calibri"/>
                <w:sz w:val="24"/>
                <w:szCs w:val="24"/>
              </w:rPr>
              <w:t>18</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1.</w:t>
            </w:r>
            <w:r>
              <w:rPr>
                <w:rFonts w:ascii="Calibri" w:hAnsi="Calibri"/>
                <w:sz w:val="24"/>
                <w:szCs w:val="24"/>
              </w:rPr>
              <w:t>2</w:t>
            </w:r>
            <w:r w:rsidRPr="006F26A9">
              <w:rPr>
                <w:rFonts w:ascii="Calibri" w:hAnsi="Calibri"/>
                <w:sz w:val="24"/>
                <w:szCs w:val="24"/>
              </w:rPr>
              <w:t>%</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Canada</w:t>
            </w:r>
          </w:p>
        </w:tc>
        <w:tc>
          <w:tcPr>
            <w:tcW w:w="3414" w:type="dxa"/>
            <w:tcBorders>
              <w:top w:val="single" w:sz="4" w:space="0" w:color="000000"/>
              <w:left w:val="single" w:sz="4" w:space="0" w:color="000000"/>
              <w:bottom w:val="single" w:sz="4" w:space="0" w:color="000000"/>
            </w:tcBorders>
          </w:tcPr>
          <w:p w:rsidR="00886297" w:rsidRDefault="00886297" w:rsidP="00D61C62">
            <w:pPr>
              <w:snapToGrid w:val="0"/>
              <w:jc w:val="both"/>
              <w:rPr>
                <w:rFonts w:ascii="Calibri" w:hAnsi="Calibri"/>
                <w:sz w:val="24"/>
                <w:szCs w:val="24"/>
              </w:rPr>
            </w:pPr>
            <w:r>
              <w:rPr>
                <w:rFonts w:ascii="Calibri" w:hAnsi="Calibri"/>
                <w:sz w:val="24"/>
                <w:szCs w:val="24"/>
              </w:rPr>
              <w:t>620</w:t>
            </w:r>
          </w:p>
        </w:tc>
        <w:tc>
          <w:tcPr>
            <w:tcW w:w="2750" w:type="dxa"/>
            <w:tcBorders>
              <w:top w:val="single" w:sz="4" w:space="0" w:color="000000"/>
              <w:left w:val="single" w:sz="4" w:space="0" w:color="000000"/>
              <w:bottom w:val="single" w:sz="4" w:space="0" w:color="000000"/>
              <w:right w:val="single" w:sz="4" w:space="0" w:color="000000"/>
            </w:tcBorders>
          </w:tcPr>
          <w:p w:rsidR="00886297" w:rsidRDefault="00886297" w:rsidP="00D61C62">
            <w:pPr>
              <w:snapToGrid w:val="0"/>
              <w:jc w:val="both"/>
              <w:rPr>
                <w:rFonts w:ascii="Calibri" w:hAnsi="Calibri"/>
                <w:sz w:val="24"/>
                <w:szCs w:val="24"/>
              </w:rPr>
            </w:pPr>
            <w:r>
              <w:rPr>
                <w:rFonts w:ascii="Calibri" w:hAnsi="Calibri"/>
                <w:sz w:val="24"/>
                <w:szCs w:val="24"/>
              </w:rPr>
              <w:t>0.8%</w:t>
            </w:r>
          </w:p>
        </w:tc>
      </w:tr>
      <w:tr w:rsidR="00886297" w:rsidRPr="006F26A9" w:rsidTr="00D61C62">
        <w:trPr>
          <w:trHeight w:val="272"/>
        </w:trPr>
        <w:tc>
          <w:tcPr>
            <w:tcW w:w="2921"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sidRPr="006F26A9">
              <w:rPr>
                <w:rFonts w:ascii="Calibri" w:hAnsi="Calibri"/>
                <w:sz w:val="24"/>
                <w:szCs w:val="24"/>
              </w:rPr>
              <w:t>Others (38 nations)</w:t>
            </w:r>
          </w:p>
        </w:tc>
        <w:tc>
          <w:tcPr>
            <w:tcW w:w="3414" w:type="dxa"/>
            <w:tcBorders>
              <w:top w:val="single" w:sz="4" w:space="0" w:color="000000"/>
              <w:left w:val="single" w:sz="4" w:space="0" w:color="000000"/>
              <w:bottom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4,620</w:t>
            </w:r>
          </w:p>
        </w:tc>
        <w:tc>
          <w:tcPr>
            <w:tcW w:w="2750" w:type="dxa"/>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snapToGrid w:val="0"/>
              <w:jc w:val="both"/>
              <w:rPr>
                <w:rFonts w:ascii="Calibri" w:hAnsi="Calibri"/>
                <w:sz w:val="24"/>
                <w:szCs w:val="24"/>
              </w:rPr>
            </w:pPr>
            <w:r>
              <w:rPr>
                <w:rFonts w:ascii="Calibri" w:hAnsi="Calibri"/>
                <w:sz w:val="24"/>
                <w:szCs w:val="24"/>
              </w:rPr>
              <w:t>5.</w:t>
            </w:r>
            <w:r w:rsidRPr="006F26A9">
              <w:rPr>
                <w:rFonts w:ascii="Calibri" w:hAnsi="Calibri"/>
                <w:sz w:val="24"/>
                <w:szCs w:val="24"/>
              </w:rPr>
              <w:t>7%</w:t>
            </w:r>
          </w:p>
        </w:tc>
      </w:tr>
      <w:tr w:rsidR="00886297" w:rsidRPr="006F26A9" w:rsidTr="00D61C62">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886297" w:rsidRPr="006F26A9" w:rsidRDefault="00886297" w:rsidP="00D61C62">
            <w:pPr>
              <w:tabs>
                <w:tab w:val="left" w:pos="7020"/>
              </w:tabs>
              <w:snapToGrid w:val="0"/>
              <w:ind w:right="2677"/>
              <w:jc w:val="both"/>
              <w:rPr>
                <w:rFonts w:ascii="Calibri" w:hAnsi="Calibri"/>
                <w:sz w:val="24"/>
                <w:szCs w:val="24"/>
              </w:rPr>
            </w:pPr>
            <w:r w:rsidRPr="006F26A9">
              <w:rPr>
                <w:rFonts w:ascii="Calibri" w:hAnsi="Calibri"/>
                <w:sz w:val="24"/>
                <w:szCs w:val="24"/>
              </w:rPr>
              <w:t xml:space="preserve">Current Total: </w:t>
            </w:r>
            <w:r>
              <w:rPr>
                <w:rFonts w:ascii="Calibri" w:hAnsi="Calibri"/>
                <w:sz w:val="24"/>
                <w:szCs w:val="24"/>
              </w:rPr>
              <w:t>81,518</w:t>
            </w:r>
            <w:r w:rsidRPr="006F26A9">
              <w:rPr>
                <w:rFonts w:ascii="Calibri" w:hAnsi="Calibri"/>
                <w:sz w:val="24"/>
                <w:szCs w:val="24"/>
              </w:rPr>
              <w:tab/>
            </w:r>
          </w:p>
        </w:tc>
      </w:tr>
    </w:tbl>
    <w:p w:rsidR="00886297" w:rsidRPr="005321FE" w:rsidRDefault="00886297" w:rsidP="005321FE">
      <w:pPr>
        <w:pStyle w:val="ListParagraph"/>
        <w:ind w:left="0"/>
        <w:jc w:val="both"/>
        <w:rPr>
          <w:rFonts w:cs="Arial"/>
          <w:b/>
          <w:bCs/>
          <w:color w:val="000000"/>
          <w:sz w:val="24"/>
          <w:szCs w:val="24"/>
        </w:rPr>
      </w:pPr>
    </w:p>
    <w:p w:rsidR="00886297" w:rsidRDefault="00886297" w:rsidP="0067110D">
      <w:pPr>
        <w:jc w:val="both"/>
        <w:rPr>
          <w:rFonts w:ascii="Calibri" w:hAnsi="Calibri"/>
          <w:sz w:val="24"/>
          <w:szCs w:val="24"/>
        </w:rPr>
      </w:pPr>
    </w:p>
    <w:p w:rsidR="00886297" w:rsidRDefault="00886297" w:rsidP="00441BDC">
      <w:pPr>
        <w:shd w:val="clear" w:color="auto" w:fill="FFFFFF"/>
        <w:jc w:val="both"/>
        <w:rPr>
          <w:rFonts w:ascii="Calibri" w:hAnsi="Calibri"/>
          <w:b/>
          <w:sz w:val="24"/>
          <w:szCs w:val="24"/>
        </w:rPr>
      </w:pPr>
      <w:r w:rsidRPr="002767DB">
        <w:rPr>
          <w:rFonts w:ascii="Calibri" w:hAnsi="Calibri"/>
          <w:b/>
          <w:sz w:val="24"/>
          <w:szCs w:val="24"/>
        </w:rPr>
        <w:t>Foreign and Commonwealth Office</w:t>
      </w:r>
    </w:p>
    <w:p w:rsidR="00886297" w:rsidRPr="005321FE" w:rsidRDefault="00886297" w:rsidP="00441BDC">
      <w:pPr>
        <w:shd w:val="clear" w:color="auto" w:fill="FFFFFF"/>
        <w:jc w:val="both"/>
        <w:rPr>
          <w:rFonts w:ascii="Calibri" w:hAnsi="Calibri"/>
          <w:b/>
          <w:sz w:val="24"/>
          <w:szCs w:val="24"/>
        </w:rPr>
      </w:pPr>
      <w:r>
        <w:rPr>
          <w:rFonts w:ascii="Calibri" w:hAnsi="Calibri"/>
          <w:b/>
          <w:sz w:val="24"/>
          <w:szCs w:val="24"/>
        </w:rPr>
        <w:t xml:space="preserve">November/December </w:t>
      </w:r>
      <w:r w:rsidRPr="002767DB">
        <w:rPr>
          <w:rFonts w:ascii="Calibri" w:hAnsi="Calibri"/>
          <w:b/>
          <w:sz w:val="24"/>
          <w:szCs w:val="24"/>
        </w:rPr>
        <w:t xml:space="preserve">2013 </w:t>
      </w:r>
    </w:p>
    <w:p w:rsidR="00886297" w:rsidRPr="002767DB" w:rsidRDefault="00886297" w:rsidP="0001058C">
      <w:pPr>
        <w:overflowPunct/>
        <w:autoSpaceDE/>
        <w:autoSpaceDN/>
        <w:adjustRightInd/>
        <w:textAlignment w:val="auto"/>
        <w:rPr>
          <w:lang w:eastAsia="en-GB"/>
        </w:rPr>
      </w:pPr>
    </w:p>
    <w:sectPr w:rsidR="00886297" w:rsidRPr="002767DB" w:rsidSect="00AB5E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97" w:rsidRDefault="00886297" w:rsidP="0087011A">
      <w:r>
        <w:separator/>
      </w:r>
    </w:p>
  </w:endnote>
  <w:endnote w:type="continuationSeparator" w:id="0">
    <w:p w:rsidR="00886297" w:rsidRDefault="00886297" w:rsidP="0087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62" w:rsidRDefault="00C60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97" w:rsidRPr="00C9014D" w:rsidRDefault="000E5E94">
    <w:pPr>
      <w:pStyle w:val="Footer"/>
      <w:jc w:val="right"/>
      <w:rPr>
        <w:rFonts w:ascii="Times New Roman" w:hAnsi="Times New Roman"/>
      </w:rPr>
    </w:pPr>
    <w:r w:rsidRPr="00C9014D">
      <w:rPr>
        <w:rFonts w:ascii="Times New Roman" w:hAnsi="Times New Roman"/>
      </w:rPr>
      <w:fldChar w:fldCharType="begin"/>
    </w:r>
    <w:r w:rsidR="00886297" w:rsidRPr="00C9014D">
      <w:rPr>
        <w:rFonts w:ascii="Times New Roman" w:hAnsi="Times New Roman"/>
      </w:rPr>
      <w:instrText xml:space="preserve"> PAGE   \* MERGEFORMAT </w:instrText>
    </w:r>
    <w:r w:rsidRPr="00C9014D">
      <w:rPr>
        <w:rFonts w:ascii="Times New Roman" w:hAnsi="Times New Roman"/>
      </w:rPr>
      <w:fldChar w:fldCharType="separate"/>
    </w:r>
    <w:r w:rsidR="00E9348B">
      <w:rPr>
        <w:rFonts w:ascii="Times New Roman" w:hAnsi="Times New Roman"/>
        <w:noProof/>
      </w:rPr>
      <w:t>9</w:t>
    </w:r>
    <w:r w:rsidRPr="00C9014D">
      <w:rPr>
        <w:rFonts w:ascii="Times New Roman" w:hAnsi="Times New Roman"/>
      </w:rPr>
      <w:fldChar w:fldCharType="end"/>
    </w:r>
  </w:p>
  <w:p w:rsidR="00886297" w:rsidRPr="00D847AC" w:rsidRDefault="00886297" w:rsidP="00D847AC">
    <w:pPr>
      <w:pStyle w:val="Footer"/>
      <w:spacing w:before="120"/>
      <w:jc w:val="right"/>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62" w:rsidRDefault="00C60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97" w:rsidRDefault="00886297" w:rsidP="0087011A">
      <w:r>
        <w:separator/>
      </w:r>
    </w:p>
  </w:footnote>
  <w:footnote w:type="continuationSeparator" w:id="0">
    <w:p w:rsidR="00886297" w:rsidRDefault="00886297" w:rsidP="0087011A">
      <w:r>
        <w:continuationSeparator/>
      </w:r>
    </w:p>
  </w:footnote>
  <w:footnote w:id="1">
    <w:p w:rsidR="00886297" w:rsidRPr="00105081" w:rsidRDefault="00886297" w:rsidP="0022526B">
      <w:pPr>
        <w:rPr>
          <w:rFonts w:cs="Arial"/>
          <w:color w:val="000080"/>
          <w:kern w:val="0"/>
          <w:szCs w:val="22"/>
          <w:lang w:eastAsia="en-GB"/>
        </w:rPr>
      </w:pPr>
      <w:r>
        <w:rPr>
          <w:rStyle w:val="FootnoteReference"/>
        </w:rPr>
        <w:footnoteRef/>
      </w:r>
      <w:r>
        <w:t xml:space="preserve"> </w:t>
      </w:r>
      <w:r w:rsidRPr="00105081">
        <w:rPr>
          <w:rFonts w:ascii="Calibri" w:hAnsi="Calibri"/>
          <w:i/>
          <w:iCs/>
          <w:kern w:val="0"/>
          <w:sz w:val="20"/>
          <w:lang w:eastAsia="en-GB"/>
        </w:rPr>
        <w:t>Attrition in the ANSF includes those Dropped from Roll (defined as absent without leave for more than 21 days (or in some circumstances 31 days</w:t>
      </w:r>
      <w:r>
        <w:rPr>
          <w:rFonts w:ascii="Calibri" w:hAnsi="Calibri"/>
          <w:i/>
          <w:iCs/>
          <w:kern w:val="0"/>
          <w:sz w:val="20"/>
          <w:lang w:eastAsia="en-GB"/>
        </w:rPr>
        <w:t>)</w:t>
      </w:r>
      <w:r w:rsidRPr="00105081">
        <w:rPr>
          <w:rFonts w:ascii="Calibri" w:hAnsi="Calibri"/>
          <w:i/>
          <w:iCs/>
          <w:kern w:val="0"/>
          <w:sz w:val="20"/>
          <w:lang w:eastAsia="en-GB"/>
        </w:rPr>
        <w:t>), Killed in Action, non-combat deaths, those who have completed their contracts, exempted from contract (</w:t>
      </w:r>
      <w:proofErr w:type="spellStart"/>
      <w:r w:rsidRPr="00105081">
        <w:rPr>
          <w:rFonts w:ascii="Calibri" w:hAnsi="Calibri"/>
          <w:i/>
          <w:iCs/>
          <w:kern w:val="0"/>
          <w:sz w:val="20"/>
          <w:lang w:eastAsia="en-GB"/>
        </w:rPr>
        <w:t>eg</w:t>
      </w:r>
      <w:proofErr w:type="spellEnd"/>
      <w:r w:rsidRPr="00105081">
        <w:rPr>
          <w:rFonts w:ascii="Calibri" w:hAnsi="Calibri"/>
          <w:i/>
          <w:iCs/>
          <w:kern w:val="0"/>
          <w:sz w:val="20"/>
          <w:lang w:eastAsia="en-GB"/>
        </w:rPr>
        <w:t xml:space="preserve"> medical discharge), those captured and retired. The largest component of attrition is those Dropped from Roll.</w:t>
      </w:r>
    </w:p>
    <w:p w:rsidR="00886297" w:rsidRDefault="00886297" w:rsidP="002252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62" w:rsidRDefault="00C60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97" w:rsidRPr="00DC0B70" w:rsidRDefault="00886297" w:rsidP="00DC0B70">
    <w:pPr>
      <w:pStyle w:val="Header"/>
      <w:jc w:val="right"/>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62" w:rsidRDefault="00C60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A43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144B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608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A2D1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00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DA73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E011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060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4024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549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5E10C2"/>
    <w:multiLevelType w:val="hybridMultilevel"/>
    <w:tmpl w:val="54B05B8E"/>
    <w:lvl w:ilvl="0" w:tplc="626C4444">
      <w:start w:val="5"/>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9BD7548"/>
    <w:multiLevelType w:val="hybridMultilevel"/>
    <w:tmpl w:val="B60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B62D6"/>
    <w:multiLevelType w:val="hybridMultilevel"/>
    <w:tmpl w:val="DD8C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508D3"/>
    <w:multiLevelType w:val="hybridMultilevel"/>
    <w:tmpl w:val="8488D2CE"/>
    <w:lvl w:ilvl="0" w:tplc="FCE6CDD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3174748E"/>
    <w:multiLevelType w:val="hybridMultilevel"/>
    <w:tmpl w:val="8BB89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337C693A"/>
    <w:multiLevelType w:val="hybridMultilevel"/>
    <w:tmpl w:val="28A6D4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34A61038"/>
    <w:multiLevelType w:val="hybridMultilevel"/>
    <w:tmpl w:val="ABA099EA"/>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355C37DC"/>
    <w:multiLevelType w:val="hybridMultilevel"/>
    <w:tmpl w:val="3CE23A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38DC1B66"/>
    <w:multiLevelType w:val="hybridMultilevel"/>
    <w:tmpl w:val="0CC07B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3B3E7EED"/>
    <w:multiLevelType w:val="hybridMultilevel"/>
    <w:tmpl w:val="2F0C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E641F"/>
    <w:multiLevelType w:val="hybridMultilevel"/>
    <w:tmpl w:val="C9A08DA2"/>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682081"/>
    <w:multiLevelType w:val="hybridMultilevel"/>
    <w:tmpl w:val="5A3052A0"/>
    <w:lvl w:ilvl="0" w:tplc="08090001">
      <w:start w:val="1"/>
      <w:numFmt w:val="bullet"/>
      <w:lvlText w:val=""/>
      <w:lvlJc w:val="left"/>
      <w:pPr>
        <w:tabs>
          <w:tab w:val="num" w:pos="720"/>
        </w:tabs>
        <w:ind w:left="720" w:hanging="360"/>
      </w:pPr>
      <w:rPr>
        <w:rFonts w:ascii="Symbol" w:hAnsi="Symbol" w:hint="default"/>
      </w:rPr>
    </w:lvl>
    <w:lvl w:ilvl="1" w:tplc="D13A512A">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045F39"/>
    <w:multiLevelType w:val="hybridMultilevel"/>
    <w:tmpl w:val="91C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AD7CA4"/>
    <w:multiLevelType w:val="hybridMultilevel"/>
    <w:tmpl w:val="E98AE062"/>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516566EB"/>
    <w:multiLevelType w:val="hybridMultilevel"/>
    <w:tmpl w:val="108649C6"/>
    <w:lvl w:ilvl="0" w:tplc="9F76F6DE">
      <w:start w:val="2015"/>
      <w:numFmt w:val="bullet"/>
      <w:lvlText w:val="-"/>
      <w:lvlJc w:val="left"/>
      <w:pPr>
        <w:ind w:left="36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5C0860E7"/>
    <w:multiLevelType w:val="hybridMultilevel"/>
    <w:tmpl w:val="CEE23FE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5E85621B"/>
    <w:multiLevelType w:val="hybridMultilevel"/>
    <w:tmpl w:val="C6F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B43724"/>
    <w:multiLevelType w:val="hybridMultilevel"/>
    <w:tmpl w:val="52CA7156"/>
    <w:lvl w:ilvl="0" w:tplc="7A8E2F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376BC2"/>
    <w:multiLevelType w:val="hybridMultilevel"/>
    <w:tmpl w:val="7FE26B28"/>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69FB0069"/>
    <w:multiLevelType w:val="hybridMultilevel"/>
    <w:tmpl w:val="81925996"/>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A3965FE"/>
    <w:multiLevelType w:val="hybridMultilevel"/>
    <w:tmpl w:val="373C4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B05892"/>
    <w:multiLevelType w:val="hybridMultilevel"/>
    <w:tmpl w:val="A00EAD5E"/>
    <w:lvl w:ilvl="0" w:tplc="5C1E5EE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0622EE4"/>
    <w:multiLevelType w:val="hybridMultilevel"/>
    <w:tmpl w:val="71C281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8E82A80"/>
    <w:multiLevelType w:val="hybridMultilevel"/>
    <w:tmpl w:val="366631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nsid w:val="7C1D3A94"/>
    <w:multiLevelType w:val="hybridMultilevel"/>
    <w:tmpl w:val="81BC93BA"/>
    <w:lvl w:ilvl="0" w:tplc="BA364ECC">
      <w:start w:val="1"/>
      <w:numFmt w:val="bullet"/>
      <w:pStyle w:val="Dip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1"/>
  </w:num>
  <w:num w:numId="13">
    <w:abstractNumId w:val="30"/>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1"/>
  </w:num>
  <w:num w:numId="35">
    <w:abstractNumId w:val="20"/>
  </w:num>
  <w:num w:numId="36">
    <w:abstractNumId w:val="2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5"/>
  </w:num>
  <w:num w:numId="40">
    <w:abstractNumId w:val="31"/>
  </w:num>
  <w:num w:numId="41">
    <w:abstractNumId w:val="32"/>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6"/>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7011A"/>
    <w:rsid w:val="000006C1"/>
    <w:rsid w:val="000006E0"/>
    <w:rsid w:val="000009AA"/>
    <w:rsid w:val="00001076"/>
    <w:rsid w:val="00001F5F"/>
    <w:rsid w:val="00002CAD"/>
    <w:rsid w:val="000034BE"/>
    <w:rsid w:val="000036D5"/>
    <w:rsid w:val="0000470C"/>
    <w:rsid w:val="00004EDC"/>
    <w:rsid w:val="00005CD3"/>
    <w:rsid w:val="00007732"/>
    <w:rsid w:val="00007BF7"/>
    <w:rsid w:val="0001058C"/>
    <w:rsid w:val="00010E51"/>
    <w:rsid w:val="000111BF"/>
    <w:rsid w:val="00011339"/>
    <w:rsid w:val="00011F30"/>
    <w:rsid w:val="00011FC4"/>
    <w:rsid w:val="0001264D"/>
    <w:rsid w:val="0001273E"/>
    <w:rsid w:val="00013BFE"/>
    <w:rsid w:val="000154D9"/>
    <w:rsid w:val="000159DB"/>
    <w:rsid w:val="00015A45"/>
    <w:rsid w:val="00015ABC"/>
    <w:rsid w:val="00016BC1"/>
    <w:rsid w:val="00017668"/>
    <w:rsid w:val="00024FA7"/>
    <w:rsid w:val="000252A3"/>
    <w:rsid w:val="00026738"/>
    <w:rsid w:val="00027195"/>
    <w:rsid w:val="00030F97"/>
    <w:rsid w:val="00032BE8"/>
    <w:rsid w:val="00033039"/>
    <w:rsid w:val="00033B43"/>
    <w:rsid w:val="00034948"/>
    <w:rsid w:val="00035727"/>
    <w:rsid w:val="000364A0"/>
    <w:rsid w:val="000373D8"/>
    <w:rsid w:val="000405CC"/>
    <w:rsid w:val="000436C0"/>
    <w:rsid w:val="00043F2E"/>
    <w:rsid w:val="00044DE1"/>
    <w:rsid w:val="00045898"/>
    <w:rsid w:val="000468E3"/>
    <w:rsid w:val="00046A1B"/>
    <w:rsid w:val="00046F35"/>
    <w:rsid w:val="0004710F"/>
    <w:rsid w:val="00047518"/>
    <w:rsid w:val="000508C7"/>
    <w:rsid w:val="0005145F"/>
    <w:rsid w:val="000520FE"/>
    <w:rsid w:val="0005446D"/>
    <w:rsid w:val="00054EC5"/>
    <w:rsid w:val="000562F4"/>
    <w:rsid w:val="00056D66"/>
    <w:rsid w:val="00057537"/>
    <w:rsid w:val="000576E1"/>
    <w:rsid w:val="00060256"/>
    <w:rsid w:val="00062934"/>
    <w:rsid w:val="0006504D"/>
    <w:rsid w:val="00065364"/>
    <w:rsid w:val="00066200"/>
    <w:rsid w:val="00067229"/>
    <w:rsid w:val="00072DC7"/>
    <w:rsid w:val="0007602A"/>
    <w:rsid w:val="00076DE4"/>
    <w:rsid w:val="00077CF5"/>
    <w:rsid w:val="00081168"/>
    <w:rsid w:val="00081B00"/>
    <w:rsid w:val="0008278E"/>
    <w:rsid w:val="000848B8"/>
    <w:rsid w:val="00085DC9"/>
    <w:rsid w:val="00086EDE"/>
    <w:rsid w:val="00090377"/>
    <w:rsid w:val="00090BB1"/>
    <w:rsid w:val="0009121E"/>
    <w:rsid w:val="000916C4"/>
    <w:rsid w:val="00092175"/>
    <w:rsid w:val="0009337A"/>
    <w:rsid w:val="00096E19"/>
    <w:rsid w:val="000A1D2E"/>
    <w:rsid w:val="000A2F30"/>
    <w:rsid w:val="000A301C"/>
    <w:rsid w:val="000A476B"/>
    <w:rsid w:val="000A4D79"/>
    <w:rsid w:val="000A6BD9"/>
    <w:rsid w:val="000B1DFF"/>
    <w:rsid w:val="000B1F00"/>
    <w:rsid w:val="000B3426"/>
    <w:rsid w:val="000B52E5"/>
    <w:rsid w:val="000B5338"/>
    <w:rsid w:val="000B6124"/>
    <w:rsid w:val="000B6132"/>
    <w:rsid w:val="000B773D"/>
    <w:rsid w:val="000B773F"/>
    <w:rsid w:val="000C1D37"/>
    <w:rsid w:val="000C39E5"/>
    <w:rsid w:val="000C5293"/>
    <w:rsid w:val="000C52A5"/>
    <w:rsid w:val="000C530A"/>
    <w:rsid w:val="000C61B9"/>
    <w:rsid w:val="000C6C09"/>
    <w:rsid w:val="000C6EE8"/>
    <w:rsid w:val="000D002B"/>
    <w:rsid w:val="000D1732"/>
    <w:rsid w:val="000D4827"/>
    <w:rsid w:val="000D7328"/>
    <w:rsid w:val="000E14D8"/>
    <w:rsid w:val="000E1FAE"/>
    <w:rsid w:val="000E22C7"/>
    <w:rsid w:val="000E3671"/>
    <w:rsid w:val="000E4099"/>
    <w:rsid w:val="000E45CF"/>
    <w:rsid w:val="000E5E94"/>
    <w:rsid w:val="000E624A"/>
    <w:rsid w:val="000E703D"/>
    <w:rsid w:val="000F0676"/>
    <w:rsid w:val="000F35E9"/>
    <w:rsid w:val="000F5DA1"/>
    <w:rsid w:val="000F5E18"/>
    <w:rsid w:val="000F5F70"/>
    <w:rsid w:val="001019FA"/>
    <w:rsid w:val="001023FE"/>
    <w:rsid w:val="001035AE"/>
    <w:rsid w:val="00104A07"/>
    <w:rsid w:val="00104C00"/>
    <w:rsid w:val="00105081"/>
    <w:rsid w:val="001051E2"/>
    <w:rsid w:val="001061B7"/>
    <w:rsid w:val="00107AC9"/>
    <w:rsid w:val="00111D1C"/>
    <w:rsid w:val="00113872"/>
    <w:rsid w:val="00120CE6"/>
    <w:rsid w:val="00120FF2"/>
    <w:rsid w:val="00121A1D"/>
    <w:rsid w:val="00121DEE"/>
    <w:rsid w:val="00122C24"/>
    <w:rsid w:val="00123490"/>
    <w:rsid w:val="0013084B"/>
    <w:rsid w:val="00130E13"/>
    <w:rsid w:val="001320F2"/>
    <w:rsid w:val="00132282"/>
    <w:rsid w:val="001337C5"/>
    <w:rsid w:val="00133BEE"/>
    <w:rsid w:val="00133D0F"/>
    <w:rsid w:val="0013436E"/>
    <w:rsid w:val="0013459A"/>
    <w:rsid w:val="00135BC8"/>
    <w:rsid w:val="00136EE7"/>
    <w:rsid w:val="00140E85"/>
    <w:rsid w:val="001418FD"/>
    <w:rsid w:val="0014292D"/>
    <w:rsid w:val="00142C20"/>
    <w:rsid w:val="00143085"/>
    <w:rsid w:val="00143E1A"/>
    <w:rsid w:val="0014401B"/>
    <w:rsid w:val="0014566E"/>
    <w:rsid w:val="00146618"/>
    <w:rsid w:val="0014675C"/>
    <w:rsid w:val="00146B44"/>
    <w:rsid w:val="00150D74"/>
    <w:rsid w:val="00152415"/>
    <w:rsid w:val="001530E8"/>
    <w:rsid w:val="00153654"/>
    <w:rsid w:val="00154F51"/>
    <w:rsid w:val="00155B3B"/>
    <w:rsid w:val="00156747"/>
    <w:rsid w:val="00157EFF"/>
    <w:rsid w:val="0016185D"/>
    <w:rsid w:val="001625BF"/>
    <w:rsid w:val="00162714"/>
    <w:rsid w:val="001631F0"/>
    <w:rsid w:val="00164B34"/>
    <w:rsid w:val="00164DDA"/>
    <w:rsid w:val="001654E3"/>
    <w:rsid w:val="00165530"/>
    <w:rsid w:val="00166943"/>
    <w:rsid w:val="001700E0"/>
    <w:rsid w:val="00170A30"/>
    <w:rsid w:val="00176715"/>
    <w:rsid w:val="00177213"/>
    <w:rsid w:val="00177E96"/>
    <w:rsid w:val="00180DB5"/>
    <w:rsid w:val="0018237D"/>
    <w:rsid w:val="00182867"/>
    <w:rsid w:val="001845CC"/>
    <w:rsid w:val="00184BFC"/>
    <w:rsid w:val="0018794E"/>
    <w:rsid w:val="00190E99"/>
    <w:rsid w:val="0019250C"/>
    <w:rsid w:val="0019351E"/>
    <w:rsid w:val="001949C2"/>
    <w:rsid w:val="00194B7D"/>
    <w:rsid w:val="0019523C"/>
    <w:rsid w:val="0019787B"/>
    <w:rsid w:val="00197D4B"/>
    <w:rsid w:val="001A04C2"/>
    <w:rsid w:val="001A14E7"/>
    <w:rsid w:val="001A24FF"/>
    <w:rsid w:val="001A2D13"/>
    <w:rsid w:val="001A37E9"/>
    <w:rsid w:val="001A4595"/>
    <w:rsid w:val="001A4FD0"/>
    <w:rsid w:val="001A5AB3"/>
    <w:rsid w:val="001A67C5"/>
    <w:rsid w:val="001A67D1"/>
    <w:rsid w:val="001A67FE"/>
    <w:rsid w:val="001A7B34"/>
    <w:rsid w:val="001B01E5"/>
    <w:rsid w:val="001B1295"/>
    <w:rsid w:val="001B16B2"/>
    <w:rsid w:val="001B3CB2"/>
    <w:rsid w:val="001B45FC"/>
    <w:rsid w:val="001B4B79"/>
    <w:rsid w:val="001B68DA"/>
    <w:rsid w:val="001C09DA"/>
    <w:rsid w:val="001C0B4C"/>
    <w:rsid w:val="001C12E4"/>
    <w:rsid w:val="001C13E7"/>
    <w:rsid w:val="001C2385"/>
    <w:rsid w:val="001D285C"/>
    <w:rsid w:val="001D4673"/>
    <w:rsid w:val="001D5D83"/>
    <w:rsid w:val="001D633C"/>
    <w:rsid w:val="001D6A4E"/>
    <w:rsid w:val="001D747E"/>
    <w:rsid w:val="001D7A13"/>
    <w:rsid w:val="001E24F6"/>
    <w:rsid w:val="001E2812"/>
    <w:rsid w:val="001E283B"/>
    <w:rsid w:val="001E3A2C"/>
    <w:rsid w:val="001E3CAE"/>
    <w:rsid w:val="001E50EE"/>
    <w:rsid w:val="001E5B8A"/>
    <w:rsid w:val="001E7DF5"/>
    <w:rsid w:val="001F198D"/>
    <w:rsid w:val="001F2745"/>
    <w:rsid w:val="001F3310"/>
    <w:rsid w:val="001F3C7E"/>
    <w:rsid w:val="001F4B74"/>
    <w:rsid w:val="001F4DB5"/>
    <w:rsid w:val="001F5380"/>
    <w:rsid w:val="001F69B1"/>
    <w:rsid w:val="00201049"/>
    <w:rsid w:val="0020218D"/>
    <w:rsid w:val="00202BD3"/>
    <w:rsid w:val="00202C5D"/>
    <w:rsid w:val="002033E2"/>
    <w:rsid w:val="002047B7"/>
    <w:rsid w:val="002060AA"/>
    <w:rsid w:val="00206A09"/>
    <w:rsid w:val="00210048"/>
    <w:rsid w:val="0021040E"/>
    <w:rsid w:val="002105AE"/>
    <w:rsid w:val="00210B87"/>
    <w:rsid w:val="0021162E"/>
    <w:rsid w:val="0021240E"/>
    <w:rsid w:val="00213406"/>
    <w:rsid w:val="0021340B"/>
    <w:rsid w:val="00213BB9"/>
    <w:rsid w:val="00213C0D"/>
    <w:rsid w:val="00215BA7"/>
    <w:rsid w:val="00222897"/>
    <w:rsid w:val="00222B2F"/>
    <w:rsid w:val="00222E54"/>
    <w:rsid w:val="0022526B"/>
    <w:rsid w:val="002257A6"/>
    <w:rsid w:val="002315C8"/>
    <w:rsid w:val="00231A72"/>
    <w:rsid w:val="0023222B"/>
    <w:rsid w:val="0023271C"/>
    <w:rsid w:val="0023293B"/>
    <w:rsid w:val="00232D5D"/>
    <w:rsid w:val="002335F6"/>
    <w:rsid w:val="00233DFE"/>
    <w:rsid w:val="002351DD"/>
    <w:rsid w:val="002366C4"/>
    <w:rsid w:val="00236F97"/>
    <w:rsid w:val="00240AF1"/>
    <w:rsid w:val="00241F25"/>
    <w:rsid w:val="002426A0"/>
    <w:rsid w:val="002461DE"/>
    <w:rsid w:val="002464E6"/>
    <w:rsid w:val="002477CE"/>
    <w:rsid w:val="00255202"/>
    <w:rsid w:val="00256EF7"/>
    <w:rsid w:val="002579F7"/>
    <w:rsid w:val="00257B65"/>
    <w:rsid w:val="00260B2E"/>
    <w:rsid w:val="00261288"/>
    <w:rsid w:val="0026260E"/>
    <w:rsid w:val="00262720"/>
    <w:rsid w:val="00263469"/>
    <w:rsid w:val="00264D16"/>
    <w:rsid w:val="00265894"/>
    <w:rsid w:val="00266346"/>
    <w:rsid w:val="00267AEE"/>
    <w:rsid w:val="002708EE"/>
    <w:rsid w:val="002711D3"/>
    <w:rsid w:val="00271655"/>
    <w:rsid w:val="00271D00"/>
    <w:rsid w:val="00273D58"/>
    <w:rsid w:val="00274682"/>
    <w:rsid w:val="002767DB"/>
    <w:rsid w:val="00276DB6"/>
    <w:rsid w:val="00277E65"/>
    <w:rsid w:val="002816AE"/>
    <w:rsid w:val="00281A2A"/>
    <w:rsid w:val="00283754"/>
    <w:rsid w:val="00284B0B"/>
    <w:rsid w:val="00284CCF"/>
    <w:rsid w:val="00290DBB"/>
    <w:rsid w:val="00291D50"/>
    <w:rsid w:val="0029286B"/>
    <w:rsid w:val="00292A47"/>
    <w:rsid w:val="0029317C"/>
    <w:rsid w:val="002931FD"/>
    <w:rsid w:val="002932F3"/>
    <w:rsid w:val="0029403E"/>
    <w:rsid w:val="0029632F"/>
    <w:rsid w:val="00296716"/>
    <w:rsid w:val="00296DFD"/>
    <w:rsid w:val="002A15E3"/>
    <w:rsid w:val="002A1E2D"/>
    <w:rsid w:val="002A2603"/>
    <w:rsid w:val="002A43B6"/>
    <w:rsid w:val="002A4967"/>
    <w:rsid w:val="002A5135"/>
    <w:rsid w:val="002A7004"/>
    <w:rsid w:val="002B1185"/>
    <w:rsid w:val="002B2282"/>
    <w:rsid w:val="002B23E5"/>
    <w:rsid w:val="002B6349"/>
    <w:rsid w:val="002B6BA1"/>
    <w:rsid w:val="002B6F3E"/>
    <w:rsid w:val="002B7FC0"/>
    <w:rsid w:val="002C2434"/>
    <w:rsid w:val="002C38CC"/>
    <w:rsid w:val="002C56B6"/>
    <w:rsid w:val="002C66FD"/>
    <w:rsid w:val="002C7052"/>
    <w:rsid w:val="002C7318"/>
    <w:rsid w:val="002C73CD"/>
    <w:rsid w:val="002C762B"/>
    <w:rsid w:val="002D0C9E"/>
    <w:rsid w:val="002D38BA"/>
    <w:rsid w:val="002D3CCD"/>
    <w:rsid w:val="002D4954"/>
    <w:rsid w:val="002D4DA9"/>
    <w:rsid w:val="002D792A"/>
    <w:rsid w:val="002E07BF"/>
    <w:rsid w:val="002E0A9A"/>
    <w:rsid w:val="002E1829"/>
    <w:rsid w:val="002E2043"/>
    <w:rsid w:val="002E2498"/>
    <w:rsid w:val="002E5D54"/>
    <w:rsid w:val="002E788C"/>
    <w:rsid w:val="002E7F29"/>
    <w:rsid w:val="002E7F56"/>
    <w:rsid w:val="002F2ACA"/>
    <w:rsid w:val="002F4CDA"/>
    <w:rsid w:val="002F7CC5"/>
    <w:rsid w:val="002F7E65"/>
    <w:rsid w:val="00300071"/>
    <w:rsid w:val="00300DC8"/>
    <w:rsid w:val="00300E38"/>
    <w:rsid w:val="00302AF7"/>
    <w:rsid w:val="00302FEB"/>
    <w:rsid w:val="003044B4"/>
    <w:rsid w:val="003050DD"/>
    <w:rsid w:val="003101D7"/>
    <w:rsid w:val="00310393"/>
    <w:rsid w:val="00311756"/>
    <w:rsid w:val="00311968"/>
    <w:rsid w:val="0031223A"/>
    <w:rsid w:val="003130B1"/>
    <w:rsid w:val="00313767"/>
    <w:rsid w:val="00314961"/>
    <w:rsid w:val="00314E26"/>
    <w:rsid w:val="0031527C"/>
    <w:rsid w:val="00320439"/>
    <w:rsid w:val="00322380"/>
    <w:rsid w:val="00323641"/>
    <w:rsid w:val="003238D2"/>
    <w:rsid w:val="00324542"/>
    <w:rsid w:val="00324B76"/>
    <w:rsid w:val="00325E17"/>
    <w:rsid w:val="00326D90"/>
    <w:rsid w:val="00327FC8"/>
    <w:rsid w:val="0033013A"/>
    <w:rsid w:val="0033019A"/>
    <w:rsid w:val="00332787"/>
    <w:rsid w:val="0033297F"/>
    <w:rsid w:val="00334612"/>
    <w:rsid w:val="003349DB"/>
    <w:rsid w:val="00334D97"/>
    <w:rsid w:val="003352CF"/>
    <w:rsid w:val="00335C0B"/>
    <w:rsid w:val="0033603C"/>
    <w:rsid w:val="00337D18"/>
    <w:rsid w:val="003403F2"/>
    <w:rsid w:val="00340448"/>
    <w:rsid w:val="003408DF"/>
    <w:rsid w:val="003417B4"/>
    <w:rsid w:val="00341B7D"/>
    <w:rsid w:val="00341C25"/>
    <w:rsid w:val="00343B68"/>
    <w:rsid w:val="003468D2"/>
    <w:rsid w:val="00347D34"/>
    <w:rsid w:val="00350F0D"/>
    <w:rsid w:val="00351023"/>
    <w:rsid w:val="003533D9"/>
    <w:rsid w:val="00353FB5"/>
    <w:rsid w:val="003561A4"/>
    <w:rsid w:val="003573B5"/>
    <w:rsid w:val="003577A1"/>
    <w:rsid w:val="0036096C"/>
    <w:rsid w:val="00363081"/>
    <w:rsid w:val="003642D4"/>
    <w:rsid w:val="00365B25"/>
    <w:rsid w:val="00365C6A"/>
    <w:rsid w:val="00367ECF"/>
    <w:rsid w:val="00370E2C"/>
    <w:rsid w:val="003712F2"/>
    <w:rsid w:val="00372D61"/>
    <w:rsid w:val="003731A0"/>
    <w:rsid w:val="00374BC2"/>
    <w:rsid w:val="00377430"/>
    <w:rsid w:val="003775CF"/>
    <w:rsid w:val="003778B9"/>
    <w:rsid w:val="00380434"/>
    <w:rsid w:val="00381234"/>
    <w:rsid w:val="003816DE"/>
    <w:rsid w:val="00381C27"/>
    <w:rsid w:val="00383278"/>
    <w:rsid w:val="00383C44"/>
    <w:rsid w:val="00385296"/>
    <w:rsid w:val="00385FB4"/>
    <w:rsid w:val="0038638E"/>
    <w:rsid w:val="00390164"/>
    <w:rsid w:val="00391DDF"/>
    <w:rsid w:val="00394534"/>
    <w:rsid w:val="0039549A"/>
    <w:rsid w:val="0039635B"/>
    <w:rsid w:val="00397095"/>
    <w:rsid w:val="003A0826"/>
    <w:rsid w:val="003A171A"/>
    <w:rsid w:val="003A2BD0"/>
    <w:rsid w:val="003A2D08"/>
    <w:rsid w:val="003A3ED6"/>
    <w:rsid w:val="003A41FD"/>
    <w:rsid w:val="003A48BB"/>
    <w:rsid w:val="003A508C"/>
    <w:rsid w:val="003A5221"/>
    <w:rsid w:val="003A6190"/>
    <w:rsid w:val="003B14F9"/>
    <w:rsid w:val="003B18E3"/>
    <w:rsid w:val="003B22FE"/>
    <w:rsid w:val="003B245E"/>
    <w:rsid w:val="003B28ED"/>
    <w:rsid w:val="003B438B"/>
    <w:rsid w:val="003B6A58"/>
    <w:rsid w:val="003B70CD"/>
    <w:rsid w:val="003B73E0"/>
    <w:rsid w:val="003C0102"/>
    <w:rsid w:val="003C3F99"/>
    <w:rsid w:val="003C54A3"/>
    <w:rsid w:val="003C62AC"/>
    <w:rsid w:val="003C676C"/>
    <w:rsid w:val="003C77FD"/>
    <w:rsid w:val="003C7F38"/>
    <w:rsid w:val="003D0A76"/>
    <w:rsid w:val="003D2D86"/>
    <w:rsid w:val="003D2FF5"/>
    <w:rsid w:val="003D6AE2"/>
    <w:rsid w:val="003E42F8"/>
    <w:rsid w:val="003E583F"/>
    <w:rsid w:val="003E5E21"/>
    <w:rsid w:val="003E6772"/>
    <w:rsid w:val="003F419E"/>
    <w:rsid w:val="003F5CDB"/>
    <w:rsid w:val="003F765F"/>
    <w:rsid w:val="00401B2C"/>
    <w:rsid w:val="00401CBD"/>
    <w:rsid w:val="0040254E"/>
    <w:rsid w:val="00402784"/>
    <w:rsid w:val="004049B3"/>
    <w:rsid w:val="00404A7E"/>
    <w:rsid w:val="00404B9E"/>
    <w:rsid w:val="00407873"/>
    <w:rsid w:val="0041023B"/>
    <w:rsid w:val="004110BD"/>
    <w:rsid w:val="004135BE"/>
    <w:rsid w:val="004150F1"/>
    <w:rsid w:val="00415699"/>
    <w:rsid w:val="00415F00"/>
    <w:rsid w:val="00416132"/>
    <w:rsid w:val="00420675"/>
    <w:rsid w:val="004211CD"/>
    <w:rsid w:val="0042173E"/>
    <w:rsid w:val="004223F8"/>
    <w:rsid w:val="00422E05"/>
    <w:rsid w:val="00424A7B"/>
    <w:rsid w:val="00424CEF"/>
    <w:rsid w:val="00425657"/>
    <w:rsid w:val="00425789"/>
    <w:rsid w:val="0042691A"/>
    <w:rsid w:val="00426971"/>
    <w:rsid w:val="004276FE"/>
    <w:rsid w:val="00427B71"/>
    <w:rsid w:val="00430E2E"/>
    <w:rsid w:val="00433AE5"/>
    <w:rsid w:val="0043548B"/>
    <w:rsid w:val="004360C3"/>
    <w:rsid w:val="00436108"/>
    <w:rsid w:val="00437E86"/>
    <w:rsid w:val="004416D2"/>
    <w:rsid w:val="00441BDC"/>
    <w:rsid w:val="00451063"/>
    <w:rsid w:val="00452D2E"/>
    <w:rsid w:val="00453795"/>
    <w:rsid w:val="004551A5"/>
    <w:rsid w:val="004605EC"/>
    <w:rsid w:val="00460E54"/>
    <w:rsid w:val="0046129A"/>
    <w:rsid w:val="00464059"/>
    <w:rsid w:val="00466B77"/>
    <w:rsid w:val="00471796"/>
    <w:rsid w:val="00471A5F"/>
    <w:rsid w:val="00472586"/>
    <w:rsid w:val="004725EE"/>
    <w:rsid w:val="00474399"/>
    <w:rsid w:val="00475055"/>
    <w:rsid w:val="004753ED"/>
    <w:rsid w:val="00476885"/>
    <w:rsid w:val="00476E50"/>
    <w:rsid w:val="00477A08"/>
    <w:rsid w:val="00480998"/>
    <w:rsid w:val="00481719"/>
    <w:rsid w:val="004850CC"/>
    <w:rsid w:val="00485307"/>
    <w:rsid w:val="00490BAE"/>
    <w:rsid w:val="004945CC"/>
    <w:rsid w:val="00495C96"/>
    <w:rsid w:val="00495F21"/>
    <w:rsid w:val="00497E51"/>
    <w:rsid w:val="004A273C"/>
    <w:rsid w:val="004A6067"/>
    <w:rsid w:val="004A7675"/>
    <w:rsid w:val="004B166C"/>
    <w:rsid w:val="004B3609"/>
    <w:rsid w:val="004B502B"/>
    <w:rsid w:val="004B5442"/>
    <w:rsid w:val="004B65EC"/>
    <w:rsid w:val="004B72CA"/>
    <w:rsid w:val="004B7553"/>
    <w:rsid w:val="004C07EE"/>
    <w:rsid w:val="004C0E25"/>
    <w:rsid w:val="004C0F30"/>
    <w:rsid w:val="004C1B54"/>
    <w:rsid w:val="004C4267"/>
    <w:rsid w:val="004C72EE"/>
    <w:rsid w:val="004C74BB"/>
    <w:rsid w:val="004D01F7"/>
    <w:rsid w:val="004D15CF"/>
    <w:rsid w:val="004D3946"/>
    <w:rsid w:val="004D3BFF"/>
    <w:rsid w:val="004D41BA"/>
    <w:rsid w:val="004D4806"/>
    <w:rsid w:val="004D4A77"/>
    <w:rsid w:val="004D5704"/>
    <w:rsid w:val="004D5BE4"/>
    <w:rsid w:val="004D68F7"/>
    <w:rsid w:val="004E0997"/>
    <w:rsid w:val="004E0EAE"/>
    <w:rsid w:val="004E0F8F"/>
    <w:rsid w:val="004E152F"/>
    <w:rsid w:val="004E28D5"/>
    <w:rsid w:val="004E3E48"/>
    <w:rsid w:val="004E3FCA"/>
    <w:rsid w:val="004E533F"/>
    <w:rsid w:val="004F0DF3"/>
    <w:rsid w:val="004F2683"/>
    <w:rsid w:val="004F31A7"/>
    <w:rsid w:val="004F3B50"/>
    <w:rsid w:val="004F4647"/>
    <w:rsid w:val="004F50BD"/>
    <w:rsid w:val="004F61E3"/>
    <w:rsid w:val="0050058D"/>
    <w:rsid w:val="00500789"/>
    <w:rsid w:val="00500FAE"/>
    <w:rsid w:val="0050203F"/>
    <w:rsid w:val="0050266C"/>
    <w:rsid w:val="00505AE9"/>
    <w:rsid w:val="005062FB"/>
    <w:rsid w:val="0050792C"/>
    <w:rsid w:val="005109E6"/>
    <w:rsid w:val="005128E2"/>
    <w:rsid w:val="0051387E"/>
    <w:rsid w:val="00513F33"/>
    <w:rsid w:val="0051476A"/>
    <w:rsid w:val="00514954"/>
    <w:rsid w:val="005163EB"/>
    <w:rsid w:val="0051768F"/>
    <w:rsid w:val="00521B9D"/>
    <w:rsid w:val="00524A13"/>
    <w:rsid w:val="00524F84"/>
    <w:rsid w:val="00525C0D"/>
    <w:rsid w:val="00527868"/>
    <w:rsid w:val="00530533"/>
    <w:rsid w:val="00530E71"/>
    <w:rsid w:val="005312D3"/>
    <w:rsid w:val="005321FE"/>
    <w:rsid w:val="005327B2"/>
    <w:rsid w:val="00532AFF"/>
    <w:rsid w:val="0053324E"/>
    <w:rsid w:val="00533AC6"/>
    <w:rsid w:val="0053477A"/>
    <w:rsid w:val="00536AE5"/>
    <w:rsid w:val="00536F2D"/>
    <w:rsid w:val="0053706B"/>
    <w:rsid w:val="0053773B"/>
    <w:rsid w:val="00540B00"/>
    <w:rsid w:val="00541122"/>
    <w:rsid w:val="0054189D"/>
    <w:rsid w:val="00541ADB"/>
    <w:rsid w:val="00542348"/>
    <w:rsid w:val="00543FD5"/>
    <w:rsid w:val="00544273"/>
    <w:rsid w:val="005455E7"/>
    <w:rsid w:val="00545E51"/>
    <w:rsid w:val="00550B3C"/>
    <w:rsid w:val="00552915"/>
    <w:rsid w:val="00553E17"/>
    <w:rsid w:val="0055640B"/>
    <w:rsid w:val="005567B5"/>
    <w:rsid w:val="00560C8F"/>
    <w:rsid w:val="005614D7"/>
    <w:rsid w:val="00562105"/>
    <w:rsid w:val="00563400"/>
    <w:rsid w:val="00563B3F"/>
    <w:rsid w:val="00564D53"/>
    <w:rsid w:val="00565589"/>
    <w:rsid w:val="005669B7"/>
    <w:rsid w:val="0056768E"/>
    <w:rsid w:val="00567E9E"/>
    <w:rsid w:val="00567FB3"/>
    <w:rsid w:val="00570154"/>
    <w:rsid w:val="005704E1"/>
    <w:rsid w:val="00575EC3"/>
    <w:rsid w:val="00577739"/>
    <w:rsid w:val="00577BC7"/>
    <w:rsid w:val="00577F41"/>
    <w:rsid w:val="00582726"/>
    <w:rsid w:val="00582B3D"/>
    <w:rsid w:val="00582B67"/>
    <w:rsid w:val="00582D13"/>
    <w:rsid w:val="005837A9"/>
    <w:rsid w:val="00584EED"/>
    <w:rsid w:val="00586B1E"/>
    <w:rsid w:val="00591D0E"/>
    <w:rsid w:val="00592B97"/>
    <w:rsid w:val="00594295"/>
    <w:rsid w:val="00594EEA"/>
    <w:rsid w:val="0059501A"/>
    <w:rsid w:val="00597AB7"/>
    <w:rsid w:val="005A1C46"/>
    <w:rsid w:val="005A1F7C"/>
    <w:rsid w:val="005A28D3"/>
    <w:rsid w:val="005A3097"/>
    <w:rsid w:val="005A4449"/>
    <w:rsid w:val="005A4AAB"/>
    <w:rsid w:val="005A4D06"/>
    <w:rsid w:val="005A527E"/>
    <w:rsid w:val="005A58ED"/>
    <w:rsid w:val="005A737C"/>
    <w:rsid w:val="005A7653"/>
    <w:rsid w:val="005B0669"/>
    <w:rsid w:val="005B1659"/>
    <w:rsid w:val="005B291C"/>
    <w:rsid w:val="005B2D8C"/>
    <w:rsid w:val="005B3737"/>
    <w:rsid w:val="005B43FA"/>
    <w:rsid w:val="005B7E1C"/>
    <w:rsid w:val="005C015C"/>
    <w:rsid w:val="005C0B68"/>
    <w:rsid w:val="005C34ED"/>
    <w:rsid w:val="005C3EBC"/>
    <w:rsid w:val="005C52BE"/>
    <w:rsid w:val="005D15A5"/>
    <w:rsid w:val="005D2D13"/>
    <w:rsid w:val="005D32E2"/>
    <w:rsid w:val="005D440F"/>
    <w:rsid w:val="005D533B"/>
    <w:rsid w:val="005D63BF"/>
    <w:rsid w:val="005D6E4B"/>
    <w:rsid w:val="005D7045"/>
    <w:rsid w:val="005D71F0"/>
    <w:rsid w:val="005E1500"/>
    <w:rsid w:val="005E1C82"/>
    <w:rsid w:val="005E2331"/>
    <w:rsid w:val="005E2A56"/>
    <w:rsid w:val="005E3592"/>
    <w:rsid w:val="005E3A32"/>
    <w:rsid w:val="005E54EC"/>
    <w:rsid w:val="005E5FD8"/>
    <w:rsid w:val="005E721C"/>
    <w:rsid w:val="005E7B72"/>
    <w:rsid w:val="005F2BE2"/>
    <w:rsid w:val="005F458C"/>
    <w:rsid w:val="005F494A"/>
    <w:rsid w:val="005F51BF"/>
    <w:rsid w:val="005F51CF"/>
    <w:rsid w:val="005F5CBB"/>
    <w:rsid w:val="005F6DE5"/>
    <w:rsid w:val="005F71FA"/>
    <w:rsid w:val="005F7545"/>
    <w:rsid w:val="006002C6"/>
    <w:rsid w:val="00600C1B"/>
    <w:rsid w:val="00603B72"/>
    <w:rsid w:val="00605662"/>
    <w:rsid w:val="00605A93"/>
    <w:rsid w:val="00605C7E"/>
    <w:rsid w:val="00606CA6"/>
    <w:rsid w:val="00606EB6"/>
    <w:rsid w:val="00607AE4"/>
    <w:rsid w:val="00607AF2"/>
    <w:rsid w:val="00607EDA"/>
    <w:rsid w:val="006108B6"/>
    <w:rsid w:val="00612FCE"/>
    <w:rsid w:val="0061529A"/>
    <w:rsid w:val="00616050"/>
    <w:rsid w:val="00616DCE"/>
    <w:rsid w:val="0061758B"/>
    <w:rsid w:val="006211F2"/>
    <w:rsid w:val="00621331"/>
    <w:rsid w:val="00621D1C"/>
    <w:rsid w:val="006227D0"/>
    <w:rsid w:val="00623250"/>
    <w:rsid w:val="00624379"/>
    <w:rsid w:val="00624A3F"/>
    <w:rsid w:val="00625162"/>
    <w:rsid w:val="00626678"/>
    <w:rsid w:val="00627B6E"/>
    <w:rsid w:val="00630E4F"/>
    <w:rsid w:val="00632A84"/>
    <w:rsid w:val="00632C4C"/>
    <w:rsid w:val="00633345"/>
    <w:rsid w:val="00633FFA"/>
    <w:rsid w:val="00636746"/>
    <w:rsid w:val="00637C38"/>
    <w:rsid w:val="00641564"/>
    <w:rsid w:val="0064172A"/>
    <w:rsid w:val="00641B00"/>
    <w:rsid w:val="006437FD"/>
    <w:rsid w:val="00643D0C"/>
    <w:rsid w:val="00644A45"/>
    <w:rsid w:val="0064514C"/>
    <w:rsid w:val="0064536A"/>
    <w:rsid w:val="00646EF9"/>
    <w:rsid w:val="006500A3"/>
    <w:rsid w:val="00651A8F"/>
    <w:rsid w:val="00652DD6"/>
    <w:rsid w:val="00653B43"/>
    <w:rsid w:val="0065525D"/>
    <w:rsid w:val="006559B0"/>
    <w:rsid w:val="00656E21"/>
    <w:rsid w:val="006604B1"/>
    <w:rsid w:val="00661D1B"/>
    <w:rsid w:val="006649B7"/>
    <w:rsid w:val="00665592"/>
    <w:rsid w:val="00666EB6"/>
    <w:rsid w:val="0067078B"/>
    <w:rsid w:val="00670DE1"/>
    <w:rsid w:val="0067110D"/>
    <w:rsid w:val="00673003"/>
    <w:rsid w:val="00673167"/>
    <w:rsid w:val="00673A73"/>
    <w:rsid w:val="0067467E"/>
    <w:rsid w:val="00674EC3"/>
    <w:rsid w:val="00675AC0"/>
    <w:rsid w:val="00675E9A"/>
    <w:rsid w:val="006767F3"/>
    <w:rsid w:val="00676A6B"/>
    <w:rsid w:val="00677F07"/>
    <w:rsid w:val="006804C8"/>
    <w:rsid w:val="006818D2"/>
    <w:rsid w:val="006819BA"/>
    <w:rsid w:val="00682610"/>
    <w:rsid w:val="00682DE8"/>
    <w:rsid w:val="006841B6"/>
    <w:rsid w:val="0068544F"/>
    <w:rsid w:val="00687AD7"/>
    <w:rsid w:val="0069119B"/>
    <w:rsid w:val="00692659"/>
    <w:rsid w:val="00692740"/>
    <w:rsid w:val="0069277F"/>
    <w:rsid w:val="0069519F"/>
    <w:rsid w:val="0069701C"/>
    <w:rsid w:val="006976C0"/>
    <w:rsid w:val="006A22CE"/>
    <w:rsid w:val="006A25F1"/>
    <w:rsid w:val="006A4094"/>
    <w:rsid w:val="006A48D9"/>
    <w:rsid w:val="006A5626"/>
    <w:rsid w:val="006A646B"/>
    <w:rsid w:val="006B01C8"/>
    <w:rsid w:val="006B0687"/>
    <w:rsid w:val="006B0CC1"/>
    <w:rsid w:val="006B0EFF"/>
    <w:rsid w:val="006B21E8"/>
    <w:rsid w:val="006B2D0E"/>
    <w:rsid w:val="006B333A"/>
    <w:rsid w:val="006B4EEC"/>
    <w:rsid w:val="006B781F"/>
    <w:rsid w:val="006C4E29"/>
    <w:rsid w:val="006C6EB5"/>
    <w:rsid w:val="006C7495"/>
    <w:rsid w:val="006D0BD1"/>
    <w:rsid w:val="006D0EAC"/>
    <w:rsid w:val="006D2CC7"/>
    <w:rsid w:val="006D48EA"/>
    <w:rsid w:val="006D4AD9"/>
    <w:rsid w:val="006D4FDD"/>
    <w:rsid w:val="006E03F4"/>
    <w:rsid w:val="006E06B2"/>
    <w:rsid w:val="006E176B"/>
    <w:rsid w:val="006E1E42"/>
    <w:rsid w:val="006E2C0E"/>
    <w:rsid w:val="006E3244"/>
    <w:rsid w:val="006E3FAC"/>
    <w:rsid w:val="006F035B"/>
    <w:rsid w:val="006F14C6"/>
    <w:rsid w:val="006F1AD4"/>
    <w:rsid w:val="006F26A9"/>
    <w:rsid w:val="006F32A8"/>
    <w:rsid w:val="006F4903"/>
    <w:rsid w:val="006F4EE7"/>
    <w:rsid w:val="006F6B21"/>
    <w:rsid w:val="00701A9D"/>
    <w:rsid w:val="00702504"/>
    <w:rsid w:val="007032A8"/>
    <w:rsid w:val="00706D9D"/>
    <w:rsid w:val="00711DBC"/>
    <w:rsid w:val="00715862"/>
    <w:rsid w:val="0071625C"/>
    <w:rsid w:val="007167CB"/>
    <w:rsid w:val="00716DB0"/>
    <w:rsid w:val="00716FEE"/>
    <w:rsid w:val="00722230"/>
    <w:rsid w:val="007231AD"/>
    <w:rsid w:val="007235D6"/>
    <w:rsid w:val="00724AB6"/>
    <w:rsid w:val="00724BB7"/>
    <w:rsid w:val="007252D7"/>
    <w:rsid w:val="00726E48"/>
    <w:rsid w:val="00731C62"/>
    <w:rsid w:val="00732873"/>
    <w:rsid w:val="00733DAE"/>
    <w:rsid w:val="00735AD3"/>
    <w:rsid w:val="00736FF3"/>
    <w:rsid w:val="007376F2"/>
    <w:rsid w:val="00737C5F"/>
    <w:rsid w:val="00741A65"/>
    <w:rsid w:val="0074227E"/>
    <w:rsid w:val="0074452A"/>
    <w:rsid w:val="00745DA6"/>
    <w:rsid w:val="007467DD"/>
    <w:rsid w:val="007467FF"/>
    <w:rsid w:val="0074693F"/>
    <w:rsid w:val="007473EB"/>
    <w:rsid w:val="00750EA1"/>
    <w:rsid w:val="00751D48"/>
    <w:rsid w:val="007532D9"/>
    <w:rsid w:val="00753F4E"/>
    <w:rsid w:val="00754350"/>
    <w:rsid w:val="00754447"/>
    <w:rsid w:val="007551FA"/>
    <w:rsid w:val="0075696E"/>
    <w:rsid w:val="00760393"/>
    <w:rsid w:val="00760600"/>
    <w:rsid w:val="00760C6D"/>
    <w:rsid w:val="00761313"/>
    <w:rsid w:val="00761A74"/>
    <w:rsid w:val="007620D7"/>
    <w:rsid w:val="00762D66"/>
    <w:rsid w:val="00764F1D"/>
    <w:rsid w:val="00766D81"/>
    <w:rsid w:val="0076752A"/>
    <w:rsid w:val="00767A69"/>
    <w:rsid w:val="00770C84"/>
    <w:rsid w:val="00771789"/>
    <w:rsid w:val="00772432"/>
    <w:rsid w:val="00781E0D"/>
    <w:rsid w:val="00782409"/>
    <w:rsid w:val="00782EE7"/>
    <w:rsid w:val="00783A25"/>
    <w:rsid w:val="007849E9"/>
    <w:rsid w:val="00786B99"/>
    <w:rsid w:val="00786C7E"/>
    <w:rsid w:val="0079040A"/>
    <w:rsid w:val="007908F6"/>
    <w:rsid w:val="007924A9"/>
    <w:rsid w:val="00792702"/>
    <w:rsid w:val="00792CBE"/>
    <w:rsid w:val="007933F5"/>
    <w:rsid w:val="007935FB"/>
    <w:rsid w:val="00793620"/>
    <w:rsid w:val="00793E14"/>
    <w:rsid w:val="007940EC"/>
    <w:rsid w:val="007940F1"/>
    <w:rsid w:val="007950E8"/>
    <w:rsid w:val="007950FB"/>
    <w:rsid w:val="0079572B"/>
    <w:rsid w:val="007966D3"/>
    <w:rsid w:val="00796892"/>
    <w:rsid w:val="007971F7"/>
    <w:rsid w:val="0079735E"/>
    <w:rsid w:val="007A004C"/>
    <w:rsid w:val="007A07EF"/>
    <w:rsid w:val="007A0958"/>
    <w:rsid w:val="007A3F0E"/>
    <w:rsid w:val="007A5A03"/>
    <w:rsid w:val="007B02B6"/>
    <w:rsid w:val="007B0359"/>
    <w:rsid w:val="007B0822"/>
    <w:rsid w:val="007B2522"/>
    <w:rsid w:val="007B4626"/>
    <w:rsid w:val="007B5DCE"/>
    <w:rsid w:val="007B7612"/>
    <w:rsid w:val="007B775B"/>
    <w:rsid w:val="007B7AF8"/>
    <w:rsid w:val="007C00B7"/>
    <w:rsid w:val="007C0E53"/>
    <w:rsid w:val="007C2661"/>
    <w:rsid w:val="007C6D68"/>
    <w:rsid w:val="007D078E"/>
    <w:rsid w:val="007D14D7"/>
    <w:rsid w:val="007D1933"/>
    <w:rsid w:val="007D2B5B"/>
    <w:rsid w:val="007D4E8C"/>
    <w:rsid w:val="007D5059"/>
    <w:rsid w:val="007D5C6D"/>
    <w:rsid w:val="007D5F4B"/>
    <w:rsid w:val="007D6754"/>
    <w:rsid w:val="007D6E9C"/>
    <w:rsid w:val="007E1C2B"/>
    <w:rsid w:val="007E278C"/>
    <w:rsid w:val="007E33F3"/>
    <w:rsid w:val="007E3AF5"/>
    <w:rsid w:val="007E3BC5"/>
    <w:rsid w:val="007E55BB"/>
    <w:rsid w:val="007E5DE8"/>
    <w:rsid w:val="007F2B92"/>
    <w:rsid w:val="007F2D2A"/>
    <w:rsid w:val="007F4A8C"/>
    <w:rsid w:val="007F5FF3"/>
    <w:rsid w:val="007F6EFE"/>
    <w:rsid w:val="007F6F4B"/>
    <w:rsid w:val="00800976"/>
    <w:rsid w:val="008017FF"/>
    <w:rsid w:val="008027DB"/>
    <w:rsid w:val="0080280B"/>
    <w:rsid w:val="00802A0E"/>
    <w:rsid w:val="00802D33"/>
    <w:rsid w:val="00804D04"/>
    <w:rsid w:val="00805572"/>
    <w:rsid w:val="00805929"/>
    <w:rsid w:val="00805979"/>
    <w:rsid w:val="008059E9"/>
    <w:rsid w:val="008078DD"/>
    <w:rsid w:val="00810719"/>
    <w:rsid w:val="0081071F"/>
    <w:rsid w:val="008120B0"/>
    <w:rsid w:val="008125B1"/>
    <w:rsid w:val="008130A9"/>
    <w:rsid w:val="00813B74"/>
    <w:rsid w:val="008146A3"/>
    <w:rsid w:val="008165D8"/>
    <w:rsid w:val="008170E8"/>
    <w:rsid w:val="0082093D"/>
    <w:rsid w:val="00823712"/>
    <w:rsid w:val="00826EBB"/>
    <w:rsid w:val="00827306"/>
    <w:rsid w:val="00827456"/>
    <w:rsid w:val="0083052B"/>
    <w:rsid w:val="00830E63"/>
    <w:rsid w:val="00831D46"/>
    <w:rsid w:val="008340AD"/>
    <w:rsid w:val="008375BF"/>
    <w:rsid w:val="00837AED"/>
    <w:rsid w:val="00840E2D"/>
    <w:rsid w:val="00841B3C"/>
    <w:rsid w:val="00843D3C"/>
    <w:rsid w:val="00843D75"/>
    <w:rsid w:val="00843E4A"/>
    <w:rsid w:val="00845792"/>
    <w:rsid w:val="00845F99"/>
    <w:rsid w:val="00846B44"/>
    <w:rsid w:val="00846D50"/>
    <w:rsid w:val="00847E6C"/>
    <w:rsid w:val="008500FD"/>
    <w:rsid w:val="008529DA"/>
    <w:rsid w:val="00854D86"/>
    <w:rsid w:val="008565AF"/>
    <w:rsid w:val="00857248"/>
    <w:rsid w:val="008576B9"/>
    <w:rsid w:val="00860867"/>
    <w:rsid w:val="00862DBE"/>
    <w:rsid w:val="00864309"/>
    <w:rsid w:val="008676EB"/>
    <w:rsid w:val="00867A44"/>
    <w:rsid w:val="0087011A"/>
    <w:rsid w:val="00870725"/>
    <w:rsid w:val="00875126"/>
    <w:rsid w:val="00880006"/>
    <w:rsid w:val="008809DF"/>
    <w:rsid w:val="00883008"/>
    <w:rsid w:val="008830C2"/>
    <w:rsid w:val="00883DE1"/>
    <w:rsid w:val="00885608"/>
    <w:rsid w:val="008857F9"/>
    <w:rsid w:val="00886297"/>
    <w:rsid w:val="008866E0"/>
    <w:rsid w:val="00890FFF"/>
    <w:rsid w:val="00892EB6"/>
    <w:rsid w:val="00893148"/>
    <w:rsid w:val="00893826"/>
    <w:rsid w:val="008956FA"/>
    <w:rsid w:val="00895E08"/>
    <w:rsid w:val="00897AA5"/>
    <w:rsid w:val="008A2A3A"/>
    <w:rsid w:val="008A3012"/>
    <w:rsid w:val="008A3E50"/>
    <w:rsid w:val="008A462C"/>
    <w:rsid w:val="008A69BC"/>
    <w:rsid w:val="008B0638"/>
    <w:rsid w:val="008B0812"/>
    <w:rsid w:val="008B0F1A"/>
    <w:rsid w:val="008B1689"/>
    <w:rsid w:val="008B1878"/>
    <w:rsid w:val="008B1FDD"/>
    <w:rsid w:val="008B2039"/>
    <w:rsid w:val="008B2491"/>
    <w:rsid w:val="008B2B8C"/>
    <w:rsid w:val="008B2FC5"/>
    <w:rsid w:val="008B3230"/>
    <w:rsid w:val="008B3287"/>
    <w:rsid w:val="008B586B"/>
    <w:rsid w:val="008B62CF"/>
    <w:rsid w:val="008B71BF"/>
    <w:rsid w:val="008B7BD4"/>
    <w:rsid w:val="008B7BE5"/>
    <w:rsid w:val="008C0C6C"/>
    <w:rsid w:val="008C0F70"/>
    <w:rsid w:val="008C6761"/>
    <w:rsid w:val="008C6C0F"/>
    <w:rsid w:val="008D05EF"/>
    <w:rsid w:val="008D0CAA"/>
    <w:rsid w:val="008D58F4"/>
    <w:rsid w:val="008D626F"/>
    <w:rsid w:val="008D70A1"/>
    <w:rsid w:val="008D78D1"/>
    <w:rsid w:val="008E127C"/>
    <w:rsid w:val="008E1587"/>
    <w:rsid w:val="008E18F7"/>
    <w:rsid w:val="008E1AA0"/>
    <w:rsid w:val="008E1E82"/>
    <w:rsid w:val="008E3DEA"/>
    <w:rsid w:val="008E40AB"/>
    <w:rsid w:val="008E4B10"/>
    <w:rsid w:val="008E56B9"/>
    <w:rsid w:val="008E61A0"/>
    <w:rsid w:val="008E7B89"/>
    <w:rsid w:val="008F40FC"/>
    <w:rsid w:val="008F45A4"/>
    <w:rsid w:val="008F4762"/>
    <w:rsid w:val="008F629E"/>
    <w:rsid w:val="008F70AE"/>
    <w:rsid w:val="008F797A"/>
    <w:rsid w:val="00900A20"/>
    <w:rsid w:val="0090195D"/>
    <w:rsid w:val="009029F8"/>
    <w:rsid w:val="0090457F"/>
    <w:rsid w:val="00904F00"/>
    <w:rsid w:val="00905AF6"/>
    <w:rsid w:val="0090670D"/>
    <w:rsid w:val="00907BDB"/>
    <w:rsid w:val="00910559"/>
    <w:rsid w:val="00912505"/>
    <w:rsid w:val="00912999"/>
    <w:rsid w:val="00913A7E"/>
    <w:rsid w:val="009143DF"/>
    <w:rsid w:val="009145E5"/>
    <w:rsid w:val="00916F9C"/>
    <w:rsid w:val="00921E11"/>
    <w:rsid w:val="00921E5C"/>
    <w:rsid w:val="009240C4"/>
    <w:rsid w:val="0092470A"/>
    <w:rsid w:val="00925851"/>
    <w:rsid w:val="00925C88"/>
    <w:rsid w:val="009261A8"/>
    <w:rsid w:val="00927D62"/>
    <w:rsid w:val="00931F19"/>
    <w:rsid w:val="0093339B"/>
    <w:rsid w:val="00933764"/>
    <w:rsid w:val="00933D05"/>
    <w:rsid w:val="009345F9"/>
    <w:rsid w:val="00934684"/>
    <w:rsid w:val="0093480E"/>
    <w:rsid w:val="009375B0"/>
    <w:rsid w:val="00941B7A"/>
    <w:rsid w:val="00944B30"/>
    <w:rsid w:val="00945CFF"/>
    <w:rsid w:val="0094698D"/>
    <w:rsid w:val="00947D46"/>
    <w:rsid w:val="009507A1"/>
    <w:rsid w:val="00950A67"/>
    <w:rsid w:val="0095540E"/>
    <w:rsid w:val="0095574A"/>
    <w:rsid w:val="00955C1F"/>
    <w:rsid w:val="0095675F"/>
    <w:rsid w:val="00956884"/>
    <w:rsid w:val="009601C7"/>
    <w:rsid w:val="00960B78"/>
    <w:rsid w:val="00960E2F"/>
    <w:rsid w:val="00960E7F"/>
    <w:rsid w:val="00961447"/>
    <w:rsid w:val="0096188A"/>
    <w:rsid w:val="00964078"/>
    <w:rsid w:val="00965283"/>
    <w:rsid w:val="00965E5D"/>
    <w:rsid w:val="00966650"/>
    <w:rsid w:val="009701F7"/>
    <w:rsid w:val="00970E24"/>
    <w:rsid w:val="0097188B"/>
    <w:rsid w:val="009728A8"/>
    <w:rsid w:val="00973669"/>
    <w:rsid w:val="0097367C"/>
    <w:rsid w:val="00975241"/>
    <w:rsid w:val="00977516"/>
    <w:rsid w:val="00977F15"/>
    <w:rsid w:val="009811F4"/>
    <w:rsid w:val="00983E64"/>
    <w:rsid w:val="009843BA"/>
    <w:rsid w:val="009845DC"/>
    <w:rsid w:val="00985B6F"/>
    <w:rsid w:val="00987419"/>
    <w:rsid w:val="00987C07"/>
    <w:rsid w:val="009946E5"/>
    <w:rsid w:val="00994BC2"/>
    <w:rsid w:val="0099527C"/>
    <w:rsid w:val="0099553B"/>
    <w:rsid w:val="009964B6"/>
    <w:rsid w:val="00997666"/>
    <w:rsid w:val="009A0093"/>
    <w:rsid w:val="009A009F"/>
    <w:rsid w:val="009A03C8"/>
    <w:rsid w:val="009A0C26"/>
    <w:rsid w:val="009A4A79"/>
    <w:rsid w:val="009A5035"/>
    <w:rsid w:val="009A540C"/>
    <w:rsid w:val="009B0718"/>
    <w:rsid w:val="009B25B9"/>
    <w:rsid w:val="009B2C02"/>
    <w:rsid w:val="009B5B6C"/>
    <w:rsid w:val="009B60E4"/>
    <w:rsid w:val="009B6D49"/>
    <w:rsid w:val="009B73FE"/>
    <w:rsid w:val="009C3479"/>
    <w:rsid w:val="009C380E"/>
    <w:rsid w:val="009C39DD"/>
    <w:rsid w:val="009C4D76"/>
    <w:rsid w:val="009C524F"/>
    <w:rsid w:val="009C54CE"/>
    <w:rsid w:val="009C62ED"/>
    <w:rsid w:val="009C7485"/>
    <w:rsid w:val="009D0365"/>
    <w:rsid w:val="009D2CAE"/>
    <w:rsid w:val="009D530F"/>
    <w:rsid w:val="009D7150"/>
    <w:rsid w:val="009D77B4"/>
    <w:rsid w:val="009D7C13"/>
    <w:rsid w:val="009E136F"/>
    <w:rsid w:val="009E3608"/>
    <w:rsid w:val="009E3902"/>
    <w:rsid w:val="009E40E9"/>
    <w:rsid w:val="009E576B"/>
    <w:rsid w:val="009E57FF"/>
    <w:rsid w:val="009F2863"/>
    <w:rsid w:val="009F47A8"/>
    <w:rsid w:val="009F62BE"/>
    <w:rsid w:val="009F66D8"/>
    <w:rsid w:val="00A01FB2"/>
    <w:rsid w:val="00A02BC0"/>
    <w:rsid w:val="00A05E29"/>
    <w:rsid w:val="00A06E68"/>
    <w:rsid w:val="00A07735"/>
    <w:rsid w:val="00A078CF"/>
    <w:rsid w:val="00A11974"/>
    <w:rsid w:val="00A12AF3"/>
    <w:rsid w:val="00A1455B"/>
    <w:rsid w:val="00A163BC"/>
    <w:rsid w:val="00A17C3E"/>
    <w:rsid w:val="00A20323"/>
    <w:rsid w:val="00A20E49"/>
    <w:rsid w:val="00A21132"/>
    <w:rsid w:val="00A21295"/>
    <w:rsid w:val="00A219BF"/>
    <w:rsid w:val="00A227BD"/>
    <w:rsid w:val="00A2312F"/>
    <w:rsid w:val="00A23AD2"/>
    <w:rsid w:val="00A23E13"/>
    <w:rsid w:val="00A23E4B"/>
    <w:rsid w:val="00A24077"/>
    <w:rsid w:val="00A24D26"/>
    <w:rsid w:val="00A25DF3"/>
    <w:rsid w:val="00A26C4B"/>
    <w:rsid w:val="00A302FD"/>
    <w:rsid w:val="00A304A0"/>
    <w:rsid w:val="00A30A7B"/>
    <w:rsid w:val="00A32DE7"/>
    <w:rsid w:val="00A32F01"/>
    <w:rsid w:val="00A33620"/>
    <w:rsid w:val="00A34280"/>
    <w:rsid w:val="00A351D0"/>
    <w:rsid w:val="00A35445"/>
    <w:rsid w:val="00A36DA7"/>
    <w:rsid w:val="00A375C8"/>
    <w:rsid w:val="00A37A63"/>
    <w:rsid w:val="00A37B80"/>
    <w:rsid w:val="00A4000D"/>
    <w:rsid w:val="00A407EA"/>
    <w:rsid w:val="00A412E6"/>
    <w:rsid w:val="00A42F96"/>
    <w:rsid w:val="00A44239"/>
    <w:rsid w:val="00A44867"/>
    <w:rsid w:val="00A457D7"/>
    <w:rsid w:val="00A460A8"/>
    <w:rsid w:val="00A46D4E"/>
    <w:rsid w:val="00A46FCD"/>
    <w:rsid w:val="00A504A6"/>
    <w:rsid w:val="00A505A0"/>
    <w:rsid w:val="00A50D34"/>
    <w:rsid w:val="00A50EA7"/>
    <w:rsid w:val="00A51200"/>
    <w:rsid w:val="00A519C9"/>
    <w:rsid w:val="00A52A8D"/>
    <w:rsid w:val="00A53E88"/>
    <w:rsid w:val="00A53F11"/>
    <w:rsid w:val="00A5413C"/>
    <w:rsid w:val="00A54571"/>
    <w:rsid w:val="00A54B4E"/>
    <w:rsid w:val="00A5677D"/>
    <w:rsid w:val="00A5705B"/>
    <w:rsid w:val="00A57B09"/>
    <w:rsid w:val="00A57D06"/>
    <w:rsid w:val="00A6030E"/>
    <w:rsid w:val="00A60991"/>
    <w:rsid w:val="00A62342"/>
    <w:rsid w:val="00A654B7"/>
    <w:rsid w:val="00A662DA"/>
    <w:rsid w:val="00A67D2A"/>
    <w:rsid w:val="00A71FDD"/>
    <w:rsid w:val="00A7315C"/>
    <w:rsid w:val="00A732A0"/>
    <w:rsid w:val="00A736C2"/>
    <w:rsid w:val="00A76CB8"/>
    <w:rsid w:val="00A77B1C"/>
    <w:rsid w:val="00A814D4"/>
    <w:rsid w:val="00A826FA"/>
    <w:rsid w:val="00A82EB0"/>
    <w:rsid w:val="00A83250"/>
    <w:rsid w:val="00A85881"/>
    <w:rsid w:val="00A859AD"/>
    <w:rsid w:val="00A90A63"/>
    <w:rsid w:val="00A90ABA"/>
    <w:rsid w:val="00A93E8A"/>
    <w:rsid w:val="00A95FCE"/>
    <w:rsid w:val="00A9730F"/>
    <w:rsid w:val="00A97914"/>
    <w:rsid w:val="00AA1171"/>
    <w:rsid w:val="00AA22C6"/>
    <w:rsid w:val="00AA2C0B"/>
    <w:rsid w:val="00AA4B43"/>
    <w:rsid w:val="00AA5824"/>
    <w:rsid w:val="00AA6259"/>
    <w:rsid w:val="00AA79D4"/>
    <w:rsid w:val="00AB0AC0"/>
    <w:rsid w:val="00AB2229"/>
    <w:rsid w:val="00AB4EB2"/>
    <w:rsid w:val="00AB571F"/>
    <w:rsid w:val="00AB5CC2"/>
    <w:rsid w:val="00AB5E32"/>
    <w:rsid w:val="00AB7541"/>
    <w:rsid w:val="00AC1445"/>
    <w:rsid w:val="00AC17DB"/>
    <w:rsid w:val="00AC22F2"/>
    <w:rsid w:val="00AC2FD1"/>
    <w:rsid w:val="00AC4C5C"/>
    <w:rsid w:val="00AC7138"/>
    <w:rsid w:val="00AC765B"/>
    <w:rsid w:val="00AC783A"/>
    <w:rsid w:val="00AD1E9C"/>
    <w:rsid w:val="00AD2423"/>
    <w:rsid w:val="00AD273E"/>
    <w:rsid w:val="00AD2D92"/>
    <w:rsid w:val="00AD3326"/>
    <w:rsid w:val="00AD3392"/>
    <w:rsid w:val="00AD3EF2"/>
    <w:rsid w:val="00AD4081"/>
    <w:rsid w:val="00AD453E"/>
    <w:rsid w:val="00AD53EC"/>
    <w:rsid w:val="00AD6868"/>
    <w:rsid w:val="00AD6BE4"/>
    <w:rsid w:val="00AE0B3D"/>
    <w:rsid w:val="00AE0C65"/>
    <w:rsid w:val="00AE0FFE"/>
    <w:rsid w:val="00AE2AD1"/>
    <w:rsid w:val="00AE2AD7"/>
    <w:rsid w:val="00AE40C9"/>
    <w:rsid w:val="00AE6492"/>
    <w:rsid w:val="00AE77B7"/>
    <w:rsid w:val="00AE7BEE"/>
    <w:rsid w:val="00AE7EC7"/>
    <w:rsid w:val="00AF04F8"/>
    <w:rsid w:val="00AF0598"/>
    <w:rsid w:val="00AF4FC0"/>
    <w:rsid w:val="00AF71ED"/>
    <w:rsid w:val="00AF7526"/>
    <w:rsid w:val="00AF7D5D"/>
    <w:rsid w:val="00B01004"/>
    <w:rsid w:val="00B01D3F"/>
    <w:rsid w:val="00B05334"/>
    <w:rsid w:val="00B055D0"/>
    <w:rsid w:val="00B059AA"/>
    <w:rsid w:val="00B063E7"/>
    <w:rsid w:val="00B106A9"/>
    <w:rsid w:val="00B115F4"/>
    <w:rsid w:val="00B12086"/>
    <w:rsid w:val="00B131C7"/>
    <w:rsid w:val="00B134D4"/>
    <w:rsid w:val="00B1368C"/>
    <w:rsid w:val="00B145CE"/>
    <w:rsid w:val="00B14B79"/>
    <w:rsid w:val="00B15BAA"/>
    <w:rsid w:val="00B1644B"/>
    <w:rsid w:val="00B169D5"/>
    <w:rsid w:val="00B16EC9"/>
    <w:rsid w:val="00B20D62"/>
    <w:rsid w:val="00B213D1"/>
    <w:rsid w:val="00B217C3"/>
    <w:rsid w:val="00B22A1D"/>
    <w:rsid w:val="00B22B5B"/>
    <w:rsid w:val="00B2434F"/>
    <w:rsid w:val="00B243CC"/>
    <w:rsid w:val="00B24D15"/>
    <w:rsid w:val="00B252F8"/>
    <w:rsid w:val="00B25B39"/>
    <w:rsid w:val="00B266E3"/>
    <w:rsid w:val="00B278FF"/>
    <w:rsid w:val="00B312B1"/>
    <w:rsid w:val="00B32535"/>
    <w:rsid w:val="00B34010"/>
    <w:rsid w:val="00B352E2"/>
    <w:rsid w:val="00B352FE"/>
    <w:rsid w:val="00B35C5A"/>
    <w:rsid w:val="00B36BE9"/>
    <w:rsid w:val="00B37544"/>
    <w:rsid w:val="00B405C1"/>
    <w:rsid w:val="00B42002"/>
    <w:rsid w:val="00B42A8E"/>
    <w:rsid w:val="00B4417F"/>
    <w:rsid w:val="00B46D19"/>
    <w:rsid w:val="00B46D9D"/>
    <w:rsid w:val="00B47B44"/>
    <w:rsid w:val="00B50432"/>
    <w:rsid w:val="00B50AF6"/>
    <w:rsid w:val="00B50F29"/>
    <w:rsid w:val="00B51B53"/>
    <w:rsid w:val="00B52FDD"/>
    <w:rsid w:val="00B576A4"/>
    <w:rsid w:val="00B60529"/>
    <w:rsid w:val="00B6351A"/>
    <w:rsid w:val="00B650AC"/>
    <w:rsid w:val="00B66E08"/>
    <w:rsid w:val="00B679B5"/>
    <w:rsid w:val="00B67FE7"/>
    <w:rsid w:val="00B70401"/>
    <w:rsid w:val="00B7089C"/>
    <w:rsid w:val="00B710B4"/>
    <w:rsid w:val="00B71712"/>
    <w:rsid w:val="00B727B5"/>
    <w:rsid w:val="00B73DD2"/>
    <w:rsid w:val="00B745A0"/>
    <w:rsid w:val="00B74715"/>
    <w:rsid w:val="00B75145"/>
    <w:rsid w:val="00B76763"/>
    <w:rsid w:val="00B77217"/>
    <w:rsid w:val="00B80D38"/>
    <w:rsid w:val="00B80E61"/>
    <w:rsid w:val="00B83180"/>
    <w:rsid w:val="00B83915"/>
    <w:rsid w:val="00B90736"/>
    <w:rsid w:val="00B92CD9"/>
    <w:rsid w:val="00B92E11"/>
    <w:rsid w:val="00B937BD"/>
    <w:rsid w:val="00B93A08"/>
    <w:rsid w:val="00B952AB"/>
    <w:rsid w:val="00B95AB2"/>
    <w:rsid w:val="00B95FF2"/>
    <w:rsid w:val="00BA0870"/>
    <w:rsid w:val="00BA1977"/>
    <w:rsid w:val="00BA254C"/>
    <w:rsid w:val="00BA26D2"/>
    <w:rsid w:val="00BA27B6"/>
    <w:rsid w:val="00BA4B88"/>
    <w:rsid w:val="00BB1FA0"/>
    <w:rsid w:val="00BB646F"/>
    <w:rsid w:val="00BB6B46"/>
    <w:rsid w:val="00BB6EF4"/>
    <w:rsid w:val="00BB719F"/>
    <w:rsid w:val="00BB752B"/>
    <w:rsid w:val="00BC145A"/>
    <w:rsid w:val="00BC1F77"/>
    <w:rsid w:val="00BC30B7"/>
    <w:rsid w:val="00BC5982"/>
    <w:rsid w:val="00BC7394"/>
    <w:rsid w:val="00BC778C"/>
    <w:rsid w:val="00BD1E81"/>
    <w:rsid w:val="00BD31F4"/>
    <w:rsid w:val="00BD338A"/>
    <w:rsid w:val="00BD6309"/>
    <w:rsid w:val="00BD6748"/>
    <w:rsid w:val="00BD6B07"/>
    <w:rsid w:val="00BD6C2E"/>
    <w:rsid w:val="00BE2815"/>
    <w:rsid w:val="00BE3D80"/>
    <w:rsid w:val="00BE4F83"/>
    <w:rsid w:val="00BE624E"/>
    <w:rsid w:val="00BE68D6"/>
    <w:rsid w:val="00BE7B51"/>
    <w:rsid w:val="00BE7BC0"/>
    <w:rsid w:val="00BF0E56"/>
    <w:rsid w:val="00BF115C"/>
    <w:rsid w:val="00BF4412"/>
    <w:rsid w:val="00BF491A"/>
    <w:rsid w:val="00BF49E3"/>
    <w:rsid w:val="00BF4D47"/>
    <w:rsid w:val="00BF5A4F"/>
    <w:rsid w:val="00BF60D0"/>
    <w:rsid w:val="00BF7699"/>
    <w:rsid w:val="00C00E4E"/>
    <w:rsid w:val="00C01691"/>
    <w:rsid w:val="00C0199E"/>
    <w:rsid w:val="00C01CDE"/>
    <w:rsid w:val="00C02E5A"/>
    <w:rsid w:val="00C060B2"/>
    <w:rsid w:val="00C06609"/>
    <w:rsid w:val="00C0724A"/>
    <w:rsid w:val="00C07506"/>
    <w:rsid w:val="00C07554"/>
    <w:rsid w:val="00C07BE8"/>
    <w:rsid w:val="00C10FA2"/>
    <w:rsid w:val="00C121A4"/>
    <w:rsid w:val="00C12D47"/>
    <w:rsid w:val="00C146C2"/>
    <w:rsid w:val="00C1504A"/>
    <w:rsid w:val="00C21713"/>
    <w:rsid w:val="00C2381E"/>
    <w:rsid w:val="00C23BCD"/>
    <w:rsid w:val="00C25165"/>
    <w:rsid w:val="00C27558"/>
    <w:rsid w:val="00C30707"/>
    <w:rsid w:val="00C31D2D"/>
    <w:rsid w:val="00C32CB6"/>
    <w:rsid w:val="00C33088"/>
    <w:rsid w:val="00C3332B"/>
    <w:rsid w:val="00C34F46"/>
    <w:rsid w:val="00C3521C"/>
    <w:rsid w:val="00C35C37"/>
    <w:rsid w:val="00C36FF1"/>
    <w:rsid w:val="00C37CDB"/>
    <w:rsid w:val="00C415A2"/>
    <w:rsid w:val="00C42F6C"/>
    <w:rsid w:val="00C44E3E"/>
    <w:rsid w:val="00C45710"/>
    <w:rsid w:val="00C46492"/>
    <w:rsid w:val="00C465D0"/>
    <w:rsid w:val="00C50197"/>
    <w:rsid w:val="00C50FAE"/>
    <w:rsid w:val="00C515AE"/>
    <w:rsid w:val="00C52A7C"/>
    <w:rsid w:val="00C53459"/>
    <w:rsid w:val="00C53C19"/>
    <w:rsid w:val="00C53E98"/>
    <w:rsid w:val="00C53EAE"/>
    <w:rsid w:val="00C5429D"/>
    <w:rsid w:val="00C60D62"/>
    <w:rsid w:val="00C61D5A"/>
    <w:rsid w:val="00C62A14"/>
    <w:rsid w:val="00C63FEF"/>
    <w:rsid w:val="00C667AC"/>
    <w:rsid w:val="00C6695A"/>
    <w:rsid w:val="00C67DEA"/>
    <w:rsid w:val="00C727A2"/>
    <w:rsid w:val="00C737F0"/>
    <w:rsid w:val="00C75EDC"/>
    <w:rsid w:val="00C77232"/>
    <w:rsid w:val="00C7746D"/>
    <w:rsid w:val="00C77BA3"/>
    <w:rsid w:val="00C80366"/>
    <w:rsid w:val="00C818A6"/>
    <w:rsid w:val="00C81F28"/>
    <w:rsid w:val="00C8389A"/>
    <w:rsid w:val="00C840CB"/>
    <w:rsid w:val="00C86CFB"/>
    <w:rsid w:val="00C879B3"/>
    <w:rsid w:val="00C87E1D"/>
    <w:rsid w:val="00C9014D"/>
    <w:rsid w:val="00C90C41"/>
    <w:rsid w:val="00C91238"/>
    <w:rsid w:val="00C914F8"/>
    <w:rsid w:val="00C9275D"/>
    <w:rsid w:val="00C954A3"/>
    <w:rsid w:val="00C954C8"/>
    <w:rsid w:val="00C95D9A"/>
    <w:rsid w:val="00C96D37"/>
    <w:rsid w:val="00C97417"/>
    <w:rsid w:val="00CA0059"/>
    <w:rsid w:val="00CA111F"/>
    <w:rsid w:val="00CA1A39"/>
    <w:rsid w:val="00CA2D03"/>
    <w:rsid w:val="00CA3451"/>
    <w:rsid w:val="00CA3FB0"/>
    <w:rsid w:val="00CB1632"/>
    <w:rsid w:val="00CB17C6"/>
    <w:rsid w:val="00CB477C"/>
    <w:rsid w:val="00CB5B84"/>
    <w:rsid w:val="00CB61E9"/>
    <w:rsid w:val="00CC239A"/>
    <w:rsid w:val="00CC2596"/>
    <w:rsid w:val="00CC2D0B"/>
    <w:rsid w:val="00CC4753"/>
    <w:rsid w:val="00CC4B75"/>
    <w:rsid w:val="00CC4C55"/>
    <w:rsid w:val="00CC4D88"/>
    <w:rsid w:val="00CC5545"/>
    <w:rsid w:val="00CC5AB9"/>
    <w:rsid w:val="00CC70E0"/>
    <w:rsid w:val="00CD19EA"/>
    <w:rsid w:val="00CD1A27"/>
    <w:rsid w:val="00CD21F2"/>
    <w:rsid w:val="00CD2476"/>
    <w:rsid w:val="00CD37A3"/>
    <w:rsid w:val="00CD3868"/>
    <w:rsid w:val="00CD5E6D"/>
    <w:rsid w:val="00CD6845"/>
    <w:rsid w:val="00CE02E2"/>
    <w:rsid w:val="00CE15FF"/>
    <w:rsid w:val="00CE1A34"/>
    <w:rsid w:val="00CE4846"/>
    <w:rsid w:val="00CE4953"/>
    <w:rsid w:val="00CE5DAD"/>
    <w:rsid w:val="00CE635F"/>
    <w:rsid w:val="00CE6A27"/>
    <w:rsid w:val="00CE6F40"/>
    <w:rsid w:val="00CE7234"/>
    <w:rsid w:val="00CE77A2"/>
    <w:rsid w:val="00CE79CE"/>
    <w:rsid w:val="00CF1D6D"/>
    <w:rsid w:val="00CF3633"/>
    <w:rsid w:val="00CF38AF"/>
    <w:rsid w:val="00CF4B13"/>
    <w:rsid w:val="00CF786C"/>
    <w:rsid w:val="00D004AA"/>
    <w:rsid w:val="00D02298"/>
    <w:rsid w:val="00D039C1"/>
    <w:rsid w:val="00D05183"/>
    <w:rsid w:val="00D05B99"/>
    <w:rsid w:val="00D05E20"/>
    <w:rsid w:val="00D10C18"/>
    <w:rsid w:val="00D137E4"/>
    <w:rsid w:val="00D1501D"/>
    <w:rsid w:val="00D151B3"/>
    <w:rsid w:val="00D15A26"/>
    <w:rsid w:val="00D15C7B"/>
    <w:rsid w:val="00D161F7"/>
    <w:rsid w:val="00D16A84"/>
    <w:rsid w:val="00D17106"/>
    <w:rsid w:val="00D211F5"/>
    <w:rsid w:val="00D214C2"/>
    <w:rsid w:val="00D21581"/>
    <w:rsid w:val="00D21B91"/>
    <w:rsid w:val="00D22612"/>
    <w:rsid w:val="00D252B8"/>
    <w:rsid w:val="00D253D4"/>
    <w:rsid w:val="00D26720"/>
    <w:rsid w:val="00D307A3"/>
    <w:rsid w:val="00D308FC"/>
    <w:rsid w:val="00D32BEB"/>
    <w:rsid w:val="00D33D9C"/>
    <w:rsid w:val="00D34A91"/>
    <w:rsid w:val="00D370A7"/>
    <w:rsid w:val="00D401D9"/>
    <w:rsid w:val="00D403B7"/>
    <w:rsid w:val="00D40AE9"/>
    <w:rsid w:val="00D40B83"/>
    <w:rsid w:val="00D40DA5"/>
    <w:rsid w:val="00D41EF6"/>
    <w:rsid w:val="00D45166"/>
    <w:rsid w:val="00D45187"/>
    <w:rsid w:val="00D51487"/>
    <w:rsid w:val="00D51722"/>
    <w:rsid w:val="00D51C99"/>
    <w:rsid w:val="00D53D24"/>
    <w:rsid w:val="00D55B8E"/>
    <w:rsid w:val="00D60233"/>
    <w:rsid w:val="00D6169A"/>
    <w:rsid w:val="00D61C62"/>
    <w:rsid w:val="00D6445D"/>
    <w:rsid w:val="00D65307"/>
    <w:rsid w:val="00D66B18"/>
    <w:rsid w:val="00D66BE4"/>
    <w:rsid w:val="00D67A84"/>
    <w:rsid w:val="00D67D61"/>
    <w:rsid w:val="00D70CF3"/>
    <w:rsid w:val="00D72158"/>
    <w:rsid w:val="00D723C9"/>
    <w:rsid w:val="00D72588"/>
    <w:rsid w:val="00D72C32"/>
    <w:rsid w:val="00D72EFE"/>
    <w:rsid w:val="00D74A66"/>
    <w:rsid w:val="00D76CE3"/>
    <w:rsid w:val="00D801B7"/>
    <w:rsid w:val="00D81C6B"/>
    <w:rsid w:val="00D8280B"/>
    <w:rsid w:val="00D847AC"/>
    <w:rsid w:val="00D914FD"/>
    <w:rsid w:val="00D92453"/>
    <w:rsid w:val="00D93F29"/>
    <w:rsid w:val="00D95DB5"/>
    <w:rsid w:val="00D962B9"/>
    <w:rsid w:val="00D965A9"/>
    <w:rsid w:val="00D969EF"/>
    <w:rsid w:val="00DA01C4"/>
    <w:rsid w:val="00DA12A6"/>
    <w:rsid w:val="00DA19A6"/>
    <w:rsid w:val="00DA1A47"/>
    <w:rsid w:val="00DA2902"/>
    <w:rsid w:val="00DA2C9B"/>
    <w:rsid w:val="00DA3985"/>
    <w:rsid w:val="00DA4864"/>
    <w:rsid w:val="00DA5161"/>
    <w:rsid w:val="00DA57DB"/>
    <w:rsid w:val="00DA7D99"/>
    <w:rsid w:val="00DB0E77"/>
    <w:rsid w:val="00DB123B"/>
    <w:rsid w:val="00DB2706"/>
    <w:rsid w:val="00DB394B"/>
    <w:rsid w:val="00DB3F0C"/>
    <w:rsid w:val="00DB3F18"/>
    <w:rsid w:val="00DB4DE9"/>
    <w:rsid w:val="00DB74D8"/>
    <w:rsid w:val="00DB7948"/>
    <w:rsid w:val="00DC0583"/>
    <w:rsid w:val="00DC0B70"/>
    <w:rsid w:val="00DC0BAE"/>
    <w:rsid w:val="00DC0DC9"/>
    <w:rsid w:val="00DC1142"/>
    <w:rsid w:val="00DC2E1D"/>
    <w:rsid w:val="00DC374D"/>
    <w:rsid w:val="00DC4432"/>
    <w:rsid w:val="00DC4512"/>
    <w:rsid w:val="00DC5847"/>
    <w:rsid w:val="00DC5915"/>
    <w:rsid w:val="00DC6C68"/>
    <w:rsid w:val="00DC7F20"/>
    <w:rsid w:val="00DD2419"/>
    <w:rsid w:val="00DD4725"/>
    <w:rsid w:val="00DD5B0B"/>
    <w:rsid w:val="00DD6925"/>
    <w:rsid w:val="00DD7258"/>
    <w:rsid w:val="00DE2AF2"/>
    <w:rsid w:val="00DE3C4C"/>
    <w:rsid w:val="00DE4E91"/>
    <w:rsid w:val="00DE51D7"/>
    <w:rsid w:val="00DE592A"/>
    <w:rsid w:val="00DE6D72"/>
    <w:rsid w:val="00DE7B97"/>
    <w:rsid w:val="00DE7E24"/>
    <w:rsid w:val="00DF0EFB"/>
    <w:rsid w:val="00DF1FE4"/>
    <w:rsid w:val="00DF2A58"/>
    <w:rsid w:val="00DF4448"/>
    <w:rsid w:val="00DF4798"/>
    <w:rsid w:val="00DF4B57"/>
    <w:rsid w:val="00DF4DD4"/>
    <w:rsid w:val="00DF5FB6"/>
    <w:rsid w:val="00E00A8D"/>
    <w:rsid w:val="00E010D4"/>
    <w:rsid w:val="00E014B1"/>
    <w:rsid w:val="00E014FC"/>
    <w:rsid w:val="00E019A5"/>
    <w:rsid w:val="00E0372C"/>
    <w:rsid w:val="00E04973"/>
    <w:rsid w:val="00E05626"/>
    <w:rsid w:val="00E12A1E"/>
    <w:rsid w:val="00E1356C"/>
    <w:rsid w:val="00E137C1"/>
    <w:rsid w:val="00E13884"/>
    <w:rsid w:val="00E14456"/>
    <w:rsid w:val="00E14F50"/>
    <w:rsid w:val="00E17C5E"/>
    <w:rsid w:val="00E21942"/>
    <w:rsid w:val="00E22F6C"/>
    <w:rsid w:val="00E25F4C"/>
    <w:rsid w:val="00E268AE"/>
    <w:rsid w:val="00E306FB"/>
    <w:rsid w:val="00E3126D"/>
    <w:rsid w:val="00E31443"/>
    <w:rsid w:val="00E31749"/>
    <w:rsid w:val="00E31D31"/>
    <w:rsid w:val="00E405A0"/>
    <w:rsid w:val="00E40D4D"/>
    <w:rsid w:val="00E412FF"/>
    <w:rsid w:val="00E419AD"/>
    <w:rsid w:val="00E41BBE"/>
    <w:rsid w:val="00E43AB2"/>
    <w:rsid w:val="00E441CA"/>
    <w:rsid w:val="00E44996"/>
    <w:rsid w:val="00E45AE6"/>
    <w:rsid w:val="00E45CD5"/>
    <w:rsid w:val="00E46006"/>
    <w:rsid w:val="00E4760D"/>
    <w:rsid w:val="00E511F5"/>
    <w:rsid w:val="00E51465"/>
    <w:rsid w:val="00E51BED"/>
    <w:rsid w:val="00E52F8A"/>
    <w:rsid w:val="00E5385F"/>
    <w:rsid w:val="00E55483"/>
    <w:rsid w:val="00E56357"/>
    <w:rsid w:val="00E62B17"/>
    <w:rsid w:val="00E62F1E"/>
    <w:rsid w:val="00E635E3"/>
    <w:rsid w:val="00E63979"/>
    <w:rsid w:val="00E6422E"/>
    <w:rsid w:val="00E649D0"/>
    <w:rsid w:val="00E6686E"/>
    <w:rsid w:val="00E67031"/>
    <w:rsid w:val="00E6746E"/>
    <w:rsid w:val="00E67CEB"/>
    <w:rsid w:val="00E70159"/>
    <w:rsid w:val="00E70728"/>
    <w:rsid w:val="00E711E3"/>
    <w:rsid w:val="00E71D5D"/>
    <w:rsid w:val="00E74D47"/>
    <w:rsid w:val="00E7755A"/>
    <w:rsid w:val="00E77BCF"/>
    <w:rsid w:val="00E81825"/>
    <w:rsid w:val="00E81EE6"/>
    <w:rsid w:val="00E82C5B"/>
    <w:rsid w:val="00E83024"/>
    <w:rsid w:val="00E8348C"/>
    <w:rsid w:val="00E83955"/>
    <w:rsid w:val="00E85BF1"/>
    <w:rsid w:val="00E86FBD"/>
    <w:rsid w:val="00E907BA"/>
    <w:rsid w:val="00E930D6"/>
    <w:rsid w:val="00E9348B"/>
    <w:rsid w:val="00E95851"/>
    <w:rsid w:val="00E96D1D"/>
    <w:rsid w:val="00E97466"/>
    <w:rsid w:val="00EA00AB"/>
    <w:rsid w:val="00EA183A"/>
    <w:rsid w:val="00EA3327"/>
    <w:rsid w:val="00EA3EC7"/>
    <w:rsid w:val="00EA4321"/>
    <w:rsid w:val="00EA51BB"/>
    <w:rsid w:val="00EA51C4"/>
    <w:rsid w:val="00EA58E7"/>
    <w:rsid w:val="00EA738C"/>
    <w:rsid w:val="00EA779B"/>
    <w:rsid w:val="00EB176F"/>
    <w:rsid w:val="00EB243E"/>
    <w:rsid w:val="00EB2924"/>
    <w:rsid w:val="00EB319C"/>
    <w:rsid w:val="00EB5B52"/>
    <w:rsid w:val="00EB7DC0"/>
    <w:rsid w:val="00EC0421"/>
    <w:rsid w:val="00EC10CF"/>
    <w:rsid w:val="00EC209A"/>
    <w:rsid w:val="00EC314A"/>
    <w:rsid w:val="00EC33E7"/>
    <w:rsid w:val="00EC3AE5"/>
    <w:rsid w:val="00EC5265"/>
    <w:rsid w:val="00EC6188"/>
    <w:rsid w:val="00EC6342"/>
    <w:rsid w:val="00EC6F4D"/>
    <w:rsid w:val="00EC735D"/>
    <w:rsid w:val="00ED1299"/>
    <w:rsid w:val="00ED168C"/>
    <w:rsid w:val="00ED20FA"/>
    <w:rsid w:val="00ED4291"/>
    <w:rsid w:val="00ED6756"/>
    <w:rsid w:val="00ED6940"/>
    <w:rsid w:val="00ED77F8"/>
    <w:rsid w:val="00EE037A"/>
    <w:rsid w:val="00EE0779"/>
    <w:rsid w:val="00EE08F5"/>
    <w:rsid w:val="00EE2825"/>
    <w:rsid w:val="00EE47C6"/>
    <w:rsid w:val="00EE4C37"/>
    <w:rsid w:val="00EE4CEF"/>
    <w:rsid w:val="00EE4E8A"/>
    <w:rsid w:val="00EE55B5"/>
    <w:rsid w:val="00EE7121"/>
    <w:rsid w:val="00EE76AB"/>
    <w:rsid w:val="00EE7F5E"/>
    <w:rsid w:val="00EF061B"/>
    <w:rsid w:val="00EF1AEA"/>
    <w:rsid w:val="00EF25A8"/>
    <w:rsid w:val="00EF41B3"/>
    <w:rsid w:val="00EF4415"/>
    <w:rsid w:val="00EF50EA"/>
    <w:rsid w:val="00EF647D"/>
    <w:rsid w:val="00F013F4"/>
    <w:rsid w:val="00F02111"/>
    <w:rsid w:val="00F02C76"/>
    <w:rsid w:val="00F0367D"/>
    <w:rsid w:val="00F03CD5"/>
    <w:rsid w:val="00F04327"/>
    <w:rsid w:val="00F053A9"/>
    <w:rsid w:val="00F062C5"/>
    <w:rsid w:val="00F07D11"/>
    <w:rsid w:val="00F11443"/>
    <w:rsid w:val="00F12C53"/>
    <w:rsid w:val="00F13E2F"/>
    <w:rsid w:val="00F171F8"/>
    <w:rsid w:val="00F21AB0"/>
    <w:rsid w:val="00F2239D"/>
    <w:rsid w:val="00F22BEB"/>
    <w:rsid w:val="00F260B4"/>
    <w:rsid w:val="00F27207"/>
    <w:rsid w:val="00F3087D"/>
    <w:rsid w:val="00F311FC"/>
    <w:rsid w:val="00F34A00"/>
    <w:rsid w:val="00F3556C"/>
    <w:rsid w:val="00F36455"/>
    <w:rsid w:val="00F36A3B"/>
    <w:rsid w:val="00F3716A"/>
    <w:rsid w:val="00F37207"/>
    <w:rsid w:val="00F377AE"/>
    <w:rsid w:val="00F378E6"/>
    <w:rsid w:val="00F401CF"/>
    <w:rsid w:val="00F41617"/>
    <w:rsid w:val="00F4180F"/>
    <w:rsid w:val="00F41F9C"/>
    <w:rsid w:val="00F422D7"/>
    <w:rsid w:val="00F42C5B"/>
    <w:rsid w:val="00F436F1"/>
    <w:rsid w:val="00F43965"/>
    <w:rsid w:val="00F43EC3"/>
    <w:rsid w:val="00F44827"/>
    <w:rsid w:val="00F4789A"/>
    <w:rsid w:val="00F47BD6"/>
    <w:rsid w:val="00F503C4"/>
    <w:rsid w:val="00F5040C"/>
    <w:rsid w:val="00F50F45"/>
    <w:rsid w:val="00F51F71"/>
    <w:rsid w:val="00F548F2"/>
    <w:rsid w:val="00F554DD"/>
    <w:rsid w:val="00F57A3F"/>
    <w:rsid w:val="00F627AE"/>
    <w:rsid w:val="00F62B39"/>
    <w:rsid w:val="00F63C80"/>
    <w:rsid w:val="00F641B0"/>
    <w:rsid w:val="00F64C6C"/>
    <w:rsid w:val="00F668C6"/>
    <w:rsid w:val="00F676DC"/>
    <w:rsid w:val="00F70F42"/>
    <w:rsid w:val="00F7119C"/>
    <w:rsid w:val="00F71E9E"/>
    <w:rsid w:val="00F72357"/>
    <w:rsid w:val="00F7308D"/>
    <w:rsid w:val="00F738B4"/>
    <w:rsid w:val="00F73D63"/>
    <w:rsid w:val="00F751CC"/>
    <w:rsid w:val="00F757F1"/>
    <w:rsid w:val="00F77D3D"/>
    <w:rsid w:val="00F806F2"/>
    <w:rsid w:val="00F80EB2"/>
    <w:rsid w:val="00F8173B"/>
    <w:rsid w:val="00F8186A"/>
    <w:rsid w:val="00F84806"/>
    <w:rsid w:val="00F848B9"/>
    <w:rsid w:val="00F84D60"/>
    <w:rsid w:val="00F8510D"/>
    <w:rsid w:val="00F8547E"/>
    <w:rsid w:val="00F856B1"/>
    <w:rsid w:val="00F863FD"/>
    <w:rsid w:val="00F87559"/>
    <w:rsid w:val="00F87FDF"/>
    <w:rsid w:val="00F90506"/>
    <w:rsid w:val="00F939AC"/>
    <w:rsid w:val="00F93E0C"/>
    <w:rsid w:val="00F94001"/>
    <w:rsid w:val="00F969C8"/>
    <w:rsid w:val="00F96C9E"/>
    <w:rsid w:val="00F96CF5"/>
    <w:rsid w:val="00F96D33"/>
    <w:rsid w:val="00F96F82"/>
    <w:rsid w:val="00FA0613"/>
    <w:rsid w:val="00FA0CB2"/>
    <w:rsid w:val="00FA1CCD"/>
    <w:rsid w:val="00FA2417"/>
    <w:rsid w:val="00FA3150"/>
    <w:rsid w:val="00FA3385"/>
    <w:rsid w:val="00FA393D"/>
    <w:rsid w:val="00FA3DCA"/>
    <w:rsid w:val="00FA4D83"/>
    <w:rsid w:val="00FA54D3"/>
    <w:rsid w:val="00FA5E89"/>
    <w:rsid w:val="00FA76E9"/>
    <w:rsid w:val="00FA7BB1"/>
    <w:rsid w:val="00FA7BB4"/>
    <w:rsid w:val="00FB1BB6"/>
    <w:rsid w:val="00FB3144"/>
    <w:rsid w:val="00FB4BC1"/>
    <w:rsid w:val="00FB55CA"/>
    <w:rsid w:val="00FB6059"/>
    <w:rsid w:val="00FC0CA9"/>
    <w:rsid w:val="00FC1297"/>
    <w:rsid w:val="00FC2078"/>
    <w:rsid w:val="00FC268E"/>
    <w:rsid w:val="00FC298E"/>
    <w:rsid w:val="00FC363E"/>
    <w:rsid w:val="00FC43FF"/>
    <w:rsid w:val="00FC47F5"/>
    <w:rsid w:val="00FC5036"/>
    <w:rsid w:val="00FC631F"/>
    <w:rsid w:val="00FC7071"/>
    <w:rsid w:val="00FC71A7"/>
    <w:rsid w:val="00FC7875"/>
    <w:rsid w:val="00FC7B06"/>
    <w:rsid w:val="00FD1AA1"/>
    <w:rsid w:val="00FD25C3"/>
    <w:rsid w:val="00FD32CE"/>
    <w:rsid w:val="00FD3670"/>
    <w:rsid w:val="00FD3C6E"/>
    <w:rsid w:val="00FD4EE5"/>
    <w:rsid w:val="00FD526C"/>
    <w:rsid w:val="00FD5962"/>
    <w:rsid w:val="00FD5A7D"/>
    <w:rsid w:val="00FD6CF4"/>
    <w:rsid w:val="00FD7048"/>
    <w:rsid w:val="00FD7538"/>
    <w:rsid w:val="00FD7A0D"/>
    <w:rsid w:val="00FD7C5F"/>
    <w:rsid w:val="00FE12A1"/>
    <w:rsid w:val="00FE364E"/>
    <w:rsid w:val="00FE460A"/>
    <w:rsid w:val="00FE5AC2"/>
    <w:rsid w:val="00FE5E44"/>
    <w:rsid w:val="00FE6296"/>
    <w:rsid w:val="00FE6891"/>
    <w:rsid w:val="00FF006D"/>
    <w:rsid w:val="00FF0653"/>
    <w:rsid w:val="00FF07C6"/>
    <w:rsid w:val="00FF33A6"/>
    <w:rsid w:val="00FF3870"/>
    <w:rsid w:val="00FF521B"/>
    <w:rsid w:val="00FF6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1A"/>
    <w:pPr>
      <w:overflowPunct w:val="0"/>
      <w:autoSpaceDE w:val="0"/>
      <w:autoSpaceDN w:val="0"/>
      <w:adjustRightInd w:val="0"/>
      <w:textAlignment w:val="baseline"/>
    </w:pPr>
    <w:rPr>
      <w:rFonts w:ascii="Arial" w:hAnsi="Arial"/>
      <w:kern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6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0B2"/>
    <w:rPr>
      <w:rFonts w:ascii="Tahoma" w:hAnsi="Tahoma" w:cs="Tahoma"/>
      <w:kern w:val="22"/>
      <w:sz w:val="16"/>
      <w:szCs w:val="16"/>
      <w:lang w:eastAsia="en-US"/>
    </w:rPr>
  </w:style>
  <w:style w:type="paragraph" w:styleId="Header">
    <w:name w:val="header"/>
    <w:basedOn w:val="Normal"/>
    <w:link w:val="HeaderChar"/>
    <w:uiPriority w:val="99"/>
    <w:semiHidden/>
    <w:rsid w:val="0087011A"/>
    <w:pPr>
      <w:tabs>
        <w:tab w:val="center" w:pos="4513"/>
        <w:tab w:val="right" w:pos="9026"/>
      </w:tabs>
    </w:pPr>
  </w:style>
  <w:style w:type="character" w:customStyle="1" w:styleId="HeaderChar">
    <w:name w:val="Header Char"/>
    <w:basedOn w:val="DefaultParagraphFont"/>
    <w:link w:val="Header"/>
    <w:uiPriority w:val="99"/>
    <w:semiHidden/>
    <w:locked/>
    <w:rsid w:val="0087011A"/>
    <w:rPr>
      <w:rFonts w:cs="Times New Roman"/>
    </w:rPr>
  </w:style>
  <w:style w:type="paragraph" w:styleId="Footer">
    <w:name w:val="footer"/>
    <w:basedOn w:val="Normal"/>
    <w:link w:val="FooterChar"/>
    <w:uiPriority w:val="99"/>
    <w:rsid w:val="0087011A"/>
    <w:pPr>
      <w:tabs>
        <w:tab w:val="center" w:pos="4513"/>
        <w:tab w:val="right" w:pos="9026"/>
      </w:tabs>
    </w:pPr>
  </w:style>
  <w:style w:type="character" w:customStyle="1" w:styleId="FooterChar">
    <w:name w:val="Footer Char"/>
    <w:basedOn w:val="DefaultParagraphFont"/>
    <w:link w:val="Footer"/>
    <w:uiPriority w:val="99"/>
    <w:locked/>
    <w:rsid w:val="0087011A"/>
    <w:rPr>
      <w:rFonts w:cs="Times New Roman"/>
    </w:rPr>
  </w:style>
  <w:style w:type="character" w:styleId="CommentReference">
    <w:name w:val="annotation reference"/>
    <w:basedOn w:val="DefaultParagraphFont"/>
    <w:uiPriority w:val="99"/>
    <w:rsid w:val="0087011A"/>
    <w:rPr>
      <w:rFonts w:cs="Times New Roman"/>
      <w:sz w:val="16"/>
      <w:szCs w:val="16"/>
    </w:rPr>
  </w:style>
  <w:style w:type="paragraph" w:styleId="ListBullet">
    <w:name w:val="List Bullet"/>
    <w:basedOn w:val="Normal"/>
    <w:uiPriority w:val="99"/>
    <w:rsid w:val="0087011A"/>
    <w:pPr>
      <w:numPr>
        <w:numId w:val="2"/>
      </w:numPr>
      <w:contextualSpacing/>
    </w:pPr>
  </w:style>
  <w:style w:type="paragraph" w:customStyle="1" w:styleId="ListParagraph1">
    <w:name w:val="List Paragraph1"/>
    <w:aliases w:val="F5 List Paragraph,Dot pt,No Spacing1,List Paragraph Char Char Char,Indicator Text,Numbered Para 1,Bullet 1,Colorful List - Accent 11,Bullet Points,MAIN CONTENT,List Paragraph2,Normal numbered,List Paragraph11"/>
    <w:basedOn w:val="Normal"/>
    <w:link w:val="ListParagraphChar"/>
    <w:uiPriority w:val="99"/>
    <w:rsid w:val="0087011A"/>
    <w:pPr>
      <w:overflowPunct/>
      <w:autoSpaceDE/>
      <w:autoSpaceDN/>
      <w:adjustRightInd/>
      <w:ind w:left="720"/>
      <w:textAlignment w:val="auto"/>
    </w:pPr>
    <w:rPr>
      <w:rFonts w:ascii="Calibri" w:eastAsia="Times New Roman" w:hAnsi="Calibri"/>
      <w:kern w:val="0"/>
      <w:szCs w:val="22"/>
      <w:lang w:eastAsia="en-GB"/>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MAIN CONTENT Char"/>
    <w:basedOn w:val="DefaultParagraphFont"/>
    <w:link w:val="ListParagraph1"/>
    <w:uiPriority w:val="99"/>
    <w:locked/>
    <w:rsid w:val="0087011A"/>
    <w:rPr>
      <w:rFonts w:ascii="Calibri" w:hAnsi="Calibri" w:cs="Times New Roman"/>
      <w:lang w:eastAsia="en-GB"/>
    </w:rPr>
  </w:style>
  <w:style w:type="paragraph" w:styleId="NoSpacing">
    <w:name w:val="No Spacing"/>
    <w:link w:val="NoSpacingChar"/>
    <w:uiPriority w:val="99"/>
    <w:qFormat/>
    <w:rsid w:val="0087011A"/>
    <w:rPr>
      <w:rFonts w:eastAsia="Times New Roman"/>
      <w:lang w:eastAsia="en-US"/>
    </w:rPr>
  </w:style>
  <w:style w:type="paragraph" w:customStyle="1" w:styleId="Summary">
    <w:name w:val="Summary"/>
    <w:basedOn w:val="Normal"/>
    <w:uiPriority w:val="99"/>
    <w:rsid w:val="00C060B2"/>
    <w:pPr>
      <w:overflowPunct/>
      <w:adjustRightInd/>
      <w:textAlignment w:val="auto"/>
    </w:pPr>
    <w:rPr>
      <w:rFonts w:cs="Arial"/>
      <w:b/>
      <w:bCs/>
      <w:kern w:val="0"/>
      <w:sz w:val="20"/>
    </w:rPr>
  </w:style>
  <w:style w:type="paragraph" w:styleId="NormalWeb">
    <w:name w:val="Normal (Web)"/>
    <w:basedOn w:val="Normal"/>
    <w:uiPriority w:val="99"/>
    <w:rsid w:val="009C4D76"/>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paragraph" w:styleId="CommentText">
    <w:name w:val="annotation text"/>
    <w:basedOn w:val="Normal"/>
    <w:link w:val="CommentTextChar"/>
    <w:uiPriority w:val="99"/>
    <w:semiHidden/>
    <w:rsid w:val="004C1B54"/>
    <w:rPr>
      <w:sz w:val="20"/>
    </w:rPr>
  </w:style>
  <w:style w:type="character" w:customStyle="1" w:styleId="CommentTextChar">
    <w:name w:val="Comment Text Char"/>
    <w:basedOn w:val="DefaultParagraphFont"/>
    <w:link w:val="CommentText"/>
    <w:uiPriority w:val="99"/>
    <w:semiHidden/>
    <w:locked/>
    <w:rsid w:val="004C1B54"/>
    <w:rPr>
      <w:rFonts w:ascii="Arial" w:hAnsi="Arial" w:cs="Times New Roman"/>
      <w:kern w:val="22"/>
      <w:lang w:eastAsia="en-US"/>
    </w:rPr>
  </w:style>
  <w:style w:type="paragraph" w:styleId="CommentSubject">
    <w:name w:val="annotation subject"/>
    <w:basedOn w:val="CommentText"/>
    <w:next w:val="CommentText"/>
    <w:link w:val="CommentSubjectChar"/>
    <w:uiPriority w:val="99"/>
    <w:semiHidden/>
    <w:rsid w:val="004C1B54"/>
    <w:rPr>
      <w:b/>
      <w:bCs/>
    </w:rPr>
  </w:style>
  <w:style w:type="character" w:customStyle="1" w:styleId="CommentSubjectChar">
    <w:name w:val="Comment Subject Char"/>
    <w:basedOn w:val="CommentTextChar"/>
    <w:link w:val="CommentSubject"/>
    <w:uiPriority w:val="99"/>
    <w:semiHidden/>
    <w:locked/>
    <w:rsid w:val="004C1B54"/>
    <w:rPr>
      <w:b/>
      <w:bCs/>
    </w:rPr>
  </w:style>
  <w:style w:type="character" w:customStyle="1" w:styleId="NoSpacingChar">
    <w:name w:val="No Spacing Char"/>
    <w:basedOn w:val="DefaultParagraphFont"/>
    <w:link w:val="NoSpacing"/>
    <w:uiPriority w:val="99"/>
    <w:locked/>
    <w:rsid w:val="00E6686E"/>
    <w:rPr>
      <w:rFonts w:eastAsia="Times New Roman" w:cs="Times New Roman"/>
      <w:sz w:val="22"/>
      <w:szCs w:val="22"/>
      <w:lang w:val="en-GB" w:eastAsia="en-US" w:bidi="ar-SA"/>
    </w:rPr>
  </w:style>
  <w:style w:type="paragraph" w:customStyle="1" w:styleId="Default">
    <w:name w:val="Default"/>
    <w:uiPriority w:val="99"/>
    <w:rsid w:val="007467DD"/>
    <w:pPr>
      <w:autoSpaceDE w:val="0"/>
      <w:autoSpaceDN w:val="0"/>
      <w:adjustRightInd w:val="0"/>
    </w:pPr>
    <w:rPr>
      <w:rFonts w:ascii="Arial" w:eastAsia="Times New Roman" w:hAnsi="Arial" w:cs="Arial"/>
      <w:color w:val="000000"/>
      <w:sz w:val="24"/>
      <w:szCs w:val="24"/>
    </w:rPr>
  </w:style>
  <w:style w:type="paragraph" w:customStyle="1" w:styleId="default0">
    <w:name w:val="default"/>
    <w:basedOn w:val="Normal"/>
    <w:uiPriority w:val="99"/>
    <w:rsid w:val="00CD3868"/>
    <w:pPr>
      <w:overflowPunct/>
      <w:adjustRightInd/>
      <w:textAlignment w:val="auto"/>
    </w:pPr>
    <w:rPr>
      <w:rFonts w:eastAsia="Times New Roman" w:cs="Arial"/>
      <w:color w:val="000000"/>
      <w:kern w:val="0"/>
      <w:sz w:val="24"/>
      <w:szCs w:val="24"/>
      <w:lang w:eastAsia="en-GB"/>
    </w:rPr>
  </w:style>
  <w:style w:type="table" w:styleId="TableGrid">
    <w:name w:val="Table Grid"/>
    <w:basedOn w:val="TableNormal"/>
    <w:uiPriority w:val="99"/>
    <w:rsid w:val="008E4B10"/>
    <w:pPr>
      <w:overflowPunct w:val="0"/>
      <w:autoSpaceDE w:val="0"/>
      <w:autoSpaceDN w:val="0"/>
      <w:adjustRightInd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B68DA"/>
    <w:pPr>
      <w:suppressAutoHyphens/>
      <w:autoSpaceDE w:val="0"/>
    </w:pPr>
    <w:rPr>
      <w:rFonts w:ascii="Arial" w:eastAsia="Times New Roman" w:hAnsi="Arial" w:cs="Arial"/>
      <w:color w:val="000000"/>
      <w:sz w:val="24"/>
      <w:szCs w:val="24"/>
      <w:lang w:eastAsia="ar-SA"/>
    </w:rPr>
  </w:style>
  <w:style w:type="paragraph" w:customStyle="1" w:styleId="b2">
    <w:name w:val="b2"/>
    <w:basedOn w:val="Normal"/>
    <w:uiPriority w:val="99"/>
    <w:rsid w:val="00F90506"/>
    <w:pPr>
      <w:overflowPunct/>
      <w:autoSpaceDE/>
      <w:autoSpaceDN/>
      <w:adjustRightInd/>
      <w:spacing w:before="100" w:beforeAutospacing="1" w:after="100" w:afterAutospacing="1"/>
      <w:textAlignment w:val="auto"/>
    </w:pPr>
    <w:rPr>
      <w:rFonts w:ascii="Times New Roman" w:eastAsia="Times New Roman" w:hAnsi="Times New Roman"/>
      <w:kern w:val="0"/>
      <w:sz w:val="24"/>
      <w:szCs w:val="24"/>
      <w:lang w:eastAsia="en-GB"/>
    </w:rPr>
  </w:style>
  <w:style w:type="character" w:styleId="Emphasis">
    <w:name w:val="Emphasis"/>
    <w:basedOn w:val="DefaultParagraphFont"/>
    <w:uiPriority w:val="99"/>
    <w:qFormat/>
    <w:rsid w:val="00120CE6"/>
    <w:rPr>
      <w:rFonts w:cs="Times New Roman"/>
      <w:i/>
      <w:iCs/>
    </w:rPr>
  </w:style>
  <w:style w:type="paragraph" w:styleId="Revision">
    <w:name w:val="Revision"/>
    <w:hidden/>
    <w:uiPriority w:val="99"/>
    <w:semiHidden/>
    <w:rsid w:val="00607EDA"/>
    <w:rPr>
      <w:rFonts w:ascii="Arial" w:hAnsi="Arial"/>
      <w:kern w:val="22"/>
      <w:szCs w:val="20"/>
      <w:lang w:eastAsia="en-US"/>
    </w:rPr>
  </w:style>
  <w:style w:type="paragraph" w:styleId="FootnoteText">
    <w:name w:val="footnote text"/>
    <w:basedOn w:val="Normal"/>
    <w:link w:val="FootnoteTextChar"/>
    <w:uiPriority w:val="99"/>
    <w:semiHidden/>
    <w:rsid w:val="00805979"/>
    <w:rPr>
      <w:sz w:val="20"/>
    </w:rPr>
  </w:style>
  <w:style w:type="character" w:customStyle="1" w:styleId="FootnoteTextChar">
    <w:name w:val="Footnote Text Char"/>
    <w:basedOn w:val="DefaultParagraphFont"/>
    <w:link w:val="FootnoteText"/>
    <w:uiPriority w:val="99"/>
    <w:semiHidden/>
    <w:locked/>
    <w:rsid w:val="00805979"/>
    <w:rPr>
      <w:rFonts w:ascii="Arial" w:hAnsi="Arial" w:cs="Times New Roman"/>
      <w:kern w:val="22"/>
      <w:lang w:eastAsia="en-US"/>
    </w:rPr>
  </w:style>
  <w:style w:type="character" w:styleId="FootnoteReference">
    <w:name w:val="footnote reference"/>
    <w:basedOn w:val="DefaultParagraphFont"/>
    <w:uiPriority w:val="99"/>
    <w:semiHidden/>
    <w:rsid w:val="00805979"/>
    <w:rPr>
      <w:rFonts w:cs="Times New Roman"/>
      <w:vertAlign w:val="superscript"/>
    </w:rPr>
  </w:style>
  <w:style w:type="character" w:customStyle="1" w:styleId="DipBulletChar">
    <w:name w:val="Dip Bullet Char"/>
    <w:basedOn w:val="DefaultParagraphFont"/>
    <w:link w:val="DipBullet"/>
    <w:uiPriority w:val="99"/>
    <w:locked/>
    <w:rsid w:val="00BF4412"/>
    <w:rPr>
      <w:rFonts w:eastAsia="Times New Roman"/>
      <w:sz w:val="24"/>
      <w:szCs w:val="24"/>
    </w:rPr>
  </w:style>
  <w:style w:type="paragraph" w:customStyle="1" w:styleId="DipBullet">
    <w:name w:val="Dip Bullet"/>
    <w:basedOn w:val="Normal"/>
    <w:link w:val="DipBulletChar"/>
    <w:uiPriority w:val="99"/>
    <w:rsid w:val="00BF4412"/>
    <w:pPr>
      <w:numPr>
        <w:numId w:val="31"/>
      </w:numPr>
      <w:overflowPunct/>
      <w:autoSpaceDE/>
      <w:autoSpaceDN/>
      <w:adjustRightInd/>
      <w:spacing w:after="200" w:line="276" w:lineRule="auto"/>
      <w:jc w:val="both"/>
      <w:textAlignment w:val="auto"/>
    </w:pPr>
    <w:rPr>
      <w:rFonts w:ascii="Calibri" w:eastAsia="Times New Roman" w:hAnsi="Calibri"/>
      <w:kern w:val="0"/>
      <w:sz w:val="24"/>
      <w:szCs w:val="24"/>
      <w:lang w:eastAsia="en-GB"/>
    </w:rPr>
  </w:style>
  <w:style w:type="paragraph" w:styleId="DocumentMap">
    <w:name w:val="Document Map"/>
    <w:basedOn w:val="Normal"/>
    <w:link w:val="DocumentMapChar"/>
    <w:uiPriority w:val="99"/>
    <w:semiHidden/>
    <w:rsid w:val="00862D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16FEE"/>
    <w:rPr>
      <w:rFonts w:ascii="Times New Roman" w:hAnsi="Times New Roman" w:cs="Times New Roman"/>
      <w:kern w:val="22"/>
      <w:sz w:val="2"/>
      <w:lang w:eastAsia="en-US"/>
    </w:rPr>
  </w:style>
  <w:style w:type="character" w:customStyle="1" w:styleId="standardtextbld1">
    <w:name w:val="standardtextbld1"/>
    <w:basedOn w:val="DefaultParagraphFont"/>
    <w:uiPriority w:val="99"/>
    <w:rsid w:val="00CA111F"/>
    <w:rPr>
      <w:rFonts w:ascii="Verdana" w:hAnsi="Verdana" w:cs="Times New Roman"/>
      <w:b/>
      <w:bCs/>
      <w:color w:val="000000"/>
      <w:sz w:val="17"/>
      <w:szCs w:val="17"/>
    </w:rPr>
  </w:style>
  <w:style w:type="character" w:customStyle="1" w:styleId="standardtext1">
    <w:name w:val="standardtext1"/>
    <w:basedOn w:val="DefaultParagraphFont"/>
    <w:uiPriority w:val="99"/>
    <w:rsid w:val="00CA111F"/>
    <w:rPr>
      <w:rFonts w:ascii="Verdana" w:hAnsi="Verdana" w:cs="Times New Roman"/>
      <w:color w:val="000000"/>
      <w:sz w:val="17"/>
      <w:szCs w:val="17"/>
    </w:rPr>
  </w:style>
  <w:style w:type="paragraph" w:styleId="EndnoteText">
    <w:name w:val="endnote text"/>
    <w:basedOn w:val="Normal"/>
    <w:link w:val="EndnoteTextChar"/>
    <w:uiPriority w:val="99"/>
    <w:semiHidden/>
    <w:rsid w:val="00480998"/>
    <w:rPr>
      <w:sz w:val="20"/>
    </w:rPr>
  </w:style>
  <w:style w:type="character" w:customStyle="1" w:styleId="EndnoteTextChar">
    <w:name w:val="Endnote Text Char"/>
    <w:basedOn w:val="DefaultParagraphFont"/>
    <w:link w:val="EndnoteText"/>
    <w:uiPriority w:val="99"/>
    <w:semiHidden/>
    <w:locked/>
    <w:rsid w:val="00480998"/>
    <w:rPr>
      <w:rFonts w:ascii="Arial" w:hAnsi="Arial" w:cs="Times New Roman"/>
      <w:kern w:val="22"/>
      <w:lang w:eastAsia="en-US"/>
    </w:rPr>
  </w:style>
  <w:style w:type="character" w:styleId="EndnoteReference">
    <w:name w:val="endnote reference"/>
    <w:basedOn w:val="DefaultParagraphFont"/>
    <w:uiPriority w:val="99"/>
    <w:semiHidden/>
    <w:rsid w:val="00480998"/>
    <w:rPr>
      <w:rFonts w:cs="Times New Roman"/>
      <w:vertAlign w:val="superscript"/>
    </w:rPr>
  </w:style>
  <w:style w:type="character" w:styleId="Hyperlink">
    <w:name w:val="Hyperlink"/>
    <w:basedOn w:val="DefaultParagraphFont"/>
    <w:uiPriority w:val="99"/>
    <w:semiHidden/>
    <w:rsid w:val="0069277F"/>
    <w:rPr>
      <w:rFonts w:cs="Times New Roman"/>
      <w:color w:val="0000FF"/>
      <w:u w:val="single"/>
    </w:rPr>
  </w:style>
  <w:style w:type="paragraph" w:styleId="ListParagraph">
    <w:name w:val="List Paragraph"/>
    <w:basedOn w:val="Normal"/>
    <w:uiPriority w:val="99"/>
    <w:qFormat/>
    <w:rsid w:val="009F2863"/>
    <w:pPr>
      <w:overflowPunct/>
      <w:autoSpaceDE/>
      <w:autoSpaceDN/>
      <w:adjustRightInd/>
      <w:ind w:left="720"/>
      <w:textAlignment w:val="auto"/>
    </w:pPr>
    <w:rPr>
      <w:rFonts w:ascii="Calibri" w:eastAsia="Times New Roman" w:hAnsi="Calibri"/>
      <w:kern w:val="0"/>
      <w:szCs w:val="22"/>
      <w:lang w:eastAsia="en-GB"/>
    </w:rPr>
  </w:style>
  <w:style w:type="paragraph" w:customStyle="1" w:styleId="DWNormal">
    <w:name w:val="DW Normal"/>
    <w:basedOn w:val="Normal"/>
    <w:uiPriority w:val="99"/>
    <w:rsid w:val="0055640B"/>
  </w:style>
  <w:style w:type="character" w:styleId="Strong">
    <w:name w:val="Strong"/>
    <w:basedOn w:val="DefaultParagraphFont"/>
    <w:uiPriority w:val="99"/>
    <w:qFormat/>
    <w:locked/>
    <w:rsid w:val="00284B0B"/>
    <w:rPr>
      <w:rFonts w:cs="Times New Roman"/>
      <w:b/>
      <w:bCs/>
    </w:rPr>
  </w:style>
  <w:style w:type="character" w:customStyle="1" w:styleId="st1">
    <w:name w:val="st1"/>
    <w:basedOn w:val="DefaultParagraphFont"/>
    <w:uiPriority w:val="99"/>
    <w:rsid w:val="00897AA5"/>
    <w:rPr>
      <w:rFonts w:cs="Times New Roman"/>
    </w:rPr>
  </w:style>
  <w:style w:type="paragraph" w:customStyle="1" w:styleId="summary0">
    <w:name w:val="summary"/>
    <w:basedOn w:val="Normal"/>
    <w:uiPriority w:val="99"/>
    <w:rsid w:val="00FD3C6E"/>
    <w:pPr>
      <w:overflowPunct/>
      <w:autoSpaceDE/>
      <w:autoSpaceDN/>
      <w:adjustRightInd/>
      <w:spacing w:before="100" w:beforeAutospacing="1" w:after="100" w:afterAutospacing="1"/>
      <w:textAlignment w:val="auto"/>
    </w:pPr>
    <w:rPr>
      <w:rFonts w:ascii="Calibri" w:hAnsi="Calibri"/>
      <w:b/>
      <w:bCs/>
      <w:kern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371199267">
      <w:marLeft w:val="0"/>
      <w:marRight w:val="0"/>
      <w:marTop w:val="0"/>
      <w:marBottom w:val="0"/>
      <w:divBdr>
        <w:top w:val="none" w:sz="0" w:space="0" w:color="auto"/>
        <w:left w:val="none" w:sz="0" w:space="0" w:color="auto"/>
        <w:bottom w:val="none" w:sz="0" w:space="0" w:color="auto"/>
        <w:right w:val="none" w:sz="0" w:space="0" w:color="auto"/>
      </w:divBdr>
    </w:div>
    <w:div w:id="371199268">
      <w:marLeft w:val="0"/>
      <w:marRight w:val="0"/>
      <w:marTop w:val="0"/>
      <w:marBottom w:val="0"/>
      <w:divBdr>
        <w:top w:val="none" w:sz="0" w:space="0" w:color="auto"/>
        <w:left w:val="none" w:sz="0" w:space="0" w:color="auto"/>
        <w:bottom w:val="none" w:sz="0" w:space="0" w:color="auto"/>
        <w:right w:val="none" w:sz="0" w:space="0" w:color="auto"/>
      </w:divBdr>
    </w:div>
    <w:div w:id="371199269">
      <w:marLeft w:val="0"/>
      <w:marRight w:val="0"/>
      <w:marTop w:val="0"/>
      <w:marBottom w:val="0"/>
      <w:divBdr>
        <w:top w:val="none" w:sz="0" w:space="0" w:color="auto"/>
        <w:left w:val="none" w:sz="0" w:space="0" w:color="auto"/>
        <w:bottom w:val="none" w:sz="0" w:space="0" w:color="auto"/>
        <w:right w:val="none" w:sz="0" w:space="0" w:color="auto"/>
      </w:divBdr>
    </w:div>
    <w:div w:id="371199270">
      <w:marLeft w:val="0"/>
      <w:marRight w:val="0"/>
      <w:marTop w:val="0"/>
      <w:marBottom w:val="0"/>
      <w:divBdr>
        <w:top w:val="none" w:sz="0" w:space="0" w:color="auto"/>
        <w:left w:val="none" w:sz="0" w:space="0" w:color="auto"/>
        <w:bottom w:val="none" w:sz="0" w:space="0" w:color="auto"/>
        <w:right w:val="none" w:sz="0" w:space="0" w:color="auto"/>
      </w:divBdr>
    </w:div>
    <w:div w:id="371199271">
      <w:marLeft w:val="0"/>
      <w:marRight w:val="0"/>
      <w:marTop w:val="0"/>
      <w:marBottom w:val="0"/>
      <w:divBdr>
        <w:top w:val="none" w:sz="0" w:space="0" w:color="auto"/>
        <w:left w:val="none" w:sz="0" w:space="0" w:color="auto"/>
        <w:bottom w:val="none" w:sz="0" w:space="0" w:color="auto"/>
        <w:right w:val="none" w:sz="0" w:space="0" w:color="auto"/>
      </w:divBdr>
    </w:div>
    <w:div w:id="371199272">
      <w:marLeft w:val="0"/>
      <w:marRight w:val="0"/>
      <w:marTop w:val="0"/>
      <w:marBottom w:val="0"/>
      <w:divBdr>
        <w:top w:val="none" w:sz="0" w:space="0" w:color="auto"/>
        <w:left w:val="none" w:sz="0" w:space="0" w:color="auto"/>
        <w:bottom w:val="none" w:sz="0" w:space="0" w:color="auto"/>
        <w:right w:val="none" w:sz="0" w:space="0" w:color="auto"/>
      </w:divBdr>
    </w:div>
    <w:div w:id="371199273">
      <w:marLeft w:val="0"/>
      <w:marRight w:val="0"/>
      <w:marTop w:val="0"/>
      <w:marBottom w:val="0"/>
      <w:divBdr>
        <w:top w:val="none" w:sz="0" w:space="0" w:color="auto"/>
        <w:left w:val="none" w:sz="0" w:space="0" w:color="auto"/>
        <w:bottom w:val="none" w:sz="0" w:space="0" w:color="auto"/>
        <w:right w:val="none" w:sz="0" w:space="0" w:color="auto"/>
      </w:divBdr>
    </w:div>
    <w:div w:id="371199274">
      <w:marLeft w:val="0"/>
      <w:marRight w:val="0"/>
      <w:marTop w:val="0"/>
      <w:marBottom w:val="0"/>
      <w:divBdr>
        <w:top w:val="none" w:sz="0" w:space="0" w:color="auto"/>
        <w:left w:val="none" w:sz="0" w:space="0" w:color="auto"/>
        <w:bottom w:val="none" w:sz="0" w:space="0" w:color="auto"/>
        <w:right w:val="none" w:sz="0" w:space="0" w:color="auto"/>
      </w:divBdr>
    </w:div>
    <w:div w:id="371199275">
      <w:marLeft w:val="0"/>
      <w:marRight w:val="0"/>
      <w:marTop w:val="0"/>
      <w:marBottom w:val="0"/>
      <w:divBdr>
        <w:top w:val="none" w:sz="0" w:space="0" w:color="auto"/>
        <w:left w:val="none" w:sz="0" w:space="0" w:color="auto"/>
        <w:bottom w:val="none" w:sz="0" w:space="0" w:color="auto"/>
        <w:right w:val="none" w:sz="0" w:space="0" w:color="auto"/>
      </w:divBdr>
    </w:div>
    <w:div w:id="371199276">
      <w:marLeft w:val="0"/>
      <w:marRight w:val="0"/>
      <w:marTop w:val="0"/>
      <w:marBottom w:val="0"/>
      <w:divBdr>
        <w:top w:val="none" w:sz="0" w:space="0" w:color="auto"/>
        <w:left w:val="none" w:sz="0" w:space="0" w:color="auto"/>
        <w:bottom w:val="none" w:sz="0" w:space="0" w:color="auto"/>
        <w:right w:val="none" w:sz="0" w:space="0" w:color="auto"/>
      </w:divBdr>
    </w:div>
    <w:div w:id="371199277">
      <w:marLeft w:val="0"/>
      <w:marRight w:val="0"/>
      <w:marTop w:val="0"/>
      <w:marBottom w:val="0"/>
      <w:divBdr>
        <w:top w:val="none" w:sz="0" w:space="0" w:color="auto"/>
        <w:left w:val="none" w:sz="0" w:space="0" w:color="auto"/>
        <w:bottom w:val="none" w:sz="0" w:space="0" w:color="auto"/>
        <w:right w:val="none" w:sz="0" w:space="0" w:color="auto"/>
      </w:divBdr>
    </w:div>
    <w:div w:id="371199278">
      <w:marLeft w:val="0"/>
      <w:marRight w:val="0"/>
      <w:marTop w:val="0"/>
      <w:marBottom w:val="0"/>
      <w:divBdr>
        <w:top w:val="none" w:sz="0" w:space="0" w:color="auto"/>
        <w:left w:val="none" w:sz="0" w:space="0" w:color="auto"/>
        <w:bottom w:val="none" w:sz="0" w:space="0" w:color="auto"/>
        <w:right w:val="none" w:sz="0" w:space="0" w:color="auto"/>
      </w:divBdr>
    </w:div>
    <w:div w:id="371199279">
      <w:marLeft w:val="0"/>
      <w:marRight w:val="0"/>
      <w:marTop w:val="0"/>
      <w:marBottom w:val="0"/>
      <w:divBdr>
        <w:top w:val="none" w:sz="0" w:space="0" w:color="auto"/>
        <w:left w:val="none" w:sz="0" w:space="0" w:color="auto"/>
        <w:bottom w:val="none" w:sz="0" w:space="0" w:color="auto"/>
        <w:right w:val="none" w:sz="0" w:space="0" w:color="auto"/>
      </w:divBdr>
    </w:div>
    <w:div w:id="371199280">
      <w:marLeft w:val="0"/>
      <w:marRight w:val="0"/>
      <w:marTop w:val="0"/>
      <w:marBottom w:val="0"/>
      <w:divBdr>
        <w:top w:val="none" w:sz="0" w:space="0" w:color="auto"/>
        <w:left w:val="none" w:sz="0" w:space="0" w:color="auto"/>
        <w:bottom w:val="none" w:sz="0" w:space="0" w:color="auto"/>
        <w:right w:val="none" w:sz="0" w:space="0" w:color="auto"/>
      </w:divBdr>
    </w:div>
    <w:div w:id="371199281">
      <w:marLeft w:val="0"/>
      <w:marRight w:val="0"/>
      <w:marTop w:val="0"/>
      <w:marBottom w:val="0"/>
      <w:divBdr>
        <w:top w:val="none" w:sz="0" w:space="0" w:color="auto"/>
        <w:left w:val="none" w:sz="0" w:space="0" w:color="auto"/>
        <w:bottom w:val="none" w:sz="0" w:space="0" w:color="auto"/>
        <w:right w:val="none" w:sz="0" w:space="0" w:color="auto"/>
      </w:divBdr>
    </w:div>
    <w:div w:id="371199282">
      <w:marLeft w:val="0"/>
      <w:marRight w:val="0"/>
      <w:marTop w:val="0"/>
      <w:marBottom w:val="0"/>
      <w:divBdr>
        <w:top w:val="none" w:sz="0" w:space="0" w:color="auto"/>
        <w:left w:val="none" w:sz="0" w:space="0" w:color="auto"/>
        <w:bottom w:val="none" w:sz="0" w:space="0" w:color="auto"/>
        <w:right w:val="none" w:sz="0" w:space="0" w:color="auto"/>
      </w:divBdr>
    </w:div>
    <w:div w:id="371199283">
      <w:marLeft w:val="0"/>
      <w:marRight w:val="0"/>
      <w:marTop w:val="0"/>
      <w:marBottom w:val="0"/>
      <w:divBdr>
        <w:top w:val="none" w:sz="0" w:space="0" w:color="auto"/>
        <w:left w:val="none" w:sz="0" w:space="0" w:color="auto"/>
        <w:bottom w:val="none" w:sz="0" w:space="0" w:color="auto"/>
        <w:right w:val="none" w:sz="0" w:space="0" w:color="auto"/>
      </w:divBdr>
    </w:div>
    <w:div w:id="371199284">
      <w:marLeft w:val="0"/>
      <w:marRight w:val="0"/>
      <w:marTop w:val="0"/>
      <w:marBottom w:val="0"/>
      <w:divBdr>
        <w:top w:val="none" w:sz="0" w:space="0" w:color="auto"/>
        <w:left w:val="none" w:sz="0" w:space="0" w:color="auto"/>
        <w:bottom w:val="none" w:sz="0" w:space="0" w:color="auto"/>
        <w:right w:val="none" w:sz="0" w:space="0" w:color="auto"/>
      </w:divBdr>
    </w:div>
    <w:div w:id="371199285">
      <w:marLeft w:val="0"/>
      <w:marRight w:val="0"/>
      <w:marTop w:val="0"/>
      <w:marBottom w:val="0"/>
      <w:divBdr>
        <w:top w:val="none" w:sz="0" w:space="0" w:color="auto"/>
        <w:left w:val="none" w:sz="0" w:space="0" w:color="auto"/>
        <w:bottom w:val="none" w:sz="0" w:space="0" w:color="auto"/>
        <w:right w:val="none" w:sz="0" w:space="0" w:color="auto"/>
      </w:divBdr>
    </w:div>
    <w:div w:id="371199286">
      <w:marLeft w:val="0"/>
      <w:marRight w:val="0"/>
      <w:marTop w:val="0"/>
      <w:marBottom w:val="0"/>
      <w:divBdr>
        <w:top w:val="none" w:sz="0" w:space="0" w:color="auto"/>
        <w:left w:val="none" w:sz="0" w:space="0" w:color="auto"/>
        <w:bottom w:val="none" w:sz="0" w:space="0" w:color="auto"/>
        <w:right w:val="none" w:sz="0" w:space="0" w:color="auto"/>
      </w:divBdr>
    </w:div>
    <w:div w:id="371199287">
      <w:marLeft w:val="0"/>
      <w:marRight w:val="0"/>
      <w:marTop w:val="0"/>
      <w:marBottom w:val="0"/>
      <w:divBdr>
        <w:top w:val="none" w:sz="0" w:space="0" w:color="auto"/>
        <w:left w:val="none" w:sz="0" w:space="0" w:color="auto"/>
        <w:bottom w:val="none" w:sz="0" w:space="0" w:color="auto"/>
        <w:right w:val="none" w:sz="0" w:space="0" w:color="auto"/>
      </w:divBdr>
    </w:div>
    <w:div w:id="371199288">
      <w:marLeft w:val="0"/>
      <w:marRight w:val="0"/>
      <w:marTop w:val="0"/>
      <w:marBottom w:val="0"/>
      <w:divBdr>
        <w:top w:val="none" w:sz="0" w:space="0" w:color="auto"/>
        <w:left w:val="none" w:sz="0" w:space="0" w:color="auto"/>
        <w:bottom w:val="none" w:sz="0" w:space="0" w:color="auto"/>
        <w:right w:val="none" w:sz="0" w:space="0" w:color="auto"/>
      </w:divBdr>
    </w:div>
    <w:div w:id="371199289">
      <w:marLeft w:val="0"/>
      <w:marRight w:val="0"/>
      <w:marTop w:val="0"/>
      <w:marBottom w:val="0"/>
      <w:divBdr>
        <w:top w:val="none" w:sz="0" w:space="0" w:color="auto"/>
        <w:left w:val="none" w:sz="0" w:space="0" w:color="auto"/>
        <w:bottom w:val="none" w:sz="0" w:space="0" w:color="auto"/>
        <w:right w:val="none" w:sz="0" w:space="0" w:color="auto"/>
      </w:divBdr>
    </w:div>
    <w:div w:id="371199290">
      <w:marLeft w:val="0"/>
      <w:marRight w:val="0"/>
      <w:marTop w:val="0"/>
      <w:marBottom w:val="0"/>
      <w:divBdr>
        <w:top w:val="none" w:sz="0" w:space="0" w:color="auto"/>
        <w:left w:val="none" w:sz="0" w:space="0" w:color="auto"/>
        <w:bottom w:val="none" w:sz="0" w:space="0" w:color="auto"/>
        <w:right w:val="none" w:sz="0" w:space="0" w:color="auto"/>
      </w:divBdr>
    </w:div>
    <w:div w:id="371199291">
      <w:marLeft w:val="0"/>
      <w:marRight w:val="0"/>
      <w:marTop w:val="0"/>
      <w:marBottom w:val="0"/>
      <w:divBdr>
        <w:top w:val="none" w:sz="0" w:space="0" w:color="auto"/>
        <w:left w:val="none" w:sz="0" w:space="0" w:color="auto"/>
        <w:bottom w:val="none" w:sz="0" w:space="0" w:color="auto"/>
        <w:right w:val="none" w:sz="0" w:space="0" w:color="auto"/>
      </w:divBdr>
    </w:div>
    <w:div w:id="371199292">
      <w:marLeft w:val="0"/>
      <w:marRight w:val="0"/>
      <w:marTop w:val="0"/>
      <w:marBottom w:val="0"/>
      <w:divBdr>
        <w:top w:val="none" w:sz="0" w:space="0" w:color="auto"/>
        <w:left w:val="none" w:sz="0" w:space="0" w:color="auto"/>
        <w:bottom w:val="none" w:sz="0" w:space="0" w:color="auto"/>
        <w:right w:val="none" w:sz="0" w:space="0" w:color="auto"/>
      </w:divBdr>
    </w:div>
    <w:div w:id="371199293">
      <w:marLeft w:val="0"/>
      <w:marRight w:val="0"/>
      <w:marTop w:val="0"/>
      <w:marBottom w:val="0"/>
      <w:divBdr>
        <w:top w:val="none" w:sz="0" w:space="0" w:color="auto"/>
        <w:left w:val="none" w:sz="0" w:space="0" w:color="auto"/>
        <w:bottom w:val="none" w:sz="0" w:space="0" w:color="auto"/>
        <w:right w:val="none" w:sz="0" w:space="0" w:color="auto"/>
      </w:divBdr>
    </w:div>
    <w:div w:id="371199294">
      <w:marLeft w:val="0"/>
      <w:marRight w:val="0"/>
      <w:marTop w:val="0"/>
      <w:marBottom w:val="0"/>
      <w:divBdr>
        <w:top w:val="none" w:sz="0" w:space="0" w:color="auto"/>
        <w:left w:val="none" w:sz="0" w:space="0" w:color="auto"/>
        <w:bottom w:val="none" w:sz="0" w:space="0" w:color="auto"/>
        <w:right w:val="none" w:sz="0" w:space="0" w:color="auto"/>
      </w:divBdr>
    </w:div>
    <w:div w:id="371199295">
      <w:marLeft w:val="0"/>
      <w:marRight w:val="0"/>
      <w:marTop w:val="0"/>
      <w:marBottom w:val="0"/>
      <w:divBdr>
        <w:top w:val="none" w:sz="0" w:space="0" w:color="auto"/>
        <w:left w:val="none" w:sz="0" w:space="0" w:color="auto"/>
        <w:bottom w:val="none" w:sz="0" w:space="0" w:color="auto"/>
        <w:right w:val="none" w:sz="0" w:space="0" w:color="auto"/>
      </w:divBdr>
    </w:div>
    <w:div w:id="371199296">
      <w:marLeft w:val="0"/>
      <w:marRight w:val="0"/>
      <w:marTop w:val="0"/>
      <w:marBottom w:val="0"/>
      <w:divBdr>
        <w:top w:val="none" w:sz="0" w:space="0" w:color="auto"/>
        <w:left w:val="none" w:sz="0" w:space="0" w:color="auto"/>
        <w:bottom w:val="none" w:sz="0" w:space="0" w:color="auto"/>
        <w:right w:val="none" w:sz="0" w:space="0" w:color="auto"/>
      </w:divBdr>
    </w:div>
    <w:div w:id="371199297">
      <w:marLeft w:val="0"/>
      <w:marRight w:val="0"/>
      <w:marTop w:val="0"/>
      <w:marBottom w:val="0"/>
      <w:divBdr>
        <w:top w:val="none" w:sz="0" w:space="0" w:color="auto"/>
        <w:left w:val="none" w:sz="0" w:space="0" w:color="auto"/>
        <w:bottom w:val="none" w:sz="0" w:space="0" w:color="auto"/>
        <w:right w:val="none" w:sz="0" w:space="0" w:color="auto"/>
      </w:divBdr>
    </w:div>
    <w:div w:id="371199298">
      <w:marLeft w:val="0"/>
      <w:marRight w:val="0"/>
      <w:marTop w:val="0"/>
      <w:marBottom w:val="0"/>
      <w:divBdr>
        <w:top w:val="none" w:sz="0" w:space="0" w:color="auto"/>
        <w:left w:val="none" w:sz="0" w:space="0" w:color="auto"/>
        <w:bottom w:val="none" w:sz="0" w:space="0" w:color="auto"/>
        <w:right w:val="none" w:sz="0" w:space="0" w:color="auto"/>
      </w:divBdr>
    </w:div>
    <w:div w:id="371199299">
      <w:marLeft w:val="0"/>
      <w:marRight w:val="0"/>
      <w:marTop w:val="0"/>
      <w:marBottom w:val="0"/>
      <w:divBdr>
        <w:top w:val="none" w:sz="0" w:space="0" w:color="auto"/>
        <w:left w:val="none" w:sz="0" w:space="0" w:color="auto"/>
        <w:bottom w:val="none" w:sz="0" w:space="0" w:color="auto"/>
        <w:right w:val="none" w:sz="0" w:space="0" w:color="auto"/>
      </w:divBdr>
    </w:div>
    <w:div w:id="371199300">
      <w:marLeft w:val="0"/>
      <w:marRight w:val="0"/>
      <w:marTop w:val="0"/>
      <w:marBottom w:val="0"/>
      <w:divBdr>
        <w:top w:val="none" w:sz="0" w:space="0" w:color="auto"/>
        <w:left w:val="none" w:sz="0" w:space="0" w:color="auto"/>
        <w:bottom w:val="none" w:sz="0" w:space="0" w:color="auto"/>
        <w:right w:val="none" w:sz="0" w:space="0" w:color="auto"/>
      </w:divBdr>
    </w:div>
    <w:div w:id="371199301">
      <w:marLeft w:val="0"/>
      <w:marRight w:val="0"/>
      <w:marTop w:val="0"/>
      <w:marBottom w:val="0"/>
      <w:divBdr>
        <w:top w:val="none" w:sz="0" w:space="0" w:color="auto"/>
        <w:left w:val="none" w:sz="0" w:space="0" w:color="auto"/>
        <w:bottom w:val="none" w:sz="0" w:space="0" w:color="auto"/>
        <w:right w:val="none" w:sz="0" w:space="0" w:color="auto"/>
      </w:divBdr>
    </w:div>
    <w:div w:id="371199302">
      <w:marLeft w:val="0"/>
      <w:marRight w:val="0"/>
      <w:marTop w:val="0"/>
      <w:marBottom w:val="0"/>
      <w:divBdr>
        <w:top w:val="none" w:sz="0" w:space="0" w:color="auto"/>
        <w:left w:val="none" w:sz="0" w:space="0" w:color="auto"/>
        <w:bottom w:val="none" w:sz="0" w:space="0" w:color="auto"/>
        <w:right w:val="none" w:sz="0" w:space="0" w:color="auto"/>
      </w:divBdr>
    </w:div>
    <w:div w:id="371199303">
      <w:marLeft w:val="0"/>
      <w:marRight w:val="0"/>
      <w:marTop w:val="0"/>
      <w:marBottom w:val="0"/>
      <w:divBdr>
        <w:top w:val="none" w:sz="0" w:space="0" w:color="auto"/>
        <w:left w:val="none" w:sz="0" w:space="0" w:color="auto"/>
        <w:bottom w:val="none" w:sz="0" w:space="0" w:color="auto"/>
        <w:right w:val="none" w:sz="0" w:space="0" w:color="auto"/>
      </w:divBdr>
    </w:div>
    <w:div w:id="371199304">
      <w:marLeft w:val="0"/>
      <w:marRight w:val="0"/>
      <w:marTop w:val="0"/>
      <w:marBottom w:val="0"/>
      <w:divBdr>
        <w:top w:val="none" w:sz="0" w:space="0" w:color="auto"/>
        <w:left w:val="none" w:sz="0" w:space="0" w:color="auto"/>
        <w:bottom w:val="none" w:sz="0" w:space="0" w:color="auto"/>
        <w:right w:val="none" w:sz="0" w:space="0" w:color="auto"/>
      </w:divBdr>
    </w:div>
    <w:div w:id="371199305">
      <w:marLeft w:val="0"/>
      <w:marRight w:val="0"/>
      <w:marTop w:val="0"/>
      <w:marBottom w:val="0"/>
      <w:divBdr>
        <w:top w:val="none" w:sz="0" w:space="0" w:color="auto"/>
        <w:left w:val="none" w:sz="0" w:space="0" w:color="auto"/>
        <w:bottom w:val="none" w:sz="0" w:space="0" w:color="auto"/>
        <w:right w:val="none" w:sz="0" w:space="0" w:color="auto"/>
      </w:divBdr>
    </w:div>
    <w:div w:id="371199306">
      <w:marLeft w:val="0"/>
      <w:marRight w:val="0"/>
      <w:marTop w:val="0"/>
      <w:marBottom w:val="0"/>
      <w:divBdr>
        <w:top w:val="none" w:sz="0" w:space="0" w:color="auto"/>
        <w:left w:val="none" w:sz="0" w:space="0" w:color="auto"/>
        <w:bottom w:val="none" w:sz="0" w:space="0" w:color="auto"/>
        <w:right w:val="none" w:sz="0" w:space="0" w:color="auto"/>
      </w:divBdr>
    </w:div>
    <w:div w:id="371199307">
      <w:marLeft w:val="0"/>
      <w:marRight w:val="0"/>
      <w:marTop w:val="0"/>
      <w:marBottom w:val="0"/>
      <w:divBdr>
        <w:top w:val="none" w:sz="0" w:space="0" w:color="auto"/>
        <w:left w:val="none" w:sz="0" w:space="0" w:color="auto"/>
        <w:bottom w:val="none" w:sz="0" w:space="0" w:color="auto"/>
        <w:right w:val="none" w:sz="0" w:space="0" w:color="auto"/>
      </w:divBdr>
    </w:div>
    <w:div w:id="371199308">
      <w:marLeft w:val="0"/>
      <w:marRight w:val="0"/>
      <w:marTop w:val="0"/>
      <w:marBottom w:val="0"/>
      <w:divBdr>
        <w:top w:val="none" w:sz="0" w:space="0" w:color="auto"/>
        <w:left w:val="none" w:sz="0" w:space="0" w:color="auto"/>
        <w:bottom w:val="none" w:sz="0" w:space="0" w:color="auto"/>
        <w:right w:val="none" w:sz="0" w:space="0" w:color="auto"/>
      </w:divBdr>
    </w:div>
    <w:div w:id="371199309">
      <w:marLeft w:val="0"/>
      <w:marRight w:val="0"/>
      <w:marTop w:val="0"/>
      <w:marBottom w:val="0"/>
      <w:divBdr>
        <w:top w:val="none" w:sz="0" w:space="0" w:color="auto"/>
        <w:left w:val="none" w:sz="0" w:space="0" w:color="auto"/>
        <w:bottom w:val="none" w:sz="0" w:space="0" w:color="auto"/>
        <w:right w:val="none" w:sz="0" w:space="0" w:color="auto"/>
      </w:divBdr>
    </w:div>
    <w:div w:id="371199310">
      <w:marLeft w:val="0"/>
      <w:marRight w:val="0"/>
      <w:marTop w:val="0"/>
      <w:marBottom w:val="0"/>
      <w:divBdr>
        <w:top w:val="none" w:sz="0" w:space="0" w:color="auto"/>
        <w:left w:val="none" w:sz="0" w:space="0" w:color="auto"/>
        <w:bottom w:val="none" w:sz="0" w:space="0" w:color="auto"/>
        <w:right w:val="none" w:sz="0" w:space="0" w:color="auto"/>
      </w:divBdr>
    </w:div>
    <w:div w:id="371199311">
      <w:marLeft w:val="0"/>
      <w:marRight w:val="0"/>
      <w:marTop w:val="0"/>
      <w:marBottom w:val="0"/>
      <w:divBdr>
        <w:top w:val="none" w:sz="0" w:space="0" w:color="auto"/>
        <w:left w:val="none" w:sz="0" w:space="0" w:color="auto"/>
        <w:bottom w:val="none" w:sz="0" w:space="0" w:color="auto"/>
        <w:right w:val="none" w:sz="0" w:space="0" w:color="auto"/>
      </w:divBdr>
    </w:div>
    <w:div w:id="371199312">
      <w:marLeft w:val="0"/>
      <w:marRight w:val="0"/>
      <w:marTop w:val="0"/>
      <w:marBottom w:val="0"/>
      <w:divBdr>
        <w:top w:val="none" w:sz="0" w:space="0" w:color="auto"/>
        <w:left w:val="none" w:sz="0" w:space="0" w:color="auto"/>
        <w:bottom w:val="none" w:sz="0" w:space="0" w:color="auto"/>
        <w:right w:val="none" w:sz="0" w:space="0" w:color="auto"/>
      </w:divBdr>
    </w:div>
    <w:div w:id="371199313">
      <w:marLeft w:val="0"/>
      <w:marRight w:val="0"/>
      <w:marTop w:val="0"/>
      <w:marBottom w:val="0"/>
      <w:divBdr>
        <w:top w:val="none" w:sz="0" w:space="0" w:color="auto"/>
        <w:left w:val="none" w:sz="0" w:space="0" w:color="auto"/>
        <w:bottom w:val="none" w:sz="0" w:space="0" w:color="auto"/>
        <w:right w:val="none" w:sz="0" w:space="0" w:color="auto"/>
      </w:divBdr>
    </w:div>
    <w:div w:id="371199314">
      <w:marLeft w:val="0"/>
      <w:marRight w:val="0"/>
      <w:marTop w:val="0"/>
      <w:marBottom w:val="0"/>
      <w:divBdr>
        <w:top w:val="none" w:sz="0" w:space="0" w:color="auto"/>
        <w:left w:val="none" w:sz="0" w:space="0" w:color="auto"/>
        <w:bottom w:val="none" w:sz="0" w:space="0" w:color="auto"/>
        <w:right w:val="none" w:sz="0" w:space="0" w:color="auto"/>
      </w:divBdr>
    </w:div>
    <w:div w:id="371199315">
      <w:marLeft w:val="0"/>
      <w:marRight w:val="0"/>
      <w:marTop w:val="0"/>
      <w:marBottom w:val="0"/>
      <w:divBdr>
        <w:top w:val="none" w:sz="0" w:space="0" w:color="auto"/>
        <w:left w:val="none" w:sz="0" w:space="0" w:color="auto"/>
        <w:bottom w:val="none" w:sz="0" w:space="0" w:color="auto"/>
        <w:right w:val="none" w:sz="0" w:space="0" w:color="auto"/>
      </w:divBdr>
    </w:div>
    <w:div w:id="371199316">
      <w:marLeft w:val="0"/>
      <w:marRight w:val="0"/>
      <w:marTop w:val="0"/>
      <w:marBottom w:val="0"/>
      <w:divBdr>
        <w:top w:val="none" w:sz="0" w:space="0" w:color="auto"/>
        <w:left w:val="none" w:sz="0" w:space="0" w:color="auto"/>
        <w:bottom w:val="none" w:sz="0" w:space="0" w:color="auto"/>
        <w:right w:val="none" w:sz="0" w:space="0" w:color="auto"/>
      </w:divBdr>
    </w:div>
    <w:div w:id="371199317">
      <w:marLeft w:val="0"/>
      <w:marRight w:val="0"/>
      <w:marTop w:val="0"/>
      <w:marBottom w:val="0"/>
      <w:divBdr>
        <w:top w:val="none" w:sz="0" w:space="0" w:color="auto"/>
        <w:left w:val="none" w:sz="0" w:space="0" w:color="auto"/>
        <w:bottom w:val="none" w:sz="0" w:space="0" w:color="auto"/>
        <w:right w:val="none" w:sz="0" w:space="0" w:color="auto"/>
      </w:divBdr>
    </w:div>
    <w:div w:id="371199318">
      <w:marLeft w:val="0"/>
      <w:marRight w:val="0"/>
      <w:marTop w:val="0"/>
      <w:marBottom w:val="0"/>
      <w:divBdr>
        <w:top w:val="none" w:sz="0" w:space="0" w:color="auto"/>
        <w:left w:val="none" w:sz="0" w:space="0" w:color="auto"/>
        <w:bottom w:val="none" w:sz="0" w:space="0" w:color="auto"/>
        <w:right w:val="none" w:sz="0" w:space="0" w:color="auto"/>
      </w:divBdr>
    </w:div>
    <w:div w:id="371199319">
      <w:marLeft w:val="0"/>
      <w:marRight w:val="0"/>
      <w:marTop w:val="0"/>
      <w:marBottom w:val="0"/>
      <w:divBdr>
        <w:top w:val="none" w:sz="0" w:space="0" w:color="auto"/>
        <w:left w:val="none" w:sz="0" w:space="0" w:color="auto"/>
        <w:bottom w:val="none" w:sz="0" w:space="0" w:color="auto"/>
        <w:right w:val="none" w:sz="0" w:space="0" w:color="auto"/>
      </w:divBdr>
    </w:div>
    <w:div w:id="371199320">
      <w:marLeft w:val="0"/>
      <w:marRight w:val="0"/>
      <w:marTop w:val="0"/>
      <w:marBottom w:val="0"/>
      <w:divBdr>
        <w:top w:val="none" w:sz="0" w:space="0" w:color="auto"/>
        <w:left w:val="none" w:sz="0" w:space="0" w:color="auto"/>
        <w:bottom w:val="none" w:sz="0" w:space="0" w:color="auto"/>
        <w:right w:val="none" w:sz="0" w:space="0" w:color="auto"/>
      </w:divBdr>
    </w:div>
    <w:div w:id="371199321">
      <w:marLeft w:val="0"/>
      <w:marRight w:val="0"/>
      <w:marTop w:val="0"/>
      <w:marBottom w:val="0"/>
      <w:divBdr>
        <w:top w:val="none" w:sz="0" w:space="0" w:color="auto"/>
        <w:left w:val="none" w:sz="0" w:space="0" w:color="auto"/>
        <w:bottom w:val="none" w:sz="0" w:space="0" w:color="auto"/>
        <w:right w:val="none" w:sz="0" w:space="0" w:color="auto"/>
      </w:divBdr>
    </w:div>
    <w:div w:id="371199322">
      <w:marLeft w:val="0"/>
      <w:marRight w:val="0"/>
      <w:marTop w:val="0"/>
      <w:marBottom w:val="0"/>
      <w:divBdr>
        <w:top w:val="none" w:sz="0" w:space="0" w:color="auto"/>
        <w:left w:val="none" w:sz="0" w:space="0" w:color="auto"/>
        <w:bottom w:val="none" w:sz="0" w:space="0" w:color="auto"/>
        <w:right w:val="none" w:sz="0" w:space="0" w:color="auto"/>
      </w:divBdr>
    </w:div>
    <w:div w:id="371199323">
      <w:marLeft w:val="0"/>
      <w:marRight w:val="0"/>
      <w:marTop w:val="0"/>
      <w:marBottom w:val="0"/>
      <w:divBdr>
        <w:top w:val="none" w:sz="0" w:space="0" w:color="auto"/>
        <w:left w:val="none" w:sz="0" w:space="0" w:color="auto"/>
        <w:bottom w:val="none" w:sz="0" w:space="0" w:color="auto"/>
        <w:right w:val="none" w:sz="0" w:space="0" w:color="auto"/>
      </w:divBdr>
    </w:div>
    <w:div w:id="371199324">
      <w:marLeft w:val="0"/>
      <w:marRight w:val="0"/>
      <w:marTop w:val="0"/>
      <w:marBottom w:val="0"/>
      <w:divBdr>
        <w:top w:val="none" w:sz="0" w:space="0" w:color="auto"/>
        <w:left w:val="none" w:sz="0" w:space="0" w:color="auto"/>
        <w:bottom w:val="none" w:sz="0" w:space="0" w:color="auto"/>
        <w:right w:val="none" w:sz="0" w:space="0" w:color="auto"/>
      </w:divBdr>
    </w:div>
    <w:div w:id="371199325">
      <w:marLeft w:val="0"/>
      <w:marRight w:val="0"/>
      <w:marTop w:val="0"/>
      <w:marBottom w:val="0"/>
      <w:divBdr>
        <w:top w:val="none" w:sz="0" w:space="0" w:color="auto"/>
        <w:left w:val="none" w:sz="0" w:space="0" w:color="auto"/>
        <w:bottom w:val="none" w:sz="0" w:space="0" w:color="auto"/>
        <w:right w:val="none" w:sz="0" w:space="0" w:color="auto"/>
      </w:divBdr>
    </w:div>
    <w:div w:id="371199326">
      <w:marLeft w:val="0"/>
      <w:marRight w:val="0"/>
      <w:marTop w:val="0"/>
      <w:marBottom w:val="0"/>
      <w:divBdr>
        <w:top w:val="none" w:sz="0" w:space="0" w:color="auto"/>
        <w:left w:val="none" w:sz="0" w:space="0" w:color="auto"/>
        <w:bottom w:val="none" w:sz="0" w:space="0" w:color="auto"/>
        <w:right w:val="none" w:sz="0" w:space="0" w:color="auto"/>
      </w:divBdr>
    </w:div>
    <w:div w:id="371199327">
      <w:marLeft w:val="0"/>
      <w:marRight w:val="0"/>
      <w:marTop w:val="0"/>
      <w:marBottom w:val="0"/>
      <w:divBdr>
        <w:top w:val="none" w:sz="0" w:space="0" w:color="auto"/>
        <w:left w:val="none" w:sz="0" w:space="0" w:color="auto"/>
        <w:bottom w:val="none" w:sz="0" w:space="0" w:color="auto"/>
        <w:right w:val="none" w:sz="0" w:space="0" w:color="auto"/>
      </w:divBdr>
    </w:div>
    <w:div w:id="371199328">
      <w:marLeft w:val="0"/>
      <w:marRight w:val="0"/>
      <w:marTop w:val="0"/>
      <w:marBottom w:val="0"/>
      <w:divBdr>
        <w:top w:val="none" w:sz="0" w:space="0" w:color="auto"/>
        <w:left w:val="none" w:sz="0" w:space="0" w:color="auto"/>
        <w:bottom w:val="none" w:sz="0" w:space="0" w:color="auto"/>
        <w:right w:val="none" w:sz="0" w:space="0" w:color="auto"/>
      </w:divBdr>
    </w:div>
    <w:div w:id="371199329">
      <w:marLeft w:val="0"/>
      <w:marRight w:val="0"/>
      <w:marTop w:val="0"/>
      <w:marBottom w:val="0"/>
      <w:divBdr>
        <w:top w:val="none" w:sz="0" w:space="0" w:color="auto"/>
        <w:left w:val="none" w:sz="0" w:space="0" w:color="auto"/>
        <w:bottom w:val="none" w:sz="0" w:space="0" w:color="auto"/>
        <w:right w:val="none" w:sz="0" w:space="0" w:color="auto"/>
      </w:divBdr>
    </w:div>
    <w:div w:id="371199330">
      <w:marLeft w:val="0"/>
      <w:marRight w:val="0"/>
      <w:marTop w:val="0"/>
      <w:marBottom w:val="0"/>
      <w:divBdr>
        <w:top w:val="none" w:sz="0" w:space="0" w:color="auto"/>
        <w:left w:val="none" w:sz="0" w:space="0" w:color="auto"/>
        <w:bottom w:val="none" w:sz="0" w:space="0" w:color="auto"/>
        <w:right w:val="none" w:sz="0" w:space="0" w:color="auto"/>
      </w:divBdr>
    </w:div>
    <w:div w:id="371199331">
      <w:marLeft w:val="0"/>
      <w:marRight w:val="0"/>
      <w:marTop w:val="0"/>
      <w:marBottom w:val="0"/>
      <w:divBdr>
        <w:top w:val="none" w:sz="0" w:space="0" w:color="auto"/>
        <w:left w:val="none" w:sz="0" w:space="0" w:color="auto"/>
        <w:bottom w:val="none" w:sz="0" w:space="0" w:color="auto"/>
        <w:right w:val="none" w:sz="0" w:space="0" w:color="auto"/>
      </w:divBdr>
    </w:div>
    <w:div w:id="371199332">
      <w:marLeft w:val="0"/>
      <w:marRight w:val="0"/>
      <w:marTop w:val="0"/>
      <w:marBottom w:val="0"/>
      <w:divBdr>
        <w:top w:val="none" w:sz="0" w:space="0" w:color="auto"/>
        <w:left w:val="none" w:sz="0" w:space="0" w:color="auto"/>
        <w:bottom w:val="none" w:sz="0" w:space="0" w:color="auto"/>
        <w:right w:val="none" w:sz="0" w:space="0" w:color="auto"/>
      </w:divBdr>
    </w:div>
    <w:div w:id="371199333">
      <w:marLeft w:val="0"/>
      <w:marRight w:val="0"/>
      <w:marTop w:val="0"/>
      <w:marBottom w:val="0"/>
      <w:divBdr>
        <w:top w:val="none" w:sz="0" w:space="0" w:color="auto"/>
        <w:left w:val="none" w:sz="0" w:space="0" w:color="auto"/>
        <w:bottom w:val="none" w:sz="0" w:space="0" w:color="auto"/>
        <w:right w:val="none" w:sz="0" w:space="0" w:color="auto"/>
      </w:divBdr>
    </w:div>
    <w:div w:id="371199334">
      <w:marLeft w:val="0"/>
      <w:marRight w:val="0"/>
      <w:marTop w:val="0"/>
      <w:marBottom w:val="0"/>
      <w:divBdr>
        <w:top w:val="none" w:sz="0" w:space="0" w:color="auto"/>
        <w:left w:val="none" w:sz="0" w:space="0" w:color="auto"/>
        <w:bottom w:val="none" w:sz="0" w:space="0" w:color="auto"/>
        <w:right w:val="none" w:sz="0" w:space="0" w:color="auto"/>
      </w:divBdr>
    </w:div>
    <w:div w:id="371199335">
      <w:marLeft w:val="0"/>
      <w:marRight w:val="0"/>
      <w:marTop w:val="0"/>
      <w:marBottom w:val="0"/>
      <w:divBdr>
        <w:top w:val="none" w:sz="0" w:space="0" w:color="auto"/>
        <w:left w:val="none" w:sz="0" w:space="0" w:color="auto"/>
        <w:bottom w:val="none" w:sz="0" w:space="0" w:color="auto"/>
        <w:right w:val="none" w:sz="0" w:space="0" w:color="auto"/>
      </w:divBdr>
    </w:div>
    <w:div w:id="371199336">
      <w:marLeft w:val="0"/>
      <w:marRight w:val="0"/>
      <w:marTop w:val="0"/>
      <w:marBottom w:val="0"/>
      <w:divBdr>
        <w:top w:val="none" w:sz="0" w:space="0" w:color="auto"/>
        <w:left w:val="none" w:sz="0" w:space="0" w:color="auto"/>
        <w:bottom w:val="none" w:sz="0" w:space="0" w:color="auto"/>
        <w:right w:val="none" w:sz="0" w:space="0" w:color="auto"/>
      </w:divBdr>
    </w:div>
    <w:div w:id="371199337">
      <w:marLeft w:val="0"/>
      <w:marRight w:val="0"/>
      <w:marTop w:val="0"/>
      <w:marBottom w:val="0"/>
      <w:divBdr>
        <w:top w:val="none" w:sz="0" w:space="0" w:color="auto"/>
        <w:left w:val="none" w:sz="0" w:space="0" w:color="auto"/>
        <w:bottom w:val="none" w:sz="0" w:space="0" w:color="auto"/>
        <w:right w:val="none" w:sz="0" w:space="0" w:color="auto"/>
      </w:divBdr>
    </w:div>
    <w:div w:id="371199338">
      <w:marLeft w:val="0"/>
      <w:marRight w:val="0"/>
      <w:marTop w:val="0"/>
      <w:marBottom w:val="0"/>
      <w:divBdr>
        <w:top w:val="none" w:sz="0" w:space="0" w:color="auto"/>
        <w:left w:val="none" w:sz="0" w:space="0" w:color="auto"/>
        <w:bottom w:val="none" w:sz="0" w:space="0" w:color="auto"/>
        <w:right w:val="none" w:sz="0" w:space="0" w:color="auto"/>
      </w:divBdr>
    </w:div>
    <w:div w:id="371199339">
      <w:marLeft w:val="0"/>
      <w:marRight w:val="0"/>
      <w:marTop w:val="0"/>
      <w:marBottom w:val="0"/>
      <w:divBdr>
        <w:top w:val="none" w:sz="0" w:space="0" w:color="auto"/>
        <w:left w:val="none" w:sz="0" w:space="0" w:color="auto"/>
        <w:bottom w:val="none" w:sz="0" w:space="0" w:color="auto"/>
        <w:right w:val="none" w:sz="0" w:space="0" w:color="auto"/>
      </w:divBdr>
    </w:div>
    <w:div w:id="371199340">
      <w:marLeft w:val="0"/>
      <w:marRight w:val="0"/>
      <w:marTop w:val="0"/>
      <w:marBottom w:val="0"/>
      <w:divBdr>
        <w:top w:val="none" w:sz="0" w:space="0" w:color="auto"/>
        <w:left w:val="none" w:sz="0" w:space="0" w:color="auto"/>
        <w:bottom w:val="none" w:sz="0" w:space="0" w:color="auto"/>
        <w:right w:val="none" w:sz="0" w:space="0" w:color="auto"/>
      </w:divBdr>
    </w:div>
    <w:div w:id="371199341">
      <w:marLeft w:val="0"/>
      <w:marRight w:val="0"/>
      <w:marTop w:val="0"/>
      <w:marBottom w:val="0"/>
      <w:divBdr>
        <w:top w:val="none" w:sz="0" w:space="0" w:color="auto"/>
        <w:left w:val="none" w:sz="0" w:space="0" w:color="auto"/>
        <w:bottom w:val="none" w:sz="0" w:space="0" w:color="auto"/>
        <w:right w:val="none" w:sz="0" w:space="0" w:color="auto"/>
      </w:divBdr>
    </w:div>
    <w:div w:id="371199342">
      <w:marLeft w:val="0"/>
      <w:marRight w:val="0"/>
      <w:marTop w:val="0"/>
      <w:marBottom w:val="0"/>
      <w:divBdr>
        <w:top w:val="none" w:sz="0" w:space="0" w:color="auto"/>
        <w:left w:val="none" w:sz="0" w:space="0" w:color="auto"/>
        <w:bottom w:val="none" w:sz="0" w:space="0" w:color="auto"/>
        <w:right w:val="none" w:sz="0" w:space="0" w:color="auto"/>
      </w:divBdr>
    </w:div>
    <w:div w:id="371199343">
      <w:marLeft w:val="0"/>
      <w:marRight w:val="0"/>
      <w:marTop w:val="0"/>
      <w:marBottom w:val="0"/>
      <w:divBdr>
        <w:top w:val="none" w:sz="0" w:space="0" w:color="auto"/>
        <w:left w:val="none" w:sz="0" w:space="0" w:color="auto"/>
        <w:bottom w:val="none" w:sz="0" w:space="0" w:color="auto"/>
        <w:right w:val="none" w:sz="0" w:space="0" w:color="auto"/>
      </w:divBdr>
    </w:div>
    <w:div w:id="371199344">
      <w:marLeft w:val="0"/>
      <w:marRight w:val="0"/>
      <w:marTop w:val="0"/>
      <w:marBottom w:val="0"/>
      <w:divBdr>
        <w:top w:val="none" w:sz="0" w:space="0" w:color="auto"/>
        <w:left w:val="none" w:sz="0" w:space="0" w:color="auto"/>
        <w:bottom w:val="none" w:sz="0" w:space="0" w:color="auto"/>
        <w:right w:val="none" w:sz="0" w:space="0" w:color="auto"/>
      </w:divBdr>
    </w:div>
    <w:div w:id="371199345">
      <w:marLeft w:val="0"/>
      <w:marRight w:val="0"/>
      <w:marTop w:val="0"/>
      <w:marBottom w:val="0"/>
      <w:divBdr>
        <w:top w:val="none" w:sz="0" w:space="0" w:color="auto"/>
        <w:left w:val="none" w:sz="0" w:space="0" w:color="auto"/>
        <w:bottom w:val="none" w:sz="0" w:space="0" w:color="auto"/>
        <w:right w:val="none" w:sz="0" w:space="0" w:color="auto"/>
      </w:divBdr>
    </w:div>
    <w:div w:id="371199346">
      <w:marLeft w:val="0"/>
      <w:marRight w:val="0"/>
      <w:marTop w:val="0"/>
      <w:marBottom w:val="0"/>
      <w:divBdr>
        <w:top w:val="none" w:sz="0" w:space="0" w:color="auto"/>
        <w:left w:val="none" w:sz="0" w:space="0" w:color="auto"/>
        <w:bottom w:val="none" w:sz="0" w:space="0" w:color="auto"/>
        <w:right w:val="none" w:sz="0" w:space="0" w:color="auto"/>
      </w:divBdr>
    </w:div>
    <w:div w:id="371199347">
      <w:marLeft w:val="0"/>
      <w:marRight w:val="0"/>
      <w:marTop w:val="0"/>
      <w:marBottom w:val="0"/>
      <w:divBdr>
        <w:top w:val="none" w:sz="0" w:space="0" w:color="auto"/>
        <w:left w:val="none" w:sz="0" w:space="0" w:color="auto"/>
        <w:bottom w:val="none" w:sz="0" w:space="0" w:color="auto"/>
        <w:right w:val="none" w:sz="0" w:space="0" w:color="auto"/>
      </w:divBdr>
    </w:div>
    <w:div w:id="371199348">
      <w:marLeft w:val="0"/>
      <w:marRight w:val="0"/>
      <w:marTop w:val="0"/>
      <w:marBottom w:val="0"/>
      <w:divBdr>
        <w:top w:val="none" w:sz="0" w:space="0" w:color="auto"/>
        <w:left w:val="none" w:sz="0" w:space="0" w:color="auto"/>
        <w:bottom w:val="none" w:sz="0" w:space="0" w:color="auto"/>
        <w:right w:val="none" w:sz="0" w:space="0" w:color="auto"/>
      </w:divBdr>
    </w:div>
    <w:div w:id="371199349">
      <w:marLeft w:val="0"/>
      <w:marRight w:val="0"/>
      <w:marTop w:val="0"/>
      <w:marBottom w:val="0"/>
      <w:divBdr>
        <w:top w:val="none" w:sz="0" w:space="0" w:color="auto"/>
        <w:left w:val="none" w:sz="0" w:space="0" w:color="auto"/>
        <w:bottom w:val="none" w:sz="0" w:space="0" w:color="auto"/>
        <w:right w:val="none" w:sz="0" w:space="0" w:color="auto"/>
      </w:divBdr>
    </w:div>
    <w:div w:id="371199350">
      <w:marLeft w:val="0"/>
      <w:marRight w:val="0"/>
      <w:marTop w:val="0"/>
      <w:marBottom w:val="0"/>
      <w:divBdr>
        <w:top w:val="none" w:sz="0" w:space="0" w:color="auto"/>
        <w:left w:val="none" w:sz="0" w:space="0" w:color="auto"/>
        <w:bottom w:val="none" w:sz="0" w:space="0" w:color="auto"/>
        <w:right w:val="none" w:sz="0" w:space="0" w:color="auto"/>
      </w:divBdr>
    </w:div>
    <w:div w:id="371199351">
      <w:marLeft w:val="0"/>
      <w:marRight w:val="0"/>
      <w:marTop w:val="0"/>
      <w:marBottom w:val="0"/>
      <w:divBdr>
        <w:top w:val="none" w:sz="0" w:space="0" w:color="auto"/>
        <w:left w:val="none" w:sz="0" w:space="0" w:color="auto"/>
        <w:bottom w:val="none" w:sz="0" w:space="0" w:color="auto"/>
        <w:right w:val="none" w:sz="0" w:space="0" w:color="auto"/>
      </w:divBdr>
    </w:div>
    <w:div w:id="371199352">
      <w:marLeft w:val="0"/>
      <w:marRight w:val="0"/>
      <w:marTop w:val="0"/>
      <w:marBottom w:val="0"/>
      <w:divBdr>
        <w:top w:val="none" w:sz="0" w:space="0" w:color="auto"/>
        <w:left w:val="none" w:sz="0" w:space="0" w:color="auto"/>
        <w:bottom w:val="none" w:sz="0" w:space="0" w:color="auto"/>
        <w:right w:val="none" w:sz="0" w:space="0" w:color="auto"/>
      </w:divBdr>
    </w:div>
    <w:div w:id="371199353">
      <w:marLeft w:val="0"/>
      <w:marRight w:val="0"/>
      <w:marTop w:val="0"/>
      <w:marBottom w:val="0"/>
      <w:divBdr>
        <w:top w:val="none" w:sz="0" w:space="0" w:color="auto"/>
        <w:left w:val="none" w:sz="0" w:space="0" w:color="auto"/>
        <w:bottom w:val="none" w:sz="0" w:space="0" w:color="auto"/>
        <w:right w:val="none" w:sz="0" w:space="0" w:color="auto"/>
      </w:divBdr>
    </w:div>
    <w:div w:id="371199354">
      <w:marLeft w:val="0"/>
      <w:marRight w:val="0"/>
      <w:marTop w:val="0"/>
      <w:marBottom w:val="0"/>
      <w:divBdr>
        <w:top w:val="none" w:sz="0" w:space="0" w:color="auto"/>
        <w:left w:val="none" w:sz="0" w:space="0" w:color="auto"/>
        <w:bottom w:val="none" w:sz="0" w:space="0" w:color="auto"/>
        <w:right w:val="none" w:sz="0" w:space="0" w:color="auto"/>
      </w:divBdr>
    </w:div>
    <w:div w:id="371199355">
      <w:marLeft w:val="0"/>
      <w:marRight w:val="0"/>
      <w:marTop w:val="0"/>
      <w:marBottom w:val="0"/>
      <w:divBdr>
        <w:top w:val="none" w:sz="0" w:space="0" w:color="auto"/>
        <w:left w:val="none" w:sz="0" w:space="0" w:color="auto"/>
        <w:bottom w:val="none" w:sz="0" w:space="0" w:color="auto"/>
        <w:right w:val="none" w:sz="0" w:space="0" w:color="auto"/>
      </w:divBdr>
    </w:div>
    <w:div w:id="371199356">
      <w:marLeft w:val="0"/>
      <w:marRight w:val="0"/>
      <w:marTop w:val="0"/>
      <w:marBottom w:val="0"/>
      <w:divBdr>
        <w:top w:val="none" w:sz="0" w:space="0" w:color="auto"/>
        <w:left w:val="none" w:sz="0" w:space="0" w:color="auto"/>
        <w:bottom w:val="none" w:sz="0" w:space="0" w:color="auto"/>
        <w:right w:val="none" w:sz="0" w:space="0" w:color="auto"/>
      </w:divBdr>
    </w:div>
    <w:div w:id="371199357">
      <w:marLeft w:val="0"/>
      <w:marRight w:val="0"/>
      <w:marTop w:val="0"/>
      <w:marBottom w:val="0"/>
      <w:divBdr>
        <w:top w:val="none" w:sz="0" w:space="0" w:color="auto"/>
        <w:left w:val="none" w:sz="0" w:space="0" w:color="auto"/>
        <w:bottom w:val="none" w:sz="0" w:space="0" w:color="auto"/>
        <w:right w:val="none" w:sz="0" w:space="0" w:color="auto"/>
      </w:divBdr>
    </w:div>
    <w:div w:id="371199358">
      <w:marLeft w:val="0"/>
      <w:marRight w:val="0"/>
      <w:marTop w:val="0"/>
      <w:marBottom w:val="0"/>
      <w:divBdr>
        <w:top w:val="none" w:sz="0" w:space="0" w:color="auto"/>
        <w:left w:val="none" w:sz="0" w:space="0" w:color="auto"/>
        <w:bottom w:val="none" w:sz="0" w:space="0" w:color="auto"/>
        <w:right w:val="none" w:sz="0" w:space="0" w:color="auto"/>
      </w:divBdr>
    </w:div>
    <w:div w:id="371199359">
      <w:marLeft w:val="0"/>
      <w:marRight w:val="0"/>
      <w:marTop w:val="0"/>
      <w:marBottom w:val="0"/>
      <w:divBdr>
        <w:top w:val="none" w:sz="0" w:space="0" w:color="auto"/>
        <w:left w:val="none" w:sz="0" w:space="0" w:color="auto"/>
        <w:bottom w:val="none" w:sz="0" w:space="0" w:color="auto"/>
        <w:right w:val="none" w:sz="0" w:space="0" w:color="auto"/>
      </w:divBdr>
    </w:div>
    <w:div w:id="371199360">
      <w:marLeft w:val="0"/>
      <w:marRight w:val="0"/>
      <w:marTop w:val="0"/>
      <w:marBottom w:val="0"/>
      <w:divBdr>
        <w:top w:val="none" w:sz="0" w:space="0" w:color="auto"/>
        <w:left w:val="none" w:sz="0" w:space="0" w:color="auto"/>
        <w:bottom w:val="none" w:sz="0" w:space="0" w:color="auto"/>
        <w:right w:val="none" w:sz="0" w:space="0" w:color="auto"/>
      </w:divBdr>
    </w:div>
    <w:div w:id="371199361">
      <w:marLeft w:val="0"/>
      <w:marRight w:val="0"/>
      <w:marTop w:val="0"/>
      <w:marBottom w:val="0"/>
      <w:divBdr>
        <w:top w:val="none" w:sz="0" w:space="0" w:color="auto"/>
        <w:left w:val="none" w:sz="0" w:space="0" w:color="auto"/>
        <w:bottom w:val="none" w:sz="0" w:space="0" w:color="auto"/>
        <w:right w:val="none" w:sz="0" w:space="0" w:color="auto"/>
      </w:divBdr>
    </w:div>
    <w:div w:id="371199362">
      <w:marLeft w:val="0"/>
      <w:marRight w:val="0"/>
      <w:marTop w:val="0"/>
      <w:marBottom w:val="0"/>
      <w:divBdr>
        <w:top w:val="none" w:sz="0" w:space="0" w:color="auto"/>
        <w:left w:val="none" w:sz="0" w:space="0" w:color="auto"/>
        <w:bottom w:val="none" w:sz="0" w:space="0" w:color="auto"/>
        <w:right w:val="none" w:sz="0" w:space="0" w:color="auto"/>
      </w:divBdr>
    </w:div>
    <w:div w:id="371199363">
      <w:marLeft w:val="0"/>
      <w:marRight w:val="0"/>
      <w:marTop w:val="0"/>
      <w:marBottom w:val="0"/>
      <w:divBdr>
        <w:top w:val="none" w:sz="0" w:space="0" w:color="auto"/>
        <w:left w:val="none" w:sz="0" w:space="0" w:color="auto"/>
        <w:bottom w:val="none" w:sz="0" w:space="0" w:color="auto"/>
        <w:right w:val="none" w:sz="0" w:space="0" w:color="auto"/>
      </w:divBdr>
    </w:div>
    <w:div w:id="371199364">
      <w:marLeft w:val="0"/>
      <w:marRight w:val="0"/>
      <w:marTop w:val="0"/>
      <w:marBottom w:val="0"/>
      <w:divBdr>
        <w:top w:val="none" w:sz="0" w:space="0" w:color="auto"/>
        <w:left w:val="none" w:sz="0" w:space="0" w:color="auto"/>
        <w:bottom w:val="none" w:sz="0" w:space="0" w:color="auto"/>
        <w:right w:val="none" w:sz="0" w:space="0" w:color="auto"/>
      </w:divBdr>
    </w:div>
    <w:div w:id="371199365">
      <w:marLeft w:val="0"/>
      <w:marRight w:val="0"/>
      <w:marTop w:val="0"/>
      <w:marBottom w:val="0"/>
      <w:divBdr>
        <w:top w:val="none" w:sz="0" w:space="0" w:color="auto"/>
        <w:left w:val="none" w:sz="0" w:space="0" w:color="auto"/>
        <w:bottom w:val="none" w:sz="0" w:space="0" w:color="auto"/>
        <w:right w:val="none" w:sz="0" w:space="0" w:color="auto"/>
      </w:divBdr>
    </w:div>
    <w:div w:id="371199366">
      <w:marLeft w:val="0"/>
      <w:marRight w:val="0"/>
      <w:marTop w:val="0"/>
      <w:marBottom w:val="0"/>
      <w:divBdr>
        <w:top w:val="none" w:sz="0" w:space="0" w:color="auto"/>
        <w:left w:val="none" w:sz="0" w:space="0" w:color="auto"/>
        <w:bottom w:val="none" w:sz="0" w:space="0" w:color="auto"/>
        <w:right w:val="none" w:sz="0" w:space="0" w:color="auto"/>
      </w:divBdr>
    </w:div>
    <w:div w:id="371199367">
      <w:marLeft w:val="0"/>
      <w:marRight w:val="0"/>
      <w:marTop w:val="0"/>
      <w:marBottom w:val="0"/>
      <w:divBdr>
        <w:top w:val="none" w:sz="0" w:space="0" w:color="auto"/>
        <w:left w:val="none" w:sz="0" w:space="0" w:color="auto"/>
        <w:bottom w:val="none" w:sz="0" w:space="0" w:color="auto"/>
        <w:right w:val="none" w:sz="0" w:space="0" w:color="auto"/>
      </w:divBdr>
    </w:div>
    <w:div w:id="371199368">
      <w:marLeft w:val="0"/>
      <w:marRight w:val="0"/>
      <w:marTop w:val="0"/>
      <w:marBottom w:val="0"/>
      <w:divBdr>
        <w:top w:val="none" w:sz="0" w:space="0" w:color="auto"/>
        <w:left w:val="none" w:sz="0" w:space="0" w:color="auto"/>
        <w:bottom w:val="none" w:sz="0" w:space="0" w:color="auto"/>
        <w:right w:val="none" w:sz="0" w:space="0" w:color="auto"/>
      </w:divBdr>
    </w:div>
    <w:div w:id="371199369">
      <w:marLeft w:val="0"/>
      <w:marRight w:val="0"/>
      <w:marTop w:val="0"/>
      <w:marBottom w:val="0"/>
      <w:divBdr>
        <w:top w:val="none" w:sz="0" w:space="0" w:color="auto"/>
        <w:left w:val="none" w:sz="0" w:space="0" w:color="auto"/>
        <w:bottom w:val="none" w:sz="0" w:space="0" w:color="auto"/>
        <w:right w:val="none" w:sz="0" w:space="0" w:color="auto"/>
      </w:divBdr>
    </w:div>
    <w:div w:id="371199370">
      <w:marLeft w:val="0"/>
      <w:marRight w:val="0"/>
      <w:marTop w:val="0"/>
      <w:marBottom w:val="0"/>
      <w:divBdr>
        <w:top w:val="none" w:sz="0" w:space="0" w:color="auto"/>
        <w:left w:val="none" w:sz="0" w:space="0" w:color="auto"/>
        <w:bottom w:val="none" w:sz="0" w:space="0" w:color="auto"/>
        <w:right w:val="none" w:sz="0" w:space="0" w:color="auto"/>
      </w:divBdr>
    </w:div>
    <w:div w:id="371199371">
      <w:marLeft w:val="0"/>
      <w:marRight w:val="0"/>
      <w:marTop w:val="0"/>
      <w:marBottom w:val="0"/>
      <w:divBdr>
        <w:top w:val="none" w:sz="0" w:space="0" w:color="auto"/>
        <w:left w:val="none" w:sz="0" w:space="0" w:color="auto"/>
        <w:bottom w:val="none" w:sz="0" w:space="0" w:color="auto"/>
        <w:right w:val="none" w:sz="0" w:space="0" w:color="auto"/>
      </w:divBdr>
    </w:div>
    <w:div w:id="371199372">
      <w:marLeft w:val="0"/>
      <w:marRight w:val="0"/>
      <w:marTop w:val="0"/>
      <w:marBottom w:val="0"/>
      <w:divBdr>
        <w:top w:val="none" w:sz="0" w:space="0" w:color="auto"/>
        <w:left w:val="none" w:sz="0" w:space="0" w:color="auto"/>
        <w:bottom w:val="none" w:sz="0" w:space="0" w:color="auto"/>
        <w:right w:val="none" w:sz="0" w:space="0" w:color="auto"/>
      </w:divBdr>
    </w:div>
    <w:div w:id="371199373">
      <w:marLeft w:val="0"/>
      <w:marRight w:val="0"/>
      <w:marTop w:val="0"/>
      <w:marBottom w:val="0"/>
      <w:divBdr>
        <w:top w:val="none" w:sz="0" w:space="0" w:color="auto"/>
        <w:left w:val="none" w:sz="0" w:space="0" w:color="auto"/>
        <w:bottom w:val="none" w:sz="0" w:space="0" w:color="auto"/>
        <w:right w:val="none" w:sz="0" w:space="0" w:color="auto"/>
      </w:divBdr>
    </w:div>
    <w:div w:id="371199374">
      <w:marLeft w:val="0"/>
      <w:marRight w:val="0"/>
      <w:marTop w:val="0"/>
      <w:marBottom w:val="0"/>
      <w:divBdr>
        <w:top w:val="none" w:sz="0" w:space="0" w:color="auto"/>
        <w:left w:val="none" w:sz="0" w:space="0" w:color="auto"/>
        <w:bottom w:val="none" w:sz="0" w:space="0" w:color="auto"/>
        <w:right w:val="none" w:sz="0" w:space="0" w:color="auto"/>
      </w:divBdr>
    </w:div>
    <w:div w:id="371199375">
      <w:marLeft w:val="0"/>
      <w:marRight w:val="0"/>
      <w:marTop w:val="0"/>
      <w:marBottom w:val="0"/>
      <w:divBdr>
        <w:top w:val="none" w:sz="0" w:space="0" w:color="auto"/>
        <w:left w:val="none" w:sz="0" w:space="0" w:color="auto"/>
        <w:bottom w:val="none" w:sz="0" w:space="0" w:color="auto"/>
        <w:right w:val="none" w:sz="0" w:space="0" w:color="auto"/>
      </w:divBdr>
    </w:div>
    <w:div w:id="371199376">
      <w:marLeft w:val="0"/>
      <w:marRight w:val="0"/>
      <w:marTop w:val="0"/>
      <w:marBottom w:val="0"/>
      <w:divBdr>
        <w:top w:val="none" w:sz="0" w:space="0" w:color="auto"/>
        <w:left w:val="none" w:sz="0" w:space="0" w:color="auto"/>
        <w:bottom w:val="none" w:sz="0" w:space="0" w:color="auto"/>
        <w:right w:val="none" w:sz="0" w:space="0" w:color="auto"/>
      </w:divBdr>
    </w:div>
    <w:div w:id="371199377">
      <w:marLeft w:val="0"/>
      <w:marRight w:val="0"/>
      <w:marTop w:val="0"/>
      <w:marBottom w:val="0"/>
      <w:divBdr>
        <w:top w:val="none" w:sz="0" w:space="0" w:color="auto"/>
        <w:left w:val="none" w:sz="0" w:space="0" w:color="auto"/>
        <w:bottom w:val="none" w:sz="0" w:space="0" w:color="auto"/>
        <w:right w:val="none" w:sz="0" w:space="0" w:color="auto"/>
      </w:divBdr>
    </w:div>
    <w:div w:id="371199378">
      <w:marLeft w:val="0"/>
      <w:marRight w:val="0"/>
      <w:marTop w:val="0"/>
      <w:marBottom w:val="0"/>
      <w:divBdr>
        <w:top w:val="none" w:sz="0" w:space="0" w:color="auto"/>
        <w:left w:val="none" w:sz="0" w:space="0" w:color="auto"/>
        <w:bottom w:val="none" w:sz="0" w:space="0" w:color="auto"/>
        <w:right w:val="none" w:sz="0" w:space="0" w:color="auto"/>
      </w:divBdr>
    </w:div>
    <w:div w:id="371199379">
      <w:marLeft w:val="0"/>
      <w:marRight w:val="0"/>
      <w:marTop w:val="0"/>
      <w:marBottom w:val="0"/>
      <w:divBdr>
        <w:top w:val="none" w:sz="0" w:space="0" w:color="auto"/>
        <w:left w:val="none" w:sz="0" w:space="0" w:color="auto"/>
        <w:bottom w:val="none" w:sz="0" w:space="0" w:color="auto"/>
        <w:right w:val="none" w:sz="0" w:space="0" w:color="auto"/>
      </w:divBdr>
    </w:div>
    <w:div w:id="371199380">
      <w:marLeft w:val="0"/>
      <w:marRight w:val="0"/>
      <w:marTop w:val="0"/>
      <w:marBottom w:val="0"/>
      <w:divBdr>
        <w:top w:val="none" w:sz="0" w:space="0" w:color="auto"/>
        <w:left w:val="none" w:sz="0" w:space="0" w:color="auto"/>
        <w:bottom w:val="none" w:sz="0" w:space="0" w:color="auto"/>
        <w:right w:val="none" w:sz="0" w:space="0" w:color="auto"/>
      </w:divBdr>
    </w:div>
    <w:div w:id="371199381">
      <w:marLeft w:val="0"/>
      <w:marRight w:val="0"/>
      <w:marTop w:val="0"/>
      <w:marBottom w:val="0"/>
      <w:divBdr>
        <w:top w:val="none" w:sz="0" w:space="0" w:color="auto"/>
        <w:left w:val="none" w:sz="0" w:space="0" w:color="auto"/>
        <w:bottom w:val="none" w:sz="0" w:space="0" w:color="auto"/>
        <w:right w:val="none" w:sz="0" w:space="0" w:color="auto"/>
      </w:divBdr>
    </w:div>
    <w:div w:id="371199382">
      <w:marLeft w:val="0"/>
      <w:marRight w:val="0"/>
      <w:marTop w:val="0"/>
      <w:marBottom w:val="0"/>
      <w:divBdr>
        <w:top w:val="none" w:sz="0" w:space="0" w:color="auto"/>
        <w:left w:val="none" w:sz="0" w:space="0" w:color="auto"/>
        <w:bottom w:val="none" w:sz="0" w:space="0" w:color="auto"/>
        <w:right w:val="none" w:sz="0" w:space="0" w:color="auto"/>
      </w:divBdr>
    </w:div>
    <w:div w:id="371199383">
      <w:marLeft w:val="0"/>
      <w:marRight w:val="0"/>
      <w:marTop w:val="0"/>
      <w:marBottom w:val="0"/>
      <w:divBdr>
        <w:top w:val="none" w:sz="0" w:space="0" w:color="auto"/>
        <w:left w:val="none" w:sz="0" w:space="0" w:color="auto"/>
        <w:bottom w:val="none" w:sz="0" w:space="0" w:color="auto"/>
        <w:right w:val="none" w:sz="0" w:space="0" w:color="auto"/>
      </w:divBdr>
    </w:div>
    <w:div w:id="371199384">
      <w:marLeft w:val="0"/>
      <w:marRight w:val="0"/>
      <w:marTop w:val="0"/>
      <w:marBottom w:val="0"/>
      <w:divBdr>
        <w:top w:val="none" w:sz="0" w:space="0" w:color="auto"/>
        <w:left w:val="none" w:sz="0" w:space="0" w:color="auto"/>
        <w:bottom w:val="none" w:sz="0" w:space="0" w:color="auto"/>
        <w:right w:val="none" w:sz="0" w:space="0" w:color="auto"/>
      </w:divBdr>
    </w:div>
    <w:div w:id="371199385">
      <w:marLeft w:val="0"/>
      <w:marRight w:val="0"/>
      <w:marTop w:val="0"/>
      <w:marBottom w:val="0"/>
      <w:divBdr>
        <w:top w:val="none" w:sz="0" w:space="0" w:color="auto"/>
        <w:left w:val="none" w:sz="0" w:space="0" w:color="auto"/>
        <w:bottom w:val="none" w:sz="0" w:space="0" w:color="auto"/>
        <w:right w:val="none" w:sz="0" w:space="0" w:color="auto"/>
      </w:divBdr>
    </w:div>
    <w:div w:id="371199386">
      <w:marLeft w:val="0"/>
      <w:marRight w:val="0"/>
      <w:marTop w:val="0"/>
      <w:marBottom w:val="0"/>
      <w:divBdr>
        <w:top w:val="none" w:sz="0" w:space="0" w:color="auto"/>
        <w:left w:val="none" w:sz="0" w:space="0" w:color="auto"/>
        <w:bottom w:val="none" w:sz="0" w:space="0" w:color="auto"/>
        <w:right w:val="none" w:sz="0" w:space="0" w:color="auto"/>
      </w:divBdr>
    </w:div>
    <w:div w:id="371199387">
      <w:marLeft w:val="0"/>
      <w:marRight w:val="0"/>
      <w:marTop w:val="0"/>
      <w:marBottom w:val="0"/>
      <w:divBdr>
        <w:top w:val="none" w:sz="0" w:space="0" w:color="auto"/>
        <w:left w:val="none" w:sz="0" w:space="0" w:color="auto"/>
        <w:bottom w:val="none" w:sz="0" w:space="0" w:color="auto"/>
        <w:right w:val="none" w:sz="0" w:space="0" w:color="auto"/>
      </w:divBdr>
    </w:div>
    <w:div w:id="371199388">
      <w:marLeft w:val="0"/>
      <w:marRight w:val="0"/>
      <w:marTop w:val="0"/>
      <w:marBottom w:val="0"/>
      <w:divBdr>
        <w:top w:val="none" w:sz="0" w:space="0" w:color="auto"/>
        <w:left w:val="none" w:sz="0" w:space="0" w:color="auto"/>
        <w:bottom w:val="none" w:sz="0" w:space="0" w:color="auto"/>
        <w:right w:val="none" w:sz="0" w:space="0" w:color="auto"/>
      </w:divBdr>
    </w:div>
    <w:div w:id="371199389">
      <w:marLeft w:val="0"/>
      <w:marRight w:val="0"/>
      <w:marTop w:val="0"/>
      <w:marBottom w:val="0"/>
      <w:divBdr>
        <w:top w:val="none" w:sz="0" w:space="0" w:color="auto"/>
        <w:left w:val="none" w:sz="0" w:space="0" w:color="auto"/>
        <w:bottom w:val="none" w:sz="0" w:space="0" w:color="auto"/>
        <w:right w:val="none" w:sz="0" w:space="0" w:color="auto"/>
      </w:divBdr>
    </w:div>
    <w:div w:id="371199390">
      <w:marLeft w:val="0"/>
      <w:marRight w:val="0"/>
      <w:marTop w:val="0"/>
      <w:marBottom w:val="0"/>
      <w:divBdr>
        <w:top w:val="none" w:sz="0" w:space="0" w:color="auto"/>
        <w:left w:val="none" w:sz="0" w:space="0" w:color="auto"/>
        <w:bottom w:val="none" w:sz="0" w:space="0" w:color="auto"/>
        <w:right w:val="none" w:sz="0" w:space="0" w:color="auto"/>
      </w:divBdr>
    </w:div>
    <w:div w:id="371199391">
      <w:marLeft w:val="0"/>
      <w:marRight w:val="0"/>
      <w:marTop w:val="0"/>
      <w:marBottom w:val="0"/>
      <w:divBdr>
        <w:top w:val="none" w:sz="0" w:space="0" w:color="auto"/>
        <w:left w:val="none" w:sz="0" w:space="0" w:color="auto"/>
        <w:bottom w:val="none" w:sz="0" w:space="0" w:color="auto"/>
        <w:right w:val="none" w:sz="0" w:space="0" w:color="auto"/>
      </w:divBdr>
    </w:div>
    <w:div w:id="371199392">
      <w:marLeft w:val="0"/>
      <w:marRight w:val="0"/>
      <w:marTop w:val="0"/>
      <w:marBottom w:val="0"/>
      <w:divBdr>
        <w:top w:val="none" w:sz="0" w:space="0" w:color="auto"/>
        <w:left w:val="none" w:sz="0" w:space="0" w:color="auto"/>
        <w:bottom w:val="none" w:sz="0" w:space="0" w:color="auto"/>
        <w:right w:val="none" w:sz="0" w:space="0" w:color="auto"/>
      </w:divBdr>
    </w:div>
    <w:div w:id="371199393">
      <w:marLeft w:val="0"/>
      <w:marRight w:val="0"/>
      <w:marTop w:val="0"/>
      <w:marBottom w:val="0"/>
      <w:divBdr>
        <w:top w:val="none" w:sz="0" w:space="0" w:color="auto"/>
        <w:left w:val="none" w:sz="0" w:space="0" w:color="auto"/>
        <w:bottom w:val="none" w:sz="0" w:space="0" w:color="auto"/>
        <w:right w:val="none" w:sz="0" w:space="0" w:color="auto"/>
      </w:divBdr>
    </w:div>
    <w:div w:id="371199394">
      <w:marLeft w:val="0"/>
      <w:marRight w:val="0"/>
      <w:marTop w:val="0"/>
      <w:marBottom w:val="0"/>
      <w:divBdr>
        <w:top w:val="none" w:sz="0" w:space="0" w:color="auto"/>
        <w:left w:val="none" w:sz="0" w:space="0" w:color="auto"/>
        <w:bottom w:val="none" w:sz="0" w:space="0" w:color="auto"/>
        <w:right w:val="none" w:sz="0" w:space="0" w:color="auto"/>
      </w:divBdr>
    </w:div>
    <w:div w:id="371199395">
      <w:marLeft w:val="0"/>
      <w:marRight w:val="0"/>
      <w:marTop w:val="0"/>
      <w:marBottom w:val="0"/>
      <w:divBdr>
        <w:top w:val="none" w:sz="0" w:space="0" w:color="auto"/>
        <w:left w:val="none" w:sz="0" w:space="0" w:color="auto"/>
        <w:bottom w:val="none" w:sz="0" w:space="0" w:color="auto"/>
        <w:right w:val="none" w:sz="0" w:space="0" w:color="auto"/>
      </w:divBdr>
    </w:div>
    <w:div w:id="371199396">
      <w:marLeft w:val="0"/>
      <w:marRight w:val="0"/>
      <w:marTop w:val="0"/>
      <w:marBottom w:val="0"/>
      <w:divBdr>
        <w:top w:val="none" w:sz="0" w:space="0" w:color="auto"/>
        <w:left w:val="none" w:sz="0" w:space="0" w:color="auto"/>
        <w:bottom w:val="none" w:sz="0" w:space="0" w:color="auto"/>
        <w:right w:val="none" w:sz="0" w:space="0" w:color="auto"/>
      </w:divBdr>
    </w:div>
    <w:div w:id="371199397">
      <w:marLeft w:val="0"/>
      <w:marRight w:val="0"/>
      <w:marTop w:val="0"/>
      <w:marBottom w:val="0"/>
      <w:divBdr>
        <w:top w:val="none" w:sz="0" w:space="0" w:color="auto"/>
        <w:left w:val="none" w:sz="0" w:space="0" w:color="auto"/>
        <w:bottom w:val="none" w:sz="0" w:space="0" w:color="auto"/>
        <w:right w:val="none" w:sz="0" w:space="0" w:color="auto"/>
      </w:divBdr>
    </w:div>
    <w:div w:id="371199398">
      <w:marLeft w:val="0"/>
      <w:marRight w:val="0"/>
      <w:marTop w:val="0"/>
      <w:marBottom w:val="0"/>
      <w:divBdr>
        <w:top w:val="none" w:sz="0" w:space="0" w:color="auto"/>
        <w:left w:val="none" w:sz="0" w:space="0" w:color="auto"/>
        <w:bottom w:val="none" w:sz="0" w:space="0" w:color="auto"/>
        <w:right w:val="none" w:sz="0" w:space="0" w:color="auto"/>
      </w:divBdr>
    </w:div>
    <w:div w:id="371199399">
      <w:marLeft w:val="0"/>
      <w:marRight w:val="0"/>
      <w:marTop w:val="0"/>
      <w:marBottom w:val="0"/>
      <w:divBdr>
        <w:top w:val="none" w:sz="0" w:space="0" w:color="auto"/>
        <w:left w:val="none" w:sz="0" w:space="0" w:color="auto"/>
        <w:bottom w:val="none" w:sz="0" w:space="0" w:color="auto"/>
        <w:right w:val="none" w:sz="0" w:space="0" w:color="auto"/>
      </w:divBdr>
    </w:div>
    <w:div w:id="371199400">
      <w:marLeft w:val="0"/>
      <w:marRight w:val="0"/>
      <w:marTop w:val="0"/>
      <w:marBottom w:val="0"/>
      <w:divBdr>
        <w:top w:val="none" w:sz="0" w:space="0" w:color="auto"/>
        <w:left w:val="none" w:sz="0" w:space="0" w:color="auto"/>
        <w:bottom w:val="none" w:sz="0" w:space="0" w:color="auto"/>
        <w:right w:val="none" w:sz="0" w:space="0" w:color="auto"/>
      </w:divBdr>
    </w:div>
    <w:div w:id="371199401">
      <w:marLeft w:val="0"/>
      <w:marRight w:val="0"/>
      <w:marTop w:val="0"/>
      <w:marBottom w:val="0"/>
      <w:divBdr>
        <w:top w:val="none" w:sz="0" w:space="0" w:color="auto"/>
        <w:left w:val="none" w:sz="0" w:space="0" w:color="auto"/>
        <w:bottom w:val="none" w:sz="0" w:space="0" w:color="auto"/>
        <w:right w:val="none" w:sz="0" w:space="0" w:color="auto"/>
      </w:divBdr>
    </w:div>
    <w:div w:id="371199402">
      <w:marLeft w:val="0"/>
      <w:marRight w:val="0"/>
      <w:marTop w:val="0"/>
      <w:marBottom w:val="0"/>
      <w:divBdr>
        <w:top w:val="none" w:sz="0" w:space="0" w:color="auto"/>
        <w:left w:val="none" w:sz="0" w:space="0" w:color="auto"/>
        <w:bottom w:val="none" w:sz="0" w:space="0" w:color="auto"/>
        <w:right w:val="none" w:sz="0" w:space="0" w:color="auto"/>
      </w:divBdr>
    </w:div>
    <w:div w:id="371199403">
      <w:marLeft w:val="0"/>
      <w:marRight w:val="0"/>
      <w:marTop w:val="0"/>
      <w:marBottom w:val="0"/>
      <w:divBdr>
        <w:top w:val="none" w:sz="0" w:space="0" w:color="auto"/>
        <w:left w:val="none" w:sz="0" w:space="0" w:color="auto"/>
        <w:bottom w:val="none" w:sz="0" w:space="0" w:color="auto"/>
        <w:right w:val="none" w:sz="0" w:space="0" w:color="auto"/>
      </w:divBdr>
    </w:div>
    <w:div w:id="371199404">
      <w:marLeft w:val="0"/>
      <w:marRight w:val="0"/>
      <w:marTop w:val="0"/>
      <w:marBottom w:val="0"/>
      <w:divBdr>
        <w:top w:val="none" w:sz="0" w:space="0" w:color="auto"/>
        <w:left w:val="none" w:sz="0" w:space="0" w:color="auto"/>
        <w:bottom w:val="none" w:sz="0" w:space="0" w:color="auto"/>
        <w:right w:val="none" w:sz="0" w:space="0" w:color="auto"/>
      </w:divBdr>
    </w:div>
    <w:div w:id="371199405">
      <w:marLeft w:val="0"/>
      <w:marRight w:val="0"/>
      <w:marTop w:val="0"/>
      <w:marBottom w:val="0"/>
      <w:divBdr>
        <w:top w:val="none" w:sz="0" w:space="0" w:color="auto"/>
        <w:left w:val="none" w:sz="0" w:space="0" w:color="auto"/>
        <w:bottom w:val="none" w:sz="0" w:space="0" w:color="auto"/>
        <w:right w:val="none" w:sz="0" w:space="0" w:color="auto"/>
      </w:divBdr>
    </w:div>
    <w:div w:id="371199406">
      <w:marLeft w:val="0"/>
      <w:marRight w:val="0"/>
      <w:marTop w:val="0"/>
      <w:marBottom w:val="0"/>
      <w:divBdr>
        <w:top w:val="none" w:sz="0" w:space="0" w:color="auto"/>
        <w:left w:val="none" w:sz="0" w:space="0" w:color="auto"/>
        <w:bottom w:val="none" w:sz="0" w:space="0" w:color="auto"/>
        <w:right w:val="none" w:sz="0" w:space="0" w:color="auto"/>
      </w:divBdr>
    </w:div>
    <w:div w:id="371199407">
      <w:marLeft w:val="0"/>
      <w:marRight w:val="0"/>
      <w:marTop w:val="0"/>
      <w:marBottom w:val="0"/>
      <w:divBdr>
        <w:top w:val="none" w:sz="0" w:space="0" w:color="auto"/>
        <w:left w:val="none" w:sz="0" w:space="0" w:color="auto"/>
        <w:bottom w:val="none" w:sz="0" w:space="0" w:color="auto"/>
        <w:right w:val="none" w:sz="0" w:space="0" w:color="auto"/>
      </w:divBdr>
    </w:div>
    <w:div w:id="371199408">
      <w:marLeft w:val="0"/>
      <w:marRight w:val="0"/>
      <w:marTop w:val="0"/>
      <w:marBottom w:val="0"/>
      <w:divBdr>
        <w:top w:val="none" w:sz="0" w:space="0" w:color="auto"/>
        <w:left w:val="none" w:sz="0" w:space="0" w:color="auto"/>
        <w:bottom w:val="none" w:sz="0" w:space="0" w:color="auto"/>
        <w:right w:val="none" w:sz="0" w:space="0" w:color="auto"/>
      </w:divBdr>
    </w:div>
    <w:div w:id="371199409">
      <w:marLeft w:val="0"/>
      <w:marRight w:val="0"/>
      <w:marTop w:val="0"/>
      <w:marBottom w:val="0"/>
      <w:divBdr>
        <w:top w:val="none" w:sz="0" w:space="0" w:color="auto"/>
        <w:left w:val="none" w:sz="0" w:space="0" w:color="auto"/>
        <w:bottom w:val="none" w:sz="0" w:space="0" w:color="auto"/>
        <w:right w:val="none" w:sz="0" w:space="0" w:color="auto"/>
      </w:divBdr>
    </w:div>
    <w:div w:id="371199410">
      <w:marLeft w:val="0"/>
      <w:marRight w:val="0"/>
      <w:marTop w:val="0"/>
      <w:marBottom w:val="0"/>
      <w:divBdr>
        <w:top w:val="none" w:sz="0" w:space="0" w:color="auto"/>
        <w:left w:val="none" w:sz="0" w:space="0" w:color="auto"/>
        <w:bottom w:val="none" w:sz="0" w:space="0" w:color="auto"/>
        <w:right w:val="none" w:sz="0" w:space="0" w:color="auto"/>
      </w:divBdr>
    </w:div>
    <w:div w:id="371199411">
      <w:marLeft w:val="0"/>
      <w:marRight w:val="0"/>
      <w:marTop w:val="0"/>
      <w:marBottom w:val="0"/>
      <w:divBdr>
        <w:top w:val="none" w:sz="0" w:space="0" w:color="auto"/>
        <w:left w:val="none" w:sz="0" w:space="0" w:color="auto"/>
        <w:bottom w:val="none" w:sz="0" w:space="0" w:color="auto"/>
        <w:right w:val="none" w:sz="0" w:space="0" w:color="auto"/>
      </w:divBdr>
    </w:div>
    <w:div w:id="37119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3381</Words>
  <Characters>18482</Characters>
  <Application>Microsoft Office Word</Application>
  <DocSecurity>4</DocSecurity>
  <Lines>154</Lines>
  <Paragraphs>43</Paragraphs>
  <ScaleCrop>false</ScaleCrop>
  <Company>FCO</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Monthly Progress Report</dc:title>
  <dc:creator>esharman</dc:creator>
  <cp:lastModifiedBy>lmcgivan</cp:lastModifiedBy>
  <cp:revision>2</cp:revision>
  <cp:lastPrinted>2014-01-17T14:46:00Z</cp:lastPrinted>
  <dcterms:created xsi:type="dcterms:W3CDTF">2014-01-30T09:49:00Z</dcterms:created>
  <dcterms:modified xsi:type="dcterms:W3CDTF">2014-01-30T09:49:00Z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1799-12-31T00:00:00Z</vt:filetime>
  </property>
</Properties>
</file>