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C6" w:rsidRPr="007F14A9" w:rsidRDefault="00382AC6" w:rsidP="00382AC6">
      <w:pPr>
        <w:rPr>
          <w:b/>
          <w:sz w:val="32"/>
          <w:szCs w:val="32"/>
        </w:rPr>
      </w:pPr>
      <w:r w:rsidRPr="007F14A9">
        <w:rPr>
          <w:b/>
          <w:sz w:val="32"/>
          <w:szCs w:val="32"/>
        </w:rPr>
        <w:t xml:space="preserve">Home Office </w:t>
      </w:r>
    </w:p>
    <w:p w:rsidR="00382AC6" w:rsidRPr="007F14A9" w:rsidRDefault="00382AC6" w:rsidP="00382AC6">
      <w:pPr>
        <w:rPr>
          <w:b/>
          <w:color w:val="262626"/>
          <w:sz w:val="44"/>
          <w:szCs w:val="44"/>
        </w:rPr>
      </w:pPr>
      <w:r w:rsidRPr="007F14A9">
        <w:rPr>
          <w:b/>
          <w:color w:val="262626"/>
          <w:sz w:val="44"/>
          <w:szCs w:val="44"/>
        </w:rPr>
        <w:t xml:space="preserve">Review of the Balance of Competences: </w:t>
      </w:r>
    </w:p>
    <w:p w:rsidR="00382AC6" w:rsidRPr="007F14A9" w:rsidRDefault="000B37F1" w:rsidP="00382AC6">
      <w:pPr>
        <w:rPr>
          <w:b/>
          <w:color w:val="262626"/>
          <w:sz w:val="44"/>
          <w:szCs w:val="44"/>
        </w:rPr>
      </w:pPr>
      <w:r>
        <w:rPr>
          <w:b/>
          <w:color w:val="262626"/>
          <w:sz w:val="44"/>
          <w:szCs w:val="44"/>
        </w:rPr>
        <w:t>Asylum and Immigration</w:t>
      </w:r>
      <w:r w:rsidR="00382AC6" w:rsidRPr="007F14A9">
        <w:rPr>
          <w:b/>
          <w:color w:val="262626"/>
          <w:sz w:val="44"/>
          <w:szCs w:val="44"/>
        </w:rPr>
        <w:t>.</w:t>
      </w:r>
    </w:p>
    <w:p w:rsidR="00382AC6" w:rsidRPr="007F14A9" w:rsidRDefault="00382AC6" w:rsidP="00382AC6">
      <w:pPr>
        <w:rPr>
          <w:b/>
          <w:color w:val="262626"/>
          <w:sz w:val="36"/>
          <w:szCs w:val="36"/>
        </w:rPr>
      </w:pPr>
      <w:r w:rsidRPr="007F14A9">
        <w:rPr>
          <w:b/>
          <w:color w:val="262626"/>
          <w:sz w:val="36"/>
          <w:szCs w:val="36"/>
        </w:rPr>
        <w:t>Response form</w:t>
      </w:r>
    </w:p>
    <w:p w:rsidR="00382AC6" w:rsidRDefault="00382AC6" w:rsidP="00382AC6">
      <w:pPr>
        <w:rPr>
          <w:b/>
          <w:sz w:val="32"/>
          <w:szCs w:val="32"/>
        </w:rPr>
      </w:pPr>
      <w:r w:rsidRPr="007F14A9">
        <w:rPr>
          <w:b/>
          <w:sz w:val="32"/>
          <w:szCs w:val="32"/>
        </w:rPr>
        <w:t>May 2013</w:t>
      </w:r>
    </w:p>
    <w:p w:rsidR="007F14A9" w:rsidRPr="007F14A9" w:rsidRDefault="007F14A9" w:rsidP="00382AC6">
      <w:pPr>
        <w:rPr>
          <w:b/>
          <w:sz w:val="32"/>
          <w:szCs w:val="32"/>
        </w:rPr>
      </w:pPr>
    </w:p>
    <w:p w:rsidR="00691B4B" w:rsidRDefault="00382AC6" w:rsidP="00382AC6">
      <w:pPr>
        <w:rPr>
          <w:szCs w:val="24"/>
        </w:rPr>
      </w:pPr>
      <w:r w:rsidRPr="00382AC6">
        <w:rPr>
          <w:szCs w:val="24"/>
        </w:rPr>
        <w:t xml:space="preserve">Please use this form to answer the questions contained within the call for evidence published at </w:t>
      </w:r>
      <w:hyperlink r:id="rId8" w:history="1">
        <w:r w:rsidRPr="00382AC6">
          <w:rPr>
            <w:rStyle w:val="Hyperlink"/>
            <w:szCs w:val="24"/>
          </w:rPr>
          <w:t>https://www.gov.uk/government/publications/review</w:t>
        </w:r>
        <w:r w:rsidRPr="00382AC6">
          <w:rPr>
            <w:rStyle w:val="Hyperlink"/>
            <w:szCs w:val="24"/>
          </w:rPr>
          <w:t>-</w:t>
        </w:r>
        <w:r w:rsidRPr="00382AC6">
          <w:rPr>
            <w:rStyle w:val="Hyperlink"/>
            <w:szCs w:val="24"/>
          </w:rPr>
          <w:t>of-the-balance-of-competences--2</w:t>
        </w:r>
      </w:hyperlink>
      <w:r w:rsidRPr="00382AC6">
        <w:rPr>
          <w:szCs w:val="24"/>
        </w:rPr>
        <w:t xml:space="preserve"> </w:t>
      </w:r>
      <w:r w:rsidR="00691B4B">
        <w:rPr>
          <w:szCs w:val="24"/>
        </w:rPr>
        <w:t>.</w:t>
      </w:r>
    </w:p>
    <w:p w:rsidR="00691B4B" w:rsidRPr="00691B4B" w:rsidRDefault="00691B4B" w:rsidP="00382AC6">
      <w:pPr>
        <w:rPr>
          <w:b/>
          <w:szCs w:val="24"/>
        </w:rPr>
      </w:pPr>
      <w:r>
        <w:rPr>
          <w:szCs w:val="24"/>
        </w:rPr>
        <w:t xml:space="preserve">Your evidence should be objective, factual information about the impact or effect of the competence in your area of expertise. </w:t>
      </w:r>
    </w:p>
    <w:p w:rsidR="00382AC6" w:rsidRPr="00382AC6" w:rsidRDefault="00691B4B" w:rsidP="00382AC6">
      <w:pPr>
        <w:rPr>
          <w:szCs w:val="24"/>
        </w:rPr>
      </w:pPr>
      <w:r>
        <w:rPr>
          <w:szCs w:val="24"/>
        </w:rPr>
        <w:t xml:space="preserve">Please keep responses limited to the outlined box sizes. If the response form is not suitable for the expert evidence you wish to submit, please let us know to the below e-mail address. </w:t>
      </w:r>
      <w:r w:rsidR="000B79D9">
        <w:rPr>
          <w:szCs w:val="24"/>
        </w:rPr>
        <w:t>We may be able to accommodate attachments in the form of expert reports.</w:t>
      </w:r>
    </w:p>
    <w:p w:rsidR="00382AC6" w:rsidRDefault="00382AC6" w:rsidP="00382AC6">
      <w:pPr>
        <w:rPr>
          <w:b/>
          <w:szCs w:val="24"/>
        </w:rPr>
      </w:pPr>
      <w:r w:rsidRPr="00382AC6">
        <w:rPr>
          <w:szCs w:val="24"/>
        </w:rPr>
        <w:t>The closing date for the submission of responses is</w:t>
      </w:r>
      <w:r w:rsidR="00C8587F">
        <w:rPr>
          <w:b/>
          <w:szCs w:val="24"/>
        </w:rPr>
        <w:t xml:space="preserve"> midday 5</w:t>
      </w:r>
      <w:r w:rsidRPr="00382AC6">
        <w:rPr>
          <w:b/>
          <w:szCs w:val="24"/>
          <w:vertAlign w:val="superscript"/>
        </w:rPr>
        <w:t>th</w:t>
      </w:r>
      <w:r>
        <w:rPr>
          <w:b/>
          <w:szCs w:val="24"/>
        </w:rPr>
        <w:t xml:space="preserve"> August 2013.</w:t>
      </w:r>
    </w:p>
    <w:p w:rsidR="00382AC6" w:rsidRDefault="00382AC6" w:rsidP="00382AC6">
      <w:pPr>
        <w:rPr>
          <w:szCs w:val="24"/>
        </w:rPr>
      </w:pPr>
      <w:r>
        <w:rPr>
          <w:szCs w:val="24"/>
        </w:rPr>
        <w:t xml:space="preserve">Responses can be returned by email to </w:t>
      </w:r>
      <w:hyperlink r:id="rId9" w:history="1">
        <w:r w:rsidR="000B37F1" w:rsidRPr="00FE0EB7">
          <w:rPr>
            <w:rStyle w:val="Hyperlink"/>
            <w:szCs w:val="24"/>
          </w:rPr>
          <w:t>Asylum&amp;ImmigrationBoC@homeoffice.gsi.gov.uk</w:t>
        </w:r>
      </w:hyperlink>
      <w:r>
        <w:rPr>
          <w:szCs w:val="24"/>
        </w:rPr>
        <w:t xml:space="preserve"> </w:t>
      </w:r>
    </w:p>
    <w:p w:rsidR="007F14A9" w:rsidRDefault="007F14A9" w:rsidP="00382AC6">
      <w:pPr>
        <w:rPr>
          <w:szCs w:val="24"/>
        </w:rPr>
      </w:pPr>
      <w:r>
        <w:rPr>
          <w:szCs w:val="24"/>
        </w:rPr>
        <w:t xml:space="preserve">A summary of the evidence received will be published alongside the final report in late 2013 and will be available on the Government website </w:t>
      </w:r>
      <w:hyperlink r:id="rId10" w:history="1">
        <w:r w:rsidRPr="003F45A4">
          <w:rPr>
            <w:rStyle w:val="Hyperlink"/>
            <w:szCs w:val="24"/>
          </w:rPr>
          <w:t>www.gov.uk</w:t>
        </w:r>
      </w:hyperlink>
      <w:r>
        <w:rPr>
          <w:szCs w:val="24"/>
        </w:rPr>
        <w:t xml:space="preserve"> </w:t>
      </w:r>
    </w:p>
    <w:p w:rsidR="007F14A9" w:rsidRDefault="007F14A9" w:rsidP="00382AC6">
      <w:pPr>
        <w:rPr>
          <w:szCs w:val="24"/>
        </w:rPr>
      </w:pPr>
      <w:r>
        <w:rPr>
          <w:szCs w:val="24"/>
        </w:rPr>
        <w:t xml:space="preserve">We will share your responses with other Government departments if your evidence </w:t>
      </w:r>
      <w:r w:rsidR="00334ADD">
        <w:rPr>
          <w:szCs w:val="24"/>
        </w:rPr>
        <w:t>is relevant</w:t>
      </w:r>
      <w:r>
        <w:rPr>
          <w:szCs w:val="24"/>
        </w:rPr>
        <w:t xml:space="preserve"> to other balance of competences reports.</w:t>
      </w:r>
    </w:p>
    <w:p w:rsidR="007F14A9" w:rsidRDefault="007F14A9" w:rsidP="00382AC6">
      <w:pPr>
        <w:rPr>
          <w:szCs w:val="24"/>
        </w:rPr>
      </w:pPr>
      <w:r>
        <w:rPr>
          <w:szCs w:val="24"/>
        </w:rPr>
        <w:t>We expect to make available all evidence alongside our report, unless ther</w:t>
      </w:r>
      <w:r w:rsidR="00691B4B">
        <w:rPr>
          <w:szCs w:val="24"/>
        </w:rPr>
        <w:t xml:space="preserve">e is a good reason not to do so, or if the evidence is similar to contributions already submitted. </w:t>
      </w:r>
      <w:r>
        <w:rPr>
          <w:szCs w:val="24"/>
        </w:rPr>
        <w:t xml:space="preserve"> In the meantime we may use section 22 of the Freedom of Information Act (FOIA) to exempt such material from any FOIA requests. Please note that, even if you ask us to keep your contribution confidential, we might have to release it in response to an FOIA request. We will publish the name of your organisation unless you formally ask us not to, but will not publish your own name unless you wish it included.</w:t>
      </w:r>
    </w:p>
    <w:p w:rsidR="000B37F1" w:rsidRDefault="000B37F1" w:rsidP="00382AC6">
      <w:pPr>
        <w:rPr>
          <w:szCs w:val="24"/>
        </w:rPr>
      </w:pPr>
    </w:p>
    <w:p w:rsidR="007F14A9" w:rsidRDefault="007F14A9"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023"/>
      </w:tblGrid>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Name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Organisation/Company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Job Title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Department (if applicable)</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Address</w:t>
            </w: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r w:rsidR="007F14A9" w:rsidRPr="00C032ED" w:rsidTr="00C032ED">
        <w:trPr>
          <w:trHeight w:val="796"/>
        </w:trPr>
        <w:tc>
          <w:tcPr>
            <w:tcW w:w="4219" w:type="dxa"/>
            <w:shd w:val="clear" w:color="auto" w:fill="D9D9D9"/>
          </w:tcPr>
          <w:p w:rsidR="007F14A9" w:rsidRPr="00C032ED" w:rsidRDefault="007F14A9" w:rsidP="00C032ED">
            <w:pPr>
              <w:spacing w:after="0" w:line="240" w:lineRule="auto"/>
              <w:rPr>
                <w:sz w:val="22"/>
              </w:rPr>
            </w:pPr>
          </w:p>
          <w:p w:rsidR="007F14A9" w:rsidRPr="00C032ED" w:rsidRDefault="007F14A9" w:rsidP="00C032ED">
            <w:pPr>
              <w:spacing w:after="0" w:line="240" w:lineRule="auto"/>
              <w:rPr>
                <w:b/>
                <w:sz w:val="22"/>
              </w:rPr>
            </w:pPr>
            <w:r w:rsidRPr="00C032ED">
              <w:rPr>
                <w:b/>
                <w:sz w:val="22"/>
              </w:rPr>
              <w:t>Email</w:t>
            </w:r>
          </w:p>
          <w:p w:rsidR="007F14A9" w:rsidRPr="00C032ED" w:rsidRDefault="007F14A9" w:rsidP="00C032ED">
            <w:pPr>
              <w:spacing w:after="0" w:line="240" w:lineRule="auto"/>
              <w:rPr>
                <w:sz w:val="22"/>
              </w:rPr>
            </w:pPr>
          </w:p>
        </w:tc>
        <w:tc>
          <w:tcPr>
            <w:tcW w:w="5023" w:type="dxa"/>
          </w:tcPr>
          <w:p w:rsidR="007F14A9" w:rsidRPr="00C032ED" w:rsidRDefault="007F14A9" w:rsidP="00C032ED">
            <w:pPr>
              <w:spacing w:after="0" w:line="240" w:lineRule="auto"/>
              <w:rPr>
                <w:szCs w:val="24"/>
              </w:rPr>
            </w:pPr>
          </w:p>
        </w:tc>
      </w:tr>
    </w:tbl>
    <w:p w:rsidR="007F14A9" w:rsidRDefault="007F14A9" w:rsidP="00382A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077"/>
        <w:gridCol w:w="544"/>
        <w:gridCol w:w="4621"/>
      </w:tblGrid>
      <w:tr w:rsidR="00D708D3" w:rsidRPr="00C032ED" w:rsidTr="00C032ED">
        <w:tc>
          <w:tcPr>
            <w:tcW w:w="4621" w:type="dxa"/>
            <w:gridSpan w:val="2"/>
            <w:tcBorders>
              <w:right w:val="nil"/>
            </w:tcBorders>
            <w:shd w:val="clear" w:color="auto" w:fill="F2F2F2"/>
          </w:tcPr>
          <w:p w:rsidR="00D708D3" w:rsidRPr="00C032ED" w:rsidRDefault="00D708D3" w:rsidP="00C032ED">
            <w:pPr>
              <w:spacing w:after="0" w:line="240" w:lineRule="auto"/>
              <w:rPr>
                <w:b/>
                <w:szCs w:val="24"/>
              </w:rPr>
            </w:pPr>
          </w:p>
          <w:p w:rsidR="00D708D3" w:rsidRPr="00C032ED" w:rsidRDefault="00D708D3" w:rsidP="00C032ED">
            <w:pPr>
              <w:spacing w:after="0" w:line="240" w:lineRule="auto"/>
              <w:rPr>
                <w:b/>
                <w:szCs w:val="24"/>
              </w:rPr>
            </w:pPr>
            <w:r w:rsidRPr="00C032ED">
              <w:rPr>
                <w:b/>
                <w:szCs w:val="24"/>
              </w:rPr>
              <w:t>Organisation Type (if applicable)</w:t>
            </w:r>
          </w:p>
          <w:p w:rsidR="00D708D3" w:rsidRPr="00C032ED" w:rsidRDefault="00D708D3" w:rsidP="00C032ED">
            <w:pPr>
              <w:spacing w:after="0" w:line="240" w:lineRule="auto"/>
              <w:rPr>
                <w:b/>
                <w:szCs w:val="24"/>
              </w:rPr>
            </w:pPr>
          </w:p>
        </w:tc>
        <w:tc>
          <w:tcPr>
            <w:tcW w:w="4621" w:type="dxa"/>
            <w:tcBorders>
              <w:left w:val="nil"/>
            </w:tcBorders>
            <w:shd w:val="clear" w:color="auto" w:fill="F2F2F2"/>
            <w:vAlign w:val="center"/>
          </w:tcPr>
          <w:p w:rsidR="00D708D3" w:rsidRPr="00C032ED" w:rsidRDefault="00D708D3" w:rsidP="00C032ED">
            <w:pPr>
              <w:spacing w:after="0" w:line="240" w:lineRule="auto"/>
              <w:jc w:val="center"/>
              <w:rPr>
                <w:b/>
                <w:szCs w:val="24"/>
              </w:rPr>
            </w:pPr>
          </w:p>
          <w:p w:rsidR="00D708D3" w:rsidRPr="00C032ED" w:rsidRDefault="00D708D3" w:rsidP="00C032ED">
            <w:pPr>
              <w:spacing w:after="0" w:line="240" w:lineRule="auto"/>
              <w:jc w:val="center"/>
              <w:rPr>
                <w:b/>
                <w:i/>
                <w:szCs w:val="24"/>
              </w:rPr>
            </w:pPr>
            <w:r w:rsidRPr="00C032ED">
              <w:rPr>
                <w:b/>
                <w:i/>
                <w:szCs w:val="24"/>
              </w:rPr>
              <w:t>Please mark / give details as</w:t>
            </w:r>
          </w:p>
          <w:p w:rsidR="00D708D3" w:rsidRPr="00C032ED" w:rsidRDefault="00D708D3" w:rsidP="00C032ED">
            <w:pPr>
              <w:spacing w:after="0" w:line="240" w:lineRule="auto"/>
              <w:jc w:val="center"/>
              <w:rPr>
                <w:b/>
                <w:i/>
                <w:szCs w:val="24"/>
              </w:rPr>
            </w:pPr>
            <w:r w:rsidRPr="00C032ED">
              <w:rPr>
                <w:b/>
                <w:i/>
                <w:szCs w:val="24"/>
              </w:rPr>
              <w:t>appropriate</w:t>
            </w:r>
          </w:p>
          <w:p w:rsidR="00D708D3" w:rsidRPr="00C032ED" w:rsidRDefault="00D708D3" w:rsidP="00C032ED">
            <w:pPr>
              <w:spacing w:after="0" w:line="240" w:lineRule="auto"/>
              <w:jc w:val="center"/>
              <w:rPr>
                <w:b/>
                <w:i/>
                <w:szCs w:val="24"/>
              </w:rPr>
            </w:pPr>
          </w:p>
        </w:tc>
      </w:tr>
      <w:tr w:rsidR="007F14A9" w:rsidRPr="00C032ED" w:rsidTr="00C032ED">
        <w:tc>
          <w:tcPr>
            <w:tcW w:w="4077" w:type="dxa"/>
            <w:shd w:val="clear" w:color="auto" w:fill="D9D9D9"/>
            <w:vAlign w:val="center"/>
          </w:tcPr>
          <w:p w:rsidR="00D708D3" w:rsidRPr="00C032ED" w:rsidRDefault="00D708D3" w:rsidP="00C032ED">
            <w:pPr>
              <w:spacing w:after="0" w:line="240" w:lineRule="auto"/>
              <w:rPr>
                <w:b/>
                <w:szCs w:val="24"/>
              </w:rPr>
            </w:pPr>
            <w:r w:rsidRPr="00C032ED">
              <w:rPr>
                <w:b/>
                <w:szCs w:val="24"/>
              </w:rPr>
              <w:t>NGO/Civil Society</w:t>
            </w:r>
          </w:p>
        </w:tc>
        <w:tc>
          <w:tcPr>
            <w:tcW w:w="544" w:type="dxa"/>
            <w:shd w:val="clear" w:color="auto" w:fill="F2F2F2"/>
          </w:tcPr>
          <w:p w:rsidR="007F14A9" w:rsidRPr="00C032ED" w:rsidRDefault="007F14A9" w:rsidP="00C032ED">
            <w:pPr>
              <w:spacing w:after="0" w:line="240" w:lineRule="auto"/>
              <w:rPr>
                <w:szCs w:val="24"/>
              </w:rPr>
            </w:pPr>
          </w:p>
          <w:bookmarkStart w:id="0" w:name="Check1"/>
          <w:p w:rsidR="00D708D3" w:rsidRPr="00C032ED" w:rsidRDefault="00E529F6" w:rsidP="00C032ED">
            <w:pPr>
              <w:spacing w:after="0" w:line="240" w:lineRule="auto"/>
              <w:rPr>
                <w:szCs w:val="24"/>
              </w:rPr>
            </w:pPr>
            <w:r w:rsidRPr="00C032ED">
              <w:rPr>
                <w:szCs w:val="24"/>
              </w:rPr>
              <w:fldChar w:fldCharType="begin">
                <w:ffData>
                  <w:name w:val="Check1"/>
                  <w:enabled/>
                  <w:calcOnExit w:val="0"/>
                  <w:checkBox>
                    <w:sizeAuto/>
                    <w:default w:val="0"/>
                  </w:checkBox>
                </w:ffData>
              </w:fldChar>
            </w:r>
            <w:r w:rsidRPr="00C032ED">
              <w:rPr>
                <w:szCs w:val="24"/>
              </w:rPr>
              <w:instrText xml:space="preserve"> FORMCHECKBOX </w:instrText>
            </w:r>
            <w:r w:rsidRPr="00C032ED">
              <w:rPr>
                <w:szCs w:val="24"/>
              </w:rPr>
            </w:r>
            <w:r w:rsidRPr="00C032ED">
              <w:rPr>
                <w:szCs w:val="24"/>
              </w:rPr>
              <w:fldChar w:fldCharType="end"/>
            </w:r>
            <w:bookmarkEnd w:id="0"/>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Public Sector</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E373A9" w:rsidP="00C032ED">
            <w:pPr>
              <w:spacing w:after="0" w:line="240" w:lineRule="auto"/>
              <w:rPr>
                <w:szCs w:val="24"/>
              </w:rPr>
            </w:pPr>
            <w:r w:rsidRPr="00C032ED">
              <w:rPr>
                <w:szCs w:val="24"/>
              </w:rPr>
              <w:fldChar w:fldCharType="begin">
                <w:ffData>
                  <w:name w:val="Check2"/>
                  <w:enabled/>
                  <w:calcOnExit w:val="0"/>
                  <w:checkBox>
                    <w:sizeAuto/>
                    <w:default w:val="0"/>
                  </w:checkBox>
                </w:ffData>
              </w:fldChar>
            </w:r>
            <w:bookmarkStart w:id="1" w:name="Check2"/>
            <w:r w:rsidRPr="00C032ED">
              <w:rPr>
                <w:szCs w:val="24"/>
              </w:rPr>
              <w:instrText xml:space="preserve"> FORMCHECKBOX </w:instrText>
            </w:r>
            <w:r w:rsidRPr="00C032ED">
              <w:rPr>
                <w:szCs w:val="24"/>
              </w:rPr>
            </w:r>
            <w:r w:rsidRPr="00C032ED">
              <w:rPr>
                <w:szCs w:val="24"/>
              </w:rPr>
              <w:fldChar w:fldCharType="end"/>
            </w:r>
            <w:bookmarkEnd w:id="1"/>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Retail Sector</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E373A9" w:rsidP="00C032ED">
            <w:pPr>
              <w:spacing w:after="0" w:line="240" w:lineRule="auto"/>
              <w:rPr>
                <w:szCs w:val="24"/>
              </w:rPr>
            </w:pPr>
            <w:r w:rsidRPr="00C032ED">
              <w:rPr>
                <w:szCs w:val="24"/>
              </w:rPr>
              <w:fldChar w:fldCharType="begin">
                <w:ffData>
                  <w:name w:val="Check3"/>
                  <w:enabled/>
                  <w:calcOnExit w:val="0"/>
                  <w:checkBox>
                    <w:sizeAuto/>
                    <w:default w:val="0"/>
                  </w:checkBox>
                </w:ffData>
              </w:fldChar>
            </w:r>
            <w:bookmarkStart w:id="2" w:name="Check3"/>
            <w:r w:rsidRPr="00C032ED">
              <w:rPr>
                <w:szCs w:val="24"/>
              </w:rPr>
              <w:instrText xml:space="preserve"> FORMCHECKBOX </w:instrText>
            </w:r>
            <w:r w:rsidRPr="00C032ED">
              <w:rPr>
                <w:szCs w:val="24"/>
              </w:rPr>
            </w:r>
            <w:r w:rsidRPr="00C032ED">
              <w:rPr>
                <w:szCs w:val="24"/>
              </w:rPr>
              <w:fldChar w:fldCharType="end"/>
            </w:r>
            <w:bookmarkEnd w:id="2"/>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rPr>
          <w:trHeight w:val="642"/>
        </w:trPr>
        <w:tc>
          <w:tcPr>
            <w:tcW w:w="4077" w:type="dxa"/>
            <w:shd w:val="clear" w:color="auto" w:fill="D9D9D9"/>
            <w:vAlign w:val="center"/>
          </w:tcPr>
          <w:p w:rsidR="00D708D3" w:rsidRPr="00C032ED" w:rsidRDefault="00E373A9" w:rsidP="00C032ED">
            <w:pPr>
              <w:spacing w:after="0" w:line="240" w:lineRule="auto"/>
              <w:rPr>
                <w:b/>
                <w:szCs w:val="24"/>
              </w:rPr>
            </w:pPr>
            <w:r w:rsidRPr="00C032ED">
              <w:rPr>
                <w:b/>
                <w:szCs w:val="24"/>
              </w:rPr>
              <w:t xml:space="preserve">European </w:t>
            </w:r>
            <w:r w:rsidR="008F3F3E" w:rsidRPr="00C032ED">
              <w:rPr>
                <w:b/>
                <w:szCs w:val="24"/>
              </w:rPr>
              <w:t>bodies/institutions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E373A9" w:rsidP="00C032ED">
            <w:pPr>
              <w:spacing w:after="0" w:line="240" w:lineRule="auto"/>
              <w:rPr>
                <w:szCs w:val="24"/>
              </w:rPr>
            </w:pPr>
            <w:r w:rsidRPr="00C032ED">
              <w:rPr>
                <w:szCs w:val="24"/>
              </w:rPr>
              <w:fldChar w:fldCharType="begin">
                <w:ffData>
                  <w:name w:val="Check4"/>
                  <w:enabled/>
                  <w:calcOnExit w:val="0"/>
                  <w:checkBox>
                    <w:sizeAuto/>
                    <w:default w:val="0"/>
                  </w:checkBox>
                </w:ffData>
              </w:fldChar>
            </w:r>
            <w:bookmarkStart w:id="3" w:name="Check4"/>
            <w:r w:rsidRPr="00C032ED">
              <w:rPr>
                <w:szCs w:val="24"/>
              </w:rPr>
              <w:instrText xml:space="preserve"> FORMCHECKBOX </w:instrText>
            </w:r>
            <w:r w:rsidRPr="00C032ED">
              <w:rPr>
                <w:szCs w:val="24"/>
              </w:rPr>
            </w:r>
            <w:r w:rsidRPr="00C032ED">
              <w:rPr>
                <w:szCs w:val="24"/>
              </w:rPr>
              <w:fldChar w:fldCharType="end"/>
            </w:r>
            <w:bookmarkEnd w:id="3"/>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E529F6" w:rsidRPr="00C032ED" w:rsidRDefault="00E529F6" w:rsidP="00C032ED">
            <w:pPr>
              <w:spacing w:after="0" w:line="240" w:lineRule="auto"/>
              <w:rPr>
                <w:b/>
                <w:szCs w:val="24"/>
              </w:rPr>
            </w:pPr>
            <w:r w:rsidRPr="00C032ED">
              <w:rPr>
                <w:b/>
                <w:szCs w:val="24"/>
              </w:rPr>
              <w:t>Business/Industry/Trade Bodies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E373A9" w:rsidP="00C032ED">
            <w:pPr>
              <w:spacing w:after="0" w:line="240" w:lineRule="auto"/>
              <w:rPr>
                <w:szCs w:val="24"/>
              </w:rPr>
            </w:pPr>
            <w:r w:rsidRPr="00C032ED">
              <w:rPr>
                <w:szCs w:val="24"/>
              </w:rPr>
              <w:fldChar w:fldCharType="begin">
                <w:ffData>
                  <w:name w:val="Check5"/>
                  <w:enabled/>
                  <w:calcOnExit w:val="0"/>
                  <w:checkBox>
                    <w:sizeAuto/>
                    <w:default w:val="0"/>
                  </w:checkBox>
                </w:ffData>
              </w:fldChar>
            </w:r>
            <w:bookmarkStart w:id="4" w:name="Check5"/>
            <w:r w:rsidRPr="00C032ED">
              <w:rPr>
                <w:szCs w:val="24"/>
              </w:rPr>
              <w:instrText xml:space="preserve"> FORMCHECKBOX </w:instrText>
            </w:r>
            <w:r w:rsidRPr="00C032ED">
              <w:rPr>
                <w:szCs w:val="24"/>
              </w:rPr>
            </w:r>
            <w:r w:rsidRPr="00C032ED">
              <w:rPr>
                <w:szCs w:val="24"/>
              </w:rPr>
              <w:fldChar w:fldCharType="end"/>
            </w:r>
            <w:bookmarkEnd w:id="4"/>
          </w:p>
        </w:tc>
        <w:tc>
          <w:tcPr>
            <w:tcW w:w="4621" w:type="dxa"/>
            <w:shd w:val="clear" w:color="auto" w:fill="F2F2F2"/>
          </w:tcPr>
          <w:p w:rsidR="007F14A9" w:rsidRPr="00C032ED" w:rsidRDefault="007F14A9" w:rsidP="00C032ED">
            <w:pPr>
              <w:spacing w:after="0" w:line="240" w:lineRule="auto"/>
              <w:rPr>
                <w:szCs w:val="24"/>
              </w:rPr>
            </w:pPr>
          </w:p>
        </w:tc>
      </w:tr>
      <w:tr w:rsidR="007F14A9" w:rsidRPr="00C032ED" w:rsidTr="00C032ED">
        <w:tc>
          <w:tcPr>
            <w:tcW w:w="4077" w:type="dxa"/>
            <w:shd w:val="clear" w:color="auto" w:fill="D9D9D9"/>
            <w:vAlign w:val="center"/>
          </w:tcPr>
          <w:p w:rsidR="00D708D3" w:rsidRPr="00C032ED" w:rsidRDefault="00E529F6" w:rsidP="00C032ED">
            <w:pPr>
              <w:spacing w:after="0" w:line="240" w:lineRule="auto"/>
              <w:rPr>
                <w:b/>
                <w:szCs w:val="24"/>
              </w:rPr>
            </w:pPr>
            <w:r w:rsidRPr="00C032ED">
              <w:rPr>
                <w:b/>
                <w:szCs w:val="24"/>
              </w:rPr>
              <w:t>Other (please give details)</w:t>
            </w:r>
          </w:p>
        </w:tc>
        <w:tc>
          <w:tcPr>
            <w:tcW w:w="544" w:type="dxa"/>
            <w:shd w:val="clear" w:color="auto" w:fill="F2F2F2"/>
          </w:tcPr>
          <w:p w:rsidR="007F14A9" w:rsidRPr="00C032ED" w:rsidRDefault="007F14A9" w:rsidP="00C032ED">
            <w:pPr>
              <w:spacing w:after="0" w:line="240" w:lineRule="auto"/>
              <w:rPr>
                <w:szCs w:val="24"/>
              </w:rPr>
            </w:pPr>
          </w:p>
          <w:p w:rsidR="00E373A9" w:rsidRPr="00C032ED" w:rsidRDefault="00E373A9" w:rsidP="00C032ED">
            <w:pPr>
              <w:spacing w:after="0" w:line="240" w:lineRule="auto"/>
              <w:rPr>
                <w:szCs w:val="24"/>
              </w:rPr>
            </w:pPr>
            <w:r w:rsidRPr="00C032ED">
              <w:rPr>
                <w:szCs w:val="24"/>
              </w:rPr>
              <w:fldChar w:fldCharType="begin">
                <w:ffData>
                  <w:name w:val="Check6"/>
                  <w:enabled/>
                  <w:calcOnExit w:val="0"/>
                  <w:checkBox>
                    <w:sizeAuto/>
                    <w:default w:val="0"/>
                  </w:checkBox>
                </w:ffData>
              </w:fldChar>
            </w:r>
            <w:bookmarkStart w:id="5" w:name="Check6"/>
            <w:r w:rsidRPr="00C032ED">
              <w:rPr>
                <w:szCs w:val="24"/>
              </w:rPr>
              <w:instrText xml:space="preserve"> FORMCHECKBOX </w:instrText>
            </w:r>
            <w:r w:rsidRPr="00C032ED">
              <w:rPr>
                <w:szCs w:val="24"/>
              </w:rPr>
            </w:r>
            <w:r w:rsidRPr="00C032ED">
              <w:rPr>
                <w:szCs w:val="24"/>
              </w:rPr>
              <w:fldChar w:fldCharType="end"/>
            </w:r>
            <w:bookmarkEnd w:id="5"/>
          </w:p>
        </w:tc>
        <w:tc>
          <w:tcPr>
            <w:tcW w:w="4621" w:type="dxa"/>
            <w:shd w:val="clear" w:color="auto" w:fill="F2F2F2"/>
          </w:tcPr>
          <w:p w:rsidR="007F14A9" w:rsidRPr="00C032ED" w:rsidRDefault="007F14A9" w:rsidP="00C032ED">
            <w:pPr>
              <w:spacing w:after="0" w:line="240" w:lineRule="auto"/>
              <w:rPr>
                <w:szCs w:val="24"/>
              </w:rPr>
            </w:pPr>
          </w:p>
        </w:tc>
      </w:tr>
    </w:tbl>
    <w:p w:rsidR="007F14A9" w:rsidRDefault="007F14A9" w:rsidP="00382AC6">
      <w:pPr>
        <w:rPr>
          <w:szCs w:val="24"/>
        </w:rPr>
      </w:pPr>
    </w:p>
    <w:p w:rsidR="00E529F6" w:rsidRDefault="00E529F6" w:rsidP="00382AC6">
      <w:pPr>
        <w:rPr>
          <w:szCs w:val="24"/>
        </w:rPr>
      </w:pPr>
      <w:r>
        <w:rPr>
          <w:szCs w:val="24"/>
        </w:rPr>
        <w:t xml:space="preserve">Note: on the form below, please leave the response </w:t>
      </w:r>
      <w:r w:rsidR="00993753">
        <w:rPr>
          <w:szCs w:val="24"/>
        </w:rPr>
        <w:t xml:space="preserve">box blank for any questions that you do not wish to respond to. </w:t>
      </w:r>
    </w:p>
    <w:p w:rsidR="00993753" w:rsidRDefault="00993753" w:rsidP="00382AC6">
      <w:pPr>
        <w:rPr>
          <w:szCs w:val="24"/>
        </w:rPr>
      </w:pPr>
    </w:p>
    <w:p w:rsidR="00993753" w:rsidRDefault="00993753" w:rsidP="00382AC6">
      <w:pPr>
        <w:rPr>
          <w:szCs w:val="24"/>
        </w:rPr>
      </w:pPr>
    </w:p>
    <w:p w:rsidR="00993753" w:rsidRDefault="00993753" w:rsidP="00382AC6">
      <w:pPr>
        <w:rPr>
          <w:szCs w:val="24"/>
        </w:rPr>
      </w:pPr>
    </w:p>
    <w:p w:rsidR="00993753" w:rsidRDefault="00993753" w:rsidP="00382AC6">
      <w:pPr>
        <w:rPr>
          <w:szCs w:val="24"/>
        </w:rPr>
      </w:pPr>
    </w:p>
    <w:p w:rsidR="00030B74" w:rsidRPr="00030B74" w:rsidRDefault="000B37F1" w:rsidP="00382AC6">
      <w:pPr>
        <w:rPr>
          <w:b/>
          <w:szCs w:val="24"/>
        </w:rPr>
      </w:pPr>
      <w:r>
        <w:rPr>
          <w:b/>
          <w:szCs w:val="24"/>
        </w:rPr>
        <w:t>The EU and the UK Border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30B74" w:rsidRPr="009D133C" w:rsidTr="00C032ED">
        <w:tc>
          <w:tcPr>
            <w:tcW w:w="9242" w:type="dxa"/>
            <w:shd w:val="clear" w:color="auto" w:fill="D9D9D9"/>
          </w:tcPr>
          <w:p w:rsidR="000B37F1" w:rsidRPr="009D133C" w:rsidRDefault="000B37F1" w:rsidP="009D133C">
            <w:pPr>
              <w:pStyle w:val="ListParagraph"/>
              <w:numPr>
                <w:ilvl w:val="0"/>
                <w:numId w:val="5"/>
              </w:numPr>
              <w:autoSpaceDE w:val="0"/>
              <w:autoSpaceDN w:val="0"/>
              <w:adjustRightInd w:val="0"/>
              <w:spacing w:after="0" w:line="240" w:lineRule="auto"/>
              <w:ind w:left="426" w:hanging="426"/>
              <w:jc w:val="both"/>
              <w:rPr>
                <w:rFonts w:ascii="Arial" w:hAnsi="Arial" w:cs="Arial"/>
                <w:sz w:val="24"/>
                <w:szCs w:val="24"/>
              </w:rPr>
            </w:pPr>
            <w:r w:rsidRPr="009D133C">
              <w:rPr>
                <w:rFonts w:ascii="Arial" w:hAnsi="Arial" w:cs="Arial"/>
                <w:sz w:val="24"/>
                <w:szCs w:val="24"/>
              </w:rPr>
              <w:t xml:space="preserve">What are the advantages or disadvantages of the UK opting out of the border and visa aspects of the Schengen Protocol? </w:t>
            </w:r>
          </w:p>
          <w:p w:rsidR="000B37F1" w:rsidRPr="009D133C" w:rsidRDefault="000B37F1" w:rsidP="009D133C">
            <w:pPr>
              <w:spacing w:after="0" w:line="240" w:lineRule="auto"/>
              <w:rPr>
                <w:szCs w:val="24"/>
              </w:rPr>
            </w:pPr>
          </w:p>
        </w:tc>
      </w:tr>
      <w:tr w:rsidR="00030B74" w:rsidRPr="009D133C" w:rsidTr="00C8587F">
        <w:trPr>
          <w:trHeight w:hRule="exact" w:val="3969"/>
        </w:trPr>
        <w:tc>
          <w:tcPr>
            <w:tcW w:w="9242" w:type="dxa"/>
            <w:tcBorders>
              <w:bottom w:val="single" w:sz="4" w:space="0" w:color="auto"/>
            </w:tcBorders>
          </w:tcPr>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p w:rsidR="00030B74" w:rsidRPr="009D133C" w:rsidRDefault="00030B74" w:rsidP="009D133C">
            <w:pPr>
              <w:spacing w:after="0" w:line="240" w:lineRule="auto"/>
              <w:rPr>
                <w:b/>
                <w:szCs w:val="24"/>
              </w:rPr>
            </w:pPr>
          </w:p>
        </w:tc>
      </w:tr>
      <w:tr w:rsidR="00030B74" w:rsidRPr="009D133C" w:rsidTr="00C032ED">
        <w:tc>
          <w:tcPr>
            <w:tcW w:w="9242" w:type="dxa"/>
            <w:shd w:val="clear" w:color="auto" w:fill="D9D9D9"/>
          </w:tcPr>
          <w:p w:rsidR="000B37F1" w:rsidRPr="009D133C" w:rsidRDefault="000B37F1" w:rsidP="009D133C">
            <w:pPr>
              <w:pStyle w:val="ListParagraph"/>
              <w:numPr>
                <w:ilvl w:val="0"/>
                <w:numId w:val="5"/>
              </w:numPr>
              <w:autoSpaceDE w:val="0"/>
              <w:autoSpaceDN w:val="0"/>
              <w:adjustRightInd w:val="0"/>
              <w:spacing w:after="0" w:line="240" w:lineRule="auto"/>
              <w:ind w:left="426" w:hanging="426"/>
              <w:jc w:val="both"/>
              <w:rPr>
                <w:rFonts w:ascii="Arial" w:hAnsi="Arial" w:cs="Arial"/>
                <w:sz w:val="24"/>
                <w:szCs w:val="24"/>
              </w:rPr>
            </w:pPr>
            <w:r w:rsidRPr="009D133C">
              <w:rPr>
                <w:rFonts w:ascii="Arial" w:hAnsi="Arial" w:cs="Arial"/>
                <w:sz w:val="24"/>
                <w:szCs w:val="24"/>
              </w:rPr>
              <w:t xml:space="preserve">If the UK had decided not to opt out of the border and visa aspects of the Schengen Protocol, what impact would this have had on the EU competences? Would this have been in the UK national interest? </w:t>
            </w:r>
          </w:p>
          <w:p w:rsidR="00030B74" w:rsidRPr="009D133C" w:rsidRDefault="00030B74" w:rsidP="009D133C">
            <w:pPr>
              <w:spacing w:after="0" w:line="240" w:lineRule="auto"/>
              <w:rPr>
                <w:b/>
                <w:szCs w:val="24"/>
              </w:rPr>
            </w:pPr>
          </w:p>
        </w:tc>
      </w:tr>
      <w:tr w:rsidR="00030B74" w:rsidRPr="009D133C" w:rsidTr="00C8587F">
        <w:trPr>
          <w:trHeight w:hRule="exact" w:val="3969"/>
        </w:trPr>
        <w:tc>
          <w:tcPr>
            <w:tcW w:w="9242" w:type="dxa"/>
            <w:tcBorders>
              <w:bottom w:val="single" w:sz="4" w:space="0" w:color="auto"/>
            </w:tcBorders>
          </w:tcPr>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tc>
      </w:tr>
      <w:tr w:rsidR="00030B74" w:rsidRPr="009D133C" w:rsidTr="00C032ED">
        <w:tc>
          <w:tcPr>
            <w:tcW w:w="9242" w:type="dxa"/>
            <w:shd w:val="clear" w:color="auto" w:fill="D9D9D9"/>
          </w:tcPr>
          <w:p w:rsidR="00030B74" w:rsidRPr="009D133C" w:rsidRDefault="000B37F1" w:rsidP="009D133C">
            <w:pPr>
              <w:numPr>
                <w:ilvl w:val="0"/>
                <w:numId w:val="5"/>
              </w:numPr>
              <w:spacing w:after="0" w:line="240" w:lineRule="auto"/>
              <w:ind w:left="426" w:hanging="426"/>
              <w:jc w:val="both"/>
              <w:rPr>
                <w:szCs w:val="24"/>
              </w:rPr>
            </w:pPr>
            <w:r w:rsidRPr="009D133C">
              <w:rPr>
                <w:szCs w:val="24"/>
              </w:rPr>
              <w:t>What future challenges do you see in the field of borders and visas and what impact might this have on the national interest?</w:t>
            </w:r>
          </w:p>
        </w:tc>
      </w:tr>
      <w:tr w:rsidR="00030B74" w:rsidRPr="009D133C" w:rsidTr="00C8587F">
        <w:trPr>
          <w:trHeight w:hRule="exact" w:val="3969"/>
        </w:trPr>
        <w:tc>
          <w:tcPr>
            <w:tcW w:w="9242" w:type="dxa"/>
          </w:tcPr>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p w:rsidR="00030B74" w:rsidRPr="009D133C" w:rsidRDefault="00030B74" w:rsidP="009D133C">
            <w:pPr>
              <w:spacing w:after="0" w:line="240" w:lineRule="auto"/>
              <w:rPr>
                <w:szCs w:val="24"/>
              </w:rPr>
            </w:pPr>
          </w:p>
        </w:tc>
      </w:tr>
      <w:tr w:rsidR="0054426E" w:rsidRPr="009D133C" w:rsidTr="0054426E">
        <w:tc>
          <w:tcPr>
            <w:tcW w:w="9242" w:type="dxa"/>
            <w:shd w:val="clear" w:color="auto" w:fill="D9D9D9"/>
          </w:tcPr>
          <w:p w:rsidR="0054426E" w:rsidRPr="009D133C" w:rsidRDefault="0054426E" w:rsidP="009D133C">
            <w:pPr>
              <w:numPr>
                <w:ilvl w:val="0"/>
                <w:numId w:val="5"/>
              </w:numPr>
              <w:spacing w:after="0" w:line="240" w:lineRule="auto"/>
              <w:ind w:left="426" w:hanging="426"/>
              <w:jc w:val="both"/>
              <w:rPr>
                <w:szCs w:val="24"/>
              </w:rPr>
            </w:pPr>
            <w:r w:rsidRPr="009D133C">
              <w:rPr>
                <w:szCs w:val="24"/>
              </w:rPr>
              <w:t>Could action be taken in a different way i.e. could the EU use its existing competence on borders and visa matters differently which would deliver more in the UK national interest?</w:t>
            </w:r>
          </w:p>
        </w:tc>
      </w:tr>
      <w:tr w:rsidR="0054426E" w:rsidRPr="009D133C" w:rsidTr="00C8587F">
        <w:trPr>
          <w:trHeight w:hRule="exact" w:val="3969"/>
        </w:trPr>
        <w:tc>
          <w:tcPr>
            <w:tcW w:w="9242" w:type="dxa"/>
          </w:tcPr>
          <w:p w:rsidR="0054426E" w:rsidRPr="009D133C" w:rsidRDefault="0054426E" w:rsidP="009D133C">
            <w:pPr>
              <w:spacing w:after="0" w:line="240" w:lineRule="auto"/>
              <w:rPr>
                <w:szCs w:val="24"/>
              </w:rPr>
            </w:pPr>
          </w:p>
        </w:tc>
      </w:tr>
      <w:tr w:rsidR="0054426E" w:rsidRPr="009D133C" w:rsidTr="0054426E">
        <w:tc>
          <w:tcPr>
            <w:tcW w:w="9242" w:type="dxa"/>
            <w:shd w:val="clear" w:color="auto" w:fill="D9D9D9"/>
          </w:tcPr>
          <w:p w:rsidR="0054426E" w:rsidRPr="009D133C" w:rsidRDefault="0054426E" w:rsidP="009D133C">
            <w:pPr>
              <w:numPr>
                <w:ilvl w:val="0"/>
                <w:numId w:val="5"/>
              </w:numPr>
              <w:spacing w:after="0" w:line="240" w:lineRule="auto"/>
              <w:ind w:left="426" w:hanging="426"/>
              <w:jc w:val="both"/>
              <w:rPr>
                <w:szCs w:val="24"/>
              </w:rPr>
            </w:pPr>
            <w:r w:rsidRPr="009D133C">
              <w:rPr>
                <w:szCs w:val="24"/>
              </w:rPr>
              <w:t xml:space="preserve">Are there any other general points you wish to make which are not captured above? </w:t>
            </w:r>
          </w:p>
        </w:tc>
      </w:tr>
      <w:tr w:rsidR="0054426E" w:rsidRPr="009D133C" w:rsidTr="00C8587F">
        <w:trPr>
          <w:trHeight w:hRule="exact" w:val="3969"/>
        </w:trPr>
        <w:tc>
          <w:tcPr>
            <w:tcW w:w="9242" w:type="dxa"/>
          </w:tcPr>
          <w:p w:rsidR="0054426E" w:rsidRPr="009D133C" w:rsidRDefault="0054426E" w:rsidP="009D133C">
            <w:pPr>
              <w:spacing w:after="0" w:line="240" w:lineRule="auto"/>
              <w:rPr>
                <w:szCs w:val="24"/>
              </w:rPr>
            </w:pPr>
          </w:p>
        </w:tc>
      </w:tr>
    </w:tbl>
    <w:p w:rsidR="00993753" w:rsidRPr="009D133C" w:rsidRDefault="00993753" w:rsidP="009D133C">
      <w:pPr>
        <w:spacing w:after="0" w:line="240" w:lineRule="auto"/>
        <w:rPr>
          <w:szCs w:val="24"/>
        </w:rPr>
      </w:pPr>
    </w:p>
    <w:p w:rsidR="000A48DA" w:rsidRPr="009D133C" w:rsidRDefault="000A48DA" w:rsidP="009D133C">
      <w:pPr>
        <w:spacing w:after="0" w:line="240" w:lineRule="auto"/>
        <w:rPr>
          <w:szCs w:val="24"/>
        </w:rPr>
      </w:pPr>
    </w:p>
    <w:p w:rsidR="000A48DA" w:rsidRPr="009D133C" w:rsidRDefault="0054426E" w:rsidP="009D133C">
      <w:pPr>
        <w:spacing w:after="0" w:line="240" w:lineRule="auto"/>
        <w:rPr>
          <w:b/>
          <w:szCs w:val="24"/>
        </w:rPr>
      </w:pPr>
      <w:r w:rsidRPr="009D133C">
        <w:rPr>
          <w:b/>
          <w:szCs w:val="24"/>
        </w:rPr>
        <w:lastRenderedPageBreak/>
        <w:t>The EU and Asylum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A48DA" w:rsidRPr="009D133C" w:rsidTr="00C032ED">
        <w:tc>
          <w:tcPr>
            <w:tcW w:w="9242" w:type="dxa"/>
            <w:shd w:val="clear" w:color="auto" w:fill="D9D9D9"/>
          </w:tcPr>
          <w:p w:rsidR="0054426E" w:rsidRPr="009D133C" w:rsidRDefault="0054426E" w:rsidP="009D133C">
            <w:pPr>
              <w:pStyle w:val="ListParagraph"/>
              <w:numPr>
                <w:ilvl w:val="0"/>
                <w:numId w:val="5"/>
              </w:numPr>
              <w:tabs>
                <w:tab w:val="left" w:pos="426"/>
              </w:tabs>
              <w:autoSpaceDE w:val="0"/>
              <w:autoSpaceDN w:val="0"/>
              <w:adjustRightInd w:val="0"/>
              <w:spacing w:after="0" w:line="240" w:lineRule="auto"/>
              <w:ind w:left="426" w:hanging="426"/>
              <w:rPr>
                <w:rFonts w:ascii="Arial" w:hAnsi="Arial" w:cs="Arial"/>
                <w:sz w:val="24"/>
                <w:szCs w:val="24"/>
              </w:rPr>
            </w:pPr>
            <w:r w:rsidRPr="009D133C">
              <w:rPr>
                <w:rFonts w:ascii="Arial" w:hAnsi="Arial" w:cs="Arial"/>
                <w:sz w:val="24"/>
                <w:szCs w:val="24"/>
              </w:rPr>
              <w:t xml:space="preserve">What are the advantages or disadvantages of participating in a Common European Asylum System for the UK? </w:t>
            </w:r>
          </w:p>
          <w:p w:rsidR="000A48DA" w:rsidRPr="009D133C" w:rsidRDefault="000A48DA" w:rsidP="009D133C">
            <w:pPr>
              <w:spacing w:after="0" w:line="240" w:lineRule="auto"/>
              <w:rPr>
                <w:b/>
                <w:szCs w:val="24"/>
              </w:rPr>
            </w:pPr>
          </w:p>
        </w:tc>
      </w:tr>
      <w:tr w:rsidR="000A48DA" w:rsidRPr="009D133C" w:rsidTr="00C8587F">
        <w:trPr>
          <w:trHeight w:hRule="exact" w:val="3969"/>
        </w:trPr>
        <w:tc>
          <w:tcPr>
            <w:tcW w:w="9242" w:type="dxa"/>
            <w:tcBorders>
              <w:bottom w:val="single" w:sz="4" w:space="0" w:color="auto"/>
            </w:tcBorders>
          </w:tcPr>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tc>
      </w:tr>
      <w:tr w:rsidR="000A48DA" w:rsidRPr="009D133C" w:rsidTr="00C032ED">
        <w:tc>
          <w:tcPr>
            <w:tcW w:w="9242" w:type="dxa"/>
            <w:shd w:val="clear" w:color="auto" w:fill="D9D9D9"/>
          </w:tcPr>
          <w:p w:rsidR="0054426E" w:rsidRPr="009D133C" w:rsidRDefault="0054426E" w:rsidP="009D133C">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sz w:val="24"/>
                <w:szCs w:val="24"/>
              </w:rPr>
            </w:pPr>
            <w:r w:rsidRPr="009D133C">
              <w:rPr>
                <w:rFonts w:ascii="Arial" w:hAnsi="Arial" w:cs="Arial"/>
                <w:sz w:val="24"/>
                <w:szCs w:val="24"/>
              </w:rPr>
              <w:t>If the UK had used its opt-in differently in the area of asylum, what implications would this have had for the EU competences?  Would this have been in the UK national interest?</w:t>
            </w:r>
          </w:p>
          <w:p w:rsidR="000A48DA" w:rsidRPr="009D133C" w:rsidRDefault="000A48DA" w:rsidP="009D133C">
            <w:pPr>
              <w:spacing w:after="0" w:line="240" w:lineRule="auto"/>
              <w:rPr>
                <w:b/>
                <w:szCs w:val="24"/>
              </w:rPr>
            </w:pPr>
          </w:p>
        </w:tc>
      </w:tr>
      <w:tr w:rsidR="000A48DA" w:rsidRPr="009D133C" w:rsidTr="00C8587F">
        <w:trPr>
          <w:trHeight w:hRule="exact" w:val="3969"/>
        </w:trPr>
        <w:tc>
          <w:tcPr>
            <w:tcW w:w="9242" w:type="dxa"/>
            <w:tcBorders>
              <w:bottom w:val="single" w:sz="4" w:space="0" w:color="auto"/>
            </w:tcBorders>
          </w:tcPr>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tc>
      </w:tr>
      <w:tr w:rsidR="000A48DA" w:rsidRPr="009D133C" w:rsidTr="00C032ED">
        <w:tc>
          <w:tcPr>
            <w:tcW w:w="9242" w:type="dxa"/>
            <w:shd w:val="clear" w:color="auto" w:fill="D9D9D9"/>
          </w:tcPr>
          <w:p w:rsidR="0054426E" w:rsidRPr="009D133C" w:rsidRDefault="0054426E" w:rsidP="009D133C">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sz w:val="24"/>
                <w:szCs w:val="24"/>
              </w:rPr>
            </w:pPr>
            <w:r w:rsidRPr="009D133C">
              <w:rPr>
                <w:rFonts w:ascii="Arial" w:hAnsi="Arial" w:cs="Arial"/>
                <w:sz w:val="24"/>
                <w:szCs w:val="24"/>
              </w:rPr>
              <w:t xml:space="preserve">What future challenges do you think the EU will face in terms of asylum and what impact might this have on the national interest? </w:t>
            </w:r>
          </w:p>
          <w:p w:rsidR="000A48DA" w:rsidRPr="009D133C" w:rsidRDefault="000A48DA" w:rsidP="009D133C">
            <w:pPr>
              <w:spacing w:after="0" w:line="240" w:lineRule="auto"/>
              <w:rPr>
                <w:b/>
                <w:szCs w:val="24"/>
              </w:rPr>
            </w:pPr>
          </w:p>
        </w:tc>
      </w:tr>
      <w:tr w:rsidR="000A48DA" w:rsidRPr="009D133C" w:rsidTr="00C8587F">
        <w:trPr>
          <w:trHeight w:hRule="exact" w:val="3969"/>
        </w:trPr>
        <w:tc>
          <w:tcPr>
            <w:tcW w:w="9242" w:type="dxa"/>
            <w:tcBorders>
              <w:bottom w:val="single" w:sz="4" w:space="0" w:color="auto"/>
            </w:tcBorders>
          </w:tcPr>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p w:rsidR="000A48DA" w:rsidRPr="009D133C" w:rsidRDefault="000A48DA" w:rsidP="009D133C">
            <w:pPr>
              <w:spacing w:after="0" w:line="240" w:lineRule="auto"/>
              <w:rPr>
                <w:b/>
                <w:szCs w:val="24"/>
              </w:rPr>
            </w:pPr>
          </w:p>
        </w:tc>
      </w:tr>
      <w:tr w:rsidR="000A48DA" w:rsidRPr="009D133C" w:rsidTr="00C032ED">
        <w:tc>
          <w:tcPr>
            <w:tcW w:w="9242" w:type="dxa"/>
            <w:shd w:val="clear" w:color="auto" w:fill="D9D9D9"/>
          </w:tcPr>
          <w:p w:rsidR="0054426E" w:rsidRPr="009D133C" w:rsidRDefault="0054426E" w:rsidP="009D133C">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sz w:val="24"/>
                <w:szCs w:val="24"/>
              </w:rPr>
            </w:pPr>
            <w:r w:rsidRPr="009D133C">
              <w:rPr>
                <w:rFonts w:ascii="Arial" w:hAnsi="Arial" w:cs="Arial"/>
                <w:sz w:val="24"/>
                <w:szCs w:val="24"/>
              </w:rPr>
              <w:t>Could action be undertaken by the EU in a different way using existing competence that might provide better outcomes for the UK national interest?</w:t>
            </w:r>
          </w:p>
          <w:p w:rsidR="000A48DA" w:rsidRPr="009D133C" w:rsidRDefault="000A48DA" w:rsidP="009D133C">
            <w:pPr>
              <w:spacing w:after="0" w:line="240" w:lineRule="auto"/>
              <w:rPr>
                <w:b/>
                <w:szCs w:val="24"/>
              </w:rPr>
            </w:pPr>
          </w:p>
        </w:tc>
      </w:tr>
      <w:tr w:rsidR="000A48DA" w:rsidRPr="009D133C" w:rsidTr="00C8587F">
        <w:trPr>
          <w:trHeight w:hRule="exact" w:val="3969"/>
        </w:trPr>
        <w:tc>
          <w:tcPr>
            <w:tcW w:w="9242" w:type="dxa"/>
          </w:tcPr>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0A48DA" w:rsidRPr="009D133C" w:rsidRDefault="000A48DA"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tc>
      </w:tr>
      <w:tr w:rsidR="0054426E" w:rsidRPr="009D133C" w:rsidTr="0054426E">
        <w:tc>
          <w:tcPr>
            <w:tcW w:w="9242" w:type="dxa"/>
            <w:shd w:val="clear" w:color="auto" w:fill="D9D9D9"/>
          </w:tcPr>
          <w:p w:rsidR="0054426E" w:rsidRPr="009D133C" w:rsidRDefault="0054426E" w:rsidP="009D133C">
            <w:pPr>
              <w:pStyle w:val="ListParagraph"/>
              <w:numPr>
                <w:ilvl w:val="0"/>
                <w:numId w:val="5"/>
              </w:numPr>
              <w:tabs>
                <w:tab w:val="left" w:pos="426"/>
              </w:tabs>
              <w:autoSpaceDE w:val="0"/>
              <w:autoSpaceDN w:val="0"/>
              <w:adjustRightInd w:val="0"/>
              <w:spacing w:after="0" w:line="240" w:lineRule="auto"/>
              <w:ind w:hanging="720"/>
              <w:jc w:val="both"/>
              <w:rPr>
                <w:rFonts w:ascii="Arial" w:hAnsi="Arial" w:cs="Arial"/>
                <w:sz w:val="24"/>
                <w:szCs w:val="24"/>
              </w:rPr>
            </w:pPr>
            <w:r w:rsidRPr="009D133C">
              <w:rPr>
                <w:rFonts w:ascii="Arial" w:hAnsi="Arial" w:cs="Arial"/>
                <w:sz w:val="24"/>
                <w:szCs w:val="24"/>
              </w:rPr>
              <w:t xml:space="preserve">Are there any other general points you wish to make which are not captured above? </w:t>
            </w:r>
          </w:p>
          <w:p w:rsidR="0054426E" w:rsidRPr="009D133C" w:rsidRDefault="0054426E" w:rsidP="009D133C">
            <w:pPr>
              <w:spacing w:after="0" w:line="240" w:lineRule="auto"/>
              <w:rPr>
                <w:b/>
                <w:szCs w:val="24"/>
              </w:rPr>
            </w:pPr>
          </w:p>
        </w:tc>
      </w:tr>
      <w:tr w:rsidR="0054426E" w:rsidRPr="009D133C" w:rsidTr="00C8587F">
        <w:trPr>
          <w:trHeight w:hRule="exact" w:val="3969"/>
        </w:trPr>
        <w:tc>
          <w:tcPr>
            <w:tcW w:w="9242" w:type="dxa"/>
          </w:tcPr>
          <w:p w:rsidR="0054426E" w:rsidRPr="009D133C" w:rsidRDefault="0054426E" w:rsidP="009D133C">
            <w:pPr>
              <w:spacing w:after="0" w:line="240" w:lineRule="auto"/>
              <w:rPr>
                <w:b/>
                <w:szCs w:val="24"/>
              </w:rPr>
            </w:pPr>
          </w:p>
        </w:tc>
      </w:tr>
    </w:tbl>
    <w:p w:rsidR="000A48DA" w:rsidRPr="009D133C" w:rsidRDefault="000A48DA" w:rsidP="009D133C">
      <w:pPr>
        <w:spacing w:after="0" w:line="240" w:lineRule="auto"/>
        <w:rPr>
          <w:b/>
          <w:szCs w:val="24"/>
        </w:rPr>
      </w:pPr>
    </w:p>
    <w:p w:rsidR="00F9680E" w:rsidRPr="009D133C" w:rsidRDefault="0054426E" w:rsidP="009D133C">
      <w:pPr>
        <w:spacing w:after="0" w:line="240" w:lineRule="auto"/>
        <w:rPr>
          <w:b/>
          <w:szCs w:val="24"/>
        </w:rPr>
      </w:pPr>
      <w:r w:rsidRPr="009D133C">
        <w:rPr>
          <w:b/>
          <w:szCs w:val="24"/>
        </w:rPr>
        <w:lastRenderedPageBreak/>
        <w:t>The EU and Legal Migration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9680E" w:rsidRPr="009D133C" w:rsidTr="00C032ED">
        <w:tc>
          <w:tcPr>
            <w:tcW w:w="9242" w:type="dxa"/>
            <w:shd w:val="clear" w:color="auto" w:fill="D9D9D9"/>
          </w:tcPr>
          <w:p w:rsidR="0054426E" w:rsidRPr="009D133C" w:rsidRDefault="0054426E" w:rsidP="009D133C">
            <w:pPr>
              <w:numPr>
                <w:ilvl w:val="0"/>
                <w:numId w:val="5"/>
              </w:numPr>
              <w:spacing w:after="0" w:line="240" w:lineRule="auto"/>
              <w:ind w:left="426" w:hanging="426"/>
              <w:rPr>
                <w:szCs w:val="24"/>
              </w:rPr>
            </w:pPr>
            <w:r w:rsidRPr="009D133C">
              <w:rPr>
                <w:szCs w:val="24"/>
              </w:rPr>
              <w:t>What are the advantages or disadvantages of the UK deciding not to opt into the EU competences around Legal Migration and returns and admissions?</w:t>
            </w:r>
          </w:p>
          <w:p w:rsidR="00F9680E" w:rsidRPr="009D133C" w:rsidRDefault="00F9680E" w:rsidP="009D133C">
            <w:pPr>
              <w:spacing w:after="0" w:line="240" w:lineRule="auto"/>
              <w:rPr>
                <w:b/>
                <w:szCs w:val="24"/>
              </w:rPr>
            </w:pPr>
          </w:p>
        </w:tc>
      </w:tr>
      <w:tr w:rsidR="00F9680E" w:rsidRPr="009D133C" w:rsidTr="00C8587F">
        <w:trPr>
          <w:trHeight w:hRule="exact" w:val="3969"/>
        </w:trPr>
        <w:tc>
          <w:tcPr>
            <w:tcW w:w="9242" w:type="dxa"/>
            <w:tcBorders>
              <w:bottom w:val="single" w:sz="4" w:space="0" w:color="auto"/>
            </w:tcBorders>
          </w:tcPr>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tc>
      </w:tr>
      <w:tr w:rsidR="00F9680E" w:rsidRPr="009D133C" w:rsidTr="00C032ED">
        <w:tc>
          <w:tcPr>
            <w:tcW w:w="9242" w:type="dxa"/>
            <w:shd w:val="clear" w:color="auto" w:fill="D9D9D9"/>
          </w:tcPr>
          <w:p w:rsidR="0054426E" w:rsidRPr="009D133C" w:rsidRDefault="00E61C67" w:rsidP="009D133C">
            <w:pPr>
              <w:numPr>
                <w:ilvl w:val="0"/>
                <w:numId w:val="5"/>
              </w:numPr>
              <w:spacing w:after="0" w:line="240" w:lineRule="auto"/>
              <w:ind w:left="426" w:hanging="426"/>
              <w:jc w:val="both"/>
              <w:rPr>
                <w:szCs w:val="24"/>
              </w:rPr>
            </w:pPr>
            <w:r>
              <w:rPr>
                <w:szCs w:val="24"/>
              </w:rPr>
              <w:t>If the UK had used it</w:t>
            </w:r>
            <w:r w:rsidR="0054426E" w:rsidRPr="009D133C">
              <w:rPr>
                <w:szCs w:val="24"/>
              </w:rPr>
              <w:t>s opt-in differently in the area of legal migration what impact would this have had on the EU competences? Would this have been in the UK national interest?</w:t>
            </w:r>
          </w:p>
          <w:p w:rsidR="00F9680E" w:rsidRPr="009D133C" w:rsidRDefault="00F9680E" w:rsidP="009D133C">
            <w:pPr>
              <w:spacing w:after="0" w:line="240" w:lineRule="auto"/>
              <w:rPr>
                <w:b/>
                <w:szCs w:val="24"/>
              </w:rPr>
            </w:pPr>
          </w:p>
        </w:tc>
      </w:tr>
      <w:tr w:rsidR="00F9680E" w:rsidRPr="009D133C" w:rsidTr="00C8587F">
        <w:trPr>
          <w:trHeight w:hRule="exact" w:val="3969"/>
        </w:trPr>
        <w:tc>
          <w:tcPr>
            <w:tcW w:w="9242" w:type="dxa"/>
          </w:tcPr>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p w:rsidR="00F9680E" w:rsidRPr="009D133C" w:rsidRDefault="00F9680E" w:rsidP="009D133C">
            <w:pPr>
              <w:spacing w:after="0" w:line="240" w:lineRule="auto"/>
              <w:rPr>
                <w:b/>
                <w:szCs w:val="24"/>
              </w:rPr>
            </w:pPr>
          </w:p>
        </w:tc>
      </w:tr>
      <w:tr w:rsidR="0054426E" w:rsidRPr="009D133C" w:rsidTr="0054426E">
        <w:tc>
          <w:tcPr>
            <w:tcW w:w="9242" w:type="dxa"/>
            <w:shd w:val="clear" w:color="auto" w:fill="D9D9D9"/>
          </w:tcPr>
          <w:p w:rsidR="0054426E" w:rsidRPr="009D133C" w:rsidRDefault="0054426E" w:rsidP="009D133C">
            <w:pPr>
              <w:numPr>
                <w:ilvl w:val="0"/>
                <w:numId w:val="5"/>
              </w:numPr>
              <w:spacing w:after="0" w:line="240" w:lineRule="auto"/>
              <w:ind w:left="426" w:hanging="426"/>
              <w:jc w:val="both"/>
              <w:rPr>
                <w:szCs w:val="24"/>
              </w:rPr>
            </w:pPr>
            <w:r w:rsidRPr="009D133C">
              <w:rPr>
                <w:szCs w:val="24"/>
              </w:rPr>
              <w:t>What future challenges do you see in the field of legal migration and what impact might this have on the national interest?</w:t>
            </w:r>
          </w:p>
          <w:p w:rsidR="0054426E" w:rsidRPr="009D133C" w:rsidRDefault="0054426E" w:rsidP="009D133C">
            <w:pPr>
              <w:spacing w:after="0" w:line="240" w:lineRule="auto"/>
              <w:rPr>
                <w:b/>
                <w:szCs w:val="24"/>
              </w:rPr>
            </w:pPr>
          </w:p>
        </w:tc>
      </w:tr>
      <w:tr w:rsidR="0054426E" w:rsidRPr="009D133C" w:rsidTr="00C8587F">
        <w:trPr>
          <w:trHeight w:hRule="exact" w:val="3969"/>
        </w:trPr>
        <w:tc>
          <w:tcPr>
            <w:tcW w:w="9242" w:type="dxa"/>
          </w:tcPr>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tc>
      </w:tr>
      <w:tr w:rsidR="0054426E" w:rsidRPr="009D133C" w:rsidTr="0054426E">
        <w:tc>
          <w:tcPr>
            <w:tcW w:w="9242" w:type="dxa"/>
            <w:shd w:val="clear" w:color="auto" w:fill="D9D9D9"/>
          </w:tcPr>
          <w:p w:rsidR="0054426E" w:rsidRPr="009D133C" w:rsidRDefault="0054426E" w:rsidP="009D133C">
            <w:pPr>
              <w:numPr>
                <w:ilvl w:val="0"/>
                <w:numId w:val="5"/>
              </w:numPr>
              <w:spacing w:after="0" w:line="240" w:lineRule="auto"/>
              <w:ind w:left="426" w:hanging="426"/>
              <w:jc w:val="both"/>
              <w:rPr>
                <w:szCs w:val="24"/>
              </w:rPr>
            </w:pPr>
            <w:r w:rsidRPr="009D133C">
              <w:rPr>
                <w:szCs w:val="24"/>
              </w:rPr>
              <w:t>Could action be undertaken by the EU in a different way using existing competence that might provide better outcomes for the UK national interest?</w:t>
            </w:r>
          </w:p>
          <w:p w:rsidR="0054426E" w:rsidRPr="009D133C" w:rsidRDefault="0054426E" w:rsidP="009D133C">
            <w:pPr>
              <w:spacing w:after="0" w:line="240" w:lineRule="auto"/>
              <w:rPr>
                <w:b/>
                <w:szCs w:val="24"/>
              </w:rPr>
            </w:pPr>
          </w:p>
        </w:tc>
      </w:tr>
      <w:tr w:rsidR="0054426E" w:rsidRPr="009D133C" w:rsidTr="00C8587F">
        <w:trPr>
          <w:trHeight w:hRule="exact" w:val="3969"/>
        </w:trPr>
        <w:tc>
          <w:tcPr>
            <w:tcW w:w="9242" w:type="dxa"/>
          </w:tcPr>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p w:rsidR="0054426E" w:rsidRPr="009D133C" w:rsidRDefault="0054426E" w:rsidP="009D133C">
            <w:pPr>
              <w:spacing w:after="0" w:line="240" w:lineRule="auto"/>
              <w:rPr>
                <w:b/>
                <w:szCs w:val="24"/>
              </w:rPr>
            </w:pPr>
          </w:p>
        </w:tc>
      </w:tr>
      <w:tr w:rsidR="0054426E" w:rsidRPr="009D133C" w:rsidTr="009D133C">
        <w:tc>
          <w:tcPr>
            <w:tcW w:w="9242" w:type="dxa"/>
            <w:shd w:val="clear" w:color="auto" w:fill="D9D9D9"/>
            <w:vAlign w:val="center"/>
          </w:tcPr>
          <w:p w:rsidR="0054426E" w:rsidRPr="009D133C" w:rsidRDefault="0054426E" w:rsidP="009D133C">
            <w:pPr>
              <w:numPr>
                <w:ilvl w:val="0"/>
                <w:numId w:val="5"/>
              </w:numPr>
              <w:spacing w:after="0" w:line="240" w:lineRule="auto"/>
              <w:ind w:left="426" w:hanging="426"/>
              <w:rPr>
                <w:szCs w:val="24"/>
              </w:rPr>
            </w:pPr>
            <w:r w:rsidRPr="009D133C">
              <w:rPr>
                <w:szCs w:val="24"/>
              </w:rPr>
              <w:t>Are there any other general points you wish to make that are not captured here?</w:t>
            </w:r>
            <w:r w:rsidRPr="009D133C" w:rsidDel="008578B6">
              <w:rPr>
                <w:szCs w:val="24"/>
              </w:rPr>
              <w:t xml:space="preserve"> </w:t>
            </w:r>
          </w:p>
          <w:p w:rsidR="0054426E" w:rsidRPr="009D133C" w:rsidRDefault="0054426E" w:rsidP="009D133C">
            <w:pPr>
              <w:spacing w:after="0" w:line="240" w:lineRule="auto"/>
              <w:rPr>
                <w:b/>
                <w:szCs w:val="24"/>
              </w:rPr>
            </w:pPr>
          </w:p>
        </w:tc>
      </w:tr>
      <w:tr w:rsidR="0054426E" w:rsidRPr="00C032ED" w:rsidTr="00C8587F">
        <w:trPr>
          <w:trHeight w:hRule="exact" w:val="3969"/>
        </w:trPr>
        <w:tc>
          <w:tcPr>
            <w:tcW w:w="9242" w:type="dxa"/>
          </w:tcPr>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Default="0054426E" w:rsidP="00C032ED">
            <w:pPr>
              <w:spacing w:after="0" w:line="240" w:lineRule="auto"/>
              <w:rPr>
                <w:b/>
                <w:szCs w:val="24"/>
              </w:rPr>
            </w:pPr>
          </w:p>
          <w:p w:rsidR="0054426E" w:rsidRPr="00C032ED" w:rsidRDefault="0054426E" w:rsidP="00C032ED">
            <w:pPr>
              <w:spacing w:after="0" w:line="240" w:lineRule="auto"/>
              <w:rPr>
                <w:b/>
                <w:szCs w:val="24"/>
              </w:rPr>
            </w:pPr>
          </w:p>
        </w:tc>
      </w:tr>
    </w:tbl>
    <w:p w:rsidR="00C032ED" w:rsidRPr="000A48DA" w:rsidRDefault="00C032ED" w:rsidP="00382AC6">
      <w:pPr>
        <w:rPr>
          <w:b/>
          <w:szCs w:val="24"/>
        </w:rPr>
      </w:pPr>
    </w:p>
    <w:sectPr w:rsidR="00C032ED" w:rsidRPr="000A48DA" w:rsidSect="00D728B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6A" w:rsidRDefault="00A70E6A" w:rsidP="007F14A9">
      <w:pPr>
        <w:spacing w:after="0" w:line="240" w:lineRule="auto"/>
      </w:pPr>
      <w:r>
        <w:separator/>
      </w:r>
    </w:p>
  </w:endnote>
  <w:endnote w:type="continuationSeparator" w:id="0">
    <w:p w:rsidR="00A70E6A" w:rsidRDefault="00A70E6A" w:rsidP="007F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599" w:rsidRDefault="00F95599">
    <w:pPr>
      <w:pStyle w:val="Footer"/>
      <w:jc w:val="right"/>
    </w:pPr>
    <w:fldSimple w:instr=" PAGE   \* MERGEFORMAT ">
      <w:r w:rsidR="00334ADD">
        <w:rPr>
          <w:noProof/>
        </w:rPr>
        <w:t>1</w:t>
      </w:r>
    </w:fldSimple>
  </w:p>
  <w:p w:rsidR="00F95599" w:rsidRDefault="00F95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6A" w:rsidRDefault="00A70E6A" w:rsidP="007F14A9">
      <w:pPr>
        <w:spacing w:after="0" w:line="240" w:lineRule="auto"/>
      </w:pPr>
      <w:r>
        <w:separator/>
      </w:r>
    </w:p>
  </w:footnote>
  <w:footnote w:type="continuationSeparator" w:id="0">
    <w:p w:rsidR="00A70E6A" w:rsidRDefault="00A70E6A" w:rsidP="007F14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4D8"/>
    <w:multiLevelType w:val="hybridMultilevel"/>
    <w:tmpl w:val="00A2880A"/>
    <w:lvl w:ilvl="0" w:tplc="C3ECD0B4">
      <w:start w:val="11"/>
      <w:numFmt w:val="decimal"/>
      <w:lvlText w:val="%1."/>
      <w:lvlJc w:val="left"/>
      <w:pPr>
        <w:ind w:left="1439" w:hanging="720"/>
      </w:pPr>
      <w:rPr>
        <w:rFonts w:ascii="Arial" w:hAnsi="Arial" w:cs="Arial"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nsid w:val="15797C5C"/>
    <w:multiLevelType w:val="hybridMultilevel"/>
    <w:tmpl w:val="04F8FFF2"/>
    <w:lvl w:ilvl="0" w:tplc="DA6C1034">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5045AA"/>
    <w:multiLevelType w:val="hybridMultilevel"/>
    <w:tmpl w:val="EF02A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5E1EFD"/>
    <w:multiLevelType w:val="hybridMultilevel"/>
    <w:tmpl w:val="25AA7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0D5887"/>
    <w:multiLevelType w:val="hybridMultilevel"/>
    <w:tmpl w:val="EEB2E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3F498F"/>
    <w:multiLevelType w:val="hybridMultilevel"/>
    <w:tmpl w:val="54166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35E5E"/>
    <w:multiLevelType w:val="hybridMultilevel"/>
    <w:tmpl w:val="19A8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0C5000"/>
    <w:multiLevelType w:val="hybridMultilevel"/>
    <w:tmpl w:val="0458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AC6"/>
    <w:rsid w:val="000017B8"/>
    <w:rsid w:val="00001E9F"/>
    <w:rsid w:val="00002D45"/>
    <w:rsid w:val="000177DB"/>
    <w:rsid w:val="00021E8D"/>
    <w:rsid w:val="00023D40"/>
    <w:rsid w:val="00030B74"/>
    <w:rsid w:val="00040BC3"/>
    <w:rsid w:val="00041350"/>
    <w:rsid w:val="00046DD9"/>
    <w:rsid w:val="00056274"/>
    <w:rsid w:val="00063C51"/>
    <w:rsid w:val="00065F8A"/>
    <w:rsid w:val="00081EF0"/>
    <w:rsid w:val="00081FE2"/>
    <w:rsid w:val="000912D4"/>
    <w:rsid w:val="00091D10"/>
    <w:rsid w:val="00095A63"/>
    <w:rsid w:val="000962CD"/>
    <w:rsid w:val="000A131B"/>
    <w:rsid w:val="000A3561"/>
    <w:rsid w:val="000A48DA"/>
    <w:rsid w:val="000A549A"/>
    <w:rsid w:val="000B0E28"/>
    <w:rsid w:val="000B37F1"/>
    <w:rsid w:val="000B3B5D"/>
    <w:rsid w:val="000B6DE7"/>
    <w:rsid w:val="000B79D9"/>
    <w:rsid w:val="000C3A19"/>
    <w:rsid w:val="000C4BED"/>
    <w:rsid w:val="000C4C81"/>
    <w:rsid w:val="000C5949"/>
    <w:rsid w:val="000D0B1C"/>
    <w:rsid w:val="000D4289"/>
    <w:rsid w:val="000D4BB5"/>
    <w:rsid w:val="000E3325"/>
    <w:rsid w:val="000E38A2"/>
    <w:rsid w:val="000F3900"/>
    <w:rsid w:val="001004C5"/>
    <w:rsid w:val="001018CC"/>
    <w:rsid w:val="00105A30"/>
    <w:rsid w:val="00113414"/>
    <w:rsid w:val="001174EA"/>
    <w:rsid w:val="00121751"/>
    <w:rsid w:val="00157922"/>
    <w:rsid w:val="0016169F"/>
    <w:rsid w:val="001621C5"/>
    <w:rsid w:val="00166503"/>
    <w:rsid w:val="00174356"/>
    <w:rsid w:val="0018073A"/>
    <w:rsid w:val="00180ABA"/>
    <w:rsid w:val="0018526F"/>
    <w:rsid w:val="00187455"/>
    <w:rsid w:val="001A1D8C"/>
    <w:rsid w:val="001A599F"/>
    <w:rsid w:val="001A6C88"/>
    <w:rsid w:val="001C51BD"/>
    <w:rsid w:val="001D36C5"/>
    <w:rsid w:val="001D4446"/>
    <w:rsid w:val="001D6C8F"/>
    <w:rsid w:val="001E1DD4"/>
    <w:rsid w:val="001E3018"/>
    <w:rsid w:val="001E321B"/>
    <w:rsid w:val="001E6AAB"/>
    <w:rsid w:val="001F1373"/>
    <w:rsid w:val="00200B86"/>
    <w:rsid w:val="002025F7"/>
    <w:rsid w:val="002064D0"/>
    <w:rsid w:val="00210674"/>
    <w:rsid w:val="00214109"/>
    <w:rsid w:val="00215F19"/>
    <w:rsid w:val="00221ED1"/>
    <w:rsid w:val="00225071"/>
    <w:rsid w:val="0023715C"/>
    <w:rsid w:val="00244A8C"/>
    <w:rsid w:val="002468DE"/>
    <w:rsid w:val="00246BA1"/>
    <w:rsid w:val="0025251A"/>
    <w:rsid w:val="00266228"/>
    <w:rsid w:val="002706DD"/>
    <w:rsid w:val="0027586B"/>
    <w:rsid w:val="00276AA1"/>
    <w:rsid w:val="0027789D"/>
    <w:rsid w:val="002869BB"/>
    <w:rsid w:val="002917A8"/>
    <w:rsid w:val="00297464"/>
    <w:rsid w:val="002A466B"/>
    <w:rsid w:val="002B0B8C"/>
    <w:rsid w:val="002B3590"/>
    <w:rsid w:val="002B5702"/>
    <w:rsid w:val="002B66D3"/>
    <w:rsid w:val="002B6860"/>
    <w:rsid w:val="002C0A21"/>
    <w:rsid w:val="002C5DED"/>
    <w:rsid w:val="002C780D"/>
    <w:rsid w:val="002D3350"/>
    <w:rsid w:val="002E01B5"/>
    <w:rsid w:val="002E13C4"/>
    <w:rsid w:val="002E2026"/>
    <w:rsid w:val="002E6382"/>
    <w:rsid w:val="002F16D5"/>
    <w:rsid w:val="002F32AD"/>
    <w:rsid w:val="002F35AD"/>
    <w:rsid w:val="002F38E0"/>
    <w:rsid w:val="002F48C8"/>
    <w:rsid w:val="00300375"/>
    <w:rsid w:val="00301476"/>
    <w:rsid w:val="00302E55"/>
    <w:rsid w:val="00307360"/>
    <w:rsid w:val="00310A83"/>
    <w:rsid w:val="00311A79"/>
    <w:rsid w:val="00311C53"/>
    <w:rsid w:val="00317D9B"/>
    <w:rsid w:val="00323613"/>
    <w:rsid w:val="003321CB"/>
    <w:rsid w:val="00332DA2"/>
    <w:rsid w:val="00334ADD"/>
    <w:rsid w:val="00351E36"/>
    <w:rsid w:val="00360504"/>
    <w:rsid w:val="00366F2B"/>
    <w:rsid w:val="00376C66"/>
    <w:rsid w:val="00382AC6"/>
    <w:rsid w:val="00391A9B"/>
    <w:rsid w:val="00392228"/>
    <w:rsid w:val="003A538C"/>
    <w:rsid w:val="003B2231"/>
    <w:rsid w:val="003B3DC2"/>
    <w:rsid w:val="003B4711"/>
    <w:rsid w:val="003B582E"/>
    <w:rsid w:val="003C4DE4"/>
    <w:rsid w:val="003C4FCA"/>
    <w:rsid w:val="003C6634"/>
    <w:rsid w:val="003E0DA8"/>
    <w:rsid w:val="003E11CB"/>
    <w:rsid w:val="003E1329"/>
    <w:rsid w:val="003E1616"/>
    <w:rsid w:val="003E5983"/>
    <w:rsid w:val="003E5AB9"/>
    <w:rsid w:val="003F20E7"/>
    <w:rsid w:val="00405B22"/>
    <w:rsid w:val="00412212"/>
    <w:rsid w:val="00417F8B"/>
    <w:rsid w:val="00424485"/>
    <w:rsid w:val="00425DBF"/>
    <w:rsid w:val="00435574"/>
    <w:rsid w:val="00436D5B"/>
    <w:rsid w:val="0044524E"/>
    <w:rsid w:val="004472E1"/>
    <w:rsid w:val="0045006C"/>
    <w:rsid w:val="0046071B"/>
    <w:rsid w:val="004639F4"/>
    <w:rsid w:val="00467772"/>
    <w:rsid w:val="0047173D"/>
    <w:rsid w:val="00482A69"/>
    <w:rsid w:val="00490687"/>
    <w:rsid w:val="00491022"/>
    <w:rsid w:val="004B179C"/>
    <w:rsid w:val="004B30AB"/>
    <w:rsid w:val="004D093D"/>
    <w:rsid w:val="004D4114"/>
    <w:rsid w:val="004D5EA7"/>
    <w:rsid w:val="004D6191"/>
    <w:rsid w:val="004E0CBE"/>
    <w:rsid w:val="004E7B6C"/>
    <w:rsid w:val="004F5F23"/>
    <w:rsid w:val="00500922"/>
    <w:rsid w:val="0050202D"/>
    <w:rsid w:val="00502D41"/>
    <w:rsid w:val="00510FAA"/>
    <w:rsid w:val="00511C1F"/>
    <w:rsid w:val="005134DB"/>
    <w:rsid w:val="005347B3"/>
    <w:rsid w:val="0053693D"/>
    <w:rsid w:val="0053746A"/>
    <w:rsid w:val="00543669"/>
    <w:rsid w:val="0054426E"/>
    <w:rsid w:val="00546240"/>
    <w:rsid w:val="005748F7"/>
    <w:rsid w:val="00581B7A"/>
    <w:rsid w:val="005910C4"/>
    <w:rsid w:val="0059658E"/>
    <w:rsid w:val="005A2B14"/>
    <w:rsid w:val="005B5011"/>
    <w:rsid w:val="005B7B4A"/>
    <w:rsid w:val="005B7C2D"/>
    <w:rsid w:val="005C00F0"/>
    <w:rsid w:val="005D4D2D"/>
    <w:rsid w:val="005F3157"/>
    <w:rsid w:val="00606089"/>
    <w:rsid w:val="0060793A"/>
    <w:rsid w:val="00612BA2"/>
    <w:rsid w:val="006170A9"/>
    <w:rsid w:val="00621D69"/>
    <w:rsid w:val="00623390"/>
    <w:rsid w:val="00626C87"/>
    <w:rsid w:val="006306B5"/>
    <w:rsid w:val="006327D4"/>
    <w:rsid w:val="00634219"/>
    <w:rsid w:val="00642B31"/>
    <w:rsid w:val="00644BFC"/>
    <w:rsid w:val="006457C8"/>
    <w:rsid w:val="006525EB"/>
    <w:rsid w:val="006532FB"/>
    <w:rsid w:val="006541BA"/>
    <w:rsid w:val="00662878"/>
    <w:rsid w:val="00667B38"/>
    <w:rsid w:val="00685BCA"/>
    <w:rsid w:val="00686CBD"/>
    <w:rsid w:val="00691453"/>
    <w:rsid w:val="00691465"/>
    <w:rsid w:val="00691B4B"/>
    <w:rsid w:val="0069437F"/>
    <w:rsid w:val="0069572F"/>
    <w:rsid w:val="006964C1"/>
    <w:rsid w:val="006976E1"/>
    <w:rsid w:val="006B0D1A"/>
    <w:rsid w:val="006B7260"/>
    <w:rsid w:val="006C5AAB"/>
    <w:rsid w:val="006C7596"/>
    <w:rsid w:val="006D00D8"/>
    <w:rsid w:val="006D14FB"/>
    <w:rsid w:val="006D55D7"/>
    <w:rsid w:val="006D60EB"/>
    <w:rsid w:val="006E1B45"/>
    <w:rsid w:val="006F0A1B"/>
    <w:rsid w:val="006F45CB"/>
    <w:rsid w:val="00701C09"/>
    <w:rsid w:val="00701C27"/>
    <w:rsid w:val="00701FC5"/>
    <w:rsid w:val="00704841"/>
    <w:rsid w:val="00705359"/>
    <w:rsid w:val="00711E20"/>
    <w:rsid w:val="007139B1"/>
    <w:rsid w:val="0071567C"/>
    <w:rsid w:val="00717785"/>
    <w:rsid w:val="00717991"/>
    <w:rsid w:val="00721911"/>
    <w:rsid w:val="00727E65"/>
    <w:rsid w:val="007347B2"/>
    <w:rsid w:val="00735822"/>
    <w:rsid w:val="007359B4"/>
    <w:rsid w:val="0074086B"/>
    <w:rsid w:val="00747E0F"/>
    <w:rsid w:val="00751715"/>
    <w:rsid w:val="00751F3E"/>
    <w:rsid w:val="00760E44"/>
    <w:rsid w:val="007721ED"/>
    <w:rsid w:val="007764AA"/>
    <w:rsid w:val="0077781E"/>
    <w:rsid w:val="00780D14"/>
    <w:rsid w:val="0078118D"/>
    <w:rsid w:val="0079686B"/>
    <w:rsid w:val="007A203B"/>
    <w:rsid w:val="007A3EEF"/>
    <w:rsid w:val="007A5419"/>
    <w:rsid w:val="007A5E48"/>
    <w:rsid w:val="007A7A8D"/>
    <w:rsid w:val="007B04CA"/>
    <w:rsid w:val="007B6CAD"/>
    <w:rsid w:val="007B7796"/>
    <w:rsid w:val="007C05F1"/>
    <w:rsid w:val="007C1805"/>
    <w:rsid w:val="007C3E48"/>
    <w:rsid w:val="007C75DC"/>
    <w:rsid w:val="007D30DA"/>
    <w:rsid w:val="007D3CC2"/>
    <w:rsid w:val="007D7F21"/>
    <w:rsid w:val="007F14A9"/>
    <w:rsid w:val="007F3139"/>
    <w:rsid w:val="007F5F12"/>
    <w:rsid w:val="00804A63"/>
    <w:rsid w:val="0080783A"/>
    <w:rsid w:val="008100D1"/>
    <w:rsid w:val="00815229"/>
    <w:rsid w:val="00824427"/>
    <w:rsid w:val="008254AB"/>
    <w:rsid w:val="00825699"/>
    <w:rsid w:val="00825D42"/>
    <w:rsid w:val="00827C7C"/>
    <w:rsid w:val="008335C8"/>
    <w:rsid w:val="008340FF"/>
    <w:rsid w:val="00853F42"/>
    <w:rsid w:val="00861DAD"/>
    <w:rsid w:val="0086206E"/>
    <w:rsid w:val="008666BC"/>
    <w:rsid w:val="00867203"/>
    <w:rsid w:val="008725FD"/>
    <w:rsid w:val="00872BFC"/>
    <w:rsid w:val="0088138C"/>
    <w:rsid w:val="00882D0C"/>
    <w:rsid w:val="00883F72"/>
    <w:rsid w:val="00885252"/>
    <w:rsid w:val="00891567"/>
    <w:rsid w:val="008A25CC"/>
    <w:rsid w:val="008A2961"/>
    <w:rsid w:val="008B1FFA"/>
    <w:rsid w:val="008B2BA2"/>
    <w:rsid w:val="008B3C42"/>
    <w:rsid w:val="008B41C3"/>
    <w:rsid w:val="008B7736"/>
    <w:rsid w:val="008C09BC"/>
    <w:rsid w:val="008C2873"/>
    <w:rsid w:val="008C4ED7"/>
    <w:rsid w:val="008D1824"/>
    <w:rsid w:val="008D6124"/>
    <w:rsid w:val="008D63CE"/>
    <w:rsid w:val="008E70CB"/>
    <w:rsid w:val="008F3421"/>
    <w:rsid w:val="008F38EC"/>
    <w:rsid w:val="008F3F3E"/>
    <w:rsid w:val="008F7C16"/>
    <w:rsid w:val="008F7CFD"/>
    <w:rsid w:val="008F7D82"/>
    <w:rsid w:val="00902616"/>
    <w:rsid w:val="00906A2F"/>
    <w:rsid w:val="009245AC"/>
    <w:rsid w:val="00933B75"/>
    <w:rsid w:val="00941792"/>
    <w:rsid w:val="009426FA"/>
    <w:rsid w:val="00947DBA"/>
    <w:rsid w:val="00950773"/>
    <w:rsid w:val="00951557"/>
    <w:rsid w:val="00953E00"/>
    <w:rsid w:val="0095417D"/>
    <w:rsid w:val="009630E1"/>
    <w:rsid w:val="00973901"/>
    <w:rsid w:val="0097481A"/>
    <w:rsid w:val="00975275"/>
    <w:rsid w:val="00986BBD"/>
    <w:rsid w:val="00993534"/>
    <w:rsid w:val="00993753"/>
    <w:rsid w:val="00993F5E"/>
    <w:rsid w:val="00994575"/>
    <w:rsid w:val="009B3924"/>
    <w:rsid w:val="009B4681"/>
    <w:rsid w:val="009B757C"/>
    <w:rsid w:val="009B7F67"/>
    <w:rsid w:val="009C3E9F"/>
    <w:rsid w:val="009C4F61"/>
    <w:rsid w:val="009C6871"/>
    <w:rsid w:val="009D133C"/>
    <w:rsid w:val="009D13A0"/>
    <w:rsid w:val="009F2668"/>
    <w:rsid w:val="009F4B66"/>
    <w:rsid w:val="009F5E4D"/>
    <w:rsid w:val="00A03741"/>
    <w:rsid w:val="00A158CE"/>
    <w:rsid w:val="00A2275B"/>
    <w:rsid w:val="00A25A12"/>
    <w:rsid w:val="00A2616D"/>
    <w:rsid w:val="00A273AB"/>
    <w:rsid w:val="00A424C2"/>
    <w:rsid w:val="00A45859"/>
    <w:rsid w:val="00A60BBB"/>
    <w:rsid w:val="00A62559"/>
    <w:rsid w:val="00A64ACE"/>
    <w:rsid w:val="00A70E6A"/>
    <w:rsid w:val="00A71DC4"/>
    <w:rsid w:val="00A73515"/>
    <w:rsid w:val="00A74259"/>
    <w:rsid w:val="00A75619"/>
    <w:rsid w:val="00A95ACA"/>
    <w:rsid w:val="00A96764"/>
    <w:rsid w:val="00A96BE3"/>
    <w:rsid w:val="00AA3158"/>
    <w:rsid w:val="00AB3F5E"/>
    <w:rsid w:val="00AC1099"/>
    <w:rsid w:val="00AC2720"/>
    <w:rsid w:val="00AC372F"/>
    <w:rsid w:val="00AC3A9E"/>
    <w:rsid w:val="00AC51D4"/>
    <w:rsid w:val="00AD5AD2"/>
    <w:rsid w:val="00AD698D"/>
    <w:rsid w:val="00AE0872"/>
    <w:rsid w:val="00AE4E6E"/>
    <w:rsid w:val="00B000BA"/>
    <w:rsid w:val="00B01E87"/>
    <w:rsid w:val="00B038F6"/>
    <w:rsid w:val="00B04936"/>
    <w:rsid w:val="00B10281"/>
    <w:rsid w:val="00B104FD"/>
    <w:rsid w:val="00B14329"/>
    <w:rsid w:val="00B22C31"/>
    <w:rsid w:val="00B2509B"/>
    <w:rsid w:val="00B36FC8"/>
    <w:rsid w:val="00B41398"/>
    <w:rsid w:val="00B55DAA"/>
    <w:rsid w:val="00B60303"/>
    <w:rsid w:val="00B60F17"/>
    <w:rsid w:val="00B627C7"/>
    <w:rsid w:val="00B7491F"/>
    <w:rsid w:val="00B809DD"/>
    <w:rsid w:val="00B8117C"/>
    <w:rsid w:val="00B82D6A"/>
    <w:rsid w:val="00B832C7"/>
    <w:rsid w:val="00B85BB4"/>
    <w:rsid w:val="00B95E82"/>
    <w:rsid w:val="00BA2450"/>
    <w:rsid w:val="00BB2FB7"/>
    <w:rsid w:val="00BB4790"/>
    <w:rsid w:val="00BC0218"/>
    <w:rsid w:val="00BC64F4"/>
    <w:rsid w:val="00BC6817"/>
    <w:rsid w:val="00BC7B37"/>
    <w:rsid w:val="00BD6288"/>
    <w:rsid w:val="00BF066B"/>
    <w:rsid w:val="00BF3EA6"/>
    <w:rsid w:val="00C032ED"/>
    <w:rsid w:val="00C06049"/>
    <w:rsid w:val="00C16C81"/>
    <w:rsid w:val="00C17605"/>
    <w:rsid w:val="00C306CC"/>
    <w:rsid w:val="00C322C0"/>
    <w:rsid w:val="00C4060C"/>
    <w:rsid w:val="00C453E6"/>
    <w:rsid w:val="00C558F8"/>
    <w:rsid w:val="00C751FB"/>
    <w:rsid w:val="00C779B5"/>
    <w:rsid w:val="00C829F4"/>
    <w:rsid w:val="00C846F4"/>
    <w:rsid w:val="00C8587F"/>
    <w:rsid w:val="00C93F50"/>
    <w:rsid w:val="00CA25FB"/>
    <w:rsid w:val="00CB573D"/>
    <w:rsid w:val="00CC182A"/>
    <w:rsid w:val="00CC4E6A"/>
    <w:rsid w:val="00CC5A24"/>
    <w:rsid w:val="00CC7BFC"/>
    <w:rsid w:val="00CD1C0A"/>
    <w:rsid w:val="00CD5BE4"/>
    <w:rsid w:val="00CD7486"/>
    <w:rsid w:val="00CD7FAB"/>
    <w:rsid w:val="00CE19FF"/>
    <w:rsid w:val="00CE3EBB"/>
    <w:rsid w:val="00CF4F94"/>
    <w:rsid w:val="00D01477"/>
    <w:rsid w:val="00D025F1"/>
    <w:rsid w:val="00D063E9"/>
    <w:rsid w:val="00D073B4"/>
    <w:rsid w:val="00D113C8"/>
    <w:rsid w:val="00D203AA"/>
    <w:rsid w:val="00D22EB7"/>
    <w:rsid w:val="00D34655"/>
    <w:rsid w:val="00D34B46"/>
    <w:rsid w:val="00D568B1"/>
    <w:rsid w:val="00D57F31"/>
    <w:rsid w:val="00D62CBB"/>
    <w:rsid w:val="00D65D94"/>
    <w:rsid w:val="00D708D3"/>
    <w:rsid w:val="00D728BE"/>
    <w:rsid w:val="00D757DA"/>
    <w:rsid w:val="00D81625"/>
    <w:rsid w:val="00D83471"/>
    <w:rsid w:val="00D90CA5"/>
    <w:rsid w:val="00D914F9"/>
    <w:rsid w:val="00D95393"/>
    <w:rsid w:val="00D95C98"/>
    <w:rsid w:val="00DB5E32"/>
    <w:rsid w:val="00DB7C6A"/>
    <w:rsid w:val="00DC62A3"/>
    <w:rsid w:val="00DD20B2"/>
    <w:rsid w:val="00DD211B"/>
    <w:rsid w:val="00DD4A9A"/>
    <w:rsid w:val="00DD688F"/>
    <w:rsid w:val="00DD7218"/>
    <w:rsid w:val="00DE6F4C"/>
    <w:rsid w:val="00DF15F2"/>
    <w:rsid w:val="00DF1737"/>
    <w:rsid w:val="00DF191E"/>
    <w:rsid w:val="00DF1E6A"/>
    <w:rsid w:val="00DF2479"/>
    <w:rsid w:val="00DF6DDD"/>
    <w:rsid w:val="00DF746F"/>
    <w:rsid w:val="00DF7DAC"/>
    <w:rsid w:val="00E019F1"/>
    <w:rsid w:val="00E04D67"/>
    <w:rsid w:val="00E1317A"/>
    <w:rsid w:val="00E172BB"/>
    <w:rsid w:val="00E20023"/>
    <w:rsid w:val="00E21CD8"/>
    <w:rsid w:val="00E23C29"/>
    <w:rsid w:val="00E314FF"/>
    <w:rsid w:val="00E373A9"/>
    <w:rsid w:val="00E443E8"/>
    <w:rsid w:val="00E50EB2"/>
    <w:rsid w:val="00E520C3"/>
    <w:rsid w:val="00E529F6"/>
    <w:rsid w:val="00E5368B"/>
    <w:rsid w:val="00E61C67"/>
    <w:rsid w:val="00E62F40"/>
    <w:rsid w:val="00E713A5"/>
    <w:rsid w:val="00E71875"/>
    <w:rsid w:val="00E720A1"/>
    <w:rsid w:val="00E74423"/>
    <w:rsid w:val="00E94CE9"/>
    <w:rsid w:val="00EB44B9"/>
    <w:rsid w:val="00EB53AB"/>
    <w:rsid w:val="00EC0028"/>
    <w:rsid w:val="00EC0A71"/>
    <w:rsid w:val="00EC5713"/>
    <w:rsid w:val="00ED365A"/>
    <w:rsid w:val="00EE232B"/>
    <w:rsid w:val="00EE5F58"/>
    <w:rsid w:val="00F04C7F"/>
    <w:rsid w:val="00F07249"/>
    <w:rsid w:val="00F07EA0"/>
    <w:rsid w:val="00F222B1"/>
    <w:rsid w:val="00F32938"/>
    <w:rsid w:val="00F32ED3"/>
    <w:rsid w:val="00F33F6B"/>
    <w:rsid w:val="00F50B5B"/>
    <w:rsid w:val="00F527E4"/>
    <w:rsid w:val="00F568E4"/>
    <w:rsid w:val="00F5741A"/>
    <w:rsid w:val="00F60483"/>
    <w:rsid w:val="00F60DB7"/>
    <w:rsid w:val="00F7401C"/>
    <w:rsid w:val="00F74328"/>
    <w:rsid w:val="00F74C43"/>
    <w:rsid w:val="00F85BCE"/>
    <w:rsid w:val="00F877AF"/>
    <w:rsid w:val="00F94A2E"/>
    <w:rsid w:val="00F95599"/>
    <w:rsid w:val="00F9680E"/>
    <w:rsid w:val="00FA02B0"/>
    <w:rsid w:val="00FA2E84"/>
    <w:rsid w:val="00FB7EAB"/>
    <w:rsid w:val="00FC1A7C"/>
    <w:rsid w:val="00FC2627"/>
    <w:rsid w:val="00FC3FEB"/>
    <w:rsid w:val="00FD11CC"/>
    <w:rsid w:val="00FD1798"/>
    <w:rsid w:val="00FD1A58"/>
    <w:rsid w:val="00FD4795"/>
    <w:rsid w:val="00FD5D7E"/>
    <w:rsid w:val="00FD63A6"/>
    <w:rsid w:val="00FE05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AC6"/>
    <w:rPr>
      <w:color w:val="0000FF"/>
      <w:u w:val="single"/>
    </w:rPr>
  </w:style>
  <w:style w:type="character" w:styleId="CommentReference">
    <w:name w:val="annotation reference"/>
    <w:basedOn w:val="DefaultParagraphFont"/>
    <w:uiPriority w:val="99"/>
    <w:semiHidden/>
    <w:unhideWhenUsed/>
    <w:rsid w:val="00382AC6"/>
    <w:rPr>
      <w:sz w:val="16"/>
      <w:szCs w:val="16"/>
    </w:rPr>
  </w:style>
  <w:style w:type="paragraph" w:styleId="CommentText">
    <w:name w:val="annotation text"/>
    <w:basedOn w:val="Normal"/>
    <w:link w:val="CommentTextChar"/>
    <w:uiPriority w:val="99"/>
    <w:semiHidden/>
    <w:unhideWhenUsed/>
    <w:rsid w:val="00382AC6"/>
    <w:pPr>
      <w:spacing w:line="240" w:lineRule="auto"/>
    </w:pPr>
    <w:rPr>
      <w:sz w:val="20"/>
      <w:szCs w:val="20"/>
    </w:rPr>
  </w:style>
  <w:style w:type="character" w:customStyle="1" w:styleId="CommentTextChar">
    <w:name w:val="Comment Text Char"/>
    <w:basedOn w:val="DefaultParagraphFont"/>
    <w:link w:val="CommentText"/>
    <w:uiPriority w:val="99"/>
    <w:semiHidden/>
    <w:rsid w:val="00382AC6"/>
    <w:rPr>
      <w:sz w:val="20"/>
      <w:szCs w:val="20"/>
    </w:rPr>
  </w:style>
  <w:style w:type="paragraph" w:styleId="CommentSubject">
    <w:name w:val="annotation subject"/>
    <w:basedOn w:val="CommentText"/>
    <w:next w:val="CommentText"/>
    <w:link w:val="CommentSubjectChar"/>
    <w:uiPriority w:val="99"/>
    <w:semiHidden/>
    <w:unhideWhenUsed/>
    <w:rsid w:val="00382AC6"/>
    <w:rPr>
      <w:b/>
      <w:bCs/>
    </w:rPr>
  </w:style>
  <w:style w:type="character" w:customStyle="1" w:styleId="CommentSubjectChar">
    <w:name w:val="Comment Subject Char"/>
    <w:basedOn w:val="CommentTextChar"/>
    <w:link w:val="CommentSubject"/>
    <w:uiPriority w:val="99"/>
    <w:semiHidden/>
    <w:rsid w:val="00382AC6"/>
    <w:rPr>
      <w:b/>
      <w:bCs/>
    </w:rPr>
  </w:style>
  <w:style w:type="paragraph" w:styleId="BalloonText">
    <w:name w:val="Balloon Text"/>
    <w:basedOn w:val="Normal"/>
    <w:link w:val="BalloonTextChar"/>
    <w:uiPriority w:val="99"/>
    <w:semiHidden/>
    <w:unhideWhenUsed/>
    <w:rsid w:val="0038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C6"/>
    <w:rPr>
      <w:rFonts w:ascii="Tahoma" w:hAnsi="Tahoma" w:cs="Tahoma"/>
      <w:sz w:val="16"/>
      <w:szCs w:val="16"/>
    </w:rPr>
  </w:style>
  <w:style w:type="paragraph" w:styleId="Header">
    <w:name w:val="header"/>
    <w:basedOn w:val="Normal"/>
    <w:link w:val="HeaderChar"/>
    <w:uiPriority w:val="99"/>
    <w:semiHidden/>
    <w:unhideWhenUsed/>
    <w:rsid w:val="007F1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4A9"/>
  </w:style>
  <w:style w:type="paragraph" w:styleId="Footer">
    <w:name w:val="footer"/>
    <w:basedOn w:val="Normal"/>
    <w:link w:val="FooterChar"/>
    <w:uiPriority w:val="99"/>
    <w:unhideWhenUsed/>
    <w:rsid w:val="007F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A9"/>
  </w:style>
  <w:style w:type="table" w:styleId="TableGrid">
    <w:name w:val="Table Grid"/>
    <w:basedOn w:val="TableNormal"/>
    <w:uiPriority w:val="59"/>
    <w:rsid w:val="007F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73A9"/>
    <w:rPr>
      <w:color w:val="808080"/>
    </w:r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0B37F1"/>
    <w:pPr>
      <w:ind w:left="720"/>
    </w:pPr>
    <w:rPr>
      <w:rFonts w:ascii="Calibri" w:hAnsi="Calibri" w:cs="Times New Roman"/>
      <w:sz w:val="22"/>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qFormat/>
    <w:locked/>
    <w:rsid w:val="000B37F1"/>
    <w:rPr>
      <w:rFonts w:ascii="Calibri" w:hAnsi="Calibri" w:cs="Times New Roman"/>
      <w:sz w:val="22"/>
      <w:szCs w:val="22"/>
      <w:lang w:eastAsia="en-US"/>
    </w:rPr>
  </w:style>
  <w:style w:type="character" w:styleId="FollowedHyperlink">
    <w:name w:val="FollowedHyperlink"/>
    <w:basedOn w:val="DefaultParagraphFont"/>
    <w:uiPriority w:val="99"/>
    <w:semiHidden/>
    <w:unhideWhenUsed/>
    <w:rsid w:val="009D133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the-balance-of-competence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Asylum&amp;ImmigrationBoC@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85FD1-ED20-43AE-B8A3-E0E14ECD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4776</CharactersWithSpaces>
  <SharedDoc>false</SharedDoc>
  <HLinks>
    <vt:vector size="18" baseType="variant">
      <vt:variant>
        <vt:i4>6291578</vt:i4>
      </vt:variant>
      <vt:variant>
        <vt:i4>6</vt:i4>
      </vt:variant>
      <vt:variant>
        <vt:i4>0</vt:i4>
      </vt:variant>
      <vt:variant>
        <vt:i4>5</vt:i4>
      </vt:variant>
      <vt:variant>
        <vt:lpwstr>http://www.gov.uk/</vt:lpwstr>
      </vt:variant>
      <vt:variant>
        <vt:lpwstr/>
      </vt:variant>
      <vt:variant>
        <vt:i4>7536664</vt:i4>
      </vt:variant>
      <vt:variant>
        <vt:i4>3</vt:i4>
      </vt:variant>
      <vt:variant>
        <vt:i4>0</vt:i4>
      </vt:variant>
      <vt:variant>
        <vt:i4>5</vt:i4>
      </vt:variant>
      <vt:variant>
        <vt:lpwstr>mailto:Asylum&amp;ImmigrationBoC@homeoffice.gsi.gov.uk</vt:lpwstr>
      </vt:variant>
      <vt:variant>
        <vt:lpwstr/>
      </vt:variant>
      <vt:variant>
        <vt:i4>3932203</vt:i4>
      </vt:variant>
      <vt:variant>
        <vt:i4>0</vt:i4>
      </vt:variant>
      <vt:variant>
        <vt:i4>0</vt:i4>
      </vt:variant>
      <vt:variant>
        <vt:i4>5</vt:i4>
      </vt:variant>
      <vt:variant>
        <vt:lpwstr>https://www.gov.uk/government/publications/review-of-the-balance-of-competences--2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Murphy</dc:creator>
  <cp:keywords/>
  <cp:lastModifiedBy>Rebecca Murphy</cp:lastModifiedBy>
  <cp:revision>2</cp:revision>
  <dcterms:created xsi:type="dcterms:W3CDTF">2013-05-15T14:23:00Z</dcterms:created>
  <dcterms:modified xsi:type="dcterms:W3CDTF">2013-05-15T14:23:00Z</dcterms:modified>
</cp:coreProperties>
</file>