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2" w:rsidRDefault="00A15FB2" w:rsidP="00A15FB2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[Redacted]</w:t>
      </w:r>
    </w:p>
    <w:p w:rsidR="00A15FB2" w:rsidRDefault="00A15FB2" w:rsidP="00A15FB2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30 January 2013 16:08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t>[Redacted]</w:t>
      </w:r>
    </w:p>
    <w:p w:rsidR="00A15FB2" w:rsidRDefault="00A15FB2" w:rsidP="00A15FB2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Freedom of Information Request</w:t>
      </w:r>
    </w:p>
    <w:p w:rsidR="00A15FB2" w:rsidRDefault="00A15FB2" w:rsidP="00A15FB2"/>
    <w:p w:rsidR="00A15FB2" w:rsidRDefault="00A15FB2" w:rsidP="00A15FB2">
      <w:pPr>
        <w:rPr>
          <w:rFonts w:ascii="Arial" w:hAnsi="Arial" w:cs="Arial"/>
          <w:color w:val="1F497D" w:themeColor="dark2"/>
        </w:rPr>
      </w:pPr>
      <w:r>
        <w:rPr>
          <w:rFonts w:ascii="Arial" w:hAnsi="Arial" w:cs="Arial"/>
          <w:color w:val="1F497D" w:themeColor="dark2"/>
        </w:rPr>
        <w:t>[Redacted]</w:t>
      </w:r>
    </w:p>
    <w:p w:rsidR="00A15FB2" w:rsidRDefault="00A15FB2" w:rsidP="00A15FB2">
      <w:pPr>
        <w:rPr>
          <w:rFonts w:ascii="Arial" w:hAnsi="Arial" w:cstheme="minorBidi"/>
          <w:color w:val="1F497D" w:themeColor="dark2"/>
          <w:szCs w:val="22"/>
        </w:rPr>
      </w:pPr>
    </w:p>
    <w:p w:rsidR="00A15FB2" w:rsidRDefault="00A15FB2" w:rsidP="00A15FB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Thank you for your email.</w:t>
      </w:r>
    </w:p>
    <w:p w:rsidR="00A15FB2" w:rsidRDefault="00A15FB2" w:rsidP="00A15FB2">
      <w:pPr>
        <w:rPr>
          <w:rFonts w:ascii="Arial" w:hAnsi="Arial" w:cs="Arial"/>
          <w:color w:val="1F497D"/>
        </w:rPr>
      </w:pPr>
    </w:p>
    <w:p w:rsidR="00A15FB2" w:rsidRDefault="00A15FB2" w:rsidP="00A15FB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 can confirm that no staff within the Office of the Advocate General have been paid over £100,000 in each of the past 3 financial years.</w:t>
      </w:r>
    </w:p>
    <w:p w:rsidR="00A15FB2" w:rsidRDefault="00A15FB2" w:rsidP="00A15FB2">
      <w:pPr>
        <w:rPr>
          <w:rFonts w:ascii="Arial" w:hAnsi="Arial" w:cs="Arial"/>
          <w:color w:val="1F497D"/>
        </w:rPr>
      </w:pPr>
    </w:p>
    <w:p w:rsidR="00A15FB2" w:rsidRDefault="00A15FB2" w:rsidP="00A15FB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Regards</w:t>
      </w:r>
    </w:p>
    <w:p w:rsidR="00A15FB2" w:rsidRDefault="00A15FB2" w:rsidP="00A15FB2">
      <w:pPr>
        <w:rPr>
          <w:rFonts w:ascii="Arial" w:hAnsi="Arial" w:cs="Arial"/>
          <w:color w:val="1F497D" w:themeColor="dark2"/>
        </w:rPr>
      </w:pPr>
      <w:r>
        <w:rPr>
          <w:rFonts w:ascii="Arial" w:hAnsi="Arial" w:cs="Arial"/>
          <w:color w:val="1F497D" w:themeColor="dark2"/>
        </w:rPr>
        <w:t>[Redacted]</w:t>
      </w:r>
    </w:p>
    <w:p w:rsidR="00A15FB2" w:rsidRDefault="00A15FB2" w:rsidP="00A15FB2">
      <w:pPr>
        <w:rPr>
          <w:rFonts w:ascii="Arial" w:hAnsi="Arial" w:cstheme="minorBidi"/>
          <w:color w:val="1F497D" w:themeColor="dark2"/>
          <w:szCs w:val="22"/>
        </w:rPr>
      </w:pPr>
    </w:p>
    <w:p w:rsidR="00A15FB2" w:rsidRDefault="00A15FB2" w:rsidP="00A15FB2">
      <w:pPr>
        <w:outlineLvl w:val="0"/>
        <w:rPr>
          <w:rFonts w:ascii="Tahoma" w:hAnsi="Tahoma" w:cs="Tahoma"/>
          <w:color w:val="1F497D" w:themeColor="dark2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dark2"/>
          <w:sz w:val="20"/>
          <w:szCs w:val="20"/>
          <w:lang w:val="en-US"/>
        </w:rPr>
        <w:t>[Redacted]</w:t>
      </w:r>
    </w:p>
    <w:p w:rsidR="00A15FB2" w:rsidRDefault="00A15FB2" w:rsidP="00A15FB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January 2013 09:33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foi@attorneygeneral.gsi.gov.uk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foiteam@cabinet-office.x.gsi.gov.uk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foirequests@communities.gsi.gov.uk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FOI@culture.gsi.gov.uk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info@dfes.gsi.gov.uk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foi@decc.gsi.gov.uk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defra.library@defra.gsi.gov.uk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enquiry@dfid.gov.uk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foi-advice-team-dft@dft.gsi.gov.uk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freedom-of-information-request@dwp.gsi.gov.uk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FreedomofInformation@dh.gsi.gov.uk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information.access@ecgd.gsi.gov.uk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dp-foi.img@fco.gov.uk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enquiries@geo.gsi.gov.uk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public.enquiries@hm-treasury.gov.uk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FoIRequests@homeoffice.gsi.gov.uk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CIO-FOI@mod.uk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Data.Access@justice.gsi.gov.uk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DOJfoi@dojni.x.gsi.gov.uk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OSAG FOI Requests; SO Min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Corr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walesofficefoi@walesoffice.gsi.gov.uk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information@bcommengland.gsi.gov.uk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Freedom of Information Request</w:t>
      </w:r>
    </w:p>
    <w:p w:rsidR="00A15FB2" w:rsidRDefault="00A15FB2" w:rsidP="00A15FB2"/>
    <w:p w:rsidR="00A15FB2" w:rsidRDefault="00A15FB2" w:rsidP="00A15FB2">
      <w:r>
        <w:t>Dear Sir/Madam, </w:t>
      </w:r>
    </w:p>
    <w:p w:rsidR="00A15FB2" w:rsidRDefault="00A15FB2" w:rsidP="00A15FB2"/>
    <w:p w:rsidR="00A15FB2" w:rsidRDefault="00A15FB2" w:rsidP="00A15FB2">
      <w:r>
        <w:t>I am writing to request the following under Freedom of Information. </w:t>
      </w:r>
    </w:p>
    <w:p w:rsidR="00A15FB2" w:rsidRDefault="00A15FB2" w:rsidP="00A15FB2"/>
    <w:p w:rsidR="00A15FB2" w:rsidRDefault="00A15FB2" w:rsidP="00A15FB2">
      <w:r>
        <w:t>Please disclose the total number of staff paid more than £100,000 in each of the past three financial years (2009/10, 2010/11, 2011/12).</w:t>
      </w:r>
    </w:p>
    <w:p w:rsidR="00A15FB2" w:rsidRDefault="00A15FB2" w:rsidP="00A15FB2"/>
    <w:p w:rsidR="00A15FB2" w:rsidRDefault="00A15FB2" w:rsidP="00A15FB2">
      <w:r>
        <w:t>Please then provide a breakdown of the number staff paid more than £100,000 by salary bands of £10,000 in each of the past three years, for example:</w:t>
      </w:r>
    </w:p>
    <w:p w:rsidR="00A15FB2" w:rsidRDefault="00A15FB2" w:rsidP="00A15FB2"/>
    <w:p w:rsidR="00A15FB2" w:rsidRDefault="00A15FB2" w:rsidP="00A15FB2">
      <w:r>
        <w:t>2011/12</w:t>
      </w:r>
    </w:p>
    <w:p w:rsidR="00A15FB2" w:rsidRDefault="00A15FB2" w:rsidP="00A15FB2">
      <w:r>
        <w:t>Salary Band                Number of individuals in salary bands</w:t>
      </w:r>
    </w:p>
    <w:p w:rsidR="00A15FB2" w:rsidRDefault="00A15FB2" w:rsidP="00A15FB2">
      <w:r>
        <w:t>(please continue bands until you reach the highest paid)</w:t>
      </w:r>
    </w:p>
    <w:p w:rsidR="00A15FB2" w:rsidRDefault="00A15FB2" w:rsidP="00A15FB2">
      <w:r>
        <w:t>180,000-190,000</w:t>
      </w:r>
    </w:p>
    <w:p w:rsidR="00A15FB2" w:rsidRDefault="00A15FB2" w:rsidP="00A15FB2">
      <w:r>
        <w:t>170,000-180,000</w:t>
      </w:r>
    </w:p>
    <w:p w:rsidR="00A15FB2" w:rsidRDefault="00A15FB2" w:rsidP="00A15FB2">
      <w:r>
        <w:t>160,000-170,000</w:t>
      </w:r>
    </w:p>
    <w:p w:rsidR="00A15FB2" w:rsidRDefault="00A15FB2" w:rsidP="00A15FB2">
      <w:r>
        <w:t>150,000-160,000</w:t>
      </w:r>
    </w:p>
    <w:p w:rsidR="00A15FB2" w:rsidRDefault="00A15FB2" w:rsidP="00A15FB2">
      <w:r>
        <w:t>140,000-150,000</w:t>
      </w:r>
    </w:p>
    <w:p w:rsidR="00A15FB2" w:rsidRDefault="00A15FB2" w:rsidP="00A15FB2">
      <w:r>
        <w:t>130,000-140,000</w:t>
      </w:r>
    </w:p>
    <w:p w:rsidR="00A15FB2" w:rsidRDefault="00A15FB2" w:rsidP="00A15FB2">
      <w:r>
        <w:t>120,000-130,000</w:t>
      </w:r>
    </w:p>
    <w:p w:rsidR="00A15FB2" w:rsidRDefault="00A15FB2" w:rsidP="00A15FB2">
      <w:r>
        <w:t>110,000-120,000</w:t>
      </w:r>
    </w:p>
    <w:p w:rsidR="00A15FB2" w:rsidRDefault="00A15FB2" w:rsidP="00A15FB2">
      <w:r>
        <w:t xml:space="preserve">100,000-110,000         </w:t>
      </w:r>
    </w:p>
    <w:p w:rsidR="00A15FB2" w:rsidRDefault="00A15FB2" w:rsidP="00A15FB2"/>
    <w:p w:rsidR="00A15FB2" w:rsidRDefault="00A15FB2" w:rsidP="00A15FB2">
      <w:r>
        <w:t>2010/11</w:t>
      </w:r>
    </w:p>
    <w:p w:rsidR="00A15FB2" w:rsidRDefault="00A15FB2" w:rsidP="00A15FB2">
      <w:r>
        <w:lastRenderedPageBreak/>
        <w:t>Salary Band                Number of individuals in salary bands</w:t>
      </w:r>
    </w:p>
    <w:p w:rsidR="00A15FB2" w:rsidRDefault="00A15FB2" w:rsidP="00A15FB2">
      <w:r>
        <w:t>(please continue bands until you reach the highest paid)</w:t>
      </w:r>
    </w:p>
    <w:p w:rsidR="00A15FB2" w:rsidRDefault="00A15FB2" w:rsidP="00A15FB2">
      <w:r>
        <w:t>180,000-190,000</w:t>
      </w:r>
    </w:p>
    <w:p w:rsidR="00A15FB2" w:rsidRDefault="00A15FB2" w:rsidP="00A15FB2">
      <w:r>
        <w:t>170,000-180,000</w:t>
      </w:r>
    </w:p>
    <w:p w:rsidR="00A15FB2" w:rsidRDefault="00A15FB2" w:rsidP="00A15FB2">
      <w:r>
        <w:t>160,000-170,000</w:t>
      </w:r>
    </w:p>
    <w:p w:rsidR="00A15FB2" w:rsidRDefault="00A15FB2" w:rsidP="00A15FB2">
      <w:r>
        <w:t>150,000-160,000</w:t>
      </w:r>
    </w:p>
    <w:p w:rsidR="00A15FB2" w:rsidRDefault="00A15FB2" w:rsidP="00A15FB2">
      <w:r>
        <w:t>140,000-150,000</w:t>
      </w:r>
    </w:p>
    <w:p w:rsidR="00A15FB2" w:rsidRDefault="00A15FB2" w:rsidP="00A15FB2">
      <w:r>
        <w:t>130,000-140,000</w:t>
      </w:r>
    </w:p>
    <w:p w:rsidR="00A15FB2" w:rsidRDefault="00A15FB2" w:rsidP="00A15FB2">
      <w:r>
        <w:t>120,000-130,000</w:t>
      </w:r>
    </w:p>
    <w:p w:rsidR="00A15FB2" w:rsidRDefault="00A15FB2" w:rsidP="00A15FB2">
      <w:r>
        <w:t>110,000-120,000</w:t>
      </w:r>
    </w:p>
    <w:p w:rsidR="00A15FB2" w:rsidRDefault="00A15FB2" w:rsidP="00A15FB2">
      <w:r>
        <w:t xml:space="preserve">100,000-110,000         </w:t>
      </w:r>
    </w:p>
    <w:p w:rsidR="00A15FB2" w:rsidRDefault="00A15FB2" w:rsidP="00A15FB2"/>
    <w:p w:rsidR="00A15FB2" w:rsidRDefault="00A15FB2" w:rsidP="00A15FB2">
      <w:r>
        <w:t>2009/10</w:t>
      </w:r>
    </w:p>
    <w:p w:rsidR="00A15FB2" w:rsidRDefault="00A15FB2" w:rsidP="00A15FB2">
      <w:r>
        <w:t>Salary Band                Number of individuals in salary bands</w:t>
      </w:r>
    </w:p>
    <w:p w:rsidR="00A15FB2" w:rsidRDefault="00A15FB2" w:rsidP="00A15FB2">
      <w:r>
        <w:t>(please continue bands until you reach the highest paid)</w:t>
      </w:r>
    </w:p>
    <w:p w:rsidR="00A15FB2" w:rsidRDefault="00A15FB2" w:rsidP="00A15FB2">
      <w:r>
        <w:t>180,000-190,000</w:t>
      </w:r>
    </w:p>
    <w:p w:rsidR="00A15FB2" w:rsidRDefault="00A15FB2" w:rsidP="00A15FB2">
      <w:r>
        <w:t>170,000-180,000</w:t>
      </w:r>
    </w:p>
    <w:p w:rsidR="00A15FB2" w:rsidRDefault="00A15FB2" w:rsidP="00A15FB2">
      <w:r>
        <w:t>160,000-170,000</w:t>
      </w:r>
    </w:p>
    <w:p w:rsidR="00A15FB2" w:rsidRDefault="00A15FB2" w:rsidP="00A15FB2">
      <w:r>
        <w:t>150,000-160,000</w:t>
      </w:r>
    </w:p>
    <w:p w:rsidR="00A15FB2" w:rsidRDefault="00A15FB2" w:rsidP="00A15FB2">
      <w:r>
        <w:t>140,000-150,000</w:t>
      </w:r>
    </w:p>
    <w:p w:rsidR="00A15FB2" w:rsidRDefault="00A15FB2" w:rsidP="00A15FB2">
      <w:r>
        <w:t>130,000-140,000</w:t>
      </w:r>
    </w:p>
    <w:p w:rsidR="00A15FB2" w:rsidRDefault="00A15FB2" w:rsidP="00A15FB2">
      <w:r>
        <w:t>120,000-130,000</w:t>
      </w:r>
    </w:p>
    <w:p w:rsidR="00A15FB2" w:rsidRDefault="00A15FB2" w:rsidP="00A15FB2">
      <w:r>
        <w:t>110,000-120,000</w:t>
      </w:r>
    </w:p>
    <w:p w:rsidR="00A15FB2" w:rsidRDefault="00A15FB2" w:rsidP="00A15FB2">
      <w:r>
        <w:t xml:space="preserve">100,000-110,000         </w:t>
      </w:r>
    </w:p>
    <w:p w:rsidR="00A15FB2" w:rsidRDefault="00A15FB2" w:rsidP="00A15FB2"/>
    <w:p w:rsidR="00A15FB2" w:rsidRDefault="00A15FB2" w:rsidP="00A15FB2">
      <w:r>
        <w:t>Many thanks, </w:t>
      </w:r>
    </w:p>
    <w:p w:rsidR="00A15FB2" w:rsidRDefault="00A15FB2" w:rsidP="00A15FB2"/>
    <w:p w:rsidR="00E3599D" w:rsidRDefault="00A15FB2" w:rsidP="00A15FB2">
      <w:r>
        <w:rPr>
          <w:color w:val="1F497D" w:themeColor="dark2"/>
        </w:rPr>
        <w:t>[Redacted]</w:t>
      </w:r>
      <w:r>
        <w:br/>
      </w:r>
    </w:p>
    <w:sectPr w:rsidR="00E3599D" w:rsidSect="00AB54FF">
      <w:headerReference w:type="default" r:id="rId29"/>
      <w:footerReference w:type="default" r:id="rId3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B2" w:rsidRDefault="00A15FB2">
      <w:r>
        <w:separator/>
      </w:r>
    </w:p>
  </w:endnote>
  <w:endnote w:type="continuationSeparator" w:id="0">
    <w:p w:rsidR="00A15FB2" w:rsidRDefault="00A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B2" w:rsidRDefault="00A15FB2">
      <w:r>
        <w:separator/>
      </w:r>
    </w:p>
  </w:footnote>
  <w:footnote w:type="continuationSeparator" w:id="0">
    <w:p w:rsidR="00A15FB2" w:rsidRDefault="00A1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2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15FB2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2"/>
    <w:rPr>
      <w:rFonts w:ascii="Times New Roman" w:eastAsiaTheme="minorHAnsi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eastAsia="Times New Roman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eastAsia="Times New Roman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eastAsia="Times New Roman" w:hAnsi="Arial"/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0" w:firstLine="0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2"/>
    <w:rPr>
      <w:rFonts w:ascii="Times New Roman" w:eastAsiaTheme="minorHAnsi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eastAsia="Times New Roman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eastAsia="Times New Roman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eastAsia="Times New Roman" w:hAnsi="Arial"/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0" w:firstLine="0"/>
      <w:jc w:val="both"/>
    </w:pPr>
    <w:rPr>
      <w:rFonts w:ascii="Arial" w:eastAsia="Times New Roman" w:hAnsi="Arial"/>
      <w:szCs w:val="20"/>
      <w:lang w:eastAsia="en-US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lang w:eastAsia="en-US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eastAsia="Times New Roman" w:hAnsi="Arial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attorneygeneral.gsi.gov.uk" TargetMode="External"/><Relationship Id="rId13" Type="http://schemas.openxmlformats.org/officeDocument/2006/relationships/hyperlink" Target="mailto:foi@decc.gsi.gov.uk" TargetMode="External"/><Relationship Id="rId18" Type="http://schemas.openxmlformats.org/officeDocument/2006/relationships/hyperlink" Target="mailto:FreedomofInformation@dh.gsi.gov.uk" TargetMode="External"/><Relationship Id="rId26" Type="http://schemas.openxmlformats.org/officeDocument/2006/relationships/hyperlink" Target="mailto:DOJfoi@dojni.x.gsi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nquiries@geo.gsi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dfes.gsi.gov.uk" TargetMode="External"/><Relationship Id="rId17" Type="http://schemas.openxmlformats.org/officeDocument/2006/relationships/hyperlink" Target="mailto:freedom-of-information-request@dwp.gsi.gov.uk" TargetMode="External"/><Relationship Id="rId25" Type="http://schemas.openxmlformats.org/officeDocument/2006/relationships/hyperlink" Target="mailto:Data.Access@justice.gsi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foi-advice-team-dft@dft.gsi.gov.uk" TargetMode="External"/><Relationship Id="rId20" Type="http://schemas.openxmlformats.org/officeDocument/2006/relationships/hyperlink" Target="mailto:dp-foi.img@fco.gov.u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I@culture.gsi.gov.uk" TargetMode="External"/><Relationship Id="rId24" Type="http://schemas.openxmlformats.org/officeDocument/2006/relationships/hyperlink" Target="mailto:CIO-FOI@mod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quiry@dfid.gov.uk" TargetMode="External"/><Relationship Id="rId23" Type="http://schemas.openxmlformats.org/officeDocument/2006/relationships/hyperlink" Target="mailto:FoIRequests@homeoffice.gsi.gov.uk" TargetMode="External"/><Relationship Id="rId28" Type="http://schemas.openxmlformats.org/officeDocument/2006/relationships/hyperlink" Target="mailto:information@bcommengland.gsi.gov.uk" TargetMode="External"/><Relationship Id="rId10" Type="http://schemas.openxmlformats.org/officeDocument/2006/relationships/hyperlink" Target="mailto:foirequests@communities.gsi.gov.uk" TargetMode="External"/><Relationship Id="rId19" Type="http://schemas.openxmlformats.org/officeDocument/2006/relationships/hyperlink" Target="mailto:information.access@ecgd.gsi.gov.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team@cabinet-office.x.gsi.gov.uk" TargetMode="External"/><Relationship Id="rId14" Type="http://schemas.openxmlformats.org/officeDocument/2006/relationships/hyperlink" Target="mailto:defra.library@defra.gsi.gov.uk" TargetMode="External"/><Relationship Id="rId22" Type="http://schemas.openxmlformats.org/officeDocument/2006/relationships/hyperlink" Target="mailto:public.enquiries@hm-treasury.gov.uk" TargetMode="External"/><Relationship Id="rId27" Type="http://schemas.openxmlformats.org/officeDocument/2006/relationships/hyperlink" Target="mailto:walesofficefoi@walesoffice.gsi.gov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3210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u416483</dc:creator>
  <cp:lastModifiedBy>u416483</cp:lastModifiedBy>
  <cp:revision>1</cp:revision>
  <dcterms:created xsi:type="dcterms:W3CDTF">2013-06-07T09:31:00Z</dcterms:created>
  <dcterms:modified xsi:type="dcterms:W3CDTF">2013-06-07T09:32:00Z</dcterms:modified>
</cp:coreProperties>
</file>