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3A1A" w14:textId="77777777" w:rsidR="00435158" w:rsidRDefault="002A576B" w:rsidP="00435158">
      <w:pPr>
        <w:pStyle w:val="CoverSubTitle"/>
      </w:pPr>
      <w:r w:rsidRPr="00BD592B">
        <w:rPr>
          <w:rFonts w:cs="Arial"/>
          <w:noProof/>
          <w:sz w:val="24"/>
          <w:lang w:eastAsia="en-GB"/>
        </w:rPr>
        <w:drawing>
          <wp:anchor distT="0" distB="0" distL="114300" distR="114300" simplePos="0" relativeHeight="251663872" behindDoc="0" locked="0" layoutInCell="0" allowOverlap="1" wp14:anchorId="0C903C6B" wp14:editId="0C903C6C">
            <wp:simplePos x="0" y="0"/>
            <wp:positionH relativeFrom="page">
              <wp:posOffset>809625</wp:posOffset>
            </wp:positionH>
            <wp:positionV relativeFrom="page">
              <wp:posOffset>733425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p>
    <w:p w14:paraId="0C903A1B" w14:textId="77777777" w:rsidR="00435158" w:rsidRDefault="00435158" w:rsidP="00435158">
      <w:pPr>
        <w:pStyle w:val="CoverSubTitle"/>
      </w:pPr>
    </w:p>
    <w:p w14:paraId="0C903A1C" w14:textId="77777777" w:rsidR="00435158" w:rsidRDefault="00435158" w:rsidP="00435158">
      <w:pPr>
        <w:pStyle w:val="BodyText"/>
      </w:pPr>
    </w:p>
    <w:p w14:paraId="0C903A1D" w14:textId="77777777" w:rsidR="00435158" w:rsidRDefault="00435158" w:rsidP="00435158">
      <w:pPr>
        <w:pStyle w:val="BodyText"/>
      </w:pPr>
    </w:p>
    <w:p w14:paraId="0C903A1E" w14:textId="77777777" w:rsidR="00435158" w:rsidRDefault="00435158" w:rsidP="00435158">
      <w:pPr>
        <w:pStyle w:val="BodyText"/>
      </w:pPr>
    </w:p>
    <w:p w14:paraId="0C903A1F" w14:textId="77777777" w:rsidR="005D3906" w:rsidRDefault="005D3906" w:rsidP="00435158">
      <w:pPr>
        <w:pStyle w:val="BodyText"/>
      </w:pPr>
    </w:p>
    <w:p w14:paraId="0C903A20" w14:textId="77777777" w:rsidR="001369EA" w:rsidRDefault="001369EA" w:rsidP="00435158">
      <w:pPr>
        <w:pStyle w:val="BodyText"/>
      </w:pPr>
    </w:p>
    <w:p w14:paraId="0C903A21" w14:textId="77777777" w:rsidR="001369EA" w:rsidRDefault="001369EA" w:rsidP="00435158">
      <w:pPr>
        <w:pStyle w:val="BodyText"/>
      </w:pPr>
    </w:p>
    <w:p w14:paraId="0C903A22" w14:textId="77777777" w:rsidR="00435158" w:rsidRDefault="00435158" w:rsidP="005D3906"/>
    <w:p w14:paraId="0C903A23" w14:textId="77777777" w:rsidR="005D3906" w:rsidRDefault="005D3906" w:rsidP="005D3906"/>
    <w:p w14:paraId="0C903A24" w14:textId="77777777" w:rsidR="005D3906" w:rsidRDefault="00FD6C8B" w:rsidP="005D3906">
      <w:r>
        <w:rPr>
          <w:noProof/>
          <w:lang w:eastAsia="en-GB"/>
        </w:rPr>
        <w:pict w14:anchorId="0C903C6E">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0C903C90" w14:textId="77777777" w:rsidR="00554971" w:rsidRDefault="00554971" w:rsidP="00EF55CC"/>
                <w:p w14:paraId="0C903C91" w14:textId="3AB47285" w:rsidR="00554971" w:rsidRDefault="00554971" w:rsidP="00DA248B">
                  <w:pPr>
                    <w:pStyle w:val="CoverDocumentTitle"/>
                    <w:ind w:left="454"/>
                  </w:pPr>
                  <w:r>
                    <w:t xml:space="preserve">Consultation on changes to </w:t>
                  </w:r>
                  <w:r w:rsidR="00AC4CB9">
                    <w:t>the Office of C</w:t>
                  </w:r>
                  <w:r>
                    <w:t>om</w:t>
                  </w:r>
                  <w:r w:rsidR="00AC4CB9">
                    <w:t>munications</w:t>
                  </w:r>
                  <w:r>
                    <w:t xml:space="preserve">’ </w:t>
                  </w:r>
                  <w:r w:rsidR="00AC4CB9">
                    <w:t xml:space="preserve">(Ofcom’s) </w:t>
                  </w:r>
                  <w:r>
                    <w:t xml:space="preserve">statutory duties and functions </w:t>
                  </w:r>
                </w:p>
                <w:p w14:paraId="0C903C92" w14:textId="77777777" w:rsidR="00554971" w:rsidRDefault="00554971" w:rsidP="00DA248B">
                  <w:pPr>
                    <w:pStyle w:val="CoverSubTitle"/>
                    <w:ind w:left="454"/>
                  </w:pPr>
                  <w:r>
                    <w:t xml:space="preserve">   </w:t>
                  </w:r>
                </w:p>
                <w:p w14:paraId="0C903C93" w14:textId="53FAF778" w:rsidR="00554971" w:rsidRPr="0001484A" w:rsidRDefault="00554971" w:rsidP="00DA248B">
                  <w:pPr>
                    <w:pStyle w:val="CoverDate"/>
                    <w:ind w:left="454"/>
                    <w:rPr>
                      <w:b/>
                    </w:rPr>
                  </w:pPr>
                  <w:r>
                    <w:rPr>
                      <w:b/>
                    </w:rPr>
                    <w:t>23/04</w:t>
                  </w:r>
                  <w:r w:rsidRPr="0001484A">
                    <w:rPr>
                      <w:b/>
                    </w:rPr>
                    <w:t>/201</w:t>
                  </w:r>
                  <w:r>
                    <w:rPr>
                      <w:b/>
                    </w:rPr>
                    <w:t>3</w:t>
                  </w:r>
                  <w:r w:rsidRPr="0001484A">
                    <w:rPr>
                      <w:b/>
                    </w:rPr>
                    <w:t xml:space="preserve">   </w:t>
                  </w:r>
                </w:p>
                <w:p w14:paraId="0C903C94" w14:textId="77777777" w:rsidR="00554971" w:rsidRDefault="00554971" w:rsidP="00C95C8D">
                  <w:pPr>
                    <w:pStyle w:val="CoverDate"/>
                  </w:pPr>
                </w:p>
              </w:txbxContent>
            </v:textbox>
          </v:shape>
        </w:pict>
      </w:r>
    </w:p>
    <w:p w14:paraId="0C903A25" w14:textId="77777777" w:rsidR="005D3906" w:rsidRDefault="005D3906" w:rsidP="005D3906"/>
    <w:p w14:paraId="0C903A26" w14:textId="77777777" w:rsidR="00FD27B8" w:rsidRDefault="00FD27B8" w:rsidP="005D3906"/>
    <w:p w14:paraId="0C903A27" w14:textId="77777777" w:rsidR="005D3906" w:rsidRDefault="005D3906" w:rsidP="005D3906"/>
    <w:p w14:paraId="0C903A28" w14:textId="77777777" w:rsidR="005D3906" w:rsidRDefault="005D3906" w:rsidP="005D3906"/>
    <w:p w14:paraId="0C903A29" w14:textId="77777777" w:rsidR="005D3906" w:rsidRDefault="005D3906" w:rsidP="005D3906"/>
    <w:p w14:paraId="0C903A2A" w14:textId="77777777" w:rsidR="005D3906" w:rsidRDefault="005D3906" w:rsidP="005D3906"/>
    <w:p w14:paraId="0C903A2B" w14:textId="77777777" w:rsidR="005D3906" w:rsidRDefault="005D3906" w:rsidP="005D3906"/>
    <w:p w14:paraId="0C903A2C" w14:textId="77777777" w:rsidR="005D3906" w:rsidRDefault="005D3906" w:rsidP="005D3906"/>
    <w:p w14:paraId="0C903A2D" w14:textId="77777777" w:rsidR="005D3906" w:rsidRDefault="005D3906" w:rsidP="005D3906"/>
    <w:p w14:paraId="0C903A2E" w14:textId="77777777" w:rsidR="005D3906" w:rsidRDefault="005D3906" w:rsidP="005D3906"/>
    <w:p w14:paraId="0C903A2F" w14:textId="77777777" w:rsidR="005D3906" w:rsidRDefault="005D3906" w:rsidP="005D3906"/>
    <w:p w14:paraId="0C903A30" w14:textId="77777777" w:rsidR="005D3906" w:rsidRDefault="005D3906" w:rsidP="005D3906"/>
    <w:p w14:paraId="0C903A31" w14:textId="77777777" w:rsidR="005D3906" w:rsidRDefault="005D3906" w:rsidP="005D3906"/>
    <w:p w14:paraId="0C903A32" w14:textId="77777777" w:rsidR="00841BC2" w:rsidRDefault="00841BC2" w:rsidP="005D3906"/>
    <w:p w14:paraId="0C903A33" w14:textId="77777777" w:rsidR="00841BC2" w:rsidRDefault="00841BC2" w:rsidP="005D3906"/>
    <w:p w14:paraId="0C903A34" w14:textId="77777777" w:rsidR="00841BC2" w:rsidRDefault="00841BC2" w:rsidP="005D3906"/>
    <w:p w14:paraId="0C903A35" w14:textId="77777777" w:rsidR="00841BC2" w:rsidRDefault="00841BC2" w:rsidP="005D3906"/>
    <w:p w14:paraId="0C903A36" w14:textId="77777777" w:rsidR="00841BC2" w:rsidRDefault="00841BC2" w:rsidP="005D3906"/>
    <w:p w14:paraId="0C903A37" w14:textId="77777777" w:rsidR="00841BC2" w:rsidRDefault="00841BC2" w:rsidP="005D3906"/>
    <w:p w14:paraId="0C903A38" w14:textId="77777777" w:rsidR="00841BC2" w:rsidRDefault="00841BC2" w:rsidP="005D3906">
      <w:pPr>
        <w:sectPr w:rsidR="00841BC2" w:rsidSect="00CC02EF">
          <w:headerReference w:type="even" r:id="rId10"/>
          <w:footerReference w:type="even" r:id="rId11"/>
          <w:footerReference w:type="default" r:id="rId12"/>
          <w:type w:val="oddPage"/>
          <w:pgSz w:w="11906" w:h="16838" w:code="9"/>
          <w:pgMar w:top="794" w:right="1021" w:bottom="1134" w:left="1021" w:header="709" w:footer="709" w:gutter="0"/>
          <w:cols w:space="708"/>
          <w:docGrid w:linePitch="360"/>
        </w:sectPr>
      </w:pPr>
    </w:p>
    <w:p w14:paraId="0C903A39" w14:textId="77777777" w:rsidR="00841BC2" w:rsidRDefault="00841BC2" w:rsidP="009B069B"/>
    <w:p w14:paraId="0C903A3A" w14:textId="77777777" w:rsidR="009B069B" w:rsidRDefault="009B069B" w:rsidP="009B069B"/>
    <w:p w14:paraId="0C903A3B" w14:textId="77777777" w:rsidR="00401C56" w:rsidRPr="00401C56" w:rsidRDefault="00401C56" w:rsidP="00401C56"/>
    <w:p w14:paraId="0C903A3C" w14:textId="77777777" w:rsidR="005E332B" w:rsidRDefault="005E332B" w:rsidP="004C4C91">
      <w:pPr>
        <w:ind w:left="0"/>
        <w:sectPr w:rsidR="005E332B" w:rsidSect="005A5D21">
          <w:headerReference w:type="even" r:id="rId13"/>
          <w:pgSz w:w="11906" w:h="16838" w:code="9"/>
          <w:pgMar w:top="1418" w:right="1021" w:bottom="1134" w:left="1021" w:header="540" w:footer="709" w:gutter="0"/>
          <w:cols w:space="708"/>
          <w:docGrid w:linePitch="360"/>
        </w:sectPr>
      </w:pPr>
    </w:p>
    <w:p w14:paraId="0C903A3D" w14:textId="77777777" w:rsidR="00FD27B8" w:rsidRDefault="00FD27B8" w:rsidP="00FB74E7">
      <w:pPr>
        <w:pStyle w:val="StyleTOCHeadingBottomSinglesolidlineAuto05ptLine"/>
      </w:pPr>
      <w:r>
        <w:lastRenderedPageBreak/>
        <w:t>Contents</w:t>
      </w:r>
      <w:r w:rsidR="00F92898">
        <w:tab/>
      </w:r>
      <w:r w:rsidR="00F92898">
        <w:tab/>
      </w:r>
      <w:r w:rsidR="00F92898">
        <w:tab/>
      </w:r>
      <w:r w:rsidR="00F92898">
        <w:tab/>
      </w:r>
      <w:r w:rsidR="00F92898">
        <w:tab/>
      </w:r>
      <w:r w:rsidR="00F92898">
        <w:tab/>
      </w:r>
      <w:r w:rsidR="00F92898">
        <w:tab/>
      </w:r>
      <w:r w:rsidR="00F92898">
        <w:tab/>
        <w:t xml:space="preserve">         </w:t>
      </w:r>
    </w:p>
    <w:p w14:paraId="0C903A3E" w14:textId="77777777" w:rsidR="00EC2BC9" w:rsidRDefault="00EC2BC9" w:rsidP="00254FA9">
      <w:pPr>
        <w:pStyle w:val="TOC1"/>
        <w:tabs>
          <w:tab w:val="right" w:leader="dot" w:pos="9854"/>
        </w:tabs>
        <w:spacing w:before="0" w:after="0"/>
        <w:ind w:left="0"/>
      </w:pPr>
    </w:p>
    <w:p w14:paraId="0C903A3F" w14:textId="77777777" w:rsidR="00EC2BC9" w:rsidRDefault="00EC2BC9" w:rsidP="00254FA9">
      <w:pPr>
        <w:pStyle w:val="TOC1"/>
        <w:tabs>
          <w:tab w:val="right" w:leader="dot" w:pos="9854"/>
        </w:tabs>
        <w:spacing w:before="0" w:after="0"/>
        <w:ind w:left="0"/>
      </w:pPr>
    </w:p>
    <w:p w14:paraId="0C903A40" w14:textId="77777777" w:rsidR="00B9582C" w:rsidRDefault="00CB4EDA" w:rsidP="00254FA9">
      <w:pPr>
        <w:pStyle w:val="TOC1"/>
        <w:tabs>
          <w:tab w:val="right" w:leader="dot" w:pos="9854"/>
        </w:tabs>
        <w:spacing w:before="0" w:after="0"/>
        <w:ind w:left="0"/>
      </w:pPr>
      <w:r>
        <w:t xml:space="preserve">Page </w:t>
      </w:r>
      <w:r w:rsidR="005B25F2">
        <w:t>5</w:t>
      </w:r>
      <w:r>
        <w:t>:</w:t>
      </w:r>
      <w:r w:rsidR="00F61F86">
        <w:t xml:space="preserve"> </w:t>
      </w:r>
      <w:r w:rsidR="00313CC9">
        <w:t xml:space="preserve"> </w:t>
      </w:r>
      <w:r w:rsidR="00E7108D">
        <w:t xml:space="preserve"> </w:t>
      </w:r>
      <w:r w:rsidR="00865743">
        <w:t>O</w:t>
      </w:r>
      <w:r w:rsidR="008D6C84">
        <w:t xml:space="preserve">verview </w:t>
      </w:r>
    </w:p>
    <w:p w14:paraId="0C903A41" w14:textId="77777777" w:rsidR="00254FA9" w:rsidRDefault="00254FA9" w:rsidP="003906EE">
      <w:pPr>
        <w:pStyle w:val="TOC1"/>
        <w:tabs>
          <w:tab w:val="right" w:leader="dot" w:pos="9854"/>
        </w:tabs>
        <w:ind w:left="0"/>
      </w:pPr>
    </w:p>
    <w:p w14:paraId="0C903A42" w14:textId="67304E78" w:rsidR="00F91B2F" w:rsidRDefault="00591A8D">
      <w:pPr>
        <w:spacing w:before="0"/>
        <w:ind w:left="0"/>
        <w:rPr>
          <w:noProof/>
        </w:rPr>
      </w:pPr>
      <w:bookmarkStart w:id="0" w:name="_Toc222902169"/>
      <w:r>
        <w:rPr>
          <w:noProof/>
        </w:rPr>
        <w:t xml:space="preserve">Page </w:t>
      </w:r>
      <w:r w:rsidR="00C1152C">
        <w:rPr>
          <w:noProof/>
        </w:rPr>
        <w:t>8</w:t>
      </w:r>
      <w:r>
        <w:rPr>
          <w:noProof/>
        </w:rPr>
        <w:t>:  How to respond</w:t>
      </w:r>
    </w:p>
    <w:p w14:paraId="0C903A43" w14:textId="77777777" w:rsidR="00F91B2F" w:rsidRDefault="00F91B2F">
      <w:pPr>
        <w:spacing w:before="0"/>
        <w:ind w:left="0"/>
        <w:rPr>
          <w:noProof/>
        </w:rPr>
      </w:pPr>
    </w:p>
    <w:p w14:paraId="0C903A44" w14:textId="77777777" w:rsidR="00254FA9" w:rsidRDefault="00254FA9">
      <w:pPr>
        <w:spacing w:before="0"/>
        <w:ind w:left="0"/>
        <w:rPr>
          <w:noProof/>
        </w:rPr>
      </w:pPr>
    </w:p>
    <w:p w14:paraId="0C903A45" w14:textId="6AA5A528" w:rsidR="00E7108D" w:rsidRDefault="00F91B2F">
      <w:pPr>
        <w:spacing w:before="0"/>
        <w:ind w:left="0"/>
      </w:pPr>
      <w:r>
        <w:t xml:space="preserve">Page </w:t>
      </w:r>
      <w:r w:rsidR="00C1152C">
        <w:t>8</w:t>
      </w:r>
      <w:r>
        <w:t xml:space="preserve">:  </w:t>
      </w:r>
      <w:r w:rsidR="00E7108D">
        <w:t xml:space="preserve">  </w:t>
      </w:r>
      <w:r>
        <w:t xml:space="preserve">Additional copies </w:t>
      </w:r>
    </w:p>
    <w:p w14:paraId="0C903A46" w14:textId="77777777" w:rsidR="00E7108D" w:rsidRDefault="00E7108D">
      <w:pPr>
        <w:spacing w:before="0"/>
        <w:ind w:left="0"/>
      </w:pPr>
    </w:p>
    <w:p w14:paraId="0C903A47" w14:textId="77777777" w:rsidR="00254FA9" w:rsidRDefault="00254FA9">
      <w:pPr>
        <w:spacing w:before="0"/>
        <w:ind w:left="0"/>
      </w:pPr>
    </w:p>
    <w:p w14:paraId="0C903A48" w14:textId="79EF859F" w:rsidR="00D050F2" w:rsidRDefault="00E7108D">
      <w:pPr>
        <w:spacing w:before="0"/>
        <w:ind w:left="0"/>
      </w:pPr>
      <w:r>
        <w:t xml:space="preserve">Page </w:t>
      </w:r>
      <w:r w:rsidR="00C1152C">
        <w:t>9</w:t>
      </w:r>
      <w:r>
        <w:t>:  Confidentiality and data protection</w:t>
      </w:r>
    </w:p>
    <w:p w14:paraId="0C903A49" w14:textId="77777777" w:rsidR="00D050F2" w:rsidRDefault="00D050F2">
      <w:pPr>
        <w:spacing w:before="0"/>
        <w:ind w:left="0"/>
      </w:pPr>
    </w:p>
    <w:p w14:paraId="0C903A4A" w14:textId="77777777" w:rsidR="00FC424B" w:rsidRDefault="00FC424B">
      <w:pPr>
        <w:spacing w:before="0"/>
        <w:ind w:left="0"/>
      </w:pPr>
    </w:p>
    <w:p w14:paraId="0C903A4B" w14:textId="1738E67F" w:rsidR="00221B3D" w:rsidRDefault="00D050F2">
      <w:pPr>
        <w:spacing w:before="0"/>
        <w:ind w:left="0"/>
      </w:pPr>
      <w:r>
        <w:t xml:space="preserve">Page </w:t>
      </w:r>
      <w:r w:rsidR="00074FCE">
        <w:t>9</w:t>
      </w:r>
      <w:r>
        <w:t>:  Help with queries</w:t>
      </w:r>
    </w:p>
    <w:p w14:paraId="0C903A4C" w14:textId="77777777" w:rsidR="00221B3D" w:rsidRDefault="00221B3D">
      <w:pPr>
        <w:spacing w:before="0"/>
        <w:ind w:left="0"/>
      </w:pPr>
    </w:p>
    <w:p w14:paraId="0C903A4D" w14:textId="02ED9D74" w:rsidR="005B25F2" w:rsidRPr="005B25F2" w:rsidRDefault="00221B3D" w:rsidP="005B25F2">
      <w:pPr>
        <w:ind w:left="0"/>
        <w:rPr>
          <w:rFonts w:cs="Arial"/>
          <w:b/>
          <w:sz w:val="28"/>
          <w:szCs w:val="28"/>
          <w:u w:val="single"/>
        </w:rPr>
      </w:pPr>
      <w:r>
        <w:t>Page</w:t>
      </w:r>
      <w:r w:rsidR="005B25F2">
        <w:t xml:space="preserve"> 1</w:t>
      </w:r>
      <w:r w:rsidR="00074FCE">
        <w:t>0</w:t>
      </w:r>
      <w:r>
        <w:t>:  Policy proposals in detail</w:t>
      </w:r>
      <w:r w:rsidR="005B25F2">
        <w:t>, including how each of the changes will affect costs and savings</w:t>
      </w:r>
      <w:r w:rsidR="005B25F2" w:rsidRPr="005B25F2">
        <w:rPr>
          <w:rFonts w:cs="Arial"/>
          <w:b/>
          <w:bCs/>
          <w:sz w:val="28"/>
          <w:szCs w:val="28"/>
          <w:u w:val="single"/>
          <w:shd w:val="clear" w:color="auto" w:fill="D9D9D9"/>
        </w:rPr>
        <w:t xml:space="preserve"> </w:t>
      </w:r>
    </w:p>
    <w:p w14:paraId="0C903A4E" w14:textId="77777777" w:rsidR="005B25F2" w:rsidRDefault="005B25F2">
      <w:pPr>
        <w:spacing w:before="0"/>
        <w:ind w:left="0"/>
      </w:pPr>
    </w:p>
    <w:p w14:paraId="0C903A50" w14:textId="475BF413" w:rsidR="00916307" w:rsidRDefault="008308B6">
      <w:pPr>
        <w:spacing w:before="0"/>
        <w:ind w:left="0"/>
      </w:pPr>
      <w:r>
        <w:t xml:space="preserve">Page </w:t>
      </w:r>
      <w:r w:rsidR="005B25F2">
        <w:t>1</w:t>
      </w:r>
      <w:r w:rsidR="00074FCE">
        <w:t>4</w:t>
      </w:r>
      <w:r>
        <w:t xml:space="preserve">:  Monitoring &amp; evaluation </w:t>
      </w:r>
    </w:p>
    <w:p w14:paraId="0C903A51" w14:textId="77777777" w:rsidR="006738D2" w:rsidRDefault="006738D2">
      <w:pPr>
        <w:spacing w:before="0"/>
        <w:ind w:left="0"/>
      </w:pPr>
    </w:p>
    <w:p w14:paraId="0C903A52" w14:textId="77777777" w:rsidR="00916307" w:rsidRDefault="00916307">
      <w:pPr>
        <w:spacing w:before="0"/>
        <w:ind w:left="0"/>
      </w:pPr>
    </w:p>
    <w:p w14:paraId="0C903A53" w14:textId="77777777" w:rsidR="005B25F2" w:rsidRPr="005B25F2" w:rsidRDefault="005B25F2">
      <w:pPr>
        <w:spacing w:before="0"/>
        <w:ind w:left="0"/>
        <w:rPr>
          <w:b/>
        </w:rPr>
      </w:pPr>
      <w:r w:rsidRPr="005B25F2">
        <w:rPr>
          <w:b/>
        </w:rPr>
        <w:t>Annexes:</w:t>
      </w:r>
    </w:p>
    <w:p w14:paraId="0C903A54" w14:textId="77777777" w:rsidR="005B25F2" w:rsidRDefault="005B25F2">
      <w:pPr>
        <w:spacing w:before="0"/>
        <w:ind w:left="0"/>
      </w:pPr>
    </w:p>
    <w:p w14:paraId="0C903A55" w14:textId="3AE48598" w:rsidR="00916307" w:rsidRDefault="00916307">
      <w:pPr>
        <w:spacing w:before="0"/>
        <w:ind w:left="0"/>
      </w:pPr>
      <w:r>
        <w:t xml:space="preserve">Page </w:t>
      </w:r>
      <w:r w:rsidR="005B25F2">
        <w:t>1</w:t>
      </w:r>
      <w:r w:rsidR="00074FCE">
        <w:t>5</w:t>
      </w:r>
      <w:r w:rsidR="005B25F2">
        <w:t xml:space="preserve">: Annex A - </w:t>
      </w:r>
      <w:r>
        <w:t>Consultation questions</w:t>
      </w:r>
    </w:p>
    <w:p w14:paraId="0C903A56" w14:textId="77777777" w:rsidR="00916307" w:rsidRDefault="00916307">
      <w:pPr>
        <w:spacing w:before="0"/>
        <w:ind w:left="0"/>
      </w:pPr>
    </w:p>
    <w:p w14:paraId="0C903A59" w14:textId="6C1FE22D" w:rsidR="005B25F2" w:rsidRDefault="005B25F2">
      <w:pPr>
        <w:spacing w:before="0"/>
        <w:ind w:left="0"/>
      </w:pPr>
      <w:r>
        <w:t xml:space="preserve">Page </w:t>
      </w:r>
      <w:r w:rsidR="00FC424B">
        <w:t>1</w:t>
      </w:r>
      <w:r w:rsidR="00074FCE">
        <w:t>6</w:t>
      </w:r>
      <w:r>
        <w:t xml:space="preserve">: Annex </w:t>
      </w:r>
      <w:r w:rsidR="00635A61">
        <w:t>B</w:t>
      </w:r>
      <w:r>
        <w:t xml:space="preserve"> – Consultation Response Form</w:t>
      </w:r>
    </w:p>
    <w:p w14:paraId="30C136C0" w14:textId="77777777" w:rsidR="006E1A37" w:rsidRDefault="006E1A37">
      <w:pPr>
        <w:spacing w:before="0"/>
        <w:ind w:left="0"/>
      </w:pPr>
    </w:p>
    <w:p w14:paraId="7F5E2B74" w14:textId="77777777" w:rsidR="006E1A37" w:rsidRDefault="006E1A37">
      <w:pPr>
        <w:spacing w:before="0"/>
        <w:ind w:left="0"/>
      </w:pPr>
    </w:p>
    <w:p w14:paraId="02DEBF4A" w14:textId="77777777" w:rsidR="006E1A37" w:rsidRDefault="006E1A37">
      <w:pPr>
        <w:spacing w:before="0"/>
        <w:ind w:left="0"/>
      </w:pPr>
    </w:p>
    <w:p w14:paraId="365D2066" w14:textId="77777777" w:rsidR="006E1A37" w:rsidRDefault="006E1A37">
      <w:pPr>
        <w:spacing w:before="0"/>
        <w:ind w:left="0"/>
      </w:pPr>
    </w:p>
    <w:p w14:paraId="0C903A5A" w14:textId="77777777" w:rsidR="005B25F2" w:rsidRDefault="005B25F2">
      <w:pPr>
        <w:spacing w:before="0"/>
        <w:ind w:left="0"/>
        <w:rPr>
          <w:noProof/>
        </w:rPr>
      </w:pPr>
    </w:p>
    <w:tbl>
      <w:tblPr>
        <w:tblStyle w:val="TableGrid"/>
        <w:tblW w:w="0" w:type="auto"/>
        <w:tblLook w:val="04A0" w:firstRow="1" w:lastRow="0" w:firstColumn="1" w:lastColumn="0" w:noHBand="0" w:noVBand="1"/>
      </w:tblPr>
      <w:tblGrid>
        <w:gridCol w:w="10080"/>
      </w:tblGrid>
      <w:tr w:rsidR="006E1A37" w14:paraId="22B5E65E" w14:textId="77777777" w:rsidTr="006E1A37">
        <w:tc>
          <w:tcPr>
            <w:tcW w:w="10080" w:type="dxa"/>
          </w:tcPr>
          <w:p w14:paraId="126449E5" w14:textId="77777777" w:rsidR="006E1A37" w:rsidRDefault="006E1A37">
            <w:pPr>
              <w:spacing w:before="0"/>
              <w:ind w:left="0"/>
              <w:rPr>
                <w:noProof/>
              </w:rPr>
            </w:pPr>
            <w:r w:rsidRPr="006E1A37">
              <w:rPr>
                <w:b/>
                <w:noProof/>
              </w:rPr>
              <w:t>NB</w:t>
            </w:r>
            <w:r>
              <w:rPr>
                <w:b/>
                <w:noProof/>
              </w:rPr>
              <w:t>:</w:t>
            </w:r>
            <w:r w:rsidRPr="006E1A37">
              <w:rPr>
                <w:noProof/>
              </w:rPr>
              <w:t xml:space="preserve"> </w:t>
            </w:r>
            <w:r>
              <w:rPr>
                <w:noProof/>
              </w:rPr>
              <w:t xml:space="preserve">Due to its length, </w:t>
            </w:r>
            <w:r w:rsidRPr="006E1A37">
              <w:rPr>
                <w:noProof/>
              </w:rPr>
              <w:t xml:space="preserve">Annex C – a summary of existing legislation relevant to this consultation – has  been published separately on the DCMS website:  </w:t>
            </w:r>
            <w:hyperlink r:id="rId14" w:history="1">
              <w:r w:rsidRPr="003D3537">
                <w:rPr>
                  <w:rStyle w:val="Hyperlink"/>
                  <w:noProof/>
                </w:rPr>
                <w:t>https://www.gov.uk/government/organisations/department-for-culture-media-sport</w:t>
              </w:r>
            </w:hyperlink>
          </w:p>
          <w:p w14:paraId="2C73967B" w14:textId="77777777" w:rsidR="006E1A37" w:rsidRDefault="006E1A37">
            <w:pPr>
              <w:spacing w:before="0"/>
              <w:ind w:left="0"/>
              <w:rPr>
                <w:noProof/>
              </w:rPr>
            </w:pPr>
          </w:p>
          <w:p w14:paraId="2435100F" w14:textId="63A9C45B" w:rsidR="006E1A37" w:rsidRDefault="006E1A37">
            <w:pPr>
              <w:spacing w:before="0"/>
              <w:ind w:left="0"/>
              <w:rPr>
                <w:noProof/>
              </w:rPr>
            </w:pPr>
            <w:r>
              <w:rPr>
                <w:noProof/>
              </w:rPr>
              <w:t>Hard copies of this annex can be made available on request (see page 7 for details)</w:t>
            </w:r>
          </w:p>
        </w:tc>
      </w:tr>
    </w:tbl>
    <w:p w14:paraId="5F2F4912" w14:textId="77777777" w:rsidR="006E1A37" w:rsidRDefault="006E1A37">
      <w:pPr>
        <w:spacing w:before="0"/>
        <w:ind w:left="0"/>
        <w:rPr>
          <w:noProof/>
        </w:rPr>
      </w:pPr>
    </w:p>
    <w:p w14:paraId="0C903A5B" w14:textId="3D61B7B1" w:rsidR="003906EE" w:rsidRPr="006E1A37" w:rsidRDefault="003906EE">
      <w:pPr>
        <w:spacing w:before="0"/>
        <w:ind w:left="0"/>
        <w:rPr>
          <w:noProof/>
        </w:rPr>
      </w:pPr>
      <w:r w:rsidRPr="006E1A37">
        <w:rPr>
          <w:noProof/>
        </w:rPr>
        <w:br w:type="page"/>
      </w:r>
    </w:p>
    <w:p w14:paraId="0C903A5C" w14:textId="77777777" w:rsidR="005B25F2" w:rsidRDefault="005B25F2">
      <w:pPr>
        <w:spacing w:before="0"/>
        <w:ind w:left="0"/>
        <w:rPr>
          <w:noProof/>
        </w:rPr>
      </w:pPr>
    </w:p>
    <w:p w14:paraId="0C903A5D" w14:textId="566EF09A" w:rsidR="001A0488" w:rsidRPr="00EC2BC9" w:rsidRDefault="00CA7E4A" w:rsidP="001A0488">
      <w:pPr>
        <w:pStyle w:val="CoverDocumentTitle"/>
        <w:rPr>
          <w:b/>
          <w:sz w:val="28"/>
        </w:rPr>
      </w:pPr>
      <w:r w:rsidRPr="00EC2BC9">
        <w:rPr>
          <w:b/>
          <w:sz w:val="28"/>
        </w:rPr>
        <w:t xml:space="preserve">Overview: </w:t>
      </w:r>
      <w:r w:rsidR="001A0488" w:rsidRPr="00EC2BC9">
        <w:rPr>
          <w:b/>
          <w:sz w:val="28"/>
        </w:rPr>
        <w:t>Consultation on proposal</w:t>
      </w:r>
      <w:r w:rsidR="00DF0008" w:rsidRPr="00EC2BC9">
        <w:rPr>
          <w:b/>
          <w:sz w:val="28"/>
        </w:rPr>
        <w:t>s</w:t>
      </w:r>
      <w:r w:rsidR="001A0488" w:rsidRPr="00EC2BC9">
        <w:rPr>
          <w:b/>
          <w:sz w:val="28"/>
        </w:rPr>
        <w:t xml:space="preserve"> to make changes to </w:t>
      </w:r>
      <w:r w:rsidR="00AC4CB9">
        <w:rPr>
          <w:b/>
          <w:sz w:val="28"/>
        </w:rPr>
        <w:t>the Office of Communication</w:t>
      </w:r>
      <w:r w:rsidR="00900A8F">
        <w:rPr>
          <w:b/>
          <w:sz w:val="28"/>
        </w:rPr>
        <w:t>s</w:t>
      </w:r>
      <w:r w:rsidR="00AC4CB9">
        <w:rPr>
          <w:b/>
          <w:sz w:val="28"/>
        </w:rPr>
        <w:t>’</w:t>
      </w:r>
      <w:r w:rsidR="00900A8F">
        <w:rPr>
          <w:b/>
          <w:sz w:val="28"/>
        </w:rPr>
        <w:t xml:space="preserve"> (</w:t>
      </w:r>
      <w:r w:rsidR="00BA1C87" w:rsidRPr="00EC2BC9">
        <w:rPr>
          <w:b/>
          <w:sz w:val="28"/>
        </w:rPr>
        <w:t>Ofcom’s</w:t>
      </w:r>
      <w:r w:rsidR="00900A8F">
        <w:rPr>
          <w:b/>
          <w:sz w:val="28"/>
        </w:rPr>
        <w:t>)</w:t>
      </w:r>
      <w:r w:rsidR="001A0488" w:rsidRPr="00EC2BC9">
        <w:rPr>
          <w:b/>
          <w:sz w:val="28"/>
        </w:rPr>
        <w:t xml:space="preserve"> statutory duties </w:t>
      </w:r>
    </w:p>
    <w:p w14:paraId="0C903A5E" w14:textId="77777777" w:rsidR="00254E31" w:rsidRPr="00950610" w:rsidRDefault="00900A8F" w:rsidP="009533A1">
      <w:pPr>
        <w:spacing w:before="0"/>
        <w:ind w:left="0"/>
        <w:rPr>
          <w:rFonts w:cs="Arial"/>
          <w:color w:val="000000" w:themeColor="text1"/>
          <w:sz w:val="24"/>
          <w:lang w:eastAsia="en-GB"/>
        </w:rPr>
      </w:pPr>
      <w:r w:rsidRPr="00900A8F">
        <w:rPr>
          <w:rFonts w:cs="Arial"/>
          <w:bCs/>
          <w:color w:val="000000"/>
          <w:sz w:val="24"/>
          <w:lang w:eastAsia="en-GB"/>
        </w:rPr>
        <w:t xml:space="preserve">As part of the Government’s drive to increase </w:t>
      </w:r>
      <w:r w:rsidRPr="00900A8F">
        <w:rPr>
          <w:sz w:val="24"/>
        </w:rPr>
        <w:t xml:space="preserve">the efficiency, transparency </w:t>
      </w:r>
      <w:r w:rsidR="001A0488" w:rsidRPr="009533A1">
        <w:rPr>
          <w:sz w:val="24"/>
        </w:rPr>
        <w:t xml:space="preserve">and </w:t>
      </w:r>
      <w:r w:rsidRPr="00900A8F">
        <w:rPr>
          <w:sz w:val="24"/>
        </w:rPr>
        <w:t>accountability of public bodies,</w:t>
      </w:r>
      <w:r w:rsidRPr="00900A8F">
        <w:rPr>
          <w:rFonts w:cs="Arial"/>
          <w:bCs/>
          <w:color w:val="000000"/>
          <w:sz w:val="24"/>
          <w:lang w:eastAsia="en-GB"/>
        </w:rPr>
        <w:t xml:space="preserve"> an</w:t>
      </w:r>
      <w:bookmarkEnd w:id="0"/>
      <w:r w:rsidR="0020314F">
        <w:rPr>
          <w:rFonts w:cs="Arial"/>
          <w:bCs/>
          <w:color w:val="000000"/>
          <w:sz w:val="24"/>
          <w:lang w:eastAsia="en-GB"/>
        </w:rPr>
        <w:t xml:space="preserve"> analysis of the Office of Communication’s duties was undertaken in Summer 2010. </w:t>
      </w:r>
      <w:r>
        <w:rPr>
          <w:rFonts w:cs="Arial"/>
          <w:bCs/>
          <w:color w:val="000000"/>
          <w:sz w:val="24"/>
          <w:lang w:eastAsia="en-GB"/>
        </w:rPr>
        <w:t xml:space="preserve"> A number of </w:t>
      </w:r>
      <w:r w:rsidR="000D79E6">
        <w:rPr>
          <w:rFonts w:cs="Arial"/>
          <w:bCs/>
          <w:color w:val="000000"/>
          <w:sz w:val="24"/>
          <w:lang w:eastAsia="en-GB"/>
        </w:rPr>
        <w:t xml:space="preserve">changes </w:t>
      </w:r>
      <w:r>
        <w:rPr>
          <w:rFonts w:cs="Arial"/>
          <w:bCs/>
          <w:color w:val="000000"/>
          <w:sz w:val="24"/>
          <w:lang w:eastAsia="en-GB"/>
        </w:rPr>
        <w:t xml:space="preserve">to </w:t>
      </w:r>
      <w:r w:rsidR="00112E08">
        <w:rPr>
          <w:rFonts w:cs="Arial"/>
          <w:bCs/>
          <w:color w:val="000000"/>
          <w:sz w:val="24"/>
          <w:lang w:eastAsia="en-GB"/>
        </w:rPr>
        <w:t xml:space="preserve">Ofcom’s </w:t>
      </w:r>
      <w:r w:rsidR="00D079EC" w:rsidRPr="000349AE">
        <w:rPr>
          <w:rFonts w:cs="Arial"/>
          <w:bCs/>
          <w:color w:val="000000"/>
          <w:sz w:val="24"/>
          <w:lang w:eastAsia="en-GB"/>
        </w:rPr>
        <w:t xml:space="preserve">duties </w:t>
      </w:r>
      <w:r w:rsidR="00046295">
        <w:rPr>
          <w:rFonts w:cs="Arial"/>
          <w:bCs/>
          <w:color w:val="000000"/>
          <w:sz w:val="24"/>
          <w:lang w:eastAsia="en-GB"/>
        </w:rPr>
        <w:t>and powers</w:t>
      </w:r>
      <w:r>
        <w:rPr>
          <w:rFonts w:cs="Arial"/>
          <w:bCs/>
          <w:color w:val="000000"/>
          <w:sz w:val="24"/>
          <w:lang w:eastAsia="en-GB"/>
        </w:rPr>
        <w:t xml:space="preserve"> were identified</w:t>
      </w:r>
      <w:r w:rsidR="00F6475D" w:rsidRPr="009533A1">
        <w:rPr>
          <w:color w:val="000000"/>
          <w:sz w:val="24"/>
        </w:rPr>
        <w:t xml:space="preserve"> with the </w:t>
      </w:r>
      <w:r w:rsidR="00BA1C87" w:rsidRPr="009533A1">
        <w:rPr>
          <w:color w:val="000000"/>
          <w:sz w:val="24"/>
        </w:rPr>
        <w:t>aim</w:t>
      </w:r>
      <w:r w:rsidR="00572375" w:rsidRPr="009533A1">
        <w:rPr>
          <w:color w:val="000000"/>
          <w:sz w:val="24"/>
        </w:rPr>
        <w:t xml:space="preserve"> </w:t>
      </w:r>
      <w:r w:rsidR="00BA1C87" w:rsidRPr="009533A1">
        <w:rPr>
          <w:color w:val="000000"/>
          <w:sz w:val="24"/>
        </w:rPr>
        <w:t>o</w:t>
      </w:r>
      <w:r w:rsidR="00F6475D" w:rsidRPr="009533A1">
        <w:rPr>
          <w:color w:val="000000"/>
          <w:sz w:val="24"/>
        </w:rPr>
        <w:t>f</w:t>
      </w:r>
      <w:r w:rsidR="00766100" w:rsidRPr="009533A1">
        <w:rPr>
          <w:color w:val="000000"/>
          <w:sz w:val="24"/>
        </w:rPr>
        <w:t xml:space="preserve"> </w:t>
      </w:r>
      <w:r w:rsidR="00254E31" w:rsidRPr="009533A1">
        <w:rPr>
          <w:color w:val="000000"/>
          <w:sz w:val="24"/>
        </w:rPr>
        <w:t>reduc</w:t>
      </w:r>
      <w:r w:rsidR="00F6475D" w:rsidRPr="009533A1">
        <w:rPr>
          <w:color w:val="000000"/>
          <w:sz w:val="24"/>
        </w:rPr>
        <w:t>ing</w:t>
      </w:r>
      <w:r w:rsidR="00254E31" w:rsidRPr="009533A1">
        <w:rPr>
          <w:color w:val="000000"/>
          <w:sz w:val="24"/>
        </w:rPr>
        <w:t xml:space="preserve"> </w:t>
      </w:r>
      <w:r w:rsidR="00046295">
        <w:rPr>
          <w:rFonts w:cs="Arial"/>
          <w:bCs/>
          <w:color w:val="000000"/>
          <w:sz w:val="24"/>
          <w:lang w:eastAsia="en-GB"/>
        </w:rPr>
        <w:t xml:space="preserve">duplication and </w:t>
      </w:r>
      <w:r w:rsidR="008A074A" w:rsidRPr="009533A1">
        <w:rPr>
          <w:color w:val="000000"/>
          <w:sz w:val="24"/>
        </w:rPr>
        <w:t>unnecessary</w:t>
      </w:r>
      <w:r w:rsidR="00254E31" w:rsidRPr="009533A1">
        <w:rPr>
          <w:color w:val="000000"/>
          <w:sz w:val="24"/>
        </w:rPr>
        <w:t xml:space="preserve"> expen</w:t>
      </w:r>
      <w:r w:rsidR="00F6475D" w:rsidRPr="009533A1">
        <w:rPr>
          <w:color w:val="000000"/>
          <w:sz w:val="24"/>
        </w:rPr>
        <w:t>diture</w:t>
      </w:r>
      <w:r w:rsidR="00046295">
        <w:rPr>
          <w:rFonts w:cs="Arial"/>
          <w:bCs/>
          <w:color w:val="000000"/>
          <w:sz w:val="24"/>
          <w:lang w:eastAsia="en-GB"/>
        </w:rPr>
        <w:t xml:space="preserve">. </w:t>
      </w:r>
      <w:r w:rsidR="00C3187E">
        <w:rPr>
          <w:rFonts w:cs="Arial"/>
          <w:bCs/>
          <w:color w:val="000000"/>
          <w:sz w:val="24"/>
          <w:lang w:eastAsia="en-GB"/>
        </w:rPr>
        <w:t>This consultation seeks views on those changes</w:t>
      </w:r>
      <w:r w:rsidR="00766100" w:rsidRPr="009533A1">
        <w:rPr>
          <w:color w:val="000000"/>
          <w:sz w:val="24"/>
        </w:rPr>
        <w:t>.</w:t>
      </w:r>
      <w:r w:rsidR="00CF156B" w:rsidRPr="009533A1">
        <w:rPr>
          <w:color w:val="000000"/>
          <w:sz w:val="24"/>
        </w:rPr>
        <w:t xml:space="preserve"> </w:t>
      </w:r>
      <w:r w:rsidR="00CF156B">
        <w:rPr>
          <w:rFonts w:cs="Arial"/>
          <w:color w:val="000000" w:themeColor="text1"/>
          <w:sz w:val="24"/>
          <w:lang w:eastAsia="en-GB"/>
        </w:rPr>
        <w:t xml:space="preserve">The </w:t>
      </w:r>
      <w:r w:rsidR="00254E31" w:rsidRPr="00950610">
        <w:rPr>
          <w:rFonts w:cs="Arial"/>
          <w:color w:val="000000" w:themeColor="text1"/>
          <w:sz w:val="24"/>
          <w:lang w:eastAsia="en-GB"/>
        </w:rPr>
        <w:t xml:space="preserve">proposed changes </w:t>
      </w:r>
      <w:r w:rsidR="00A40495">
        <w:rPr>
          <w:rFonts w:cs="Arial"/>
          <w:color w:val="000000" w:themeColor="text1"/>
          <w:sz w:val="24"/>
          <w:lang w:eastAsia="en-GB"/>
        </w:rPr>
        <w:t>are as follows</w:t>
      </w:r>
      <w:r w:rsidR="00254E31" w:rsidRPr="00950610">
        <w:rPr>
          <w:rFonts w:cs="Arial"/>
          <w:color w:val="000000" w:themeColor="text1"/>
          <w:sz w:val="24"/>
          <w:lang w:eastAsia="en-GB"/>
        </w:rPr>
        <w:t>:</w:t>
      </w:r>
    </w:p>
    <w:p w14:paraId="0C903A5F" w14:textId="77777777" w:rsidR="00D079EC" w:rsidRPr="0037010B" w:rsidRDefault="00D079EC" w:rsidP="00676032">
      <w:pPr>
        <w:spacing w:before="0"/>
        <w:ind w:left="0"/>
        <w:rPr>
          <w:rFonts w:cs="Arial"/>
          <w:bCs/>
          <w:color w:val="000000"/>
          <w:sz w:val="24"/>
          <w:lang w:eastAsia="en-GB"/>
        </w:rPr>
      </w:pPr>
    </w:p>
    <w:p w14:paraId="0C903A60" w14:textId="073D9C7B" w:rsidR="00E75FFD" w:rsidRPr="00900EB6" w:rsidRDefault="00900EB6" w:rsidP="00900EB6">
      <w:pPr>
        <w:numPr>
          <w:ilvl w:val="0"/>
          <w:numId w:val="56"/>
        </w:numPr>
        <w:spacing w:before="0"/>
        <w:ind w:left="426"/>
        <w:rPr>
          <w:rFonts w:ascii="Arial (W1)" w:hAnsi="Arial (W1)" w:cs="Arial"/>
          <w:color w:val="000000" w:themeColor="text1"/>
          <w:sz w:val="24"/>
          <w:lang w:eastAsia="en-GB"/>
        </w:rPr>
      </w:pPr>
      <w:r w:rsidRPr="00900EB6">
        <w:rPr>
          <w:rFonts w:ascii="Arial (W1)" w:hAnsi="Arial (W1)" w:cs="Arial"/>
          <w:color w:val="000000" w:themeColor="text1"/>
          <w:sz w:val="24"/>
          <w:szCs w:val="22"/>
          <w:lang w:eastAsia="en-GB"/>
        </w:rPr>
        <w:t xml:space="preserve">Amend the duty to review Public Service Broadcasting </w:t>
      </w:r>
      <w:r w:rsidR="0099224E">
        <w:rPr>
          <w:rFonts w:ascii="Arial (W1)" w:hAnsi="Arial (W1)" w:cs="Arial"/>
          <w:color w:val="000000" w:themeColor="text1"/>
          <w:sz w:val="24"/>
          <w:szCs w:val="22"/>
          <w:lang w:eastAsia="en-GB"/>
        </w:rPr>
        <w:t xml:space="preserve">at least </w:t>
      </w:r>
      <w:r w:rsidR="00635A61" w:rsidRPr="00900EB6">
        <w:rPr>
          <w:rFonts w:ascii="Arial (W1)" w:hAnsi="Arial (W1)" w:cs="Arial"/>
          <w:color w:val="000000" w:themeColor="text1"/>
          <w:sz w:val="24"/>
          <w:szCs w:val="22"/>
          <w:lang w:eastAsia="en-GB"/>
        </w:rPr>
        <w:t xml:space="preserve">every </w:t>
      </w:r>
      <w:r w:rsidRPr="00900EB6">
        <w:rPr>
          <w:rFonts w:ascii="Arial (W1)" w:hAnsi="Arial (W1)" w:cs="Arial"/>
          <w:color w:val="000000" w:themeColor="text1"/>
          <w:sz w:val="24"/>
          <w:szCs w:val="22"/>
          <w:lang w:eastAsia="en-GB"/>
        </w:rPr>
        <w:t>5 years, under Part 3 section 264 of the Communications Act 2003, in order that a review will only be conducted at the discretion of the Secretary of State, who will also determine the scope of the review</w:t>
      </w:r>
    </w:p>
    <w:p w14:paraId="0C903A61" w14:textId="77777777" w:rsidR="00900EB6" w:rsidRDefault="00900EB6" w:rsidP="00900EB6">
      <w:pPr>
        <w:spacing w:before="0"/>
        <w:ind w:left="426"/>
        <w:rPr>
          <w:rFonts w:ascii="Arial (W1)" w:hAnsi="Arial (W1)" w:cs="Arial"/>
          <w:color w:val="000000" w:themeColor="text1"/>
          <w:sz w:val="24"/>
          <w:lang w:eastAsia="en-GB"/>
        </w:rPr>
      </w:pPr>
      <w:r>
        <w:rPr>
          <w:rFonts w:ascii="Arial (W1)" w:hAnsi="Arial (W1)" w:cs="Arial"/>
          <w:color w:val="000000" w:themeColor="text1"/>
          <w:sz w:val="24"/>
          <w:lang w:eastAsia="en-GB"/>
        </w:rPr>
        <w:t xml:space="preserve"> </w:t>
      </w:r>
    </w:p>
    <w:p w14:paraId="0C903A62" w14:textId="6C99D203" w:rsidR="00900EB6" w:rsidRPr="00900EB6" w:rsidRDefault="00900EB6" w:rsidP="00900EB6">
      <w:pPr>
        <w:numPr>
          <w:ilvl w:val="0"/>
          <w:numId w:val="56"/>
        </w:numPr>
        <w:spacing w:before="0"/>
        <w:ind w:left="426"/>
        <w:rPr>
          <w:rFonts w:ascii="Arial (W1)" w:hAnsi="Arial (W1)" w:cs="Arial"/>
          <w:color w:val="000000" w:themeColor="text1"/>
          <w:sz w:val="26"/>
          <w:lang w:eastAsia="en-GB"/>
        </w:rPr>
      </w:pPr>
      <w:r w:rsidRPr="00900EB6">
        <w:rPr>
          <w:rFonts w:ascii="Arial (W1)" w:hAnsi="Arial (W1)" w:cs="Arial"/>
          <w:color w:val="000000" w:themeColor="text1"/>
          <w:sz w:val="24"/>
          <w:szCs w:val="22"/>
          <w:lang w:eastAsia="en-GB"/>
        </w:rPr>
        <w:t xml:space="preserve">Allow Ofcom flexibility to implement changes to its internal governance, by amending part 1 section 12-21 of the Communications Act 2003, </w:t>
      </w:r>
      <w:r w:rsidR="00AC4CB9">
        <w:rPr>
          <w:rFonts w:ascii="Arial (W1)" w:hAnsi="Arial (W1)" w:cs="Arial"/>
          <w:color w:val="000000" w:themeColor="text1"/>
          <w:sz w:val="24"/>
          <w:szCs w:val="22"/>
          <w:lang w:eastAsia="en-GB"/>
        </w:rPr>
        <w:t>and</w:t>
      </w:r>
      <w:r w:rsidRPr="00900EB6">
        <w:rPr>
          <w:rFonts w:ascii="Arial (W1)" w:hAnsi="Arial (W1)" w:cs="Arial"/>
          <w:color w:val="000000" w:themeColor="text1"/>
          <w:sz w:val="24"/>
          <w:szCs w:val="22"/>
          <w:lang w:eastAsia="en-GB"/>
        </w:rPr>
        <w:t xml:space="preserve"> requir</w:t>
      </w:r>
      <w:r w:rsidR="00AC4CB9">
        <w:rPr>
          <w:rFonts w:ascii="Arial (W1)" w:hAnsi="Arial (W1)" w:cs="Arial"/>
          <w:color w:val="000000" w:themeColor="text1"/>
          <w:sz w:val="24"/>
          <w:szCs w:val="22"/>
          <w:lang w:eastAsia="en-GB"/>
        </w:rPr>
        <w:t>ing</w:t>
      </w:r>
      <w:r w:rsidRPr="00900EB6">
        <w:rPr>
          <w:rFonts w:ascii="Arial (W1)" w:hAnsi="Arial (W1)" w:cs="Arial"/>
          <w:color w:val="000000" w:themeColor="text1"/>
          <w:sz w:val="24"/>
          <w:szCs w:val="22"/>
          <w:lang w:eastAsia="en-GB"/>
        </w:rPr>
        <w:t xml:space="preserve"> the approval of the Secretary of State to any revised structure</w:t>
      </w:r>
    </w:p>
    <w:p w14:paraId="0C903A63" w14:textId="77777777" w:rsidR="00900EB6" w:rsidRPr="00900EB6" w:rsidRDefault="00900EB6" w:rsidP="00900EB6">
      <w:pPr>
        <w:pStyle w:val="ListParagraph"/>
        <w:ind w:left="426"/>
        <w:rPr>
          <w:rFonts w:cs="Arial"/>
          <w:color w:val="000000" w:themeColor="text1"/>
          <w:sz w:val="28"/>
          <w:lang w:eastAsia="en-GB"/>
        </w:rPr>
      </w:pPr>
    </w:p>
    <w:p w14:paraId="0C903A64" w14:textId="77777777" w:rsidR="00900EB6" w:rsidRPr="00900EB6" w:rsidRDefault="00900EB6" w:rsidP="00900EB6">
      <w:pPr>
        <w:numPr>
          <w:ilvl w:val="0"/>
          <w:numId w:val="56"/>
        </w:numPr>
        <w:spacing w:before="0"/>
        <w:ind w:left="426"/>
        <w:rPr>
          <w:rFonts w:cs="Arial"/>
          <w:color w:val="000000" w:themeColor="text1"/>
          <w:sz w:val="24"/>
          <w:lang w:eastAsia="en-GB"/>
        </w:rPr>
      </w:pPr>
      <w:r w:rsidRPr="00900EB6">
        <w:rPr>
          <w:rFonts w:cs="Arial"/>
          <w:color w:val="000000" w:themeColor="text1"/>
          <w:sz w:val="24"/>
          <w:lang w:eastAsia="en-GB"/>
        </w:rPr>
        <w:t>Remove the requirement that Ofcom promote development opportunities for training and equality of opportunity, by amending section 27</w:t>
      </w:r>
      <w:r w:rsidR="00A1082A">
        <w:rPr>
          <w:rFonts w:cs="Arial"/>
          <w:color w:val="000000" w:themeColor="text1"/>
          <w:sz w:val="24"/>
          <w:lang w:eastAsia="en-GB"/>
        </w:rPr>
        <w:t xml:space="preserve"> </w:t>
      </w:r>
      <w:r w:rsidRPr="00900EB6">
        <w:rPr>
          <w:rFonts w:cs="Arial"/>
          <w:color w:val="000000" w:themeColor="text1"/>
          <w:sz w:val="24"/>
          <w:lang w:eastAsia="en-GB"/>
        </w:rPr>
        <w:t>of the Communications Act 2003</w:t>
      </w:r>
    </w:p>
    <w:p w14:paraId="0C903A65" w14:textId="77777777" w:rsidR="00900EB6" w:rsidRPr="00900EB6" w:rsidRDefault="00900EB6" w:rsidP="00900EB6">
      <w:pPr>
        <w:pStyle w:val="ListParagraph"/>
        <w:ind w:left="426"/>
        <w:rPr>
          <w:rFonts w:ascii="Arial" w:hAnsi="Arial" w:cs="Arial"/>
          <w:color w:val="000000" w:themeColor="text1"/>
          <w:lang w:eastAsia="en-GB"/>
        </w:rPr>
      </w:pPr>
    </w:p>
    <w:p w14:paraId="0C903A66" w14:textId="6EFF76EA" w:rsidR="00900EB6" w:rsidRPr="00900EB6" w:rsidRDefault="00900EB6" w:rsidP="00900EB6">
      <w:pPr>
        <w:numPr>
          <w:ilvl w:val="0"/>
          <w:numId w:val="56"/>
        </w:numPr>
        <w:spacing w:before="0"/>
        <w:ind w:left="426"/>
        <w:rPr>
          <w:rFonts w:cs="Arial"/>
          <w:color w:val="000000" w:themeColor="text1"/>
          <w:sz w:val="24"/>
          <w:lang w:eastAsia="en-GB"/>
        </w:rPr>
      </w:pPr>
      <w:r w:rsidRPr="00900EB6">
        <w:rPr>
          <w:rFonts w:cs="Arial"/>
          <w:color w:val="000000" w:themeColor="text1"/>
          <w:sz w:val="24"/>
          <w:lang w:eastAsia="en-GB"/>
        </w:rPr>
        <w:t>Amend the duty to assess Channel 3 networking arrangements</w:t>
      </w:r>
      <w:r w:rsidR="00635A61">
        <w:rPr>
          <w:rFonts w:cs="Arial"/>
          <w:color w:val="000000" w:themeColor="text1"/>
          <w:sz w:val="24"/>
          <w:lang w:eastAsia="en-GB"/>
        </w:rPr>
        <w:t>,</w:t>
      </w:r>
      <w:r w:rsidRPr="00900EB6">
        <w:rPr>
          <w:rFonts w:cs="Arial"/>
          <w:color w:val="000000" w:themeColor="text1"/>
          <w:sz w:val="24"/>
          <w:lang w:eastAsia="en-GB"/>
        </w:rPr>
        <w:t xml:space="preserve"> from </w:t>
      </w:r>
      <w:r w:rsidR="00635A61">
        <w:rPr>
          <w:rFonts w:cs="Arial"/>
          <w:color w:val="000000" w:themeColor="text1"/>
          <w:sz w:val="24"/>
          <w:lang w:eastAsia="en-GB"/>
        </w:rPr>
        <w:t xml:space="preserve">an </w:t>
      </w:r>
      <w:r w:rsidRPr="00900EB6">
        <w:rPr>
          <w:rFonts w:cs="Arial"/>
          <w:color w:val="000000" w:themeColor="text1"/>
          <w:sz w:val="24"/>
          <w:lang w:eastAsia="en-GB"/>
        </w:rPr>
        <w:t xml:space="preserve">annual </w:t>
      </w:r>
      <w:r w:rsidR="00635A61">
        <w:rPr>
          <w:rFonts w:cs="Arial"/>
          <w:color w:val="000000" w:themeColor="text1"/>
          <w:sz w:val="24"/>
          <w:lang w:eastAsia="en-GB"/>
        </w:rPr>
        <w:t>requirement</w:t>
      </w:r>
      <w:r w:rsidR="00C1152C">
        <w:rPr>
          <w:rFonts w:cs="Arial"/>
          <w:color w:val="000000" w:themeColor="text1"/>
          <w:sz w:val="24"/>
          <w:lang w:eastAsia="en-GB"/>
        </w:rPr>
        <w:t xml:space="preserve"> </w:t>
      </w:r>
      <w:r w:rsidRPr="00900EB6">
        <w:rPr>
          <w:rFonts w:cs="Arial"/>
          <w:color w:val="000000" w:themeColor="text1"/>
          <w:sz w:val="24"/>
          <w:lang w:eastAsia="en-GB"/>
        </w:rPr>
        <w:t>to a reserve power for Ofcom to assess as required, by amending section 290-294 and Schedule 11 of the Communications Act 2003</w:t>
      </w:r>
    </w:p>
    <w:p w14:paraId="0C903A67" w14:textId="77777777" w:rsidR="00900EB6" w:rsidRPr="009533A1" w:rsidRDefault="00900EB6" w:rsidP="009533A1">
      <w:pPr>
        <w:ind w:left="0"/>
        <w:rPr>
          <w:color w:val="000000" w:themeColor="text1"/>
        </w:rPr>
      </w:pPr>
    </w:p>
    <w:p w14:paraId="0C903A68" w14:textId="77777777" w:rsidR="00900EB6" w:rsidRPr="001E6D13" w:rsidRDefault="00900EB6" w:rsidP="00900EB6">
      <w:pPr>
        <w:numPr>
          <w:ilvl w:val="0"/>
          <w:numId w:val="56"/>
        </w:numPr>
        <w:spacing w:before="0"/>
        <w:ind w:left="426"/>
        <w:rPr>
          <w:rFonts w:cs="Arial"/>
          <w:color w:val="000000" w:themeColor="text1"/>
          <w:sz w:val="24"/>
          <w:lang w:eastAsia="en-GB"/>
        </w:rPr>
      </w:pPr>
      <w:r w:rsidRPr="001E6D13">
        <w:rPr>
          <w:rFonts w:cs="Arial"/>
          <w:color w:val="000000" w:themeColor="text1"/>
          <w:sz w:val="24"/>
          <w:lang w:eastAsia="en-GB"/>
        </w:rPr>
        <w:t>Remove the requirement that Public Sector Broadcasters provide annual statements of programme policy, by amending section 266 &amp; 270 of the Communications Act 2003</w:t>
      </w:r>
    </w:p>
    <w:p w14:paraId="0C903A69" w14:textId="77777777" w:rsidR="00900EB6" w:rsidRPr="00900EB6" w:rsidRDefault="00900EB6" w:rsidP="00900EB6">
      <w:pPr>
        <w:pStyle w:val="ListParagraph"/>
        <w:ind w:left="426"/>
        <w:rPr>
          <w:rFonts w:ascii="Arial" w:hAnsi="Arial" w:cs="Arial"/>
          <w:color w:val="000000" w:themeColor="text1"/>
          <w:lang w:eastAsia="en-GB"/>
        </w:rPr>
      </w:pPr>
    </w:p>
    <w:p w14:paraId="0C903A6A" w14:textId="70D6F92C" w:rsidR="00900EB6" w:rsidRPr="00900EB6" w:rsidRDefault="00900EB6" w:rsidP="00900EB6">
      <w:pPr>
        <w:numPr>
          <w:ilvl w:val="0"/>
          <w:numId w:val="56"/>
        </w:numPr>
        <w:spacing w:before="0"/>
        <w:ind w:left="426"/>
        <w:rPr>
          <w:rFonts w:cs="Arial"/>
          <w:color w:val="000000" w:themeColor="text1"/>
          <w:sz w:val="24"/>
          <w:lang w:eastAsia="en-GB"/>
        </w:rPr>
      </w:pPr>
      <w:r w:rsidRPr="00900EB6">
        <w:rPr>
          <w:rFonts w:cs="Arial"/>
          <w:color w:val="000000" w:themeColor="text1"/>
          <w:sz w:val="24"/>
          <w:lang w:eastAsia="en-GB"/>
        </w:rPr>
        <w:t xml:space="preserve">Amend the duty to review a change of control of a Channel 3 or Channel 5 licence, by amending section 351 &amp; 353 of the Communications Act 2003, in order that one is not automatically required.  However, Ofcom will retain the powers to carry one out if it </w:t>
      </w:r>
      <w:r w:rsidR="0099224E">
        <w:rPr>
          <w:rFonts w:cs="Arial"/>
          <w:color w:val="000000" w:themeColor="text1"/>
          <w:sz w:val="24"/>
          <w:lang w:eastAsia="en-GB"/>
        </w:rPr>
        <w:t>considers it appropriate</w:t>
      </w:r>
      <w:r w:rsidR="0099224E" w:rsidRPr="00900EB6">
        <w:rPr>
          <w:rFonts w:cs="Arial"/>
          <w:color w:val="000000" w:themeColor="text1"/>
          <w:sz w:val="24"/>
          <w:lang w:eastAsia="en-GB"/>
        </w:rPr>
        <w:t xml:space="preserve"> </w:t>
      </w:r>
      <w:r w:rsidRPr="00900EB6">
        <w:rPr>
          <w:rFonts w:cs="Arial"/>
          <w:color w:val="000000" w:themeColor="text1"/>
          <w:sz w:val="24"/>
          <w:lang w:eastAsia="en-GB"/>
        </w:rPr>
        <w:t xml:space="preserve">and the Secretary of State </w:t>
      </w:r>
      <w:r w:rsidR="00635A61">
        <w:rPr>
          <w:rFonts w:cs="Arial"/>
          <w:color w:val="000000" w:themeColor="text1"/>
          <w:sz w:val="24"/>
          <w:lang w:eastAsia="en-GB"/>
        </w:rPr>
        <w:t>will attain</w:t>
      </w:r>
      <w:r w:rsidRPr="00900EB6">
        <w:rPr>
          <w:rFonts w:cs="Arial"/>
          <w:color w:val="000000" w:themeColor="text1"/>
          <w:sz w:val="24"/>
          <w:lang w:eastAsia="en-GB"/>
        </w:rPr>
        <w:t xml:space="preserve"> the power to request o</w:t>
      </w:r>
      <w:r w:rsidR="00635A61">
        <w:rPr>
          <w:rFonts w:cs="Arial"/>
          <w:color w:val="000000" w:themeColor="text1"/>
          <w:sz w:val="24"/>
          <w:lang w:eastAsia="en-GB"/>
        </w:rPr>
        <w:t>ne should it be felt appropriate.</w:t>
      </w:r>
      <w:r w:rsidRPr="00900EB6">
        <w:rPr>
          <w:rFonts w:cs="Arial"/>
          <w:color w:val="000000" w:themeColor="text1"/>
          <w:sz w:val="24"/>
          <w:lang w:eastAsia="en-GB"/>
        </w:rPr>
        <w:t xml:space="preserve"> </w:t>
      </w:r>
      <w:r w:rsidR="00635A61">
        <w:rPr>
          <w:rFonts w:cs="Arial"/>
          <w:color w:val="000000" w:themeColor="text1"/>
          <w:sz w:val="24"/>
          <w:lang w:eastAsia="en-GB"/>
        </w:rPr>
        <w:t>T</w:t>
      </w:r>
      <w:r w:rsidRPr="00900EB6">
        <w:rPr>
          <w:rFonts w:cs="Arial"/>
          <w:color w:val="000000" w:themeColor="text1"/>
          <w:sz w:val="24"/>
          <w:lang w:eastAsia="en-GB"/>
        </w:rPr>
        <w:t xml:space="preserve">he “fit and proper persons” regime on new owners of Channel 3 and 5 licences </w:t>
      </w:r>
      <w:r w:rsidR="00635A61">
        <w:rPr>
          <w:rFonts w:cs="Arial"/>
          <w:color w:val="000000" w:themeColor="text1"/>
          <w:sz w:val="24"/>
          <w:lang w:eastAsia="en-GB"/>
        </w:rPr>
        <w:t xml:space="preserve">will </w:t>
      </w:r>
      <w:r w:rsidRPr="00900EB6">
        <w:rPr>
          <w:rFonts w:cs="Arial"/>
          <w:color w:val="000000" w:themeColor="text1"/>
          <w:sz w:val="24"/>
          <w:lang w:eastAsia="en-GB"/>
        </w:rPr>
        <w:t>remain in place unchanged</w:t>
      </w:r>
    </w:p>
    <w:p w14:paraId="0C903A6B" w14:textId="77777777" w:rsidR="00900EB6" w:rsidRPr="00900EB6" w:rsidRDefault="00900EB6" w:rsidP="00900EB6">
      <w:pPr>
        <w:pStyle w:val="ListParagraph"/>
        <w:ind w:left="426"/>
        <w:rPr>
          <w:rFonts w:ascii="Arial" w:hAnsi="Arial" w:cs="Arial"/>
          <w:color w:val="000000" w:themeColor="text1"/>
          <w:lang w:eastAsia="en-GB"/>
        </w:rPr>
      </w:pPr>
    </w:p>
    <w:p w14:paraId="0C903A6C" w14:textId="402A96E6" w:rsidR="00900EB6" w:rsidRPr="00900EB6" w:rsidRDefault="00900EB6" w:rsidP="00900EB6">
      <w:pPr>
        <w:pStyle w:val="ListParagraph"/>
        <w:numPr>
          <w:ilvl w:val="0"/>
          <w:numId w:val="56"/>
        </w:numPr>
        <w:ind w:left="426"/>
        <w:rPr>
          <w:rFonts w:ascii="Arial" w:hAnsi="Arial" w:cs="Arial"/>
          <w:color w:val="000000" w:themeColor="text1"/>
          <w:lang w:eastAsia="en-GB"/>
        </w:rPr>
      </w:pPr>
      <w:r w:rsidRPr="00900EB6">
        <w:rPr>
          <w:rFonts w:ascii="Arial" w:hAnsi="Arial" w:cs="Arial"/>
          <w:color w:val="000000" w:themeColor="text1"/>
          <w:lang w:eastAsia="en-GB"/>
        </w:rPr>
        <w:t>Provide Ofcom powers to charge fees for satellite filings made to the International Telecommunications Union (ITU), by amending section 28 of the Communications Act 2003, bring</w:t>
      </w:r>
      <w:r w:rsidR="00635A61">
        <w:rPr>
          <w:rFonts w:ascii="Arial" w:hAnsi="Arial" w:cs="Arial"/>
          <w:color w:val="000000" w:themeColor="text1"/>
          <w:lang w:eastAsia="en-GB"/>
        </w:rPr>
        <w:t>ing</w:t>
      </w:r>
      <w:r w:rsidRPr="00900EB6">
        <w:rPr>
          <w:rFonts w:ascii="Arial" w:hAnsi="Arial" w:cs="Arial"/>
          <w:color w:val="000000" w:themeColor="text1"/>
          <w:lang w:eastAsia="en-GB"/>
        </w:rPr>
        <w:t xml:space="preserve"> it in</w:t>
      </w:r>
      <w:r w:rsidR="00635A61">
        <w:rPr>
          <w:rFonts w:ascii="Arial" w:hAnsi="Arial" w:cs="Arial"/>
          <w:color w:val="000000" w:themeColor="text1"/>
          <w:lang w:eastAsia="en-GB"/>
        </w:rPr>
        <w:t>to</w:t>
      </w:r>
      <w:r w:rsidRPr="00900EB6">
        <w:rPr>
          <w:rFonts w:ascii="Arial" w:hAnsi="Arial" w:cs="Arial"/>
          <w:color w:val="000000" w:themeColor="text1"/>
          <w:lang w:eastAsia="en-GB"/>
        </w:rPr>
        <w:t xml:space="preserve"> line with most other countries</w:t>
      </w:r>
    </w:p>
    <w:p w14:paraId="0C903A6D" w14:textId="77777777" w:rsidR="00900EB6" w:rsidRDefault="00900EB6" w:rsidP="009533A1">
      <w:pPr>
        <w:spacing w:before="0"/>
        <w:ind w:left="0"/>
        <w:rPr>
          <w:rFonts w:ascii="Arial (W1)" w:hAnsi="Arial (W1)" w:cs="Arial"/>
          <w:color w:val="000000" w:themeColor="text1"/>
          <w:sz w:val="28"/>
          <w:lang w:eastAsia="en-GB"/>
        </w:rPr>
      </w:pPr>
    </w:p>
    <w:p w14:paraId="3CFDC30D" w14:textId="77777777" w:rsidR="00635A61" w:rsidRDefault="00635A61" w:rsidP="009533A1">
      <w:pPr>
        <w:spacing w:before="0"/>
        <w:ind w:left="0"/>
        <w:rPr>
          <w:rFonts w:cs="Arial"/>
          <w:color w:val="000000" w:themeColor="text1"/>
          <w:sz w:val="24"/>
          <w:lang w:eastAsia="en-GB"/>
        </w:rPr>
      </w:pPr>
    </w:p>
    <w:p w14:paraId="7E8514BB" w14:textId="29C21CE2" w:rsidR="00635A61" w:rsidRDefault="007B23F1" w:rsidP="0020029B">
      <w:pPr>
        <w:spacing w:before="0"/>
        <w:ind w:left="0"/>
        <w:jc w:val="both"/>
        <w:rPr>
          <w:rFonts w:cs="Arial"/>
          <w:color w:val="000000" w:themeColor="text1"/>
          <w:sz w:val="24"/>
          <w:lang w:eastAsia="en-GB"/>
        </w:rPr>
      </w:pPr>
      <w:r>
        <w:rPr>
          <w:color w:val="000000"/>
          <w:sz w:val="24"/>
          <w:lang w:eastAsia="en-GB"/>
        </w:rPr>
        <w:t xml:space="preserve">We plan to make the above changes by amending the relevant sections of the </w:t>
      </w:r>
      <w:r w:rsidR="0020029B">
        <w:rPr>
          <w:color w:val="000000"/>
          <w:sz w:val="24"/>
          <w:lang w:eastAsia="en-GB"/>
        </w:rPr>
        <w:t>C</w:t>
      </w:r>
      <w:r>
        <w:rPr>
          <w:color w:val="000000"/>
          <w:sz w:val="24"/>
          <w:lang w:eastAsia="en-GB"/>
        </w:rPr>
        <w:t xml:space="preserve">ommunications Act 2003 as detailed above, using powers in the Public Bodies Act to </w:t>
      </w:r>
      <w:r w:rsidR="0020029B">
        <w:rPr>
          <w:color w:val="000000"/>
          <w:sz w:val="24"/>
          <w:lang w:eastAsia="en-GB"/>
        </w:rPr>
        <w:t>m</w:t>
      </w:r>
      <w:r>
        <w:rPr>
          <w:color w:val="000000"/>
          <w:sz w:val="24"/>
          <w:lang w:eastAsia="en-GB"/>
        </w:rPr>
        <w:t>odify functions of Ofcom by an order.  The only exception to this is measure 5, which will be dealt with using an existing power in the Communications Act 2003.  Measure 5 relates to the regulatory regime for broadcasters, rather than Ofcom’s functions and powers, and it is most appropriate to amend that regime using the powers in the Communications Act 2003.  A separate Statutory Instrument (SI) will be laid to make this change to the regulatory regime.</w:t>
      </w:r>
    </w:p>
    <w:p w14:paraId="2A742A17" w14:textId="77777777" w:rsidR="00635A61" w:rsidRDefault="00635A61">
      <w:pPr>
        <w:spacing w:before="0"/>
        <w:ind w:left="0"/>
        <w:rPr>
          <w:rFonts w:cs="Arial"/>
          <w:color w:val="000000" w:themeColor="text1"/>
          <w:sz w:val="24"/>
          <w:lang w:eastAsia="en-GB"/>
        </w:rPr>
      </w:pPr>
      <w:r>
        <w:rPr>
          <w:rFonts w:cs="Arial"/>
          <w:color w:val="000000" w:themeColor="text1"/>
          <w:sz w:val="24"/>
          <w:lang w:eastAsia="en-GB"/>
        </w:rPr>
        <w:br w:type="page"/>
      </w:r>
    </w:p>
    <w:p w14:paraId="3CEBBA44" w14:textId="18C075CE" w:rsidR="00635A61" w:rsidRDefault="00635A61" w:rsidP="009533A1">
      <w:pPr>
        <w:spacing w:before="0"/>
        <w:ind w:left="0"/>
        <w:rPr>
          <w:rFonts w:cs="Arial"/>
          <w:color w:val="000000" w:themeColor="text1"/>
          <w:sz w:val="24"/>
          <w:lang w:eastAsia="en-GB"/>
        </w:rPr>
      </w:pPr>
      <w:r w:rsidRPr="00635A61">
        <w:rPr>
          <w:rFonts w:cs="Arial"/>
          <w:color w:val="000000" w:themeColor="text1"/>
          <w:sz w:val="24"/>
          <w:lang w:eastAsia="en-GB"/>
        </w:rPr>
        <w:lastRenderedPageBreak/>
        <w:t>Th</w:t>
      </w:r>
      <w:r>
        <w:rPr>
          <w:rFonts w:cs="Arial"/>
          <w:color w:val="000000" w:themeColor="text1"/>
          <w:sz w:val="24"/>
          <w:lang w:eastAsia="en-GB"/>
        </w:rPr>
        <w:t>is</w:t>
      </w:r>
      <w:r w:rsidRPr="00635A61">
        <w:rPr>
          <w:rFonts w:cs="Arial"/>
          <w:color w:val="000000" w:themeColor="text1"/>
          <w:sz w:val="24"/>
          <w:lang w:eastAsia="en-GB"/>
        </w:rPr>
        <w:t xml:space="preserve"> consultation </w:t>
      </w:r>
      <w:r>
        <w:rPr>
          <w:rFonts w:cs="Arial"/>
          <w:color w:val="000000" w:themeColor="text1"/>
          <w:sz w:val="24"/>
          <w:lang w:eastAsia="en-GB"/>
        </w:rPr>
        <w:t xml:space="preserve">therefore </w:t>
      </w:r>
      <w:r w:rsidRPr="00635A61">
        <w:rPr>
          <w:rFonts w:cs="Arial"/>
          <w:color w:val="000000" w:themeColor="text1"/>
          <w:sz w:val="24"/>
          <w:lang w:eastAsia="en-GB"/>
        </w:rPr>
        <w:t>seeks views on:</w:t>
      </w:r>
    </w:p>
    <w:p w14:paraId="5E59FAF7" w14:textId="77777777" w:rsidR="00635A61" w:rsidRPr="00635A61" w:rsidRDefault="00635A61" w:rsidP="009533A1">
      <w:pPr>
        <w:spacing w:before="0"/>
        <w:ind w:left="0"/>
        <w:rPr>
          <w:rFonts w:cs="Arial"/>
          <w:color w:val="000000" w:themeColor="text1"/>
          <w:sz w:val="24"/>
          <w:lang w:eastAsia="en-GB"/>
        </w:rPr>
      </w:pPr>
    </w:p>
    <w:p w14:paraId="290ED9F4" w14:textId="77777777" w:rsidR="00635A61" w:rsidRDefault="00635A61" w:rsidP="00635A61">
      <w:pPr>
        <w:pStyle w:val="ListParagraph"/>
        <w:numPr>
          <w:ilvl w:val="0"/>
          <w:numId w:val="60"/>
        </w:numPr>
        <w:rPr>
          <w:rFonts w:ascii="Arial" w:hAnsi="Arial" w:cs="Arial"/>
          <w:color w:val="000000" w:themeColor="text1"/>
          <w:lang w:eastAsia="en-GB"/>
        </w:rPr>
      </w:pPr>
      <w:r w:rsidRPr="00635A61">
        <w:rPr>
          <w:rFonts w:ascii="Arial" w:hAnsi="Arial" w:cs="Arial"/>
          <w:color w:val="000000" w:themeColor="text1"/>
          <w:lang w:eastAsia="en-GB"/>
        </w:rPr>
        <w:t>Whether you agree with the proposed changes to Ofcom’s statutory duties and powers</w:t>
      </w:r>
    </w:p>
    <w:p w14:paraId="5637289D" w14:textId="39CC3703" w:rsidR="00635A61" w:rsidRPr="00635A61" w:rsidRDefault="00635A61" w:rsidP="00635A61">
      <w:pPr>
        <w:pStyle w:val="ListParagraph"/>
        <w:numPr>
          <w:ilvl w:val="0"/>
          <w:numId w:val="60"/>
        </w:numPr>
        <w:rPr>
          <w:rFonts w:ascii="Arial" w:hAnsi="Arial" w:cs="Arial"/>
          <w:color w:val="000000" w:themeColor="text1"/>
          <w:lang w:eastAsia="en-GB"/>
        </w:rPr>
      </w:pPr>
      <w:r w:rsidRPr="00635A61">
        <w:rPr>
          <w:rFonts w:ascii="Arial" w:hAnsi="Arial" w:cs="Arial"/>
          <w:color w:val="000000" w:themeColor="text1"/>
          <w:lang w:eastAsia="en-GB"/>
        </w:rPr>
        <w:t>Whether there are better/alternative ways to make these changes to Ofcom’s duties and powers</w:t>
      </w:r>
    </w:p>
    <w:p w14:paraId="0C903A6E" w14:textId="77777777" w:rsidR="00800FCA" w:rsidRPr="009533A1" w:rsidRDefault="00800FCA" w:rsidP="003A22E0">
      <w:pPr>
        <w:spacing w:before="0"/>
        <w:ind w:left="0"/>
        <w:rPr>
          <w:rFonts w:ascii="Arial (W1)" w:hAnsi="Arial (W1)"/>
          <w:color w:val="000000" w:themeColor="text1"/>
          <w:sz w:val="28"/>
        </w:rPr>
      </w:pPr>
    </w:p>
    <w:p w14:paraId="0C903A6F" w14:textId="77777777" w:rsidR="00800FCA" w:rsidRPr="009533A1" w:rsidRDefault="00800FCA" w:rsidP="003A22E0">
      <w:pPr>
        <w:spacing w:before="0"/>
        <w:ind w:left="0"/>
        <w:rPr>
          <w:rFonts w:ascii="Arial (W1)" w:hAnsi="Arial (W1)"/>
          <w:color w:val="000000" w:themeColor="text1"/>
          <w:sz w:val="28"/>
        </w:rPr>
      </w:pPr>
    </w:p>
    <w:p w14:paraId="0C903A70" w14:textId="77777777" w:rsidR="005661E2" w:rsidRPr="003A22E0" w:rsidRDefault="005661E2" w:rsidP="005661E2">
      <w:pPr>
        <w:spacing w:before="0"/>
        <w:ind w:left="0"/>
        <w:rPr>
          <w:rFonts w:ascii="Arial (W1)" w:hAnsi="Arial (W1)" w:cs="Arial (W1)"/>
          <w:b/>
          <w:bCs/>
          <w:sz w:val="24"/>
          <w:u w:val="single"/>
        </w:rPr>
      </w:pPr>
      <w:r w:rsidRPr="003A22E0">
        <w:rPr>
          <w:rFonts w:ascii="Arial (W1)" w:hAnsi="Arial (W1)" w:cs="Arial (W1)"/>
          <w:b/>
          <w:bCs/>
          <w:sz w:val="24"/>
          <w:u w:val="single"/>
        </w:rPr>
        <w:t xml:space="preserve">Potential benefits </w:t>
      </w:r>
    </w:p>
    <w:p w14:paraId="0C903A71" w14:textId="77777777" w:rsidR="005661E2" w:rsidRDefault="00F552DA" w:rsidP="005661E2">
      <w:pPr>
        <w:spacing w:before="0"/>
        <w:ind w:left="0"/>
        <w:rPr>
          <w:rFonts w:ascii="Arial (W1)" w:hAnsi="Arial (W1)" w:cs="Arial (W1)"/>
          <w:bCs/>
          <w:sz w:val="24"/>
        </w:rPr>
      </w:pPr>
      <w:r>
        <w:rPr>
          <w:rFonts w:ascii="Arial (W1)" w:hAnsi="Arial (W1)" w:cs="Arial (W1)"/>
          <w:bCs/>
          <w:sz w:val="24"/>
        </w:rPr>
        <w:t xml:space="preserve">We </w:t>
      </w:r>
      <w:r w:rsidR="00DD1415">
        <w:rPr>
          <w:rFonts w:ascii="Arial (W1)" w:hAnsi="Arial (W1)" w:cs="Arial (W1)"/>
          <w:bCs/>
          <w:sz w:val="24"/>
        </w:rPr>
        <w:t>believe</w:t>
      </w:r>
      <w:r>
        <w:rPr>
          <w:rFonts w:ascii="Arial (W1)" w:hAnsi="Arial (W1)" w:cs="Arial (W1)"/>
          <w:bCs/>
          <w:sz w:val="24"/>
        </w:rPr>
        <w:t xml:space="preserve"> </w:t>
      </w:r>
      <w:r w:rsidR="00DD1415">
        <w:rPr>
          <w:rFonts w:ascii="Arial (W1)" w:hAnsi="Arial (W1)" w:cs="Arial (W1)"/>
          <w:bCs/>
          <w:sz w:val="24"/>
        </w:rPr>
        <w:t>that t</w:t>
      </w:r>
      <w:r w:rsidR="00AF65F7" w:rsidRPr="004129BD">
        <w:rPr>
          <w:rFonts w:ascii="Arial (W1)" w:hAnsi="Arial (W1)" w:cs="Arial (W1)"/>
          <w:bCs/>
          <w:sz w:val="24"/>
        </w:rPr>
        <w:t xml:space="preserve">he </w:t>
      </w:r>
      <w:r w:rsidR="009B0F51">
        <w:rPr>
          <w:rFonts w:ascii="Arial (W1)" w:hAnsi="Arial (W1)" w:cs="Arial (W1)"/>
          <w:bCs/>
          <w:sz w:val="24"/>
        </w:rPr>
        <w:t xml:space="preserve">measures </w:t>
      </w:r>
      <w:r w:rsidR="00AF65F7" w:rsidRPr="004129BD">
        <w:rPr>
          <w:rFonts w:ascii="Arial (W1)" w:hAnsi="Arial (W1)" w:cs="Arial (W1)"/>
          <w:bCs/>
          <w:sz w:val="24"/>
        </w:rPr>
        <w:t xml:space="preserve">will </w:t>
      </w:r>
      <w:r w:rsidR="00994268" w:rsidRPr="004129BD">
        <w:rPr>
          <w:rFonts w:ascii="Arial (W1)" w:hAnsi="Arial (W1)" w:cs="Arial (W1)"/>
          <w:bCs/>
          <w:sz w:val="24"/>
        </w:rPr>
        <w:t xml:space="preserve">lead to </w:t>
      </w:r>
      <w:r w:rsidR="00AF65F7" w:rsidRPr="004129BD">
        <w:rPr>
          <w:rFonts w:ascii="Arial (W1)" w:hAnsi="Arial (W1)" w:cs="Arial (W1)"/>
          <w:bCs/>
          <w:sz w:val="24"/>
        </w:rPr>
        <w:t xml:space="preserve">a range of potential benefits for </w:t>
      </w:r>
      <w:r w:rsidR="009B0F51">
        <w:rPr>
          <w:rFonts w:ascii="Arial (W1)" w:hAnsi="Arial (W1)" w:cs="Arial (W1)"/>
          <w:bCs/>
          <w:sz w:val="24"/>
        </w:rPr>
        <w:t>business</w:t>
      </w:r>
      <w:r w:rsidR="00AB36B4">
        <w:rPr>
          <w:rFonts w:ascii="Arial (W1)" w:hAnsi="Arial (W1)" w:cs="Arial (W1)"/>
          <w:bCs/>
          <w:sz w:val="24"/>
        </w:rPr>
        <w:t>, organisations and individuals</w:t>
      </w:r>
      <w:r w:rsidR="008A074A">
        <w:rPr>
          <w:rFonts w:ascii="Arial (W1)" w:hAnsi="Arial (W1)" w:cs="Arial (W1)"/>
          <w:bCs/>
          <w:sz w:val="24"/>
        </w:rPr>
        <w:t>,</w:t>
      </w:r>
      <w:r w:rsidR="00AB36B4">
        <w:rPr>
          <w:rFonts w:ascii="Arial (W1)" w:hAnsi="Arial (W1)" w:cs="Arial (W1)"/>
          <w:bCs/>
          <w:sz w:val="24"/>
        </w:rPr>
        <w:t xml:space="preserve"> </w:t>
      </w:r>
      <w:r w:rsidR="008A074A">
        <w:rPr>
          <w:rFonts w:ascii="Arial (W1)" w:hAnsi="Arial (W1)" w:cs="Arial (W1)"/>
          <w:bCs/>
          <w:sz w:val="24"/>
        </w:rPr>
        <w:t>including</w:t>
      </w:r>
      <w:r w:rsidR="00AF65F7" w:rsidRPr="004129BD">
        <w:rPr>
          <w:rFonts w:ascii="Arial (W1)" w:hAnsi="Arial (W1)" w:cs="Arial (W1)"/>
          <w:bCs/>
          <w:sz w:val="24"/>
        </w:rPr>
        <w:t xml:space="preserve">: </w:t>
      </w:r>
    </w:p>
    <w:p w14:paraId="0C903A72" w14:textId="77777777" w:rsidR="00134936" w:rsidRPr="004129BD" w:rsidRDefault="00134936" w:rsidP="005661E2">
      <w:pPr>
        <w:spacing w:before="0"/>
        <w:ind w:left="0"/>
        <w:rPr>
          <w:rFonts w:ascii="Arial (W1)" w:hAnsi="Arial (W1)" w:cs="Arial (W1)"/>
          <w:bCs/>
          <w:sz w:val="24"/>
        </w:rPr>
      </w:pPr>
    </w:p>
    <w:p w14:paraId="0C903A73" w14:textId="77777777" w:rsidR="00256E26" w:rsidRDefault="00256E26" w:rsidP="00AF65F7">
      <w:pPr>
        <w:numPr>
          <w:ilvl w:val="0"/>
          <w:numId w:val="16"/>
        </w:numPr>
        <w:autoSpaceDE w:val="0"/>
        <w:autoSpaceDN w:val="0"/>
        <w:adjustRightInd w:val="0"/>
        <w:spacing w:before="0"/>
        <w:ind w:left="714" w:hanging="357"/>
        <w:rPr>
          <w:rFonts w:cs="Arial"/>
          <w:sz w:val="24"/>
          <w:lang w:eastAsia="en-GB"/>
        </w:rPr>
      </w:pPr>
      <w:r>
        <w:rPr>
          <w:rFonts w:cs="Arial"/>
          <w:sz w:val="24"/>
          <w:lang w:eastAsia="en-GB"/>
        </w:rPr>
        <w:t>Provid</w:t>
      </w:r>
      <w:r w:rsidR="00A40495">
        <w:rPr>
          <w:rFonts w:cs="Arial"/>
          <w:sz w:val="24"/>
          <w:lang w:eastAsia="en-GB"/>
        </w:rPr>
        <w:t>ing</w:t>
      </w:r>
      <w:r>
        <w:rPr>
          <w:rFonts w:cs="Arial"/>
          <w:sz w:val="24"/>
          <w:lang w:eastAsia="en-GB"/>
        </w:rPr>
        <w:t xml:space="preserve"> for the Secretary of State to </w:t>
      </w:r>
      <w:r w:rsidR="002C31EA">
        <w:rPr>
          <w:rFonts w:cs="Arial"/>
          <w:sz w:val="24"/>
          <w:lang w:eastAsia="en-GB"/>
        </w:rPr>
        <w:t>have powers to request reviews of public service broadcasting;</w:t>
      </w:r>
    </w:p>
    <w:p w14:paraId="0C903A74" w14:textId="77777777" w:rsidR="002C31EA" w:rsidRDefault="002C31EA" w:rsidP="00A40495">
      <w:pPr>
        <w:autoSpaceDE w:val="0"/>
        <w:autoSpaceDN w:val="0"/>
        <w:adjustRightInd w:val="0"/>
        <w:spacing w:before="0"/>
        <w:ind w:left="357"/>
        <w:rPr>
          <w:rFonts w:cs="Arial"/>
          <w:sz w:val="24"/>
          <w:lang w:eastAsia="en-GB"/>
        </w:rPr>
      </w:pPr>
    </w:p>
    <w:p w14:paraId="0C903A75" w14:textId="77777777" w:rsidR="00134936" w:rsidRDefault="00AF65F7" w:rsidP="00AF65F7">
      <w:pPr>
        <w:numPr>
          <w:ilvl w:val="0"/>
          <w:numId w:val="16"/>
        </w:numPr>
        <w:autoSpaceDE w:val="0"/>
        <w:autoSpaceDN w:val="0"/>
        <w:adjustRightInd w:val="0"/>
        <w:spacing w:before="0"/>
        <w:ind w:left="714" w:hanging="357"/>
        <w:rPr>
          <w:rFonts w:cs="Arial"/>
          <w:sz w:val="24"/>
          <w:lang w:eastAsia="en-GB"/>
        </w:rPr>
      </w:pPr>
      <w:r>
        <w:rPr>
          <w:rFonts w:cs="Arial"/>
          <w:sz w:val="24"/>
          <w:lang w:eastAsia="en-GB"/>
        </w:rPr>
        <w:t>F</w:t>
      </w:r>
      <w:r w:rsidR="00124BB1" w:rsidRPr="00AF65F7">
        <w:rPr>
          <w:rFonts w:cs="Arial"/>
          <w:sz w:val="24"/>
          <w:lang w:eastAsia="en-GB"/>
        </w:rPr>
        <w:t>reeing up Ofcom</w:t>
      </w:r>
      <w:r w:rsidR="00124BB1" w:rsidRPr="004520EB">
        <w:rPr>
          <w:rFonts w:cs="Arial"/>
          <w:sz w:val="24"/>
          <w:lang w:eastAsia="en-GB"/>
        </w:rPr>
        <w:t>’s</w:t>
      </w:r>
      <w:r w:rsidR="00134936">
        <w:rPr>
          <w:rFonts w:cs="Arial"/>
          <w:sz w:val="24"/>
          <w:lang w:eastAsia="en-GB"/>
        </w:rPr>
        <w:t xml:space="preserve"> </w:t>
      </w:r>
      <w:r w:rsidR="00134936" w:rsidRPr="004520EB">
        <w:rPr>
          <w:rFonts w:cs="Arial"/>
          <w:sz w:val="24"/>
          <w:lang w:eastAsia="en-GB"/>
        </w:rPr>
        <w:t>resources</w:t>
      </w:r>
      <w:r w:rsidR="00134936">
        <w:rPr>
          <w:rFonts w:cs="Arial"/>
          <w:sz w:val="24"/>
          <w:lang w:eastAsia="en-GB"/>
        </w:rPr>
        <w:t>,</w:t>
      </w:r>
      <w:r w:rsidR="00124BB1" w:rsidRPr="004520EB">
        <w:rPr>
          <w:rFonts w:cs="Arial"/>
          <w:sz w:val="24"/>
          <w:lang w:eastAsia="en-GB"/>
        </w:rPr>
        <w:t xml:space="preserve"> </w:t>
      </w:r>
      <w:r w:rsidR="0046676B">
        <w:rPr>
          <w:rFonts w:cs="Arial"/>
          <w:sz w:val="24"/>
          <w:lang w:eastAsia="en-GB"/>
        </w:rPr>
        <w:t xml:space="preserve">in order that they </w:t>
      </w:r>
      <w:r w:rsidR="00134936">
        <w:rPr>
          <w:rFonts w:cs="Arial"/>
          <w:sz w:val="24"/>
          <w:lang w:eastAsia="en-GB"/>
        </w:rPr>
        <w:t xml:space="preserve">may </w:t>
      </w:r>
      <w:r w:rsidR="00124BB1" w:rsidRPr="004520EB">
        <w:rPr>
          <w:rFonts w:cs="Arial"/>
          <w:sz w:val="24"/>
          <w:lang w:eastAsia="en-GB"/>
        </w:rPr>
        <w:t xml:space="preserve">be </w:t>
      </w:r>
      <w:r w:rsidR="008A074A">
        <w:rPr>
          <w:rFonts w:cs="Arial"/>
          <w:sz w:val="24"/>
          <w:lang w:eastAsia="en-GB"/>
        </w:rPr>
        <w:t xml:space="preserve">better </w:t>
      </w:r>
      <w:r w:rsidR="00124BB1" w:rsidRPr="004520EB">
        <w:rPr>
          <w:rFonts w:cs="Arial"/>
          <w:sz w:val="24"/>
          <w:lang w:eastAsia="en-GB"/>
        </w:rPr>
        <w:t xml:space="preserve">used elsewhere to </w:t>
      </w:r>
      <w:r w:rsidR="00134936" w:rsidRPr="004520EB">
        <w:rPr>
          <w:rFonts w:cs="Arial"/>
          <w:sz w:val="24"/>
          <w:lang w:eastAsia="en-GB"/>
        </w:rPr>
        <w:t>tackle</w:t>
      </w:r>
      <w:r w:rsidR="00124BB1" w:rsidRPr="004520EB">
        <w:rPr>
          <w:rFonts w:cs="Arial"/>
          <w:sz w:val="24"/>
          <w:lang w:eastAsia="en-GB"/>
        </w:rPr>
        <w:t xml:space="preserve"> other </w:t>
      </w:r>
      <w:r w:rsidR="00134936">
        <w:rPr>
          <w:rFonts w:cs="Arial"/>
          <w:sz w:val="24"/>
          <w:lang w:eastAsia="en-GB"/>
        </w:rPr>
        <w:t>issues</w:t>
      </w:r>
      <w:r w:rsidR="00256E26">
        <w:rPr>
          <w:rFonts w:cs="Arial"/>
          <w:sz w:val="24"/>
          <w:lang w:eastAsia="en-GB"/>
        </w:rPr>
        <w:t>;</w:t>
      </w:r>
    </w:p>
    <w:p w14:paraId="0C903A76" w14:textId="77777777" w:rsidR="00A23577" w:rsidRPr="00134936" w:rsidRDefault="00A23577" w:rsidP="00BF7768">
      <w:pPr>
        <w:autoSpaceDE w:val="0"/>
        <w:autoSpaceDN w:val="0"/>
        <w:adjustRightInd w:val="0"/>
        <w:spacing w:before="0"/>
        <w:ind w:left="357"/>
        <w:rPr>
          <w:rFonts w:cs="Arial"/>
          <w:sz w:val="24"/>
          <w:lang w:eastAsia="en-GB"/>
        </w:rPr>
      </w:pPr>
    </w:p>
    <w:p w14:paraId="0C903A77" w14:textId="77777777" w:rsidR="00A23577" w:rsidRDefault="00C23DDC" w:rsidP="005661E2">
      <w:pPr>
        <w:numPr>
          <w:ilvl w:val="0"/>
          <w:numId w:val="16"/>
        </w:numPr>
        <w:autoSpaceDE w:val="0"/>
        <w:autoSpaceDN w:val="0"/>
        <w:adjustRightInd w:val="0"/>
        <w:spacing w:before="0"/>
        <w:ind w:left="714" w:hanging="357"/>
        <w:rPr>
          <w:rFonts w:cs="Arial"/>
          <w:sz w:val="24"/>
          <w:lang w:eastAsia="en-GB"/>
        </w:rPr>
      </w:pPr>
      <w:r>
        <w:rPr>
          <w:rFonts w:cs="Arial"/>
          <w:sz w:val="24"/>
          <w:lang w:eastAsia="en-GB"/>
        </w:rPr>
        <w:t>Provid</w:t>
      </w:r>
      <w:r w:rsidR="00A40495">
        <w:rPr>
          <w:rFonts w:cs="Arial"/>
          <w:sz w:val="24"/>
          <w:lang w:eastAsia="en-GB"/>
        </w:rPr>
        <w:t>ing</w:t>
      </w:r>
      <w:r>
        <w:rPr>
          <w:rFonts w:cs="Arial"/>
          <w:sz w:val="24"/>
          <w:lang w:eastAsia="en-GB"/>
        </w:rPr>
        <w:t xml:space="preserve"> Ofcom with more flexibility about how </w:t>
      </w:r>
      <w:r w:rsidR="00FD61E2">
        <w:rPr>
          <w:rFonts w:cs="Arial"/>
          <w:sz w:val="24"/>
          <w:lang w:eastAsia="en-GB"/>
        </w:rPr>
        <w:t xml:space="preserve">it </w:t>
      </w:r>
      <w:r>
        <w:rPr>
          <w:rFonts w:cs="Arial"/>
          <w:sz w:val="24"/>
          <w:lang w:eastAsia="en-GB"/>
        </w:rPr>
        <w:t>structure</w:t>
      </w:r>
      <w:r w:rsidR="00FD61E2">
        <w:rPr>
          <w:rFonts w:cs="Arial"/>
          <w:sz w:val="24"/>
          <w:lang w:eastAsia="en-GB"/>
        </w:rPr>
        <w:t>s</w:t>
      </w:r>
      <w:r>
        <w:rPr>
          <w:rFonts w:cs="Arial"/>
          <w:sz w:val="24"/>
          <w:lang w:eastAsia="en-GB"/>
        </w:rPr>
        <w:t xml:space="preserve"> </w:t>
      </w:r>
      <w:r w:rsidR="00FD61E2">
        <w:rPr>
          <w:rFonts w:cs="Arial"/>
          <w:sz w:val="24"/>
          <w:lang w:eastAsia="en-GB"/>
        </w:rPr>
        <w:t>itself</w:t>
      </w:r>
      <w:r w:rsidR="00D55C46">
        <w:rPr>
          <w:rFonts w:cs="Arial"/>
          <w:sz w:val="24"/>
          <w:lang w:eastAsia="en-GB"/>
        </w:rPr>
        <w:t xml:space="preserve">, which </w:t>
      </w:r>
      <w:r w:rsidR="001B7439">
        <w:rPr>
          <w:rFonts w:cs="Arial"/>
          <w:sz w:val="24"/>
          <w:lang w:eastAsia="en-GB"/>
        </w:rPr>
        <w:t xml:space="preserve">would </w:t>
      </w:r>
      <w:r w:rsidR="00D55C46">
        <w:rPr>
          <w:rFonts w:cs="Arial"/>
          <w:sz w:val="24"/>
          <w:lang w:eastAsia="en-GB"/>
        </w:rPr>
        <w:t>enable t</w:t>
      </w:r>
      <w:r w:rsidR="006F2E6D">
        <w:rPr>
          <w:rFonts w:cs="Arial"/>
          <w:sz w:val="24"/>
          <w:lang w:eastAsia="en-GB"/>
        </w:rPr>
        <w:t>he regulator</w:t>
      </w:r>
      <w:r w:rsidR="00D55C46">
        <w:rPr>
          <w:rFonts w:cs="Arial"/>
          <w:sz w:val="24"/>
          <w:lang w:eastAsia="en-GB"/>
        </w:rPr>
        <w:t xml:space="preserve"> </w:t>
      </w:r>
      <w:r w:rsidR="00364676">
        <w:rPr>
          <w:rFonts w:cs="Arial"/>
          <w:sz w:val="24"/>
          <w:lang w:eastAsia="en-GB"/>
        </w:rPr>
        <w:t>to become more efficient and streamlined</w:t>
      </w:r>
      <w:r w:rsidR="00256E26">
        <w:rPr>
          <w:rFonts w:cs="Arial"/>
          <w:sz w:val="24"/>
          <w:lang w:eastAsia="en-GB"/>
        </w:rPr>
        <w:t>;</w:t>
      </w:r>
    </w:p>
    <w:p w14:paraId="0C903A78" w14:textId="77777777" w:rsidR="005B18DA" w:rsidRDefault="005B18DA" w:rsidP="005B18DA">
      <w:pPr>
        <w:autoSpaceDE w:val="0"/>
        <w:autoSpaceDN w:val="0"/>
        <w:adjustRightInd w:val="0"/>
        <w:spacing w:before="0"/>
        <w:rPr>
          <w:rFonts w:cs="Arial"/>
          <w:sz w:val="24"/>
          <w:lang w:eastAsia="en-GB"/>
        </w:rPr>
      </w:pPr>
    </w:p>
    <w:p w14:paraId="0C903A79" w14:textId="77777777" w:rsidR="00A23577" w:rsidRDefault="00D55C46" w:rsidP="005661E2">
      <w:pPr>
        <w:numPr>
          <w:ilvl w:val="0"/>
          <w:numId w:val="16"/>
        </w:numPr>
        <w:autoSpaceDE w:val="0"/>
        <w:autoSpaceDN w:val="0"/>
        <w:adjustRightInd w:val="0"/>
        <w:spacing w:before="0"/>
        <w:ind w:left="714" w:hanging="357"/>
        <w:rPr>
          <w:rFonts w:cs="Arial"/>
          <w:sz w:val="24"/>
          <w:lang w:eastAsia="en-GB"/>
        </w:rPr>
      </w:pPr>
      <w:r>
        <w:rPr>
          <w:rFonts w:cs="Arial"/>
          <w:sz w:val="24"/>
          <w:lang w:eastAsia="en-GB"/>
        </w:rPr>
        <w:t>Introduc</w:t>
      </w:r>
      <w:r w:rsidR="00A40495">
        <w:rPr>
          <w:rFonts w:cs="Arial"/>
          <w:sz w:val="24"/>
          <w:lang w:eastAsia="en-GB"/>
        </w:rPr>
        <w:t>ing</w:t>
      </w:r>
      <w:r>
        <w:rPr>
          <w:rFonts w:cs="Arial"/>
          <w:sz w:val="24"/>
          <w:lang w:eastAsia="en-GB"/>
        </w:rPr>
        <w:t xml:space="preserve"> c</w:t>
      </w:r>
      <w:r w:rsidR="008A074A">
        <w:rPr>
          <w:rFonts w:cs="Arial"/>
          <w:sz w:val="24"/>
          <w:lang w:eastAsia="en-GB"/>
        </w:rPr>
        <w:t xml:space="preserve">learer lines of responsibility, </w:t>
      </w:r>
      <w:r>
        <w:rPr>
          <w:rFonts w:cs="Arial"/>
          <w:sz w:val="24"/>
          <w:lang w:eastAsia="en-GB"/>
        </w:rPr>
        <w:t xml:space="preserve">and </w:t>
      </w:r>
      <w:r w:rsidR="00AF2E0A">
        <w:rPr>
          <w:rFonts w:cs="Arial"/>
          <w:sz w:val="24"/>
          <w:lang w:eastAsia="en-GB"/>
        </w:rPr>
        <w:t>making it easier for business</w:t>
      </w:r>
      <w:r w:rsidR="001932AE">
        <w:rPr>
          <w:rFonts w:cs="Arial"/>
          <w:sz w:val="24"/>
          <w:lang w:eastAsia="en-GB"/>
        </w:rPr>
        <w:t xml:space="preserve">es, organisations and individuals to </w:t>
      </w:r>
      <w:r w:rsidR="00C3187E">
        <w:rPr>
          <w:rFonts w:cs="Arial"/>
          <w:sz w:val="24"/>
          <w:lang w:eastAsia="en-GB"/>
        </w:rPr>
        <w:t>understand</w:t>
      </w:r>
      <w:r w:rsidR="001932AE">
        <w:rPr>
          <w:rFonts w:cs="Arial"/>
          <w:sz w:val="24"/>
          <w:lang w:eastAsia="en-GB"/>
        </w:rPr>
        <w:t xml:space="preserve"> the structure</w:t>
      </w:r>
      <w:r w:rsidR="00467650">
        <w:rPr>
          <w:rFonts w:cs="Arial"/>
          <w:sz w:val="24"/>
          <w:lang w:eastAsia="en-GB"/>
        </w:rPr>
        <w:t>.</w:t>
      </w:r>
      <w:r w:rsidR="00AF2E0A">
        <w:rPr>
          <w:rFonts w:cs="Arial"/>
          <w:sz w:val="24"/>
          <w:lang w:eastAsia="en-GB"/>
        </w:rPr>
        <w:t xml:space="preserve">       </w:t>
      </w:r>
    </w:p>
    <w:p w14:paraId="0C903A7A" w14:textId="77777777" w:rsidR="00800FCA" w:rsidRDefault="00800FCA" w:rsidP="003A22E0">
      <w:pPr>
        <w:spacing w:before="0"/>
        <w:ind w:left="0"/>
        <w:rPr>
          <w:rFonts w:cs="Arial"/>
          <w:sz w:val="24"/>
        </w:rPr>
      </w:pPr>
    </w:p>
    <w:p w14:paraId="0C903A7B" w14:textId="77777777" w:rsidR="00800FCA" w:rsidRPr="003A22E0" w:rsidRDefault="00800FCA" w:rsidP="003A22E0">
      <w:pPr>
        <w:spacing w:before="0"/>
        <w:ind w:left="0"/>
        <w:rPr>
          <w:rFonts w:cs="Arial"/>
          <w:sz w:val="24"/>
        </w:rPr>
      </w:pPr>
    </w:p>
    <w:p w14:paraId="0C903A7C" w14:textId="77777777" w:rsidR="006C66B0" w:rsidRPr="003A22E0" w:rsidRDefault="003A22E0" w:rsidP="006C66B0">
      <w:pPr>
        <w:spacing w:before="0"/>
        <w:ind w:left="0"/>
        <w:rPr>
          <w:rFonts w:ascii="Arial (W1)" w:hAnsi="Arial (W1)" w:cs="Arial (W1)"/>
          <w:b/>
          <w:bCs/>
          <w:sz w:val="24"/>
          <w:u w:val="single"/>
        </w:rPr>
      </w:pPr>
      <w:r w:rsidRPr="003A22E0">
        <w:rPr>
          <w:rFonts w:ascii="Arial (W1)" w:hAnsi="Arial (W1)" w:cs="Arial (W1)"/>
          <w:b/>
          <w:sz w:val="24"/>
          <w:u w:val="single"/>
        </w:rPr>
        <w:t xml:space="preserve">Who </w:t>
      </w:r>
      <w:r w:rsidR="00C3187E">
        <w:rPr>
          <w:rFonts w:ascii="Arial (W1)" w:hAnsi="Arial (W1)" w:cs="Arial (W1)"/>
          <w:b/>
          <w:bCs/>
          <w:sz w:val="24"/>
          <w:u w:val="single"/>
        </w:rPr>
        <w:t xml:space="preserve">will be affected by this consultation? </w:t>
      </w:r>
    </w:p>
    <w:p w14:paraId="0C903A7D" w14:textId="77777777" w:rsidR="006C66B0" w:rsidRDefault="006C66B0" w:rsidP="006C66B0">
      <w:pPr>
        <w:spacing w:before="0"/>
        <w:ind w:left="0"/>
        <w:rPr>
          <w:rFonts w:ascii="Arial (W1)" w:hAnsi="Arial (W1)" w:cs="Arial (W1)"/>
          <w:b/>
          <w:bCs/>
          <w:sz w:val="24"/>
        </w:rPr>
      </w:pPr>
    </w:p>
    <w:p w14:paraId="0C903A7E" w14:textId="77777777" w:rsidR="005F2F54" w:rsidRDefault="00865743" w:rsidP="005661E2">
      <w:pPr>
        <w:numPr>
          <w:ilvl w:val="1"/>
          <w:numId w:val="16"/>
        </w:numPr>
        <w:spacing w:before="0"/>
        <w:rPr>
          <w:rFonts w:ascii="Arial (W1)" w:hAnsi="Arial (W1)" w:cs="Arial (W1)"/>
          <w:sz w:val="24"/>
        </w:rPr>
      </w:pPr>
      <w:r>
        <w:rPr>
          <w:rFonts w:ascii="Arial (W1)" w:hAnsi="Arial (W1)" w:cs="Arial (W1)"/>
          <w:sz w:val="24"/>
        </w:rPr>
        <w:t>Ofcom</w:t>
      </w:r>
    </w:p>
    <w:p w14:paraId="0C903A7F" w14:textId="77777777" w:rsidR="005F2F54" w:rsidRDefault="005F2F54" w:rsidP="00A40495">
      <w:pPr>
        <w:spacing w:before="0"/>
        <w:ind w:left="1440"/>
        <w:rPr>
          <w:rFonts w:ascii="Arial (W1)" w:hAnsi="Arial (W1)" w:cs="Arial (W1)"/>
          <w:sz w:val="24"/>
        </w:rPr>
      </w:pPr>
    </w:p>
    <w:p w14:paraId="0C903A80" w14:textId="77777777" w:rsidR="003A22E0" w:rsidRPr="009533A1" w:rsidRDefault="00C3187E" w:rsidP="009533A1">
      <w:pPr>
        <w:numPr>
          <w:ilvl w:val="1"/>
          <w:numId w:val="16"/>
        </w:numPr>
        <w:spacing w:before="0"/>
        <w:rPr>
          <w:rFonts w:ascii="Arial (W1)" w:hAnsi="Arial (W1)"/>
          <w:sz w:val="24"/>
        </w:rPr>
      </w:pPr>
      <w:r>
        <w:rPr>
          <w:rFonts w:ascii="Arial (W1)" w:hAnsi="Arial (W1)" w:cs="Arial (W1)"/>
          <w:sz w:val="24"/>
        </w:rPr>
        <w:t>Broadcasters,</w:t>
      </w:r>
      <w:r w:rsidR="003A22E0" w:rsidRPr="009533A1">
        <w:rPr>
          <w:rFonts w:ascii="Arial (W1)" w:hAnsi="Arial (W1)"/>
          <w:sz w:val="24"/>
        </w:rPr>
        <w:t xml:space="preserve"> and </w:t>
      </w:r>
      <w:r>
        <w:rPr>
          <w:rFonts w:ascii="Arial (W1)" w:hAnsi="Arial (W1)" w:cs="Arial (W1)"/>
          <w:sz w:val="24"/>
        </w:rPr>
        <w:t>production companies making television programmes – as well as</w:t>
      </w:r>
      <w:r w:rsidR="003A22E0" w:rsidRPr="009533A1">
        <w:rPr>
          <w:rFonts w:ascii="Arial (W1)" w:hAnsi="Arial (W1)"/>
          <w:sz w:val="24"/>
        </w:rPr>
        <w:t xml:space="preserve"> the </w:t>
      </w:r>
      <w:r>
        <w:rPr>
          <w:rFonts w:ascii="Arial (W1)" w:hAnsi="Arial (W1)" w:cs="Arial (W1)"/>
          <w:sz w:val="24"/>
        </w:rPr>
        <w:t>Trade Unions, Skillset, and the Equality and Human Rights Commission,</w:t>
      </w:r>
      <w:r w:rsidRPr="00046295">
        <w:t xml:space="preserve"> </w:t>
      </w:r>
      <w:r w:rsidRPr="00046295">
        <w:rPr>
          <w:sz w:val="24"/>
        </w:rPr>
        <w:t>which represent and look after the interests of employees in the broadcasting sector</w:t>
      </w:r>
      <w:r w:rsidRPr="00CE0A9A">
        <w:t xml:space="preserve">   </w:t>
      </w:r>
    </w:p>
    <w:p w14:paraId="0C903A81" w14:textId="77777777" w:rsidR="005661E2" w:rsidRPr="003A22E0" w:rsidRDefault="005A2CBD" w:rsidP="00CF4485">
      <w:pPr>
        <w:spacing w:before="0"/>
        <w:ind w:left="1080"/>
        <w:rPr>
          <w:rFonts w:ascii="Arial (W1)" w:hAnsi="Arial (W1)" w:cs="Arial (W1)"/>
          <w:sz w:val="24"/>
        </w:rPr>
      </w:pPr>
      <w:r>
        <w:rPr>
          <w:rFonts w:ascii="Arial (W1)" w:hAnsi="Arial (W1)" w:cs="Arial (W1)"/>
          <w:sz w:val="24"/>
        </w:rPr>
        <w:t xml:space="preserve">    </w:t>
      </w:r>
    </w:p>
    <w:p w14:paraId="0C903A82" w14:textId="77777777" w:rsidR="008B7D85" w:rsidRDefault="006722DA" w:rsidP="008B7D85">
      <w:pPr>
        <w:numPr>
          <w:ilvl w:val="1"/>
          <w:numId w:val="16"/>
        </w:numPr>
        <w:spacing w:before="0"/>
        <w:rPr>
          <w:rFonts w:ascii="Arial (W1)" w:hAnsi="Arial (W1)" w:cs="Arial (W1)"/>
          <w:sz w:val="24"/>
        </w:rPr>
      </w:pPr>
      <w:r w:rsidRPr="008B7D85">
        <w:rPr>
          <w:rFonts w:ascii="Arial (W1)" w:hAnsi="Arial (W1)" w:cs="Arial (W1)"/>
          <w:sz w:val="24"/>
        </w:rPr>
        <w:t>Companies</w:t>
      </w:r>
      <w:r w:rsidR="00FA120E" w:rsidRPr="008B7D85">
        <w:rPr>
          <w:rFonts w:ascii="Arial (W1)" w:hAnsi="Arial (W1)" w:cs="Arial (W1)"/>
          <w:sz w:val="24"/>
        </w:rPr>
        <w:t xml:space="preserve"> </w:t>
      </w:r>
      <w:r w:rsidRPr="008B7D85">
        <w:rPr>
          <w:rFonts w:ascii="Arial (W1)" w:hAnsi="Arial (W1)" w:cs="Arial (W1)"/>
          <w:sz w:val="24"/>
        </w:rPr>
        <w:t xml:space="preserve">that </w:t>
      </w:r>
      <w:r w:rsidR="00CF22E2">
        <w:rPr>
          <w:rFonts w:ascii="Arial (W1)" w:hAnsi="Arial (W1)" w:cs="Arial (W1)"/>
          <w:sz w:val="24"/>
        </w:rPr>
        <w:t xml:space="preserve">currently </w:t>
      </w:r>
      <w:r w:rsidR="00290FD7">
        <w:rPr>
          <w:rFonts w:ascii="Arial (W1)" w:hAnsi="Arial (W1)" w:cs="Arial (W1)"/>
          <w:sz w:val="24"/>
        </w:rPr>
        <w:t xml:space="preserve">do not make </w:t>
      </w:r>
      <w:r w:rsidR="00CF22E2">
        <w:rPr>
          <w:rFonts w:ascii="Arial (W1)" w:hAnsi="Arial (W1)" w:cs="Arial (W1)"/>
          <w:sz w:val="24"/>
        </w:rPr>
        <w:t xml:space="preserve">a payment by </w:t>
      </w:r>
      <w:r w:rsidR="00E07398">
        <w:rPr>
          <w:rFonts w:ascii="Arial (W1)" w:hAnsi="Arial (W1)" w:cs="Arial (W1)"/>
          <w:sz w:val="24"/>
        </w:rPr>
        <w:t xml:space="preserve">using </w:t>
      </w:r>
      <w:r w:rsidRPr="008B7D85">
        <w:rPr>
          <w:rFonts w:ascii="Arial (W1)" w:hAnsi="Arial (W1)" w:cs="Arial (W1)"/>
          <w:sz w:val="24"/>
        </w:rPr>
        <w:t xml:space="preserve">Ofcom’s </w:t>
      </w:r>
      <w:r w:rsidR="008B7D85" w:rsidRPr="008B7D85">
        <w:rPr>
          <w:rFonts w:ascii="Arial (W1)" w:hAnsi="Arial (W1)" w:cs="Arial (W1)"/>
          <w:sz w:val="24"/>
        </w:rPr>
        <w:t>satellite</w:t>
      </w:r>
      <w:r w:rsidRPr="008B7D85">
        <w:rPr>
          <w:rFonts w:ascii="Arial (W1)" w:hAnsi="Arial (W1)" w:cs="Arial (W1)"/>
          <w:sz w:val="24"/>
        </w:rPr>
        <w:t xml:space="preserve"> filing service</w:t>
      </w:r>
    </w:p>
    <w:p w14:paraId="0C903A83" w14:textId="77777777" w:rsidR="00CE0A9A" w:rsidRPr="009533A1" w:rsidRDefault="00CE0A9A" w:rsidP="009533A1">
      <w:pPr>
        <w:spacing w:before="0"/>
        <w:ind w:left="0"/>
        <w:rPr>
          <w:rFonts w:ascii="Arial (W1)" w:hAnsi="Arial (W1)"/>
          <w:b/>
          <w:sz w:val="24"/>
        </w:rPr>
      </w:pPr>
    </w:p>
    <w:p w14:paraId="0C903A84" w14:textId="0ABB2067" w:rsidR="003A22E0" w:rsidRPr="009533A1" w:rsidRDefault="00C3187E" w:rsidP="009533A1">
      <w:pPr>
        <w:spacing w:before="0"/>
        <w:ind w:left="0"/>
        <w:rPr>
          <w:b/>
          <w:sz w:val="24"/>
          <w:u w:val="single"/>
        </w:rPr>
      </w:pPr>
      <w:r>
        <w:rPr>
          <w:rFonts w:ascii="Arial (W1)" w:hAnsi="Arial (W1)" w:cs="Arial (W1)"/>
          <w:sz w:val="24"/>
        </w:rPr>
        <w:t>T</w:t>
      </w:r>
      <w:r w:rsidRPr="003A22E0">
        <w:rPr>
          <w:rFonts w:ascii="Arial (W1)" w:hAnsi="Arial (W1)" w:cs="Arial (W1)"/>
          <w:sz w:val="24"/>
        </w:rPr>
        <w:t>his</w:t>
      </w:r>
      <w:r w:rsidR="003A22E0" w:rsidRPr="003A22E0">
        <w:rPr>
          <w:rFonts w:ascii="Arial (W1)" w:hAnsi="Arial (W1)" w:cs="Arial (W1)"/>
          <w:sz w:val="24"/>
        </w:rPr>
        <w:t xml:space="preserve"> consultation document </w:t>
      </w:r>
      <w:r>
        <w:rPr>
          <w:rFonts w:ascii="Arial (W1)" w:hAnsi="Arial (W1)" w:cs="Arial (W1)"/>
          <w:sz w:val="24"/>
        </w:rPr>
        <w:t>and an impact assessment for these proposals</w:t>
      </w:r>
      <w:r w:rsidRPr="003A22E0">
        <w:rPr>
          <w:rFonts w:ascii="Arial (W1)" w:hAnsi="Arial (W1)" w:cs="Arial (W1)"/>
          <w:sz w:val="24"/>
        </w:rPr>
        <w:t xml:space="preserve"> </w:t>
      </w:r>
      <w:r w:rsidR="003674F9">
        <w:rPr>
          <w:rFonts w:ascii="Arial (W1)" w:hAnsi="Arial (W1)" w:cs="Arial (W1)"/>
          <w:sz w:val="24"/>
        </w:rPr>
        <w:t>are</w:t>
      </w:r>
      <w:r w:rsidR="003A22E0" w:rsidRPr="003A22E0">
        <w:rPr>
          <w:rFonts w:ascii="Arial (W1)" w:hAnsi="Arial (W1)" w:cs="Arial (W1)"/>
          <w:sz w:val="24"/>
        </w:rPr>
        <w:t xml:space="preserve"> available for download from </w:t>
      </w:r>
      <w:r w:rsidR="008A074A">
        <w:rPr>
          <w:rFonts w:ascii="Arial (W1)" w:hAnsi="Arial (W1)" w:cs="Arial (W1)"/>
          <w:sz w:val="24"/>
        </w:rPr>
        <w:t xml:space="preserve">the </w:t>
      </w:r>
      <w:r w:rsidR="00E86A20">
        <w:rPr>
          <w:rFonts w:ascii="Arial (W1)" w:hAnsi="Arial (W1)" w:cs="Arial (W1)"/>
          <w:sz w:val="24"/>
        </w:rPr>
        <w:t>DCMS</w:t>
      </w:r>
      <w:r w:rsidR="007B1368">
        <w:rPr>
          <w:rFonts w:ascii="Arial (W1)" w:hAnsi="Arial (W1)" w:cs="Arial (W1)"/>
          <w:sz w:val="24"/>
        </w:rPr>
        <w:t xml:space="preserve"> website</w:t>
      </w:r>
      <w:r w:rsidR="007B23F1">
        <w:rPr>
          <w:rFonts w:ascii="Arial (W1)" w:hAnsi="Arial (W1)" w:cs="Arial (W1)"/>
          <w:sz w:val="24"/>
        </w:rPr>
        <w:t xml:space="preserve">: </w:t>
      </w:r>
      <w:hyperlink r:id="rId15" w:history="1">
        <w:r w:rsidR="007B23F1" w:rsidRPr="003D3537">
          <w:rPr>
            <w:rStyle w:val="Hyperlink"/>
            <w:rFonts w:ascii="Arial (W1)" w:hAnsi="Arial (W1)" w:cs="Arial (W1)"/>
            <w:sz w:val="24"/>
          </w:rPr>
          <w:t>https://www.gov.uk/government/organisations/department-for-culture-media-sport</w:t>
        </w:r>
      </w:hyperlink>
      <w:r w:rsidR="007B23F1">
        <w:rPr>
          <w:rFonts w:ascii="Arial (W1)" w:hAnsi="Arial (W1)" w:cs="Arial (W1)"/>
          <w:sz w:val="24"/>
        </w:rPr>
        <w:t xml:space="preserve"> </w:t>
      </w:r>
      <w:r w:rsidR="007B1368">
        <w:rPr>
          <w:rFonts w:ascii="Arial (W1)" w:hAnsi="Arial (W1)" w:cs="Arial (W1)"/>
          <w:sz w:val="24"/>
        </w:rPr>
        <w:t xml:space="preserve"> </w:t>
      </w:r>
    </w:p>
    <w:p w14:paraId="0C903A85" w14:textId="77777777" w:rsidR="003A22E0" w:rsidRPr="009533A1" w:rsidRDefault="003A22E0" w:rsidP="003A22E0">
      <w:pPr>
        <w:spacing w:before="0"/>
        <w:ind w:left="0"/>
        <w:rPr>
          <w:b/>
          <w:sz w:val="24"/>
          <w:u w:val="single"/>
        </w:rPr>
      </w:pPr>
    </w:p>
    <w:p w14:paraId="0C903A86" w14:textId="77777777" w:rsidR="00C3187E" w:rsidRDefault="00C3187E" w:rsidP="006C66B0">
      <w:pPr>
        <w:spacing w:before="0"/>
        <w:ind w:left="0"/>
        <w:rPr>
          <w:rFonts w:cs="Arial"/>
          <w:b/>
          <w:bCs/>
          <w:sz w:val="24"/>
          <w:u w:val="single"/>
        </w:rPr>
      </w:pPr>
    </w:p>
    <w:p w14:paraId="0C903A87" w14:textId="77777777" w:rsidR="00F70767" w:rsidRDefault="00F70767" w:rsidP="006C66B0">
      <w:pPr>
        <w:spacing w:before="0"/>
        <w:ind w:left="0"/>
        <w:rPr>
          <w:rFonts w:cs="Arial"/>
          <w:b/>
          <w:bCs/>
          <w:sz w:val="24"/>
          <w:u w:val="single"/>
        </w:rPr>
      </w:pPr>
    </w:p>
    <w:p w14:paraId="0C903A88" w14:textId="77777777" w:rsidR="006C66B0" w:rsidRPr="003A22E0" w:rsidRDefault="00046295" w:rsidP="006C66B0">
      <w:pPr>
        <w:spacing w:before="0"/>
        <w:ind w:left="0"/>
        <w:rPr>
          <w:rFonts w:cs="Arial"/>
          <w:sz w:val="24"/>
        </w:rPr>
      </w:pPr>
      <w:r>
        <w:rPr>
          <w:rFonts w:cs="Arial"/>
          <w:b/>
          <w:bCs/>
          <w:sz w:val="24"/>
          <w:u w:val="single"/>
        </w:rPr>
        <w:t>Next Steps</w:t>
      </w:r>
    </w:p>
    <w:p w14:paraId="0C903A89" w14:textId="3116179C" w:rsidR="003A22E0" w:rsidRPr="003A22E0" w:rsidRDefault="00900EB6" w:rsidP="004C4C91">
      <w:pPr>
        <w:spacing w:before="0"/>
        <w:ind w:left="0"/>
        <w:rPr>
          <w:rFonts w:cs="Arial"/>
          <w:sz w:val="24"/>
        </w:rPr>
      </w:pPr>
      <w:r>
        <w:rPr>
          <w:rFonts w:cs="Arial"/>
          <w:sz w:val="24"/>
        </w:rPr>
        <w:t>T</w:t>
      </w:r>
      <w:r w:rsidR="006C66B0">
        <w:rPr>
          <w:rFonts w:cs="Arial"/>
          <w:sz w:val="24"/>
        </w:rPr>
        <w:t>he</w:t>
      </w:r>
      <w:r w:rsidR="003A22E0" w:rsidRPr="003A22E0">
        <w:rPr>
          <w:rFonts w:cs="Arial"/>
          <w:sz w:val="24"/>
        </w:rPr>
        <w:t xml:space="preserve"> consultation will close on </w:t>
      </w:r>
      <w:r w:rsidR="00635A61" w:rsidRPr="00635A61">
        <w:rPr>
          <w:rFonts w:cs="Arial"/>
          <w:b/>
          <w:sz w:val="24"/>
        </w:rPr>
        <w:t>Tuesday</w:t>
      </w:r>
      <w:r w:rsidR="00046295" w:rsidRPr="00635A61">
        <w:rPr>
          <w:rFonts w:cs="Arial"/>
          <w:b/>
          <w:sz w:val="24"/>
        </w:rPr>
        <w:t xml:space="preserve"> </w:t>
      </w:r>
      <w:r w:rsidR="00316E0F" w:rsidRPr="00635A61">
        <w:rPr>
          <w:rFonts w:cs="Arial"/>
          <w:b/>
          <w:sz w:val="24"/>
        </w:rPr>
        <w:t>2</w:t>
      </w:r>
      <w:r w:rsidR="00635A61" w:rsidRPr="00635A61">
        <w:rPr>
          <w:rFonts w:cs="Arial"/>
          <w:b/>
          <w:sz w:val="24"/>
        </w:rPr>
        <w:t>5</w:t>
      </w:r>
      <w:r w:rsidR="00046295" w:rsidRPr="00635A61">
        <w:rPr>
          <w:rFonts w:cs="Arial"/>
          <w:b/>
          <w:sz w:val="24"/>
        </w:rPr>
        <w:t xml:space="preserve"> June</w:t>
      </w:r>
      <w:r w:rsidR="00046295" w:rsidRPr="00EF1D55">
        <w:rPr>
          <w:rFonts w:cs="Arial"/>
          <w:sz w:val="24"/>
        </w:rPr>
        <w:t>.</w:t>
      </w:r>
      <w:r w:rsidR="00046295">
        <w:rPr>
          <w:rFonts w:cs="Arial"/>
          <w:sz w:val="24"/>
        </w:rPr>
        <w:t xml:space="preserve"> </w:t>
      </w:r>
      <w:r w:rsidR="006C66B0" w:rsidRPr="003A22E0">
        <w:rPr>
          <w:rFonts w:cs="Arial"/>
          <w:sz w:val="24"/>
        </w:rPr>
        <w:t xml:space="preserve"> </w:t>
      </w:r>
      <w:r w:rsidR="006C66B0">
        <w:rPr>
          <w:rFonts w:cs="Arial"/>
          <w:sz w:val="24"/>
        </w:rPr>
        <w:t>F</w:t>
      </w:r>
      <w:r w:rsidR="006C66B0" w:rsidRPr="003A22E0">
        <w:rPr>
          <w:rFonts w:cs="Arial"/>
          <w:sz w:val="24"/>
        </w:rPr>
        <w:t>ollowing consideration of comments received</w:t>
      </w:r>
      <w:r w:rsidR="00EC5449">
        <w:rPr>
          <w:rFonts w:cs="Arial"/>
          <w:sz w:val="24"/>
        </w:rPr>
        <w:t>,</w:t>
      </w:r>
      <w:r w:rsidR="006C66B0">
        <w:rPr>
          <w:rFonts w:cs="Arial"/>
          <w:sz w:val="24"/>
        </w:rPr>
        <w:t xml:space="preserve"> </w:t>
      </w:r>
      <w:r w:rsidR="00C3187E">
        <w:rPr>
          <w:rFonts w:cs="Arial"/>
          <w:sz w:val="24"/>
        </w:rPr>
        <w:t>we aim</w:t>
      </w:r>
      <w:r w:rsidR="003A22E0" w:rsidRPr="003A22E0">
        <w:rPr>
          <w:rFonts w:cs="Arial"/>
          <w:sz w:val="24"/>
        </w:rPr>
        <w:t xml:space="preserve"> to </w:t>
      </w:r>
      <w:r w:rsidR="007B1368">
        <w:rPr>
          <w:rFonts w:cs="Arial"/>
          <w:sz w:val="24"/>
        </w:rPr>
        <w:t xml:space="preserve">lay </w:t>
      </w:r>
      <w:r w:rsidR="006C66B0" w:rsidRPr="003A22E0">
        <w:rPr>
          <w:rFonts w:cs="Arial"/>
          <w:sz w:val="24"/>
        </w:rPr>
        <w:t>a draft order</w:t>
      </w:r>
      <w:r w:rsidR="006C66B0">
        <w:rPr>
          <w:rFonts w:cs="Arial"/>
          <w:sz w:val="24"/>
        </w:rPr>
        <w:t xml:space="preserve"> </w:t>
      </w:r>
      <w:r w:rsidR="006C66B0" w:rsidRPr="003A22E0">
        <w:rPr>
          <w:rFonts w:cs="Arial"/>
          <w:sz w:val="24"/>
        </w:rPr>
        <w:t>before Parliament</w:t>
      </w:r>
      <w:r w:rsidR="00046295">
        <w:rPr>
          <w:rFonts w:cs="Arial"/>
          <w:sz w:val="24"/>
        </w:rPr>
        <w:t>. Subject to approval by both Houses</w:t>
      </w:r>
      <w:r w:rsidR="003674F9">
        <w:rPr>
          <w:rFonts w:cs="Arial"/>
          <w:sz w:val="24"/>
        </w:rPr>
        <w:t xml:space="preserve">, </w:t>
      </w:r>
      <w:r w:rsidR="007B1368">
        <w:rPr>
          <w:rFonts w:cs="Arial"/>
          <w:sz w:val="24"/>
        </w:rPr>
        <w:t xml:space="preserve">the Order </w:t>
      </w:r>
      <w:r w:rsidR="00046295">
        <w:rPr>
          <w:rFonts w:cs="Arial"/>
          <w:sz w:val="24"/>
        </w:rPr>
        <w:t>will be made.</w:t>
      </w:r>
      <w:r w:rsidR="003A22E0" w:rsidRPr="003A22E0">
        <w:rPr>
          <w:rFonts w:cs="Arial"/>
          <w:sz w:val="24"/>
        </w:rPr>
        <w:t xml:space="preserve"> </w:t>
      </w:r>
    </w:p>
    <w:p w14:paraId="59CA19AC" w14:textId="77777777" w:rsidR="00635A61" w:rsidRDefault="00635A61">
      <w:pPr>
        <w:spacing w:before="0"/>
        <w:ind w:left="0"/>
        <w:rPr>
          <w:rFonts w:cs="Arial"/>
          <w:b/>
          <w:bCs/>
          <w:sz w:val="28"/>
          <w:szCs w:val="28"/>
          <w:lang w:val="en-US"/>
        </w:rPr>
      </w:pPr>
      <w:r>
        <w:rPr>
          <w:rFonts w:cs="Arial"/>
          <w:b/>
          <w:bCs/>
          <w:sz w:val="28"/>
          <w:szCs w:val="28"/>
          <w:lang w:val="en-US"/>
        </w:rPr>
        <w:br w:type="page"/>
      </w:r>
    </w:p>
    <w:p w14:paraId="0C903A90" w14:textId="76B00559" w:rsidR="00E4261C" w:rsidRPr="00E4261C" w:rsidRDefault="003A22E0" w:rsidP="00E4261C">
      <w:pPr>
        <w:pStyle w:val="CoverDocumentTitle"/>
        <w:rPr>
          <w:b/>
          <w:sz w:val="28"/>
          <w:szCs w:val="28"/>
        </w:rPr>
      </w:pPr>
      <w:r w:rsidRPr="00E4261C">
        <w:rPr>
          <w:rFonts w:cs="Arial"/>
          <w:b/>
          <w:bCs/>
          <w:sz w:val="28"/>
          <w:szCs w:val="28"/>
          <w:lang w:val="en-US"/>
        </w:rPr>
        <w:lastRenderedPageBreak/>
        <w:t>C</w:t>
      </w:r>
      <w:r w:rsidRPr="00E4261C">
        <w:rPr>
          <w:rFonts w:cs="Arial"/>
          <w:b/>
          <w:bCs/>
          <w:sz w:val="28"/>
          <w:szCs w:val="28"/>
        </w:rPr>
        <w:t xml:space="preserve">ONSULTATION BY THE DEPARTMENT FOR </w:t>
      </w:r>
      <w:r w:rsidR="00EC2EA8" w:rsidRPr="00E4261C">
        <w:rPr>
          <w:rFonts w:cs="Arial"/>
          <w:b/>
          <w:bCs/>
          <w:sz w:val="28"/>
          <w:szCs w:val="28"/>
        </w:rPr>
        <w:t xml:space="preserve">CULTURE MEDIA &amp; SPORT (DCMS) </w:t>
      </w:r>
      <w:r w:rsidRPr="00E4261C">
        <w:rPr>
          <w:rFonts w:cs="Arial"/>
          <w:b/>
          <w:bCs/>
          <w:sz w:val="28"/>
          <w:szCs w:val="28"/>
        </w:rPr>
        <w:t>ON A DRAFT ORDER</w:t>
      </w:r>
      <w:r w:rsidR="00E4261C">
        <w:rPr>
          <w:rFonts w:cs="Arial"/>
          <w:b/>
          <w:bCs/>
          <w:sz w:val="28"/>
          <w:szCs w:val="28"/>
        </w:rPr>
        <w:t>,</w:t>
      </w:r>
      <w:r w:rsidR="002A5849" w:rsidRPr="00E4261C">
        <w:rPr>
          <w:rFonts w:cs="Arial"/>
          <w:b/>
          <w:bCs/>
          <w:sz w:val="28"/>
          <w:szCs w:val="28"/>
        </w:rPr>
        <w:t xml:space="preserve"> WHICH </w:t>
      </w:r>
      <w:r w:rsidR="00E4261C">
        <w:rPr>
          <w:rFonts w:cs="Arial"/>
          <w:b/>
          <w:bCs/>
          <w:sz w:val="28"/>
          <w:szCs w:val="28"/>
        </w:rPr>
        <w:t>PROPOSE</w:t>
      </w:r>
      <w:r w:rsidR="005B1A6C">
        <w:rPr>
          <w:rFonts w:cs="Arial"/>
          <w:b/>
          <w:bCs/>
          <w:sz w:val="28"/>
          <w:szCs w:val="28"/>
        </w:rPr>
        <w:t xml:space="preserve">S </w:t>
      </w:r>
      <w:r w:rsidR="005B1A6C">
        <w:rPr>
          <w:b/>
          <w:sz w:val="28"/>
          <w:szCs w:val="28"/>
        </w:rPr>
        <w:t xml:space="preserve">CHANGES TO </w:t>
      </w:r>
      <w:r w:rsidR="006B09A3">
        <w:rPr>
          <w:b/>
          <w:sz w:val="28"/>
          <w:szCs w:val="28"/>
        </w:rPr>
        <w:t xml:space="preserve">OFCOM’S </w:t>
      </w:r>
      <w:r w:rsidR="005B1A6C">
        <w:rPr>
          <w:b/>
          <w:sz w:val="28"/>
          <w:szCs w:val="28"/>
        </w:rPr>
        <w:t>STATUTORY DUTIES</w:t>
      </w:r>
      <w:r w:rsidR="00741337">
        <w:rPr>
          <w:b/>
          <w:sz w:val="28"/>
          <w:szCs w:val="28"/>
        </w:rPr>
        <w:t xml:space="preserve"> AND FUNCTIONS </w:t>
      </w:r>
    </w:p>
    <w:p w14:paraId="0C903A91" w14:textId="77777777" w:rsidR="00EC2EA8" w:rsidRDefault="00EC2EA8" w:rsidP="00E4261C">
      <w:pPr>
        <w:pStyle w:val="CoverDocumentTitle"/>
        <w:rPr>
          <w:rFonts w:cs="Arial"/>
          <w:b/>
          <w:bCs/>
          <w:sz w:val="28"/>
          <w:szCs w:val="28"/>
        </w:rPr>
      </w:pPr>
    </w:p>
    <w:p w14:paraId="0C903A92" w14:textId="77777777" w:rsidR="003A22E0" w:rsidRPr="003A22E0" w:rsidRDefault="003A22E0" w:rsidP="003A22E0">
      <w:pPr>
        <w:keepNext/>
        <w:spacing w:before="0" w:after="240"/>
        <w:ind w:left="0"/>
        <w:outlineLvl w:val="0"/>
        <w:rPr>
          <w:rFonts w:ascii="Times New Roman" w:hAnsi="Times New Roman"/>
          <w:b/>
          <w:bCs/>
          <w:sz w:val="28"/>
          <w:szCs w:val="28"/>
        </w:rPr>
      </w:pPr>
    </w:p>
    <w:p w14:paraId="0C903A93" w14:textId="77777777" w:rsidR="003A22E0" w:rsidRPr="003A22E0" w:rsidRDefault="003A22E0" w:rsidP="003A22E0">
      <w:pPr>
        <w:spacing w:before="0"/>
        <w:ind w:left="0"/>
        <w:rPr>
          <w:rFonts w:ascii="Arial (W1)" w:hAnsi="Arial (W1)" w:cs="Arial (W1)"/>
          <w:sz w:val="24"/>
        </w:rPr>
      </w:pPr>
    </w:p>
    <w:p w14:paraId="0C903A94" w14:textId="77777777" w:rsidR="003A22E0" w:rsidRPr="003A22E0" w:rsidRDefault="003A22E0" w:rsidP="003A22E0">
      <w:pPr>
        <w:spacing w:before="0"/>
        <w:ind w:left="0"/>
        <w:rPr>
          <w:rFonts w:ascii="Arial (W1)" w:hAnsi="Arial (W1)" w:cs="Arial (W1)"/>
          <w:sz w:val="24"/>
        </w:rPr>
      </w:pPr>
    </w:p>
    <w:p w14:paraId="0C903A95" w14:textId="25C813C4" w:rsidR="003A22E0" w:rsidRPr="003A22E0" w:rsidRDefault="003A22E0" w:rsidP="003A22E0">
      <w:pPr>
        <w:spacing w:before="0"/>
        <w:ind w:left="0"/>
        <w:rPr>
          <w:rFonts w:ascii="Arial (W1)" w:hAnsi="Arial (W1)" w:cs="Arial (W1)"/>
          <w:sz w:val="24"/>
        </w:rPr>
      </w:pPr>
      <w:r w:rsidRPr="003A22E0">
        <w:rPr>
          <w:rFonts w:ascii="Arial (W1)" w:hAnsi="Arial (W1)" w:cs="Arial (W1)"/>
          <w:sz w:val="24"/>
        </w:rPr>
        <w:t xml:space="preserve">Issued: </w:t>
      </w:r>
      <w:r w:rsidR="00635A61">
        <w:rPr>
          <w:rFonts w:ascii="Arial (W1)" w:hAnsi="Arial (W1)" w:cs="Arial (W1)"/>
          <w:b/>
          <w:sz w:val="24"/>
        </w:rPr>
        <w:t>23</w:t>
      </w:r>
      <w:r w:rsidR="00EF1D55">
        <w:rPr>
          <w:rFonts w:ascii="Arial (W1)" w:hAnsi="Arial (W1)" w:cs="Arial (W1)"/>
          <w:b/>
          <w:sz w:val="24"/>
        </w:rPr>
        <w:t xml:space="preserve"> April</w:t>
      </w:r>
      <w:r w:rsidR="000C79BC" w:rsidRPr="004C4C91">
        <w:rPr>
          <w:rFonts w:ascii="Arial (W1)" w:hAnsi="Arial (W1)"/>
          <w:b/>
          <w:sz w:val="24"/>
        </w:rPr>
        <w:t xml:space="preserve"> </w:t>
      </w:r>
      <w:r w:rsidRPr="004C4C91">
        <w:rPr>
          <w:rFonts w:ascii="Arial (W1)" w:hAnsi="Arial (W1)"/>
          <w:b/>
          <w:sz w:val="24"/>
        </w:rPr>
        <w:t>20</w:t>
      </w:r>
      <w:r w:rsidR="000C79BC" w:rsidRPr="004C4C91">
        <w:rPr>
          <w:rFonts w:ascii="Arial (W1)" w:hAnsi="Arial (W1)"/>
          <w:b/>
          <w:sz w:val="24"/>
        </w:rPr>
        <w:t>1</w:t>
      </w:r>
      <w:r w:rsidR="00572375" w:rsidRPr="004C4C91">
        <w:rPr>
          <w:rFonts w:ascii="Arial (W1)" w:hAnsi="Arial (W1)"/>
          <w:b/>
          <w:sz w:val="24"/>
        </w:rPr>
        <w:t>3</w:t>
      </w:r>
    </w:p>
    <w:p w14:paraId="0C903A96" w14:textId="77777777" w:rsidR="003A22E0" w:rsidRPr="003A22E0" w:rsidRDefault="003A22E0" w:rsidP="003A22E0">
      <w:pPr>
        <w:spacing w:before="0"/>
        <w:ind w:left="0"/>
        <w:rPr>
          <w:rFonts w:ascii="Arial (W1)" w:hAnsi="Arial (W1)" w:cs="Arial (W1)"/>
          <w:sz w:val="24"/>
        </w:rPr>
      </w:pPr>
      <w:r w:rsidRPr="003A22E0">
        <w:rPr>
          <w:rFonts w:ascii="Arial (W1)" w:hAnsi="Arial (W1)" w:cs="Arial (W1)"/>
          <w:sz w:val="24"/>
        </w:rPr>
        <w:t xml:space="preserve"> </w:t>
      </w:r>
    </w:p>
    <w:p w14:paraId="0C903A97" w14:textId="48C2D125" w:rsidR="003A22E0" w:rsidRPr="003A22E0" w:rsidRDefault="003A22E0" w:rsidP="003A22E0">
      <w:pPr>
        <w:spacing w:before="0"/>
        <w:ind w:left="0"/>
        <w:rPr>
          <w:rFonts w:ascii="Arial (W1)" w:hAnsi="Arial (W1)" w:cs="Arial (W1)"/>
          <w:sz w:val="24"/>
        </w:rPr>
      </w:pPr>
      <w:r w:rsidRPr="003A22E0">
        <w:rPr>
          <w:rFonts w:ascii="Arial (W1)" w:hAnsi="Arial (W1)" w:cs="Arial (W1)"/>
          <w:sz w:val="24"/>
        </w:rPr>
        <w:t xml:space="preserve">Respond by: </w:t>
      </w:r>
      <w:r w:rsidR="00316E0F">
        <w:rPr>
          <w:rFonts w:ascii="Arial (W1)" w:hAnsi="Arial (W1)" w:cs="Arial (W1)"/>
          <w:b/>
          <w:sz w:val="24"/>
        </w:rPr>
        <w:t>2</w:t>
      </w:r>
      <w:r w:rsidR="00635A61">
        <w:rPr>
          <w:rFonts w:ascii="Arial (W1)" w:hAnsi="Arial (W1)" w:cs="Arial (W1)"/>
          <w:b/>
          <w:sz w:val="24"/>
        </w:rPr>
        <w:t>5</w:t>
      </w:r>
      <w:r w:rsidR="00EF1D55" w:rsidRPr="00EF1D55">
        <w:rPr>
          <w:rFonts w:ascii="Arial (W1)" w:hAnsi="Arial (W1)" w:cs="Arial (W1)"/>
          <w:b/>
          <w:sz w:val="24"/>
        </w:rPr>
        <w:t xml:space="preserve"> June</w:t>
      </w:r>
      <w:r w:rsidRPr="004C4C91">
        <w:rPr>
          <w:rFonts w:ascii="Arial (W1)" w:hAnsi="Arial (W1)"/>
          <w:b/>
          <w:sz w:val="24"/>
        </w:rPr>
        <w:t xml:space="preserve"> 201</w:t>
      </w:r>
      <w:r w:rsidR="00572375" w:rsidRPr="004C4C91">
        <w:rPr>
          <w:rFonts w:ascii="Arial (W1)" w:hAnsi="Arial (W1)"/>
          <w:b/>
          <w:sz w:val="24"/>
        </w:rPr>
        <w:t>3</w:t>
      </w:r>
      <w:r w:rsidRPr="003A22E0">
        <w:rPr>
          <w:rFonts w:ascii="Arial (W1)" w:hAnsi="Arial (W1)" w:cs="Arial (W1)"/>
          <w:sz w:val="24"/>
        </w:rPr>
        <w:t xml:space="preserve"> </w:t>
      </w:r>
    </w:p>
    <w:p w14:paraId="0C903A98" w14:textId="77777777" w:rsidR="003A22E0" w:rsidRPr="003A22E0" w:rsidRDefault="003A22E0" w:rsidP="003A22E0">
      <w:pPr>
        <w:spacing w:before="0"/>
        <w:ind w:left="0"/>
        <w:rPr>
          <w:rFonts w:ascii="Arial (W1)" w:hAnsi="Arial (W1)" w:cs="Arial (W1)"/>
          <w:sz w:val="24"/>
        </w:rPr>
      </w:pPr>
    </w:p>
    <w:p w14:paraId="0C903A99" w14:textId="77777777" w:rsidR="003A22E0" w:rsidRPr="003A22E0" w:rsidRDefault="003A22E0" w:rsidP="003A22E0">
      <w:pPr>
        <w:spacing w:before="0"/>
        <w:ind w:left="0"/>
        <w:rPr>
          <w:rFonts w:ascii="Arial (W1)" w:hAnsi="Arial (W1)" w:cs="Arial (W1)"/>
          <w:sz w:val="24"/>
        </w:rPr>
      </w:pPr>
    </w:p>
    <w:p w14:paraId="0C903A9A" w14:textId="77777777" w:rsidR="003A22E0" w:rsidRPr="003A22E0" w:rsidRDefault="003A22E0" w:rsidP="003A22E0">
      <w:pPr>
        <w:spacing w:before="0"/>
        <w:ind w:left="0"/>
        <w:rPr>
          <w:rFonts w:ascii="Arial (W1)" w:hAnsi="Arial (W1)" w:cs="Arial (W1)"/>
          <w:sz w:val="24"/>
        </w:rPr>
      </w:pPr>
      <w:r w:rsidRPr="003A22E0">
        <w:rPr>
          <w:rFonts w:ascii="Arial (W1)" w:hAnsi="Arial (W1)" w:cs="Arial (W1)"/>
          <w:sz w:val="24"/>
        </w:rPr>
        <w:t>Enquiries to:</w:t>
      </w:r>
    </w:p>
    <w:p w14:paraId="0C903A9B" w14:textId="77777777" w:rsidR="003A22E0" w:rsidRPr="003A22E0" w:rsidRDefault="003A22E0" w:rsidP="003A22E0">
      <w:pPr>
        <w:spacing w:before="0"/>
        <w:ind w:left="0"/>
        <w:rPr>
          <w:rFonts w:ascii="Univers 55" w:hAnsi="Univers 55" w:cs="Univers 55"/>
          <w:sz w:val="24"/>
        </w:rPr>
      </w:pPr>
    </w:p>
    <w:p w14:paraId="0C903A9C" w14:textId="77777777" w:rsidR="003B4BEB" w:rsidRDefault="00C53458" w:rsidP="003B4BEB">
      <w:pPr>
        <w:autoSpaceDE w:val="0"/>
        <w:autoSpaceDN w:val="0"/>
        <w:adjustRightInd w:val="0"/>
        <w:spacing w:before="0"/>
        <w:ind w:left="0"/>
        <w:rPr>
          <w:rFonts w:cs="Arial"/>
          <w:color w:val="000000"/>
          <w:sz w:val="24"/>
          <w:lang w:eastAsia="en-GB"/>
        </w:rPr>
      </w:pPr>
      <w:r>
        <w:rPr>
          <w:rFonts w:cs="Arial"/>
          <w:color w:val="000000"/>
          <w:sz w:val="24"/>
          <w:lang w:eastAsia="en-GB"/>
        </w:rPr>
        <w:t>Henry Anderton</w:t>
      </w:r>
    </w:p>
    <w:p w14:paraId="0C903A9D" w14:textId="77777777" w:rsidR="00CA7E4A" w:rsidRDefault="00593810" w:rsidP="00CA7E4A">
      <w:pPr>
        <w:autoSpaceDE w:val="0"/>
        <w:autoSpaceDN w:val="0"/>
        <w:adjustRightInd w:val="0"/>
        <w:spacing w:before="0"/>
        <w:ind w:left="0"/>
        <w:rPr>
          <w:rFonts w:cs="Arial"/>
          <w:color w:val="000000"/>
          <w:sz w:val="24"/>
          <w:lang w:eastAsia="en-GB"/>
        </w:rPr>
      </w:pPr>
      <w:bookmarkStart w:id="1" w:name="OLE_LINK8"/>
      <w:bookmarkStart w:id="2" w:name="OLE_LINK7"/>
      <w:r w:rsidRPr="00593810">
        <w:rPr>
          <w:rFonts w:cs="Arial"/>
          <w:color w:val="000000"/>
          <w:sz w:val="24"/>
          <w:lang w:eastAsia="en-GB"/>
        </w:rPr>
        <w:t>Department for Culture Media &amp; Sport (DCMS)</w:t>
      </w:r>
      <w:bookmarkEnd w:id="1"/>
      <w:bookmarkEnd w:id="2"/>
    </w:p>
    <w:p w14:paraId="0C903A9E" w14:textId="77777777" w:rsidR="00593810" w:rsidRDefault="00CA7E4A" w:rsidP="00CA7E4A">
      <w:pPr>
        <w:autoSpaceDE w:val="0"/>
        <w:autoSpaceDN w:val="0"/>
        <w:adjustRightInd w:val="0"/>
        <w:spacing w:before="0"/>
        <w:ind w:left="0"/>
        <w:rPr>
          <w:sz w:val="24"/>
        </w:rPr>
      </w:pPr>
      <w:r w:rsidRPr="00CA7E4A">
        <w:rPr>
          <w:sz w:val="24"/>
        </w:rPr>
        <w:t>100 Parliament Street</w:t>
      </w:r>
      <w:r w:rsidRPr="00CA7E4A">
        <w:rPr>
          <w:sz w:val="24"/>
        </w:rPr>
        <w:br/>
        <w:t>London SW1A 2BQ</w:t>
      </w:r>
    </w:p>
    <w:p w14:paraId="0C903A9F" w14:textId="77777777" w:rsidR="00CA7E4A" w:rsidRPr="00CA7E4A" w:rsidRDefault="00CA7E4A" w:rsidP="00CA7E4A">
      <w:pPr>
        <w:autoSpaceDE w:val="0"/>
        <w:autoSpaceDN w:val="0"/>
        <w:adjustRightInd w:val="0"/>
        <w:spacing w:before="0"/>
        <w:ind w:left="0"/>
        <w:rPr>
          <w:rFonts w:cs="Arial"/>
          <w:color w:val="000000"/>
          <w:sz w:val="26"/>
          <w:lang w:eastAsia="en-GB"/>
        </w:rPr>
      </w:pPr>
    </w:p>
    <w:p w14:paraId="0C903AA0" w14:textId="77777777" w:rsidR="0042509D" w:rsidRDefault="00593810" w:rsidP="0042509D">
      <w:pPr>
        <w:autoSpaceDE w:val="0"/>
        <w:autoSpaceDN w:val="0"/>
        <w:adjustRightInd w:val="0"/>
        <w:spacing w:before="0"/>
        <w:ind w:left="0"/>
        <w:rPr>
          <w:rFonts w:cs="Arial"/>
          <w:color w:val="000000"/>
          <w:sz w:val="24"/>
          <w:lang w:eastAsia="en-GB"/>
        </w:rPr>
      </w:pPr>
      <w:r w:rsidRPr="00E15754">
        <w:rPr>
          <w:rFonts w:cs="Arial"/>
          <w:color w:val="000000"/>
          <w:sz w:val="24"/>
          <w:lang w:eastAsia="en-GB"/>
        </w:rPr>
        <w:t xml:space="preserve">Tel: 020 7211 </w:t>
      </w:r>
      <w:r w:rsidR="00C53458">
        <w:rPr>
          <w:rFonts w:cs="Arial"/>
          <w:color w:val="000000"/>
          <w:sz w:val="24"/>
          <w:lang w:eastAsia="en-GB"/>
        </w:rPr>
        <w:t>6110</w:t>
      </w:r>
    </w:p>
    <w:p w14:paraId="0C903AA1" w14:textId="77777777" w:rsidR="0042509D" w:rsidRDefault="00593810" w:rsidP="0042509D">
      <w:pPr>
        <w:autoSpaceDE w:val="0"/>
        <w:autoSpaceDN w:val="0"/>
        <w:adjustRightInd w:val="0"/>
        <w:spacing w:before="0"/>
        <w:ind w:left="0"/>
        <w:rPr>
          <w:rFonts w:cs="Arial"/>
          <w:color w:val="000000"/>
          <w:sz w:val="24"/>
          <w:lang w:val="fr-FR" w:eastAsia="en-GB"/>
        </w:rPr>
      </w:pPr>
      <w:r w:rsidRPr="00E15754">
        <w:rPr>
          <w:rFonts w:cs="Arial"/>
          <w:color w:val="000000"/>
          <w:sz w:val="24"/>
          <w:lang w:val="fr-FR" w:eastAsia="en-GB"/>
        </w:rPr>
        <w:t xml:space="preserve">Fax: 020 7211 6339 </w:t>
      </w:r>
    </w:p>
    <w:p w14:paraId="0C903AA2" w14:textId="77777777" w:rsidR="00593810" w:rsidRPr="00E15754" w:rsidRDefault="00593810" w:rsidP="0042509D">
      <w:pPr>
        <w:autoSpaceDE w:val="0"/>
        <w:autoSpaceDN w:val="0"/>
        <w:adjustRightInd w:val="0"/>
        <w:spacing w:before="0"/>
        <w:ind w:left="0"/>
        <w:rPr>
          <w:rFonts w:cs="Arial"/>
          <w:color w:val="000000"/>
          <w:sz w:val="24"/>
          <w:lang w:val="fr-FR" w:eastAsia="en-GB"/>
        </w:rPr>
      </w:pPr>
      <w:r w:rsidRPr="00E15754">
        <w:rPr>
          <w:rFonts w:cs="Arial"/>
          <w:sz w:val="24"/>
          <w:lang w:val="fr-FR"/>
        </w:rPr>
        <w:t xml:space="preserve">Email: </w:t>
      </w:r>
      <w:r w:rsidR="00C53458">
        <w:rPr>
          <w:rFonts w:cs="Arial"/>
          <w:color w:val="000000"/>
          <w:sz w:val="24"/>
          <w:lang w:val="fr-FR" w:eastAsia="en-GB"/>
        </w:rPr>
        <w:t>Henry.Anderton</w:t>
      </w:r>
      <w:r w:rsidRPr="00E15754">
        <w:rPr>
          <w:rFonts w:cs="Arial"/>
          <w:color w:val="000000"/>
          <w:sz w:val="24"/>
          <w:lang w:val="fr-FR" w:eastAsia="en-GB"/>
        </w:rPr>
        <w:t xml:space="preserve">@Culture.gsi.gov.uk </w:t>
      </w:r>
    </w:p>
    <w:p w14:paraId="0C903AA3" w14:textId="77777777" w:rsidR="00593810" w:rsidRDefault="00593810" w:rsidP="003A22E0">
      <w:pPr>
        <w:widowControl w:val="0"/>
        <w:overflowPunct w:val="0"/>
        <w:autoSpaceDE w:val="0"/>
        <w:autoSpaceDN w:val="0"/>
        <w:adjustRightInd w:val="0"/>
        <w:spacing w:before="0"/>
        <w:ind w:left="2160" w:hanging="2160"/>
        <w:textAlignment w:val="baseline"/>
        <w:rPr>
          <w:rFonts w:cs="Arial"/>
          <w:b/>
          <w:bCs/>
          <w:sz w:val="24"/>
        </w:rPr>
      </w:pPr>
    </w:p>
    <w:p w14:paraId="0C903AA4" w14:textId="77777777" w:rsidR="00844317" w:rsidRDefault="00844317" w:rsidP="003A22E0">
      <w:pPr>
        <w:widowControl w:val="0"/>
        <w:overflowPunct w:val="0"/>
        <w:autoSpaceDE w:val="0"/>
        <w:autoSpaceDN w:val="0"/>
        <w:adjustRightInd w:val="0"/>
        <w:spacing w:before="0"/>
        <w:ind w:left="2160" w:hanging="2160"/>
        <w:textAlignment w:val="baseline"/>
        <w:rPr>
          <w:rFonts w:cs="Arial"/>
          <w:b/>
          <w:bCs/>
          <w:sz w:val="24"/>
        </w:rPr>
      </w:pPr>
    </w:p>
    <w:p w14:paraId="0C903AA5" w14:textId="77777777" w:rsidR="003A22E0" w:rsidRPr="003A22E0" w:rsidRDefault="003A22E0" w:rsidP="003A22E0">
      <w:pPr>
        <w:spacing w:before="0"/>
        <w:ind w:left="0"/>
        <w:rPr>
          <w:rFonts w:ascii="Univers 55" w:hAnsi="Univers 55" w:cs="Univers 55"/>
          <w:b/>
          <w:bCs/>
          <w:sz w:val="24"/>
        </w:rPr>
      </w:pPr>
    </w:p>
    <w:p w14:paraId="0C903AA6" w14:textId="77777777" w:rsidR="003A22E0" w:rsidRPr="003A22E0" w:rsidRDefault="003A22E0" w:rsidP="003A22E0">
      <w:pPr>
        <w:spacing w:before="0"/>
        <w:ind w:left="0"/>
        <w:rPr>
          <w:rFonts w:ascii="Univers 55" w:hAnsi="Univers 55" w:cs="Univers 55"/>
          <w:b/>
          <w:bCs/>
          <w:sz w:val="24"/>
        </w:rPr>
      </w:pPr>
    </w:p>
    <w:p w14:paraId="0C903AA7" w14:textId="77777777" w:rsidR="00985C67" w:rsidRDefault="003A22E0" w:rsidP="008A38DE">
      <w:pPr>
        <w:keepNext/>
        <w:numPr>
          <w:ilvl w:val="0"/>
          <w:numId w:val="17"/>
        </w:numPr>
        <w:spacing w:before="0" w:after="240"/>
        <w:ind w:left="0"/>
        <w:outlineLvl w:val="0"/>
        <w:rPr>
          <w:rFonts w:cs="Arial"/>
          <w:sz w:val="24"/>
        </w:rPr>
      </w:pPr>
      <w:r w:rsidRPr="007D1AB0">
        <w:rPr>
          <w:rFonts w:cs="Arial"/>
          <w:sz w:val="24"/>
        </w:rPr>
        <w:t xml:space="preserve">This consultation document is relevant to </w:t>
      </w:r>
      <w:r w:rsidR="00701893">
        <w:rPr>
          <w:rFonts w:cs="Arial"/>
          <w:sz w:val="24"/>
        </w:rPr>
        <w:t>business</w:t>
      </w:r>
      <w:r w:rsidR="008A074A">
        <w:rPr>
          <w:rFonts w:cs="Arial"/>
          <w:sz w:val="24"/>
        </w:rPr>
        <w:t>es</w:t>
      </w:r>
      <w:r w:rsidR="00701893">
        <w:rPr>
          <w:rFonts w:cs="Arial"/>
          <w:sz w:val="24"/>
        </w:rPr>
        <w:t xml:space="preserve">, organisations and individuals </w:t>
      </w:r>
      <w:r w:rsidRPr="007D1AB0">
        <w:rPr>
          <w:rFonts w:cs="Arial"/>
          <w:sz w:val="24"/>
        </w:rPr>
        <w:t>who</w:t>
      </w:r>
      <w:r w:rsidR="00521476">
        <w:rPr>
          <w:rFonts w:cs="Arial"/>
          <w:sz w:val="24"/>
        </w:rPr>
        <w:t xml:space="preserve"> </w:t>
      </w:r>
      <w:r w:rsidR="003B0516">
        <w:rPr>
          <w:rFonts w:cs="Arial"/>
          <w:sz w:val="24"/>
        </w:rPr>
        <w:t xml:space="preserve">may </w:t>
      </w:r>
      <w:r w:rsidR="00521476">
        <w:rPr>
          <w:rFonts w:cs="Arial"/>
          <w:sz w:val="24"/>
        </w:rPr>
        <w:t>have interaction with Ofcom</w:t>
      </w:r>
      <w:r w:rsidR="00985C67">
        <w:rPr>
          <w:rFonts w:cs="Arial"/>
          <w:sz w:val="24"/>
        </w:rPr>
        <w:t>.</w:t>
      </w:r>
      <w:r w:rsidR="00521476">
        <w:rPr>
          <w:rFonts w:cs="Arial"/>
          <w:sz w:val="24"/>
        </w:rPr>
        <w:t xml:space="preserve"> </w:t>
      </w:r>
    </w:p>
    <w:p w14:paraId="0C903AA8" w14:textId="77777777" w:rsidR="00985C67" w:rsidRDefault="00985C67">
      <w:pPr>
        <w:spacing w:before="0"/>
        <w:ind w:left="0"/>
        <w:rPr>
          <w:rFonts w:cs="Arial"/>
          <w:sz w:val="24"/>
        </w:rPr>
      </w:pPr>
      <w:r>
        <w:rPr>
          <w:rFonts w:cs="Arial"/>
          <w:sz w:val="24"/>
        </w:rPr>
        <w:br w:type="page"/>
      </w:r>
    </w:p>
    <w:p w14:paraId="0C903AA9" w14:textId="77777777" w:rsidR="003A22E0" w:rsidRPr="003A22E0" w:rsidRDefault="003A22E0" w:rsidP="00A40495">
      <w:pPr>
        <w:keepNext/>
        <w:numPr>
          <w:ilvl w:val="0"/>
          <w:numId w:val="12"/>
        </w:numPr>
        <w:shd w:val="clear" w:color="auto" w:fill="FFFFFF" w:themeFill="background1"/>
        <w:spacing w:before="240" w:after="60"/>
        <w:outlineLvl w:val="1"/>
        <w:rPr>
          <w:rFonts w:cs="Arial"/>
          <w:b/>
          <w:bCs/>
          <w:sz w:val="28"/>
          <w:szCs w:val="28"/>
          <w:u w:val="single"/>
        </w:rPr>
      </w:pPr>
      <w:bookmarkStart w:id="3" w:name="_Toc222902172"/>
      <w:r w:rsidRPr="003A22E0">
        <w:rPr>
          <w:rFonts w:cs="Arial"/>
          <w:b/>
          <w:bCs/>
          <w:sz w:val="28"/>
          <w:szCs w:val="28"/>
          <w:u w:val="single"/>
          <w:shd w:val="clear" w:color="auto" w:fill="D9D9D9"/>
        </w:rPr>
        <w:lastRenderedPageBreak/>
        <w:t>How to respond</w:t>
      </w:r>
      <w:bookmarkEnd w:id="3"/>
    </w:p>
    <w:p w14:paraId="0C903AAA" w14:textId="77777777" w:rsidR="003A22E0" w:rsidRPr="003A22E0" w:rsidRDefault="003A22E0" w:rsidP="003A22E0">
      <w:pPr>
        <w:spacing w:before="0"/>
        <w:ind w:left="0"/>
        <w:rPr>
          <w:rFonts w:ascii="Arial (W1)" w:hAnsi="Arial (W1)" w:cs="Arial (W1)"/>
          <w:sz w:val="24"/>
        </w:rPr>
      </w:pPr>
    </w:p>
    <w:p w14:paraId="0C903AAB" w14:textId="77777777" w:rsidR="003A22E0" w:rsidRPr="003A22E0" w:rsidRDefault="003A22E0" w:rsidP="003A22E0">
      <w:pPr>
        <w:numPr>
          <w:ilvl w:val="0"/>
          <w:numId w:val="17"/>
        </w:numPr>
        <w:spacing w:before="0"/>
        <w:rPr>
          <w:rFonts w:ascii="Arial (W1)" w:hAnsi="Arial (W1)" w:cs="Arial (W1)"/>
          <w:sz w:val="24"/>
        </w:rPr>
      </w:pPr>
      <w:r w:rsidRPr="003A22E0">
        <w:rPr>
          <w:rFonts w:ascii="Arial (W1)" w:hAnsi="Arial (W1)" w:cs="Arial (W1)"/>
          <w:sz w:val="24"/>
        </w:rPr>
        <w:t xml:space="preserve">When responding please state whether you are responding as an individual or representing the views of an organisation. If you are responding on behalf of an organisation, please make it clear who the organisation represents by selecting the appropriate interest group on the consultation response form and, where applicable, how the views of members were assembled.   </w:t>
      </w:r>
    </w:p>
    <w:p w14:paraId="0C903AAC" w14:textId="77777777" w:rsidR="003A22E0" w:rsidRPr="003A22E0" w:rsidRDefault="003A22E0" w:rsidP="003A22E0">
      <w:pPr>
        <w:spacing w:before="0"/>
        <w:ind w:left="0"/>
        <w:rPr>
          <w:rFonts w:ascii="Arial (W1)" w:hAnsi="Arial (W1)" w:cs="Arial (W1)"/>
          <w:sz w:val="24"/>
        </w:rPr>
      </w:pPr>
    </w:p>
    <w:p w14:paraId="0C903AAD" w14:textId="02D90984" w:rsidR="00EC2BC9" w:rsidRDefault="003A22E0" w:rsidP="00EC2BC9">
      <w:pPr>
        <w:numPr>
          <w:ilvl w:val="0"/>
          <w:numId w:val="17"/>
        </w:numPr>
        <w:spacing w:before="0"/>
        <w:rPr>
          <w:rFonts w:ascii="Arial (W1)" w:hAnsi="Arial (W1)" w:cs="Arial (W1)"/>
          <w:sz w:val="24"/>
        </w:rPr>
      </w:pPr>
      <w:r w:rsidRPr="003A22E0">
        <w:rPr>
          <w:rFonts w:ascii="Arial (W1)" w:hAnsi="Arial (W1)" w:cs="Arial (W1)"/>
          <w:sz w:val="24"/>
        </w:rPr>
        <w:t xml:space="preserve">A copy of the Consultation Response Form is enclosed at </w:t>
      </w:r>
      <w:r w:rsidRPr="003A22E0">
        <w:rPr>
          <w:rFonts w:ascii="Arial (W1)" w:hAnsi="Arial (W1)" w:cs="Arial (W1)"/>
          <w:b/>
          <w:bCs/>
          <w:sz w:val="24"/>
        </w:rPr>
        <w:t xml:space="preserve">Annex </w:t>
      </w:r>
      <w:r w:rsidR="004F53D9">
        <w:rPr>
          <w:rFonts w:ascii="Arial (W1)" w:hAnsi="Arial (W1)" w:cs="Arial (W1)"/>
          <w:b/>
          <w:bCs/>
          <w:sz w:val="24"/>
        </w:rPr>
        <w:t>B</w:t>
      </w:r>
      <w:r w:rsidRPr="003A22E0">
        <w:rPr>
          <w:rFonts w:ascii="Arial (W1)" w:hAnsi="Arial (W1)" w:cs="Arial (W1)"/>
          <w:sz w:val="24"/>
        </w:rPr>
        <w:t xml:space="preserve"> and is also available electronically </w:t>
      </w:r>
      <w:r w:rsidR="00C53458">
        <w:rPr>
          <w:rFonts w:ascii="Arial (W1)" w:hAnsi="Arial (W1)" w:cs="Arial (W1)"/>
          <w:sz w:val="24"/>
        </w:rPr>
        <w:t xml:space="preserve">on the </w:t>
      </w:r>
      <w:hyperlink r:id="rId16" w:history="1">
        <w:r w:rsidR="00C53458" w:rsidRPr="00C53458">
          <w:rPr>
            <w:rStyle w:val="Hyperlink"/>
            <w:rFonts w:ascii="Arial (W1)" w:hAnsi="Arial (W1)" w:cs="Arial (W1)"/>
            <w:sz w:val="24"/>
          </w:rPr>
          <w:t>DCMS website</w:t>
        </w:r>
      </w:hyperlink>
      <w:r w:rsidRPr="003A22E0">
        <w:rPr>
          <w:rFonts w:ascii="Arial (W1)" w:hAnsi="Arial (W1)" w:cs="Arial (W1)"/>
          <w:sz w:val="24"/>
          <w:u w:val="single"/>
        </w:rPr>
        <w:t xml:space="preserve"> </w:t>
      </w:r>
    </w:p>
    <w:p w14:paraId="0C903AAE" w14:textId="77777777" w:rsidR="00EC2BC9" w:rsidRDefault="00EC2BC9" w:rsidP="00EC2BC9">
      <w:pPr>
        <w:pStyle w:val="ListParagraph"/>
      </w:pPr>
    </w:p>
    <w:p w14:paraId="0C903AAF" w14:textId="77777777" w:rsidR="003A22E0" w:rsidRPr="00EC2BC9" w:rsidRDefault="00C53458" w:rsidP="00EC2BC9">
      <w:pPr>
        <w:numPr>
          <w:ilvl w:val="0"/>
          <w:numId w:val="17"/>
        </w:numPr>
        <w:spacing w:before="0"/>
        <w:rPr>
          <w:rFonts w:ascii="Arial (W1)" w:hAnsi="Arial (W1)" w:cs="Arial (W1)"/>
          <w:sz w:val="24"/>
        </w:rPr>
      </w:pPr>
      <w:r>
        <w:rPr>
          <w:rFonts w:ascii="Arial (W1)" w:hAnsi="Arial (W1)" w:cs="Arial (W1)"/>
          <w:sz w:val="24"/>
        </w:rPr>
        <w:t>T</w:t>
      </w:r>
      <w:r w:rsidR="003A22E0" w:rsidRPr="00EC2BC9">
        <w:rPr>
          <w:rFonts w:ascii="Arial (W1)" w:hAnsi="Arial (W1)" w:cs="Arial (W1)"/>
          <w:sz w:val="24"/>
        </w:rPr>
        <w:t>he form can be submitted by letter, fax or email to:</w:t>
      </w:r>
    </w:p>
    <w:p w14:paraId="0C903AB0" w14:textId="77777777" w:rsidR="003A22E0" w:rsidRPr="003A22E0" w:rsidRDefault="003A22E0" w:rsidP="003A22E0">
      <w:pPr>
        <w:spacing w:before="0"/>
        <w:ind w:left="0"/>
        <w:rPr>
          <w:rFonts w:ascii="Arial (W1)" w:hAnsi="Arial (W1)" w:cs="Arial (W1)"/>
          <w:sz w:val="24"/>
        </w:rPr>
      </w:pPr>
    </w:p>
    <w:p w14:paraId="0C903AB1" w14:textId="77777777" w:rsidR="003A22E0" w:rsidRPr="003A22E0" w:rsidRDefault="003A22E0" w:rsidP="003A22E0">
      <w:pPr>
        <w:spacing w:before="0"/>
        <w:ind w:left="0"/>
        <w:rPr>
          <w:rFonts w:ascii="Arial (W1)" w:hAnsi="Arial (W1)" w:cs="Arial (W1)"/>
          <w:sz w:val="24"/>
        </w:rPr>
      </w:pPr>
    </w:p>
    <w:p w14:paraId="0C903AB2" w14:textId="77777777" w:rsidR="002903B6" w:rsidRPr="006E1A37" w:rsidRDefault="00C53458" w:rsidP="000E0091">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Henry Anderton</w:t>
      </w:r>
    </w:p>
    <w:p w14:paraId="0C903AB3" w14:textId="77777777" w:rsidR="002903B6" w:rsidRPr="006E1A37" w:rsidRDefault="002903B6" w:rsidP="000E0091">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Department for Culture Media &amp; Sport (DCMS)</w:t>
      </w:r>
    </w:p>
    <w:p w14:paraId="0C903AB4" w14:textId="77777777" w:rsidR="002903B6" w:rsidRPr="006E1A37" w:rsidRDefault="00CA7E4A" w:rsidP="00CA7E4A">
      <w:pPr>
        <w:pStyle w:val="Default"/>
        <w:ind w:left="720"/>
      </w:pPr>
      <w:r w:rsidRPr="006E1A37">
        <w:t>100 Parliament Street</w:t>
      </w:r>
      <w:r w:rsidR="002903B6" w:rsidRPr="006E1A37">
        <w:br/>
        <w:t>London</w:t>
      </w:r>
      <w:r w:rsidRPr="006E1A37">
        <w:t xml:space="preserve"> SW1A 2BQ</w:t>
      </w:r>
      <w:r w:rsidR="002903B6" w:rsidRPr="006E1A37">
        <w:br/>
      </w:r>
    </w:p>
    <w:p w14:paraId="0C903AB5" w14:textId="77777777" w:rsidR="002903B6" w:rsidRPr="006E1A37" w:rsidRDefault="002903B6" w:rsidP="000E0091">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 xml:space="preserve">Tel: 020 7211 </w:t>
      </w:r>
      <w:r w:rsidR="00C53458" w:rsidRPr="006E1A37">
        <w:rPr>
          <w:rFonts w:cs="Arial"/>
          <w:color w:val="000000"/>
          <w:sz w:val="24"/>
          <w:lang w:eastAsia="en-GB"/>
        </w:rPr>
        <w:t>6110</w:t>
      </w:r>
    </w:p>
    <w:p w14:paraId="0C903AB6" w14:textId="77777777" w:rsidR="002903B6" w:rsidRPr="006E1A37" w:rsidRDefault="002903B6" w:rsidP="000E0091">
      <w:pPr>
        <w:autoSpaceDE w:val="0"/>
        <w:autoSpaceDN w:val="0"/>
        <w:adjustRightInd w:val="0"/>
        <w:spacing w:before="0"/>
        <w:ind w:left="0" w:firstLine="720"/>
        <w:rPr>
          <w:rFonts w:cs="Arial"/>
          <w:color w:val="000000"/>
          <w:sz w:val="24"/>
          <w:lang w:val="fr-FR" w:eastAsia="en-GB"/>
        </w:rPr>
      </w:pPr>
      <w:r w:rsidRPr="006E1A37">
        <w:rPr>
          <w:rFonts w:cs="Arial"/>
          <w:color w:val="000000"/>
          <w:sz w:val="24"/>
          <w:lang w:val="fr-FR" w:eastAsia="en-GB"/>
        </w:rPr>
        <w:t xml:space="preserve">Fax: 020 7211 6339 </w:t>
      </w:r>
    </w:p>
    <w:p w14:paraId="0C903AB7" w14:textId="77777777" w:rsidR="002903B6" w:rsidRPr="00E15754" w:rsidRDefault="002903B6" w:rsidP="000E0091">
      <w:pPr>
        <w:autoSpaceDE w:val="0"/>
        <w:autoSpaceDN w:val="0"/>
        <w:adjustRightInd w:val="0"/>
        <w:spacing w:before="0"/>
        <w:ind w:left="0" w:firstLine="720"/>
        <w:rPr>
          <w:rFonts w:cs="Arial"/>
          <w:color w:val="000000"/>
          <w:sz w:val="24"/>
          <w:lang w:val="fr-FR" w:eastAsia="en-GB"/>
        </w:rPr>
      </w:pPr>
      <w:r w:rsidRPr="006E1A37">
        <w:rPr>
          <w:rFonts w:cs="Arial"/>
          <w:sz w:val="24"/>
          <w:lang w:val="fr-FR"/>
        </w:rPr>
        <w:t xml:space="preserve">Email: </w:t>
      </w:r>
      <w:r w:rsidR="00C53458" w:rsidRPr="006E1A37">
        <w:rPr>
          <w:rFonts w:cs="Arial"/>
          <w:color w:val="000000"/>
          <w:sz w:val="24"/>
          <w:lang w:val="fr-FR" w:eastAsia="en-GB"/>
        </w:rPr>
        <w:t>Henry.Anderton</w:t>
      </w:r>
      <w:r w:rsidRPr="006E1A37">
        <w:rPr>
          <w:rFonts w:cs="Arial"/>
          <w:color w:val="000000"/>
          <w:sz w:val="24"/>
          <w:lang w:val="fr-FR" w:eastAsia="en-GB"/>
        </w:rPr>
        <w:t>@Culture.gsi.gov.uk</w:t>
      </w:r>
      <w:r w:rsidRPr="00E15754">
        <w:rPr>
          <w:rFonts w:cs="Arial"/>
          <w:color w:val="000000"/>
          <w:sz w:val="24"/>
          <w:lang w:val="fr-FR" w:eastAsia="en-GB"/>
        </w:rPr>
        <w:t xml:space="preserve"> </w:t>
      </w:r>
    </w:p>
    <w:p w14:paraId="0C903AB8" w14:textId="77777777" w:rsidR="003A22E0" w:rsidRPr="003A22E0" w:rsidRDefault="003A22E0" w:rsidP="003A22E0">
      <w:pPr>
        <w:spacing w:before="0"/>
        <w:ind w:left="0"/>
        <w:rPr>
          <w:rFonts w:ascii="Arial (W1)" w:hAnsi="Arial (W1)" w:cs="Arial (W1)"/>
          <w:sz w:val="24"/>
        </w:rPr>
      </w:pPr>
    </w:p>
    <w:p w14:paraId="0C903ABA" w14:textId="77777777" w:rsidR="003A22E0" w:rsidRPr="003A22E0" w:rsidRDefault="003A22E0" w:rsidP="003A22E0">
      <w:pPr>
        <w:spacing w:before="0"/>
        <w:ind w:left="0"/>
        <w:rPr>
          <w:rFonts w:ascii="Arial (W1)" w:hAnsi="Arial (W1)" w:cs="Arial (W1)"/>
          <w:sz w:val="24"/>
        </w:rPr>
      </w:pPr>
    </w:p>
    <w:p w14:paraId="0C903ABD" w14:textId="77777777" w:rsidR="003A22E0" w:rsidRPr="003A22E0" w:rsidRDefault="003A22E0" w:rsidP="003A22E0">
      <w:pPr>
        <w:spacing w:before="0"/>
        <w:ind w:left="0"/>
        <w:rPr>
          <w:rFonts w:ascii="Arial (W1)" w:hAnsi="Arial (W1)" w:cs="Arial (W1)"/>
          <w:sz w:val="24"/>
        </w:rPr>
      </w:pPr>
    </w:p>
    <w:p w14:paraId="0C903ABE" w14:textId="77777777" w:rsidR="003A22E0" w:rsidRPr="003A22E0" w:rsidRDefault="003A22E0" w:rsidP="003A22E0">
      <w:pPr>
        <w:keepNext/>
        <w:numPr>
          <w:ilvl w:val="0"/>
          <w:numId w:val="12"/>
        </w:numPr>
        <w:spacing w:before="240" w:after="60"/>
        <w:outlineLvl w:val="1"/>
        <w:rPr>
          <w:rFonts w:cs="Arial"/>
          <w:b/>
          <w:bCs/>
          <w:sz w:val="28"/>
          <w:szCs w:val="28"/>
          <w:u w:val="single"/>
        </w:rPr>
      </w:pPr>
      <w:r w:rsidRPr="003A22E0">
        <w:rPr>
          <w:rFonts w:cs="Arial"/>
          <w:b/>
          <w:bCs/>
          <w:sz w:val="28"/>
          <w:szCs w:val="28"/>
          <w:u w:val="single"/>
          <w:shd w:val="clear" w:color="auto" w:fill="D9D9D9"/>
        </w:rPr>
        <w:t>Additional copies</w:t>
      </w:r>
    </w:p>
    <w:p w14:paraId="0C903ABF" w14:textId="77777777" w:rsidR="003A22E0" w:rsidRPr="003A22E0" w:rsidRDefault="003A22E0" w:rsidP="003A22E0">
      <w:pPr>
        <w:spacing w:before="0"/>
        <w:ind w:left="0"/>
        <w:rPr>
          <w:rFonts w:ascii="Arial (W1)" w:hAnsi="Arial (W1)" w:cs="Arial (W1)"/>
          <w:sz w:val="24"/>
        </w:rPr>
      </w:pPr>
    </w:p>
    <w:p w14:paraId="0C903AC0" w14:textId="77777777" w:rsidR="003A22E0" w:rsidRPr="003A22E0" w:rsidRDefault="003A22E0" w:rsidP="003A22E0">
      <w:pPr>
        <w:numPr>
          <w:ilvl w:val="0"/>
          <w:numId w:val="22"/>
        </w:numPr>
        <w:spacing w:before="0"/>
        <w:rPr>
          <w:rFonts w:ascii="Arial (W1)" w:hAnsi="Arial (W1)" w:cs="Arial (W1)"/>
          <w:sz w:val="24"/>
        </w:rPr>
      </w:pPr>
      <w:r w:rsidRPr="003A22E0">
        <w:rPr>
          <w:rFonts w:ascii="Arial (W1)" w:hAnsi="Arial (W1)" w:cs="Arial (W1)"/>
          <w:sz w:val="24"/>
        </w:rPr>
        <w:t>You may make copies of this document without seeking permission and further</w:t>
      </w:r>
      <w:r w:rsidR="00BC6187">
        <w:rPr>
          <w:rFonts w:ascii="Arial (W1)" w:hAnsi="Arial (W1)" w:cs="Arial (W1)"/>
          <w:sz w:val="24"/>
        </w:rPr>
        <w:t xml:space="preserve"> paper </w:t>
      </w:r>
      <w:r w:rsidRPr="003A22E0">
        <w:rPr>
          <w:rFonts w:ascii="Arial (W1)" w:hAnsi="Arial (W1)" w:cs="Arial (W1)"/>
          <w:sz w:val="24"/>
        </w:rPr>
        <w:t xml:space="preserve"> copies can be obtained from:</w:t>
      </w:r>
    </w:p>
    <w:p w14:paraId="0C903AC1" w14:textId="77777777" w:rsidR="003A22E0" w:rsidRPr="003A22E0" w:rsidRDefault="003A22E0" w:rsidP="003A22E0">
      <w:pPr>
        <w:spacing w:before="0"/>
        <w:ind w:left="720"/>
        <w:rPr>
          <w:rFonts w:ascii="Arial (W1)" w:hAnsi="Arial (W1)" w:cs="Arial (W1)"/>
          <w:b/>
          <w:bCs/>
          <w:sz w:val="24"/>
        </w:rPr>
      </w:pPr>
    </w:p>
    <w:p w14:paraId="0C903AC2" w14:textId="77777777" w:rsidR="00BC6187" w:rsidRPr="006E1A37" w:rsidRDefault="00C53458" w:rsidP="00BC6187">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Henry Anderton</w:t>
      </w:r>
    </w:p>
    <w:p w14:paraId="0C903AC3" w14:textId="77777777" w:rsidR="00BC6187" w:rsidRPr="006E1A37" w:rsidRDefault="00BC6187" w:rsidP="00BC6187">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Department for Culture Media &amp; Sport (DCMS)</w:t>
      </w:r>
    </w:p>
    <w:p w14:paraId="0C903AC4" w14:textId="77777777" w:rsidR="00CA7E4A" w:rsidRPr="006E1A37" w:rsidRDefault="00CA7E4A" w:rsidP="00BC6187">
      <w:pPr>
        <w:autoSpaceDE w:val="0"/>
        <w:autoSpaceDN w:val="0"/>
        <w:adjustRightInd w:val="0"/>
        <w:spacing w:before="0"/>
        <w:ind w:left="0" w:firstLine="720"/>
        <w:rPr>
          <w:rFonts w:cs="Arial"/>
          <w:color w:val="000000"/>
          <w:sz w:val="26"/>
          <w:lang w:eastAsia="en-GB"/>
        </w:rPr>
      </w:pPr>
      <w:r w:rsidRPr="006E1A37">
        <w:rPr>
          <w:sz w:val="24"/>
        </w:rPr>
        <w:t>100 Parliament Street</w:t>
      </w:r>
      <w:r w:rsidRPr="006E1A37">
        <w:rPr>
          <w:sz w:val="24"/>
        </w:rPr>
        <w:br/>
      </w:r>
      <w:r w:rsidRPr="006E1A37">
        <w:rPr>
          <w:sz w:val="24"/>
        </w:rPr>
        <w:tab/>
        <w:t>London SW1A 2BQ</w:t>
      </w:r>
      <w:r w:rsidRPr="006E1A37">
        <w:rPr>
          <w:rFonts w:cs="Arial"/>
          <w:color w:val="000000"/>
          <w:sz w:val="26"/>
          <w:lang w:eastAsia="en-GB"/>
        </w:rPr>
        <w:t xml:space="preserve"> </w:t>
      </w:r>
    </w:p>
    <w:p w14:paraId="0C903AC5" w14:textId="77777777" w:rsidR="00CA7E4A" w:rsidRPr="006E1A37" w:rsidRDefault="00CA7E4A" w:rsidP="00BC6187">
      <w:pPr>
        <w:autoSpaceDE w:val="0"/>
        <w:autoSpaceDN w:val="0"/>
        <w:adjustRightInd w:val="0"/>
        <w:spacing w:before="0"/>
        <w:ind w:left="0" w:firstLine="720"/>
        <w:rPr>
          <w:rFonts w:cs="Arial"/>
          <w:color w:val="000000"/>
          <w:sz w:val="24"/>
          <w:lang w:eastAsia="en-GB"/>
        </w:rPr>
      </w:pPr>
    </w:p>
    <w:p w14:paraId="0C903AC6" w14:textId="77777777" w:rsidR="00BC6187" w:rsidRPr="006E1A37" w:rsidRDefault="00BC6187" w:rsidP="00BC6187">
      <w:pPr>
        <w:autoSpaceDE w:val="0"/>
        <w:autoSpaceDN w:val="0"/>
        <w:adjustRightInd w:val="0"/>
        <w:spacing w:before="0"/>
        <w:ind w:left="0" w:firstLine="720"/>
        <w:rPr>
          <w:rFonts w:cs="Arial"/>
          <w:color w:val="000000"/>
          <w:sz w:val="24"/>
          <w:lang w:eastAsia="en-GB"/>
        </w:rPr>
      </w:pPr>
      <w:r w:rsidRPr="006E1A37">
        <w:rPr>
          <w:rFonts w:cs="Arial"/>
          <w:color w:val="000000"/>
          <w:sz w:val="24"/>
          <w:lang w:eastAsia="en-GB"/>
        </w:rPr>
        <w:t xml:space="preserve">Tel: 020 7211 </w:t>
      </w:r>
      <w:r w:rsidR="00C53458" w:rsidRPr="006E1A37">
        <w:rPr>
          <w:rFonts w:cs="Arial"/>
          <w:color w:val="000000"/>
          <w:sz w:val="24"/>
          <w:lang w:eastAsia="en-GB"/>
        </w:rPr>
        <w:t>6110</w:t>
      </w:r>
    </w:p>
    <w:p w14:paraId="0C903AC7" w14:textId="77777777" w:rsidR="00BC6187" w:rsidRPr="006E1A37" w:rsidRDefault="00BC6187" w:rsidP="00BC6187">
      <w:pPr>
        <w:autoSpaceDE w:val="0"/>
        <w:autoSpaceDN w:val="0"/>
        <w:adjustRightInd w:val="0"/>
        <w:spacing w:before="0"/>
        <w:ind w:left="0" w:firstLine="720"/>
        <w:rPr>
          <w:rFonts w:cs="Arial"/>
          <w:color w:val="000000"/>
          <w:sz w:val="24"/>
          <w:lang w:val="fr-FR" w:eastAsia="en-GB"/>
        </w:rPr>
      </w:pPr>
      <w:r w:rsidRPr="006E1A37">
        <w:rPr>
          <w:rFonts w:cs="Arial"/>
          <w:color w:val="000000"/>
          <w:sz w:val="24"/>
          <w:lang w:val="fr-FR" w:eastAsia="en-GB"/>
        </w:rPr>
        <w:t xml:space="preserve">Fax: 020 7211 6339 </w:t>
      </w:r>
    </w:p>
    <w:p w14:paraId="0C903AC8" w14:textId="77777777" w:rsidR="00BC6187" w:rsidRPr="00E15754" w:rsidRDefault="00BC6187" w:rsidP="00BC6187">
      <w:pPr>
        <w:autoSpaceDE w:val="0"/>
        <w:autoSpaceDN w:val="0"/>
        <w:adjustRightInd w:val="0"/>
        <w:spacing w:before="0"/>
        <w:ind w:left="0" w:firstLine="720"/>
        <w:rPr>
          <w:rFonts w:cs="Arial"/>
          <w:color w:val="000000"/>
          <w:sz w:val="24"/>
          <w:lang w:val="fr-FR" w:eastAsia="en-GB"/>
        </w:rPr>
      </w:pPr>
      <w:r w:rsidRPr="006E1A37">
        <w:rPr>
          <w:rFonts w:cs="Arial"/>
          <w:sz w:val="24"/>
          <w:lang w:val="fr-FR"/>
        </w:rPr>
        <w:t xml:space="preserve">Email: </w:t>
      </w:r>
      <w:r w:rsidR="00C53458" w:rsidRPr="006E1A37">
        <w:rPr>
          <w:rFonts w:cs="Arial"/>
          <w:color w:val="000000"/>
          <w:sz w:val="24"/>
          <w:lang w:val="fr-FR" w:eastAsia="en-GB"/>
        </w:rPr>
        <w:t>Henry.Anderton</w:t>
      </w:r>
      <w:r w:rsidRPr="006E1A37">
        <w:rPr>
          <w:rFonts w:cs="Arial"/>
          <w:color w:val="000000"/>
          <w:sz w:val="24"/>
          <w:lang w:val="fr-FR" w:eastAsia="en-GB"/>
        </w:rPr>
        <w:t>@Culture.gsi.gov.uk</w:t>
      </w:r>
      <w:r w:rsidRPr="00E15754">
        <w:rPr>
          <w:rFonts w:cs="Arial"/>
          <w:color w:val="000000"/>
          <w:sz w:val="24"/>
          <w:lang w:val="fr-FR" w:eastAsia="en-GB"/>
        </w:rPr>
        <w:t xml:space="preserve"> </w:t>
      </w:r>
    </w:p>
    <w:p w14:paraId="0C903AC9" w14:textId="77777777" w:rsidR="003A22E0" w:rsidRPr="003A22E0" w:rsidRDefault="003A22E0" w:rsidP="003A22E0">
      <w:pPr>
        <w:spacing w:before="0"/>
        <w:ind w:left="0"/>
        <w:rPr>
          <w:rFonts w:ascii="Arial (W1)" w:hAnsi="Arial (W1)" w:cs="Arial (W1)"/>
          <w:sz w:val="24"/>
        </w:rPr>
      </w:pPr>
    </w:p>
    <w:p w14:paraId="0C903ACA" w14:textId="77777777" w:rsidR="003A22E0" w:rsidRPr="003A22E0" w:rsidRDefault="003A22E0" w:rsidP="003A22E0">
      <w:pPr>
        <w:numPr>
          <w:ilvl w:val="0"/>
          <w:numId w:val="23"/>
        </w:numPr>
        <w:spacing w:before="0"/>
        <w:rPr>
          <w:rFonts w:ascii="Arial (W1)" w:hAnsi="Arial (W1)" w:cs="Arial (W1)"/>
          <w:sz w:val="24"/>
        </w:rPr>
      </w:pPr>
      <w:r w:rsidRPr="003A22E0">
        <w:rPr>
          <w:rFonts w:ascii="Arial (W1)" w:hAnsi="Arial (W1)" w:cs="Arial (W1)"/>
          <w:sz w:val="24"/>
        </w:rPr>
        <w:t>An electronic version can be found at</w:t>
      </w:r>
      <w:r w:rsidR="00C53458">
        <w:rPr>
          <w:rFonts w:ascii="Arial (W1)" w:hAnsi="Arial (W1)" w:cs="Arial (W1)"/>
          <w:sz w:val="24"/>
        </w:rPr>
        <w:t xml:space="preserve"> the</w:t>
      </w:r>
      <w:r w:rsidRPr="003A22E0">
        <w:rPr>
          <w:rFonts w:ascii="Arial (W1)" w:hAnsi="Arial (W1)" w:cs="Arial (W1)"/>
          <w:sz w:val="24"/>
        </w:rPr>
        <w:t xml:space="preserve"> </w:t>
      </w:r>
      <w:hyperlink r:id="rId17" w:history="1">
        <w:r w:rsidR="00C53458" w:rsidRPr="00C53458">
          <w:rPr>
            <w:rStyle w:val="Hyperlink"/>
            <w:rFonts w:ascii="Arial (W1)" w:hAnsi="Arial (W1)" w:cs="Arial (W1)"/>
            <w:sz w:val="24"/>
          </w:rPr>
          <w:t>DCMS website</w:t>
        </w:r>
      </w:hyperlink>
    </w:p>
    <w:p w14:paraId="0C903ACB" w14:textId="77777777" w:rsidR="003A22E0" w:rsidRPr="003A22E0" w:rsidRDefault="003A22E0" w:rsidP="003A22E0">
      <w:pPr>
        <w:spacing w:before="0"/>
        <w:ind w:left="720" w:firstLine="60"/>
        <w:rPr>
          <w:rFonts w:ascii="Arial (W1)" w:hAnsi="Arial (W1)" w:cs="Arial (W1)"/>
          <w:sz w:val="24"/>
        </w:rPr>
      </w:pPr>
    </w:p>
    <w:p w14:paraId="0C903ACC" w14:textId="77777777" w:rsidR="003A22E0" w:rsidRPr="003A22E0" w:rsidRDefault="003A22E0" w:rsidP="003A22E0">
      <w:pPr>
        <w:numPr>
          <w:ilvl w:val="0"/>
          <w:numId w:val="24"/>
        </w:numPr>
        <w:spacing w:before="0"/>
        <w:rPr>
          <w:rFonts w:ascii="Arial (W1)" w:hAnsi="Arial (W1)" w:cs="Arial (W1)"/>
          <w:sz w:val="24"/>
        </w:rPr>
      </w:pPr>
      <w:r w:rsidRPr="003A22E0">
        <w:rPr>
          <w:rFonts w:ascii="Arial (W1)" w:hAnsi="Arial (W1)" w:cs="Arial (W1)"/>
          <w:sz w:val="24"/>
        </w:rPr>
        <w:t xml:space="preserve">Other versions of this document in Braille, other languages or audio-cassette are available upon request. </w:t>
      </w:r>
    </w:p>
    <w:p w14:paraId="0C903ACD" w14:textId="77777777" w:rsidR="003A22E0" w:rsidRPr="003A22E0" w:rsidRDefault="003A22E0" w:rsidP="003A22E0">
      <w:pPr>
        <w:spacing w:before="0"/>
        <w:ind w:left="0"/>
        <w:rPr>
          <w:rFonts w:ascii="Arial (W1)" w:hAnsi="Arial (W1)" w:cs="Arial (W1)"/>
          <w:sz w:val="24"/>
        </w:rPr>
      </w:pPr>
    </w:p>
    <w:p w14:paraId="0C903ACE" w14:textId="77777777" w:rsidR="003A22E0" w:rsidRDefault="003A22E0" w:rsidP="003A22E0">
      <w:pPr>
        <w:spacing w:before="0"/>
        <w:ind w:left="0"/>
        <w:rPr>
          <w:rFonts w:ascii="Arial (W1)" w:hAnsi="Arial (W1)" w:cs="Arial (W1)"/>
          <w:sz w:val="24"/>
        </w:rPr>
      </w:pPr>
    </w:p>
    <w:p w14:paraId="5B4EB5A3" w14:textId="77777777" w:rsidR="004F53D9" w:rsidRDefault="004F53D9" w:rsidP="003A22E0">
      <w:pPr>
        <w:spacing w:before="0"/>
        <w:ind w:left="0"/>
        <w:rPr>
          <w:rFonts w:ascii="Arial (W1)" w:hAnsi="Arial (W1)" w:cs="Arial (W1)"/>
          <w:sz w:val="24"/>
        </w:rPr>
      </w:pPr>
    </w:p>
    <w:p w14:paraId="759B2041" w14:textId="77777777" w:rsidR="004F53D9" w:rsidRPr="003A22E0" w:rsidRDefault="004F53D9" w:rsidP="003A22E0">
      <w:pPr>
        <w:spacing w:before="0"/>
        <w:ind w:left="0"/>
        <w:rPr>
          <w:rFonts w:ascii="Arial (W1)" w:hAnsi="Arial (W1)" w:cs="Arial (W1)"/>
          <w:sz w:val="24"/>
        </w:rPr>
      </w:pPr>
    </w:p>
    <w:p w14:paraId="0C903ACF" w14:textId="77777777" w:rsidR="003A22E0" w:rsidRPr="003A22E0" w:rsidRDefault="003A22E0" w:rsidP="003A22E0">
      <w:pPr>
        <w:keepNext/>
        <w:numPr>
          <w:ilvl w:val="0"/>
          <w:numId w:val="12"/>
        </w:numPr>
        <w:spacing w:before="240" w:after="60"/>
        <w:outlineLvl w:val="1"/>
        <w:rPr>
          <w:rFonts w:cs="Arial"/>
          <w:b/>
          <w:bCs/>
          <w:sz w:val="28"/>
          <w:szCs w:val="28"/>
          <w:u w:val="single"/>
        </w:rPr>
      </w:pPr>
      <w:bookmarkStart w:id="4" w:name="_Toc222902174"/>
      <w:r w:rsidRPr="003A22E0">
        <w:rPr>
          <w:rFonts w:cs="Arial"/>
          <w:b/>
          <w:bCs/>
          <w:sz w:val="28"/>
          <w:szCs w:val="28"/>
          <w:u w:val="single"/>
          <w:shd w:val="clear" w:color="auto" w:fill="D9D9D9"/>
        </w:rPr>
        <w:lastRenderedPageBreak/>
        <w:t>Confidentiality &amp; Data Protection</w:t>
      </w:r>
      <w:bookmarkEnd w:id="4"/>
    </w:p>
    <w:p w14:paraId="0C903AD0" w14:textId="77777777" w:rsidR="003A22E0" w:rsidRPr="003A22E0" w:rsidRDefault="003A22E0" w:rsidP="003A22E0">
      <w:pPr>
        <w:spacing w:before="0"/>
        <w:ind w:left="0"/>
        <w:rPr>
          <w:rFonts w:ascii="Arial (W1)" w:hAnsi="Arial (W1)" w:cs="Arial (W1)"/>
          <w:sz w:val="24"/>
        </w:rPr>
      </w:pPr>
    </w:p>
    <w:p w14:paraId="0C903AD1" w14:textId="77777777" w:rsidR="00C00199" w:rsidRDefault="003A22E0" w:rsidP="003A22E0">
      <w:pPr>
        <w:numPr>
          <w:ilvl w:val="0"/>
          <w:numId w:val="25"/>
        </w:numPr>
        <w:spacing w:before="0"/>
        <w:rPr>
          <w:rFonts w:ascii="Arial (W1)" w:hAnsi="Arial (W1)" w:cs="Arial (W1)"/>
          <w:sz w:val="24"/>
        </w:rPr>
      </w:pPr>
      <w:r w:rsidRPr="003A22E0">
        <w:rPr>
          <w:rFonts w:ascii="Arial (W1)" w:hAnsi="Arial (W1)" w:cs="Arial (W1)"/>
          <w:sz w:val="24"/>
        </w:rPr>
        <w:t xml:space="preserve">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w:t>
      </w:r>
    </w:p>
    <w:p w14:paraId="0C903AD2" w14:textId="77777777" w:rsidR="00C00199" w:rsidRDefault="00C00199" w:rsidP="00C00199">
      <w:pPr>
        <w:spacing w:before="0"/>
        <w:ind w:left="720"/>
        <w:rPr>
          <w:rFonts w:ascii="Arial (W1)" w:hAnsi="Arial (W1)" w:cs="Arial (W1)"/>
          <w:sz w:val="24"/>
        </w:rPr>
      </w:pPr>
    </w:p>
    <w:p w14:paraId="0C903AD3" w14:textId="77777777" w:rsidR="00C00199" w:rsidRDefault="003A22E0" w:rsidP="00C00199">
      <w:pPr>
        <w:numPr>
          <w:ilvl w:val="0"/>
          <w:numId w:val="25"/>
        </w:numPr>
        <w:spacing w:before="0"/>
        <w:rPr>
          <w:rFonts w:ascii="Arial (W1)" w:hAnsi="Arial (W1)" w:cs="Arial (W1)"/>
          <w:sz w:val="24"/>
        </w:rPr>
      </w:pPr>
      <w:r w:rsidRPr="003A22E0">
        <w:rPr>
          <w:rFonts w:ascii="Arial (W1)" w:hAnsi="Arial (W1)" w:cs="Arial (W1)"/>
          <w:sz w:val="24"/>
        </w:rPr>
        <w:t xml:space="preserve">If you want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14:paraId="0C903AD4" w14:textId="77777777" w:rsidR="00C00199" w:rsidRDefault="00C00199" w:rsidP="00C00199">
      <w:pPr>
        <w:pStyle w:val="ListParagraph"/>
      </w:pPr>
    </w:p>
    <w:p w14:paraId="0C903AD5" w14:textId="5B315FFD" w:rsidR="003A22E0" w:rsidRPr="00C00199" w:rsidRDefault="003A22E0" w:rsidP="00C00199">
      <w:pPr>
        <w:numPr>
          <w:ilvl w:val="0"/>
          <w:numId w:val="25"/>
        </w:numPr>
        <w:spacing w:before="0"/>
        <w:rPr>
          <w:rFonts w:ascii="Arial (W1)" w:hAnsi="Arial (W1)" w:cs="Arial (W1)"/>
          <w:sz w:val="24"/>
        </w:rPr>
      </w:pPr>
      <w:r w:rsidRPr="00C00199">
        <w:rPr>
          <w:rFonts w:ascii="Arial (W1)" w:hAnsi="Arial (W1)" w:cs="Arial (W1)"/>
          <w:sz w:val="24"/>
        </w:rPr>
        <w:t>In view of this it would be helpful if you could explain to us why you regard the information you have provided as confidential. If we receive a request for disclosure of the information</w:t>
      </w:r>
      <w:r w:rsidR="004F53D9">
        <w:rPr>
          <w:rFonts w:ascii="Arial (W1)" w:hAnsi="Arial (W1)" w:cs="Arial (W1)"/>
          <w:sz w:val="24"/>
        </w:rPr>
        <w:t>,</w:t>
      </w:r>
      <w:r w:rsidRPr="00C00199">
        <w:rPr>
          <w:rFonts w:ascii="Arial (W1)" w:hAnsi="Arial (W1)" w:cs="Arial (W1)"/>
          <w:sz w:val="24"/>
        </w:rPr>
        <w:t xml:space="preserve">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0C903AD6" w14:textId="77777777" w:rsidR="003A22E0" w:rsidRPr="003A22E0" w:rsidRDefault="003A22E0" w:rsidP="003A22E0">
      <w:pPr>
        <w:spacing w:before="0"/>
        <w:ind w:left="0"/>
        <w:rPr>
          <w:rFonts w:ascii="Arial (W1)" w:hAnsi="Arial (W1)" w:cs="Arial (W1)"/>
          <w:sz w:val="24"/>
        </w:rPr>
      </w:pPr>
    </w:p>
    <w:p w14:paraId="0C903AD7" w14:textId="77777777" w:rsidR="003A22E0" w:rsidRPr="003A22E0" w:rsidRDefault="003A22E0" w:rsidP="003A22E0">
      <w:pPr>
        <w:keepNext/>
        <w:numPr>
          <w:ilvl w:val="0"/>
          <w:numId w:val="12"/>
        </w:numPr>
        <w:spacing w:before="240" w:after="60"/>
        <w:outlineLvl w:val="1"/>
        <w:rPr>
          <w:rFonts w:cs="Arial"/>
          <w:b/>
          <w:bCs/>
          <w:sz w:val="28"/>
          <w:szCs w:val="28"/>
          <w:u w:val="single"/>
        </w:rPr>
      </w:pPr>
      <w:bookmarkStart w:id="5" w:name="_Toc222902175"/>
      <w:r w:rsidRPr="003A22E0">
        <w:rPr>
          <w:rFonts w:cs="Arial"/>
          <w:b/>
          <w:bCs/>
          <w:sz w:val="28"/>
          <w:szCs w:val="28"/>
          <w:u w:val="single"/>
          <w:shd w:val="clear" w:color="auto" w:fill="D9D9D9"/>
        </w:rPr>
        <w:t>Help with queries</w:t>
      </w:r>
      <w:bookmarkEnd w:id="5"/>
    </w:p>
    <w:p w14:paraId="0C903AD8" w14:textId="77777777" w:rsidR="003A22E0" w:rsidRPr="003A22E0" w:rsidRDefault="003A22E0" w:rsidP="003A22E0">
      <w:pPr>
        <w:spacing w:before="0"/>
        <w:ind w:left="0"/>
        <w:rPr>
          <w:rFonts w:ascii="Arial (W1)" w:hAnsi="Arial (W1)" w:cs="Arial (W1)"/>
          <w:sz w:val="24"/>
        </w:rPr>
      </w:pPr>
    </w:p>
    <w:p w14:paraId="0C903AD9" w14:textId="77777777" w:rsidR="003A22E0" w:rsidRPr="003A22E0" w:rsidRDefault="003A22E0" w:rsidP="003A22E0">
      <w:pPr>
        <w:numPr>
          <w:ilvl w:val="0"/>
          <w:numId w:val="26"/>
        </w:numPr>
        <w:spacing w:before="0"/>
        <w:rPr>
          <w:rFonts w:cs="Arial"/>
          <w:sz w:val="24"/>
        </w:rPr>
      </w:pPr>
      <w:r w:rsidRPr="003A22E0">
        <w:rPr>
          <w:rFonts w:cs="Arial"/>
          <w:sz w:val="24"/>
        </w:rPr>
        <w:t>Questions about the policy issues raised in this consultation document should be addressed to:</w:t>
      </w:r>
    </w:p>
    <w:p w14:paraId="0C903ADA" w14:textId="77777777" w:rsidR="003A22E0" w:rsidRPr="003A22E0" w:rsidRDefault="003A22E0" w:rsidP="003A22E0">
      <w:pPr>
        <w:spacing w:before="0"/>
        <w:ind w:left="0"/>
        <w:rPr>
          <w:rFonts w:cs="Arial"/>
          <w:sz w:val="24"/>
        </w:rPr>
      </w:pPr>
    </w:p>
    <w:p w14:paraId="0C903ADB" w14:textId="77777777" w:rsidR="003457F4" w:rsidRPr="00223CE5" w:rsidRDefault="00C53458" w:rsidP="003457F4">
      <w:pPr>
        <w:autoSpaceDE w:val="0"/>
        <w:autoSpaceDN w:val="0"/>
        <w:adjustRightInd w:val="0"/>
        <w:spacing w:before="0"/>
        <w:ind w:left="0" w:firstLine="720"/>
        <w:rPr>
          <w:rFonts w:cs="Arial"/>
          <w:color w:val="000000"/>
          <w:sz w:val="24"/>
          <w:lang w:eastAsia="en-GB"/>
        </w:rPr>
      </w:pPr>
      <w:r w:rsidRPr="00223CE5">
        <w:rPr>
          <w:rFonts w:cs="Arial"/>
          <w:color w:val="000000"/>
          <w:sz w:val="24"/>
          <w:lang w:eastAsia="en-GB"/>
        </w:rPr>
        <w:t>Henry Anderton</w:t>
      </w:r>
    </w:p>
    <w:p w14:paraId="0C903ADC" w14:textId="77777777" w:rsidR="00CA7E4A" w:rsidRPr="00223CE5" w:rsidRDefault="003457F4" w:rsidP="00CA7E4A">
      <w:pPr>
        <w:autoSpaceDE w:val="0"/>
        <w:autoSpaceDN w:val="0"/>
        <w:adjustRightInd w:val="0"/>
        <w:spacing w:before="0"/>
        <w:ind w:left="0" w:firstLine="720"/>
        <w:rPr>
          <w:rFonts w:cs="Arial"/>
          <w:color w:val="000000"/>
          <w:sz w:val="24"/>
          <w:lang w:eastAsia="en-GB"/>
        </w:rPr>
      </w:pPr>
      <w:r w:rsidRPr="00223CE5">
        <w:rPr>
          <w:rFonts w:cs="Arial"/>
          <w:color w:val="000000"/>
          <w:sz w:val="24"/>
          <w:lang w:eastAsia="en-GB"/>
        </w:rPr>
        <w:t>Department for Culture Media &amp; Sport (DCMS)</w:t>
      </w:r>
    </w:p>
    <w:p w14:paraId="0C903ADD" w14:textId="77777777" w:rsidR="003457F4" w:rsidRPr="00223CE5" w:rsidRDefault="00CA7E4A" w:rsidP="00CA7E4A">
      <w:pPr>
        <w:autoSpaceDE w:val="0"/>
        <w:autoSpaceDN w:val="0"/>
        <w:adjustRightInd w:val="0"/>
        <w:spacing w:before="0"/>
        <w:ind w:left="0" w:firstLine="720"/>
        <w:rPr>
          <w:sz w:val="24"/>
        </w:rPr>
      </w:pPr>
      <w:r w:rsidRPr="00223CE5">
        <w:rPr>
          <w:sz w:val="24"/>
        </w:rPr>
        <w:t>100 Parliament Street</w:t>
      </w:r>
      <w:r w:rsidRPr="00223CE5">
        <w:rPr>
          <w:sz w:val="24"/>
        </w:rPr>
        <w:br/>
      </w:r>
      <w:r w:rsidRPr="00223CE5">
        <w:rPr>
          <w:sz w:val="24"/>
        </w:rPr>
        <w:tab/>
        <w:t>London SW1A 2BQ</w:t>
      </w:r>
    </w:p>
    <w:p w14:paraId="0C903ADE" w14:textId="77777777" w:rsidR="00CA7E4A" w:rsidRPr="00223CE5" w:rsidRDefault="00CA7E4A" w:rsidP="003457F4">
      <w:pPr>
        <w:autoSpaceDE w:val="0"/>
        <w:autoSpaceDN w:val="0"/>
        <w:adjustRightInd w:val="0"/>
        <w:spacing w:before="0"/>
        <w:ind w:left="0" w:firstLine="720"/>
        <w:rPr>
          <w:rFonts w:cs="Arial"/>
          <w:color w:val="000000"/>
          <w:sz w:val="24"/>
          <w:lang w:eastAsia="en-GB"/>
        </w:rPr>
      </w:pPr>
    </w:p>
    <w:p w14:paraId="0C903ADF" w14:textId="77777777" w:rsidR="003457F4" w:rsidRPr="00223CE5" w:rsidRDefault="003457F4" w:rsidP="003457F4">
      <w:pPr>
        <w:autoSpaceDE w:val="0"/>
        <w:autoSpaceDN w:val="0"/>
        <w:adjustRightInd w:val="0"/>
        <w:spacing w:before="0"/>
        <w:ind w:left="0" w:firstLine="720"/>
        <w:rPr>
          <w:rFonts w:cs="Arial"/>
          <w:color w:val="000000"/>
          <w:sz w:val="24"/>
          <w:lang w:eastAsia="en-GB"/>
        </w:rPr>
      </w:pPr>
      <w:r w:rsidRPr="00223CE5">
        <w:rPr>
          <w:rFonts w:cs="Arial"/>
          <w:color w:val="000000"/>
          <w:sz w:val="24"/>
          <w:lang w:eastAsia="en-GB"/>
        </w:rPr>
        <w:t xml:space="preserve">Tel: 020 7211 </w:t>
      </w:r>
      <w:r w:rsidR="00C53458" w:rsidRPr="00223CE5">
        <w:rPr>
          <w:rFonts w:cs="Arial"/>
          <w:color w:val="000000"/>
          <w:sz w:val="24"/>
          <w:lang w:eastAsia="en-GB"/>
        </w:rPr>
        <w:t>6110</w:t>
      </w:r>
    </w:p>
    <w:p w14:paraId="0C903AE0" w14:textId="77777777" w:rsidR="003457F4" w:rsidRPr="00223CE5" w:rsidRDefault="003457F4" w:rsidP="003457F4">
      <w:pPr>
        <w:autoSpaceDE w:val="0"/>
        <w:autoSpaceDN w:val="0"/>
        <w:adjustRightInd w:val="0"/>
        <w:spacing w:before="0"/>
        <w:ind w:left="0" w:firstLine="720"/>
        <w:rPr>
          <w:rFonts w:cs="Arial"/>
          <w:color w:val="000000"/>
          <w:sz w:val="24"/>
          <w:lang w:val="fr-FR" w:eastAsia="en-GB"/>
        </w:rPr>
      </w:pPr>
      <w:r w:rsidRPr="00223CE5">
        <w:rPr>
          <w:rFonts w:cs="Arial"/>
          <w:color w:val="000000"/>
          <w:sz w:val="24"/>
          <w:lang w:val="fr-FR" w:eastAsia="en-GB"/>
        </w:rPr>
        <w:t xml:space="preserve">Fax: 020 7211 6339 </w:t>
      </w:r>
    </w:p>
    <w:p w14:paraId="0C903AE1" w14:textId="77777777" w:rsidR="003457F4" w:rsidRPr="00E15754" w:rsidRDefault="003457F4" w:rsidP="003457F4">
      <w:pPr>
        <w:autoSpaceDE w:val="0"/>
        <w:autoSpaceDN w:val="0"/>
        <w:adjustRightInd w:val="0"/>
        <w:spacing w:before="0"/>
        <w:ind w:left="0" w:firstLine="720"/>
        <w:rPr>
          <w:rFonts w:cs="Arial"/>
          <w:color w:val="000000"/>
          <w:sz w:val="24"/>
          <w:lang w:val="fr-FR" w:eastAsia="en-GB"/>
        </w:rPr>
      </w:pPr>
      <w:r w:rsidRPr="00223CE5">
        <w:rPr>
          <w:rFonts w:cs="Arial"/>
          <w:sz w:val="24"/>
          <w:lang w:val="fr-FR"/>
        </w:rPr>
        <w:t xml:space="preserve">Email: </w:t>
      </w:r>
      <w:r w:rsidR="00C53458" w:rsidRPr="00223CE5">
        <w:rPr>
          <w:rFonts w:cs="Arial"/>
          <w:color w:val="000000"/>
          <w:sz w:val="24"/>
          <w:lang w:val="fr-FR" w:eastAsia="en-GB"/>
        </w:rPr>
        <w:t>Henry.Anderton</w:t>
      </w:r>
      <w:r w:rsidRPr="00223CE5">
        <w:rPr>
          <w:rFonts w:cs="Arial"/>
          <w:color w:val="000000"/>
          <w:sz w:val="24"/>
          <w:lang w:val="fr-FR" w:eastAsia="en-GB"/>
        </w:rPr>
        <w:t>@Culture.gsi.gov.uk</w:t>
      </w:r>
      <w:r w:rsidRPr="00E15754">
        <w:rPr>
          <w:rFonts w:cs="Arial"/>
          <w:color w:val="000000"/>
          <w:sz w:val="24"/>
          <w:lang w:val="fr-FR" w:eastAsia="en-GB"/>
        </w:rPr>
        <w:t xml:space="preserve"> </w:t>
      </w:r>
    </w:p>
    <w:p w14:paraId="0C903AE2" w14:textId="77777777" w:rsidR="003A22E0" w:rsidRPr="003A22E0" w:rsidRDefault="003A22E0" w:rsidP="003A22E0">
      <w:pPr>
        <w:spacing w:before="0"/>
        <w:ind w:left="0"/>
        <w:rPr>
          <w:rFonts w:cs="Arial"/>
          <w:sz w:val="24"/>
        </w:rPr>
      </w:pPr>
    </w:p>
    <w:p w14:paraId="0C903AE3" w14:textId="77777777" w:rsidR="00B01751" w:rsidRDefault="00B01751" w:rsidP="00867CC3">
      <w:pPr>
        <w:spacing w:before="0"/>
        <w:ind w:left="0"/>
        <w:rPr>
          <w:rFonts w:cs="Arial"/>
          <w:b/>
          <w:bCs/>
          <w:sz w:val="28"/>
          <w:szCs w:val="28"/>
          <w:u w:val="single"/>
          <w:shd w:val="clear" w:color="auto" w:fill="D9D9D9"/>
        </w:rPr>
      </w:pPr>
    </w:p>
    <w:p w14:paraId="0C903AE4" w14:textId="77777777" w:rsidR="00CA7E4A" w:rsidRDefault="00CA7E4A">
      <w:pPr>
        <w:spacing w:before="0"/>
        <w:ind w:left="0"/>
        <w:rPr>
          <w:rFonts w:cs="Arial"/>
          <w:b/>
          <w:bCs/>
          <w:sz w:val="28"/>
          <w:szCs w:val="28"/>
          <w:u w:val="single"/>
          <w:shd w:val="clear" w:color="auto" w:fill="D9D9D9"/>
        </w:rPr>
      </w:pPr>
      <w:r>
        <w:rPr>
          <w:rFonts w:cs="Arial"/>
          <w:b/>
          <w:bCs/>
          <w:sz w:val="28"/>
          <w:szCs w:val="28"/>
          <w:u w:val="single"/>
          <w:shd w:val="clear" w:color="auto" w:fill="D9D9D9"/>
        </w:rPr>
        <w:br w:type="page"/>
      </w:r>
    </w:p>
    <w:p w14:paraId="0C903AE5" w14:textId="77777777" w:rsidR="00B01751" w:rsidRDefault="00B01751" w:rsidP="00867CC3">
      <w:pPr>
        <w:spacing w:before="0"/>
        <w:ind w:left="0"/>
        <w:rPr>
          <w:rFonts w:cs="Arial"/>
          <w:b/>
          <w:bCs/>
          <w:sz w:val="28"/>
          <w:szCs w:val="28"/>
          <w:u w:val="single"/>
          <w:shd w:val="clear" w:color="auto" w:fill="D9D9D9"/>
        </w:rPr>
      </w:pPr>
    </w:p>
    <w:p w14:paraId="0C903AE6" w14:textId="77777777" w:rsidR="00C84569" w:rsidRPr="00CA7E4A" w:rsidRDefault="00C84569" w:rsidP="00867CC3">
      <w:pPr>
        <w:spacing w:before="0"/>
        <w:ind w:left="0"/>
        <w:rPr>
          <w:rFonts w:cs="Arial"/>
          <w:b/>
          <w:bCs/>
          <w:sz w:val="28"/>
          <w:szCs w:val="28"/>
          <w:u w:val="single"/>
          <w:shd w:val="clear" w:color="auto" w:fill="D9D9D9"/>
        </w:rPr>
      </w:pPr>
    </w:p>
    <w:p w14:paraId="0C903AE7" w14:textId="77777777" w:rsidR="00684A0A" w:rsidRPr="00CA7E4A" w:rsidRDefault="003A22E0" w:rsidP="00684A0A">
      <w:pPr>
        <w:pStyle w:val="ListParagraph"/>
        <w:numPr>
          <w:ilvl w:val="0"/>
          <w:numId w:val="12"/>
        </w:numPr>
        <w:rPr>
          <w:rFonts w:ascii="Arial" w:hAnsi="Arial" w:cs="Arial"/>
          <w:b/>
          <w:sz w:val="28"/>
          <w:szCs w:val="28"/>
          <w:u w:val="single"/>
        </w:rPr>
      </w:pPr>
      <w:r w:rsidRPr="00CA7E4A">
        <w:rPr>
          <w:rFonts w:ascii="Arial" w:hAnsi="Arial" w:cs="Arial"/>
          <w:b/>
          <w:bCs/>
          <w:sz w:val="28"/>
          <w:szCs w:val="28"/>
          <w:u w:val="single"/>
          <w:shd w:val="clear" w:color="auto" w:fill="D9D9D9"/>
        </w:rPr>
        <w:t>Policy Proposals</w:t>
      </w:r>
      <w:r w:rsidR="00FF2AF4" w:rsidRPr="00CA7E4A">
        <w:rPr>
          <w:rFonts w:ascii="Arial" w:hAnsi="Arial" w:cs="Arial"/>
          <w:b/>
          <w:bCs/>
          <w:sz w:val="28"/>
          <w:szCs w:val="28"/>
          <w:u w:val="single"/>
          <w:shd w:val="clear" w:color="auto" w:fill="D9D9D9"/>
        </w:rPr>
        <w:t xml:space="preserve"> </w:t>
      </w:r>
      <w:r w:rsidR="00956991" w:rsidRPr="00CA7E4A">
        <w:rPr>
          <w:rFonts w:ascii="Arial" w:hAnsi="Arial" w:cs="Arial"/>
          <w:b/>
          <w:bCs/>
          <w:sz w:val="28"/>
          <w:szCs w:val="28"/>
          <w:u w:val="single"/>
          <w:shd w:val="clear" w:color="auto" w:fill="D9D9D9"/>
        </w:rPr>
        <w:t>in detail</w:t>
      </w:r>
      <w:r w:rsidR="005B25F2">
        <w:rPr>
          <w:rFonts w:ascii="Arial" w:hAnsi="Arial" w:cs="Arial"/>
          <w:b/>
          <w:bCs/>
          <w:sz w:val="28"/>
          <w:szCs w:val="28"/>
          <w:u w:val="single"/>
          <w:shd w:val="clear" w:color="auto" w:fill="D9D9D9"/>
        </w:rPr>
        <w:t>,</w:t>
      </w:r>
      <w:r w:rsidR="00956991" w:rsidRPr="00CA7E4A">
        <w:rPr>
          <w:rFonts w:ascii="Arial" w:hAnsi="Arial" w:cs="Arial"/>
          <w:b/>
          <w:bCs/>
          <w:sz w:val="28"/>
          <w:szCs w:val="28"/>
          <w:u w:val="single"/>
          <w:shd w:val="clear" w:color="auto" w:fill="D9D9D9"/>
        </w:rPr>
        <w:t xml:space="preserve"> </w:t>
      </w:r>
      <w:r w:rsidR="00FF2AF4" w:rsidRPr="00CA7E4A">
        <w:rPr>
          <w:rFonts w:ascii="Arial" w:hAnsi="Arial" w:cs="Arial"/>
          <w:b/>
          <w:bCs/>
          <w:sz w:val="28"/>
          <w:szCs w:val="28"/>
          <w:u w:val="single"/>
          <w:shd w:val="clear" w:color="auto" w:fill="D9D9D9"/>
        </w:rPr>
        <w:t xml:space="preserve">including </w:t>
      </w:r>
      <w:r w:rsidR="00684A0A" w:rsidRPr="00CA7E4A">
        <w:rPr>
          <w:rFonts w:ascii="Arial" w:hAnsi="Arial" w:cs="Arial"/>
          <w:b/>
          <w:bCs/>
          <w:sz w:val="28"/>
          <w:szCs w:val="28"/>
          <w:u w:val="single"/>
          <w:shd w:val="clear" w:color="auto" w:fill="D9D9D9"/>
        </w:rPr>
        <w:t xml:space="preserve">how each of </w:t>
      </w:r>
      <w:r w:rsidR="00572375" w:rsidRPr="00CA7E4A">
        <w:rPr>
          <w:rFonts w:ascii="Arial" w:hAnsi="Arial" w:cs="Arial"/>
          <w:b/>
          <w:bCs/>
          <w:sz w:val="28"/>
          <w:szCs w:val="28"/>
          <w:u w:val="single"/>
          <w:shd w:val="clear" w:color="auto" w:fill="D9D9D9"/>
        </w:rPr>
        <w:t xml:space="preserve">the </w:t>
      </w:r>
      <w:r w:rsidR="00684A0A" w:rsidRPr="00CA7E4A">
        <w:rPr>
          <w:rFonts w:ascii="Arial" w:hAnsi="Arial" w:cs="Arial"/>
          <w:b/>
          <w:bCs/>
          <w:sz w:val="28"/>
          <w:szCs w:val="28"/>
          <w:u w:val="single"/>
          <w:shd w:val="clear" w:color="auto" w:fill="D9D9D9"/>
        </w:rPr>
        <w:t>changes will affect costs and savings</w:t>
      </w:r>
      <w:r w:rsidR="00684A0A" w:rsidRPr="00CA7E4A">
        <w:rPr>
          <w:rFonts w:ascii="Arial" w:hAnsi="Arial" w:cs="Arial"/>
          <w:b/>
          <w:sz w:val="28"/>
          <w:szCs w:val="28"/>
          <w:u w:val="single"/>
        </w:rPr>
        <w:t xml:space="preserve"> </w:t>
      </w:r>
    </w:p>
    <w:p w14:paraId="0C903AE8" w14:textId="77777777" w:rsidR="00684A0A" w:rsidRPr="009D0BDE" w:rsidRDefault="00684A0A" w:rsidP="00684A0A">
      <w:pPr>
        <w:spacing w:before="0"/>
        <w:ind w:left="0"/>
        <w:rPr>
          <w:rFonts w:cs="Arial"/>
          <w:b/>
          <w:sz w:val="24"/>
          <w:u w:val="single"/>
        </w:rPr>
      </w:pPr>
      <w:r w:rsidRPr="009D0BDE">
        <w:rPr>
          <w:rFonts w:cs="Arial"/>
          <w:b/>
          <w:sz w:val="24"/>
          <w:u w:val="single"/>
        </w:rPr>
        <w:t xml:space="preserve"> </w:t>
      </w:r>
    </w:p>
    <w:p w14:paraId="0C903AE9" w14:textId="77777777" w:rsidR="00865743" w:rsidRDefault="00865743" w:rsidP="00865743">
      <w:pPr>
        <w:spacing w:before="0"/>
        <w:ind w:left="0"/>
        <w:rPr>
          <w:rFonts w:eastAsia="Calibri" w:cs="Arial"/>
          <w:b/>
          <w:sz w:val="24"/>
          <w:lang w:eastAsia="en-GB"/>
        </w:rPr>
      </w:pPr>
    </w:p>
    <w:p w14:paraId="0C903AEA" w14:textId="139BBFA7" w:rsidR="00865743" w:rsidRPr="00A1082A" w:rsidRDefault="007A0CB0" w:rsidP="001A1C9E">
      <w:pPr>
        <w:ind w:left="0"/>
        <w:rPr>
          <w:rFonts w:cs="Arial"/>
          <w:i/>
          <w:sz w:val="24"/>
          <w:u w:val="single"/>
        </w:rPr>
      </w:pPr>
      <w:r w:rsidRPr="00A1082A">
        <w:rPr>
          <w:rFonts w:cs="Arial"/>
          <w:i/>
          <w:sz w:val="24"/>
          <w:u w:val="single"/>
        </w:rPr>
        <w:t xml:space="preserve">1. </w:t>
      </w:r>
      <w:r w:rsidR="00865743" w:rsidRPr="00A1082A">
        <w:rPr>
          <w:rFonts w:cs="Arial"/>
          <w:i/>
          <w:sz w:val="24"/>
          <w:u w:val="single"/>
        </w:rPr>
        <w:t>Amend the duty to review Public Service Broadcasting every 5 years</w:t>
      </w:r>
      <w:r w:rsidR="004F53D9">
        <w:rPr>
          <w:rFonts w:cs="Arial"/>
          <w:i/>
          <w:sz w:val="24"/>
          <w:u w:val="single"/>
        </w:rPr>
        <w:t xml:space="preserve"> – under part 3, section 264 of the Communications Act 2003</w:t>
      </w:r>
    </w:p>
    <w:p w14:paraId="0C903AEB" w14:textId="77777777" w:rsidR="00865743" w:rsidRPr="001F6169" w:rsidRDefault="00865743" w:rsidP="00865743">
      <w:pPr>
        <w:spacing w:before="0"/>
        <w:ind w:left="0"/>
        <w:rPr>
          <w:rFonts w:cs="Arial"/>
          <w:sz w:val="24"/>
        </w:rPr>
      </w:pPr>
    </w:p>
    <w:p w14:paraId="0C903AEC" w14:textId="77777777" w:rsidR="00865743" w:rsidRDefault="00865743" w:rsidP="00865743">
      <w:pPr>
        <w:spacing w:before="0"/>
        <w:ind w:left="0"/>
        <w:contextualSpacing/>
        <w:jc w:val="both"/>
        <w:rPr>
          <w:rFonts w:cs="Arial"/>
          <w:color w:val="000000" w:themeColor="text1"/>
          <w:sz w:val="24"/>
        </w:rPr>
      </w:pPr>
      <w:r>
        <w:rPr>
          <w:rFonts w:cs="Arial"/>
          <w:color w:val="000000" w:themeColor="text1"/>
          <w:sz w:val="24"/>
        </w:rPr>
        <w:t xml:space="preserve">Currently Ofcom </w:t>
      </w:r>
      <w:r w:rsidR="00C3187E">
        <w:rPr>
          <w:rFonts w:cs="Arial"/>
          <w:color w:val="000000" w:themeColor="text1"/>
          <w:sz w:val="24"/>
        </w:rPr>
        <w:t>is</w:t>
      </w:r>
      <w:r>
        <w:rPr>
          <w:rFonts w:cs="Arial"/>
          <w:color w:val="000000" w:themeColor="text1"/>
          <w:sz w:val="24"/>
        </w:rPr>
        <w:t xml:space="preserve"> required by the Communications Act 2003 to undertake a review of the Public Service Broadcasting landscape </w:t>
      </w:r>
      <w:r w:rsidR="0099224E">
        <w:rPr>
          <w:rFonts w:cs="Arial"/>
          <w:color w:val="000000" w:themeColor="text1"/>
          <w:sz w:val="24"/>
        </w:rPr>
        <w:t xml:space="preserve">at least once </w:t>
      </w:r>
      <w:r>
        <w:rPr>
          <w:rFonts w:cs="Arial"/>
          <w:color w:val="000000" w:themeColor="text1"/>
          <w:sz w:val="24"/>
        </w:rPr>
        <w:t xml:space="preserve">every 5 years.  The intention is to change this to </w:t>
      </w:r>
      <w:r w:rsidR="008F6498">
        <w:rPr>
          <w:rFonts w:cs="Arial"/>
          <w:color w:val="000000" w:themeColor="text1"/>
          <w:sz w:val="24"/>
        </w:rPr>
        <w:t xml:space="preserve">being </w:t>
      </w:r>
      <w:r>
        <w:rPr>
          <w:rFonts w:cs="Arial"/>
          <w:color w:val="000000" w:themeColor="text1"/>
          <w:sz w:val="24"/>
        </w:rPr>
        <w:t xml:space="preserve">at the discretion of the Secretary of State.  These reviews are costly for Ofcom and do not necessarily directly link into to more major policy decisions, such as the current Communications Review.  </w:t>
      </w:r>
      <w:r w:rsidRPr="002B1577">
        <w:rPr>
          <w:rFonts w:cs="Arial"/>
          <w:color w:val="000000" w:themeColor="text1"/>
          <w:sz w:val="24"/>
        </w:rPr>
        <w:t>Th</w:t>
      </w:r>
      <w:r>
        <w:rPr>
          <w:rFonts w:cs="Arial"/>
          <w:color w:val="000000" w:themeColor="text1"/>
          <w:sz w:val="24"/>
        </w:rPr>
        <w:t>e</w:t>
      </w:r>
      <w:r w:rsidRPr="002B1577">
        <w:rPr>
          <w:rFonts w:cs="Arial"/>
          <w:color w:val="000000" w:themeColor="text1"/>
          <w:sz w:val="24"/>
        </w:rPr>
        <w:t xml:space="preserve"> proposed change is in line with the Government’s deregulatory agenda, as it will reduce the need for Ofcom to undertake unnecessary reviews allow</w:t>
      </w:r>
      <w:r w:rsidR="00DE5D0C">
        <w:rPr>
          <w:rFonts w:cs="Arial"/>
          <w:color w:val="000000" w:themeColor="text1"/>
          <w:sz w:val="24"/>
        </w:rPr>
        <w:t>ing</w:t>
      </w:r>
      <w:r w:rsidRPr="002B1577">
        <w:rPr>
          <w:rFonts w:cs="Arial"/>
          <w:color w:val="000000" w:themeColor="text1"/>
          <w:sz w:val="24"/>
        </w:rPr>
        <w:t xml:space="preserve"> them to make cost savings. It will provide the powers to the Secretary of State, who will be able to</w:t>
      </w:r>
      <w:r w:rsidRPr="002B1577">
        <w:rPr>
          <w:rFonts w:cs="Arial"/>
          <w:sz w:val="24"/>
        </w:rPr>
        <w:t xml:space="preserve"> request Ofcom to undertake a review of Public Service Broadcasting, as and when </w:t>
      </w:r>
      <w:r w:rsidR="00EC69D3">
        <w:rPr>
          <w:rFonts w:cs="Arial"/>
          <w:sz w:val="24"/>
        </w:rPr>
        <w:t>s</w:t>
      </w:r>
      <w:r w:rsidRPr="002B1577">
        <w:rPr>
          <w:rFonts w:cs="Arial"/>
          <w:sz w:val="24"/>
        </w:rPr>
        <w:t>he thinks it most appropriate.</w:t>
      </w:r>
      <w:r>
        <w:rPr>
          <w:rFonts w:cs="Arial"/>
          <w:sz w:val="24"/>
        </w:rPr>
        <w:t xml:space="preserve">  Perhaps more importantly it is also proposed that the Secretary of State will also have powers to decide which parts of the PSB landscape should be reviewed, rather than to require a full review.</w:t>
      </w:r>
    </w:p>
    <w:p w14:paraId="0C903AED" w14:textId="77777777" w:rsidR="00865743" w:rsidRPr="002B1577" w:rsidRDefault="00865743" w:rsidP="00865743">
      <w:pPr>
        <w:spacing w:before="0"/>
        <w:ind w:left="-284"/>
        <w:contextualSpacing/>
        <w:jc w:val="both"/>
        <w:rPr>
          <w:rFonts w:cs="Arial"/>
          <w:color w:val="000000" w:themeColor="text1"/>
          <w:sz w:val="24"/>
        </w:rPr>
      </w:pPr>
    </w:p>
    <w:p w14:paraId="0C903AEE" w14:textId="77777777" w:rsidR="00865743" w:rsidRDefault="00865743" w:rsidP="00865743">
      <w:pPr>
        <w:spacing w:before="0"/>
        <w:ind w:left="0"/>
        <w:contextualSpacing/>
        <w:jc w:val="both"/>
        <w:rPr>
          <w:rFonts w:cs="Arial"/>
          <w:sz w:val="24"/>
        </w:rPr>
      </w:pPr>
      <w:r w:rsidRPr="002B1577">
        <w:rPr>
          <w:rFonts w:cs="Arial"/>
          <w:sz w:val="24"/>
        </w:rPr>
        <w:t xml:space="preserve">The savings to Ofcom are estimated to be between </w:t>
      </w:r>
      <w:r w:rsidRPr="00005651">
        <w:rPr>
          <w:rFonts w:cs="Arial"/>
          <w:sz w:val="24"/>
        </w:rPr>
        <w:t>£135,000 and £180,000</w:t>
      </w:r>
      <w:r>
        <w:rPr>
          <w:rFonts w:cs="Arial"/>
          <w:sz w:val="24"/>
        </w:rPr>
        <w:t xml:space="preserve"> per annum</w:t>
      </w:r>
      <w:r w:rsidRPr="00005651">
        <w:rPr>
          <w:rFonts w:cs="Arial"/>
          <w:sz w:val="24"/>
        </w:rPr>
        <w:t>. This is on the assumption that a rev</w:t>
      </w:r>
      <w:r w:rsidR="00C00199">
        <w:rPr>
          <w:rFonts w:cs="Arial"/>
          <w:sz w:val="24"/>
        </w:rPr>
        <w:t>iew takes place every ten years</w:t>
      </w:r>
      <w:r w:rsidRPr="00005651">
        <w:rPr>
          <w:rFonts w:cs="Arial"/>
          <w:sz w:val="24"/>
        </w:rPr>
        <w:t xml:space="preserve"> </w:t>
      </w:r>
      <w:r w:rsidR="00C00199">
        <w:rPr>
          <w:rFonts w:cs="Arial"/>
          <w:sz w:val="24"/>
        </w:rPr>
        <w:t>(</w:t>
      </w:r>
      <w:r w:rsidRPr="00005651">
        <w:rPr>
          <w:rFonts w:cs="Arial"/>
          <w:sz w:val="24"/>
        </w:rPr>
        <w:t>which is half the frequency of the current requirement</w:t>
      </w:r>
      <w:r w:rsidR="00C00199">
        <w:rPr>
          <w:rFonts w:cs="Arial"/>
          <w:sz w:val="24"/>
        </w:rPr>
        <w:t>)</w:t>
      </w:r>
      <w:r w:rsidRPr="00005651">
        <w:rPr>
          <w:rFonts w:cs="Arial"/>
          <w:sz w:val="24"/>
        </w:rPr>
        <w:t xml:space="preserve">. </w:t>
      </w:r>
      <w:r>
        <w:rPr>
          <w:rFonts w:cs="Arial"/>
          <w:sz w:val="24"/>
        </w:rPr>
        <w:t xml:space="preserve">The </w:t>
      </w:r>
      <w:r w:rsidRPr="00005651">
        <w:rPr>
          <w:rFonts w:cs="Arial"/>
          <w:sz w:val="24"/>
        </w:rPr>
        <w:t>savings could be even greater if Ofcom focused on fewer areas than before</w:t>
      </w:r>
      <w:r w:rsidR="006C0545">
        <w:rPr>
          <w:rFonts w:cs="Arial"/>
          <w:sz w:val="24"/>
        </w:rPr>
        <w:t>, and there will be further savings for the public service broadcasters required to participate in these wide-ranging reviews</w:t>
      </w:r>
      <w:r w:rsidRPr="00005651">
        <w:rPr>
          <w:rFonts w:cs="Arial"/>
          <w:sz w:val="24"/>
        </w:rPr>
        <w:t>.</w:t>
      </w:r>
      <w:r w:rsidR="00DE5D0C">
        <w:rPr>
          <w:rFonts w:cs="Arial"/>
          <w:sz w:val="24"/>
        </w:rPr>
        <w:t xml:space="preserve"> </w:t>
      </w:r>
    </w:p>
    <w:p w14:paraId="0C903AEF" w14:textId="77777777" w:rsidR="00865743" w:rsidRPr="00A1082A" w:rsidRDefault="00865743" w:rsidP="00865743">
      <w:pPr>
        <w:spacing w:before="0"/>
        <w:ind w:left="0"/>
        <w:contextualSpacing/>
        <w:jc w:val="both"/>
        <w:rPr>
          <w:rFonts w:cs="Arial"/>
          <w:color w:val="000000" w:themeColor="text1"/>
          <w:sz w:val="24"/>
        </w:rPr>
      </w:pPr>
    </w:p>
    <w:p w14:paraId="0C903AF0" w14:textId="77777777" w:rsidR="007A0CB0" w:rsidRPr="00A1082A" w:rsidRDefault="007A0CB0" w:rsidP="007A0CB0">
      <w:pPr>
        <w:ind w:left="0"/>
        <w:contextualSpacing/>
        <w:jc w:val="both"/>
        <w:rPr>
          <w:rFonts w:cs="Arial"/>
          <w:sz w:val="24"/>
        </w:rPr>
      </w:pPr>
    </w:p>
    <w:p w14:paraId="0C903AF1" w14:textId="374F82B8" w:rsidR="00867CC3" w:rsidRPr="00A1082A" w:rsidRDefault="007A0CB0" w:rsidP="001A1C9E">
      <w:pPr>
        <w:ind w:left="0"/>
        <w:contextualSpacing/>
        <w:jc w:val="both"/>
        <w:rPr>
          <w:rFonts w:cs="Arial"/>
          <w:i/>
          <w:sz w:val="24"/>
          <w:u w:val="single"/>
        </w:rPr>
      </w:pPr>
      <w:r w:rsidRPr="00A1082A">
        <w:rPr>
          <w:rFonts w:cs="Arial"/>
          <w:i/>
          <w:sz w:val="24"/>
          <w:u w:val="single"/>
        </w:rPr>
        <w:t xml:space="preserve">2. </w:t>
      </w:r>
      <w:r w:rsidR="00867CC3" w:rsidRPr="00A1082A">
        <w:rPr>
          <w:rFonts w:cs="Arial"/>
          <w:i/>
          <w:sz w:val="24"/>
          <w:u w:val="single"/>
        </w:rPr>
        <w:t xml:space="preserve">Allow Ofcom </w:t>
      </w:r>
      <w:r w:rsidR="00396841" w:rsidRPr="00A1082A">
        <w:rPr>
          <w:rFonts w:cs="Arial"/>
          <w:i/>
          <w:sz w:val="24"/>
          <w:u w:val="single"/>
        </w:rPr>
        <w:t>to design</w:t>
      </w:r>
      <w:r w:rsidR="00867CC3" w:rsidRPr="00A1082A">
        <w:rPr>
          <w:rFonts w:cs="Arial"/>
          <w:i/>
          <w:sz w:val="24"/>
          <w:u w:val="single"/>
        </w:rPr>
        <w:t xml:space="preserve"> changes to governance</w:t>
      </w:r>
      <w:r w:rsidR="009F7156">
        <w:rPr>
          <w:rFonts w:cs="Arial"/>
          <w:i/>
          <w:sz w:val="24"/>
          <w:u w:val="single"/>
        </w:rPr>
        <w:t xml:space="preserve"> – amending part</w:t>
      </w:r>
      <w:r w:rsidR="00554971">
        <w:rPr>
          <w:rFonts w:cs="Arial"/>
          <w:i/>
          <w:sz w:val="24"/>
          <w:u w:val="single"/>
        </w:rPr>
        <w:t xml:space="preserve"> </w:t>
      </w:r>
      <w:r w:rsidR="009F7156">
        <w:rPr>
          <w:rFonts w:cs="Arial"/>
          <w:i/>
          <w:sz w:val="24"/>
          <w:u w:val="single"/>
        </w:rPr>
        <w:t>1</w:t>
      </w:r>
      <w:r w:rsidR="00554971">
        <w:rPr>
          <w:rFonts w:cs="Arial"/>
          <w:i/>
          <w:sz w:val="24"/>
          <w:u w:val="single"/>
        </w:rPr>
        <w:t>,</w:t>
      </w:r>
      <w:r w:rsidR="009F7156">
        <w:rPr>
          <w:rFonts w:cs="Arial"/>
          <w:i/>
          <w:sz w:val="24"/>
          <w:u w:val="single"/>
        </w:rPr>
        <w:t xml:space="preserve"> sections 12-21 of the Communications Act 2003 </w:t>
      </w:r>
    </w:p>
    <w:p w14:paraId="0C903AF2" w14:textId="77777777" w:rsidR="00867CC3" w:rsidRPr="001C05F5" w:rsidRDefault="00867CC3" w:rsidP="00867CC3">
      <w:pPr>
        <w:spacing w:before="0"/>
        <w:ind w:left="0"/>
        <w:rPr>
          <w:rFonts w:cs="Arial"/>
          <w:sz w:val="24"/>
        </w:rPr>
      </w:pPr>
    </w:p>
    <w:p w14:paraId="0C903AF3" w14:textId="77777777" w:rsidR="00E07398" w:rsidRPr="001A1C9E" w:rsidRDefault="00EB7B9F" w:rsidP="00E07398">
      <w:pPr>
        <w:pStyle w:val="ListParagraph"/>
        <w:spacing w:after="200"/>
        <w:ind w:left="0"/>
        <w:rPr>
          <w:rFonts w:ascii="Arial" w:hAnsi="Arial"/>
          <w:color w:val="000000" w:themeColor="text1"/>
        </w:rPr>
      </w:pPr>
      <w:r w:rsidRPr="001A1C9E">
        <w:rPr>
          <w:rFonts w:ascii="Arial" w:hAnsi="Arial"/>
          <w:color w:val="000000" w:themeColor="text1"/>
        </w:rPr>
        <w:t>The Communications Act</w:t>
      </w:r>
      <w:r w:rsidR="0099224E">
        <w:rPr>
          <w:rFonts w:ascii="Arial" w:hAnsi="Arial"/>
          <w:color w:val="000000" w:themeColor="text1"/>
        </w:rPr>
        <w:t xml:space="preserve"> 2003</w:t>
      </w:r>
      <w:r w:rsidR="007B5F78" w:rsidRPr="001A1C9E">
        <w:rPr>
          <w:rFonts w:ascii="Arial" w:hAnsi="Arial"/>
          <w:color w:val="000000" w:themeColor="text1"/>
        </w:rPr>
        <w:t xml:space="preserve">, under which Ofcom operates, </w:t>
      </w:r>
      <w:r w:rsidRPr="001A1C9E">
        <w:rPr>
          <w:rFonts w:ascii="Arial" w:hAnsi="Arial"/>
          <w:color w:val="000000" w:themeColor="text1"/>
        </w:rPr>
        <w:t xml:space="preserve">is </w:t>
      </w:r>
      <w:r w:rsidR="007452DC" w:rsidRPr="001A1C9E">
        <w:rPr>
          <w:rFonts w:ascii="Arial" w:hAnsi="Arial"/>
          <w:color w:val="000000" w:themeColor="text1"/>
        </w:rPr>
        <w:t>r</w:t>
      </w:r>
      <w:r w:rsidR="007B5F78" w:rsidRPr="001A1C9E">
        <w:rPr>
          <w:rFonts w:ascii="Arial" w:hAnsi="Arial"/>
          <w:color w:val="000000" w:themeColor="text1"/>
        </w:rPr>
        <w:t xml:space="preserve">igid and </w:t>
      </w:r>
      <w:r w:rsidRPr="001A1C9E">
        <w:rPr>
          <w:rFonts w:ascii="Arial" w:hAnsi="Arial"/>
          <w:color w:val="000000" w:themeColor="text1"/>
        </w:rPr>
        <w:t xml:space="preserve">Ofcom </w:t>
      </w:r>
      <w:r w:rsidR="007B5F78" w:rsidRPr="001A1C9E">
        <w:rPr>
          <w:rFonts w:ascii="Arial" w:hAnsi="Arial"/>
          <w:color w:val="000000" w:themeColor="text1"/>
        </w:rPr>
        <w:t>ha</w:t>
      </w:r>
      <w:r w:rsidR="000F600F" w:rsidRPr="001A1C9E">
        <w:rPr>
          <w:rFonts w:ascii="Arial" w:hAnsi="Arial"/>
          <w:color w:val="000000" w:themeColor="text1"/>
        </w:rPr>
        <w:t>s</w:t>
      </w:r>
      <w:r w:rsidR="007B5F78" w:rsidRPr="001A1C9E">
        <w:rPr>
          <w:rFonts w:ascii="Arial" w:hAnsi="Arial"/>
          <w:color w:val="000000" w:themeColor="text1"/>
        </w:rPr>
        <w:t xml:space="preserve"> </w:t>
      </w:r>
      <w:r w:rsidR="00157D10" w:rsidRPr="001A1C9E">
        <w:rPr>
          <w:rFonts w:ascii="Arial" w:hAnsi="Arial"/>
          <w:color w:val="000000" w:themeColor="text1"/>
        </w:rPr>
        <w:t>recently undertaken a review of their governance structures as part of the wider efficiency review</w:t>
      </w:r>
      <w:r w:rsidR="006125FD" w:rsidRPr="001A1C9E">
        <w:rPr>
          <w:rFonts w:ascii="Arial" w:hAnsi="Arial"/>
          <w:color w:val="000000" w:themeColor="text1"/>
        </w:rPr>
        <w:t>.</w:t>
      </w:r>
      <w:r w:rsidR="00AB4491" w:rsidRPr="00AB4491">
        <w:rPr>
          <w:rFonts w:ascii="Arial" w:hAnsi="Arial" w:cs="Arial"/>
          <w:color w:val="000000" w:themeColor="text1"/>
        </w:rPr>
        <w:t> </w:t>
      </w:r>
      <w:r w:rsidRPr="001A1C9E">
        <w:rPr>
          <w:rFonts w:ascii="Arial" w:hAnsi="Arial"/>
          <w:color w:val="000000" w:themeColor="text1"/>
        </w:rPr>
        <w:t xml:space="preserve"> </w:t>
      </w:r>
      <w:r w:rsidR="0099224E">
        <w:rPr>
          <w:rFonts w:ascii="Arial" w:hAnsi="Arial"/>
          <w:color w:val="000000" w:themeColor="text1"/>
        </w:rPr>
        <w:t xml:space="preserve">We would like to give </w:t>
      </w:r>
      <w:r w:rsidR="00D647B8" w:rsidRPr="001A1C9E">
        <w:rPr>
          <w:rFonts w:ascii="Arial" w:hAnsi="Arial"/>
          <w:color w:val="000000" w:themeColor="text1"/>
        </w:rPr>
        <w:t xml:space="preserve">Ofcom </w:t>
      </w:r>
      <w:r w:rsidR="00063D2D" w:rsidRPr="001A1C9E">
        <w:rPr>
          <w:rFonts w:ascii="Arial" w:hAnsi="Arial"/>
          <w:color w:val="000000" w:themeColor="text1"/>
        </w:rPr>
        <w:t xml:space="preserve">the </w:t>
      </w:r>
      <w:r w:rsidR="00D647B8" w:rsidRPr="001A1C9E">
        <w:rPr>
          <w:rFonts w:ascii="Arial" w:hAnsi="Arial"/>
          <w:color w:val="000000" w:themeColor="text1"/>
        </w:rPr>
        <w:t>f</w:t>
      </w:r>
      <w:r w:rsidRPr="001A1C9E">
        <w:rPr>
          <w:rFonts w:ascii="Arial" w:hAnsi="Arial"/>
          <w:color w:val="000000" w:themeColor="text1"/>
        </w:rPr>
        <w:t xml:space="preserve">lexibility to </w:t>
      </w:r>
      <w:r w:rsidR="00AB4491" w:rsidRPr="00AB4491">
        <w:rPr>
          <w:rFonts w:ascii="Arial" w:hAnsi="Arial" w:cs="Arial"/>
          <w:color w:val="000000" w:themeColor="text1"/>
        </w:rPr>
        <w:t>adapt its structure, creating</w:t>
      </w:r>
      <w:r w:rsidRPr="001A1C9E">
        <w:rPr>
          <w:rFonts w:ascii="Arial" w:hAnsi="Arial"/>
          <w:color w:val="000000" w:themeColor="text1"/>
        </w:rPr>
        <w:t xml:space="preserve"> a more fit for purpose</w:t>
      </w:r>
      <w:r w:rsidR="00D647B8" w:rsidRPr="001A1C9E">
        <w:rPr>
          <w:rFonts w:ascii="Arial" w:hAnsi="Arial"/>
          <w:color w:val="000000" w:themeColor="text1"/>
        </w:rPr>
        <w:t xml:space="preserve"> and</w:t>
      </w:r>
      <w:r w:rsidRPr="001A1C9E">
        <w:rPr>
          <w:rFonts w:ascii="Arial" w:hAnsi="Arial"/>
          <w:color w:val="000000" w:themeColor="text1"/>
        </w:rPr>
        <w:t xml:space="preserve"> streamlined </w:t>
      </w:r>
      <w:r w:rsidR="00AB4491" w:rsidRPr="00AB4491">
        <w:rPr>
          <w:rFonts w:ascii="Arial" w:hAnsi="Arial" w:cs="Arial"/>
          <w:color w:val="000000" w:themeColor="text1"/>
        </w:rPr>
        <w:t>organisation, reflecting advances</w:t>
      </w:r>
      <w:r w:rsidR="00E07398" w:rsidRPr="001A1C9E">
        <w:rPr>
          <w:rFonts w:ascii="Arial" w:hAnsi="Arial"/>
          <w:color w:val="000000" w:themeColor="text1"/>
        </w:rPr>
        <w:t xml:space="preserve"> in </w:t>
      </w:r>
      <w:r w:rsidR="00AB4491" w:rsidRPr="00AB4491">
        <w:rPr>
          <w:rFonts w:ascii="Arial" w:hAnsi="Arial" w:cs="Arial"/>
          <w:color w:val="000000" w:themeColor="text1"/>
        </w:rPr>
        <w:t>technology</w:t>
      </w:r>
      <w:r w:rsidR="00E07398" w:rsidRPr="001A1C9E">
        <w:rPr>
          <w:rFonts w:ascii="Arial" w:hAnsi="Arial"/>
          <w:color w:val="000000" w:themeColor="text1"/>
        </w:rPr>
        <w:t xml:space="preserve"> and </w:t>
      </w:r>
      <w:r w:rsidR="00AB4491" w:rsidRPr="00AB4491">
        <w:rPr>
          <w:rFonts w:ascii="Arial" w:hAnsi="Arial" w:cs="Arial"/>
          <w:color w:val="000000" w:themeColor="text1"/>
        </w:rPr>
        <w:t>the regulatory landscape.</w:t>
      </w:r>
    </w:p>
    <w:p w14:paraId="0C903AF4" w14:textId="67893D6E" w:rsidR="00E07398" w:rsidRPr="001A1C9E" w:rsidRDefault="00AB4491" w:rsidP="00E07398">
      <w:pPr>
        <w:pStyle w:val="ListParagraph"/>
        <w:spacing w:after="200"/>
        <w:ind w:left="0"/>
        <w:rPr>
          <w:rFonts w:ascii="Arial" w:hAnsi="Arial"/>
          <w:color w:val="000000" w:themeColor="text1"/>
        </w:rPr>
      </w:pPr>
      <w:r w:rsidRPr="00AB4491">
        <w:rPr>
          <w:rFonts w:ascii="Arial" w:hAnsi="Arial" w:cs="Arial"/>
          <w:color w:val="000000" w:themeColor="text1"/>
        </w:rPr>
        <w:t>For example, the</w:t>
      </w:r>
      <w:r w:rsidR="00E07398" w:rsidRPr="001A1C9E">
        <w:rPr>
          <w:rFonts w:ascii="Arial" w:hAnsi="Arial"/>
          <w:color w:val="000000" w:themeColor="text1"/>
        </w:rPr>
        <w:t xml:space="preserve"> EU Communications Framework Directive specifically require</w:t>
      </w:r>
      <w:r w:rsidR="00554971">
        <w:rPr>
          <w:rFonts w:ascii="Arial" w:hAnsi="Arial"/>
          <w:color w:val="000000" w:themeColor="text1"/>
        </w:rPr>
        <w:t>s</w:t>
      </w:r>
      <w:r w:rsidRPr="00AB4491">
        <w:rPr>
          <w:rFonts w:ascii="Arial" w:hAnsi="Arial" w:cs="Arial"/>
          <w:color w:val="000000" w:themeColor="text1"/>
        </w:rPr>
        <w:t xml:space="preserve"> </w:t>
      </w:r>
      <w:r w:rsidR="00E07398" w:rsidRPr="001A1C9E">
        <w:rPr>
          <w:rFonts w:ascii="Arial" w:hAnsi="Arial"/>
          <w:color w:val="000000" w:themeColor="text1"/>
        </w:rPr>
        <w:t>national regulatory authorities (like Ofcom) to establish and maintain “arrangements” which allow those bodies to consult consumers in their state on issues which impact on those consumers as regards electronic communications networks and services.</w:t>
      </w:r>
      <w:r w:rsidRPr="00AB4491">
        <w:rPr>
          <w:rFonts w:ascii="Arial" w:hAnsi="Arial" w:cs="Arial"/>
          <w:color w:val="000000" w:themeColor="text1"/>
        </w:rPr>
        <w:t> </w:t>
      </w:r>
      <w:r w:rsidR="00E07398" w:rsidRPr="001A1C9E">
        <w:rPr>
          <w:rFonts w:ascii="Arial" w:hAnsi="Arial"/>
          <w:color w:val="000000" w:themeColor="text1"/>
        </w:rPr>
        <w:t xml:space="preserve"> In 2003 a policy decision was taken to mandate the current Consumer Panel as the way in which Ofcom was to fulfil this obligation.</w:t>
      </w:r>
      <w:r w:rsidRPr="00AB4491">
        <w:rPr>
          <w:rFonts w:ascii="Arial" w:hAnsi="Arial" w:cs="Arial"/>
          <w:color w:val="000000" w:themeColor="text1"/>
        </w:rPr>
        <w:t> </w:t>
      </w:r>
      <w:r w:rsidR="00E07398" w:rsidRPr="001A1C9E">
        <w:rPr>
          <w:rFonts w:ascii="Arial" w:hAnsi="Arial"/>
          <w:color w:val="000000" w:themeColor="text1"/>
        </w:rPr>
        <w:t xml:space="preserve"> However, </w:t>
      </w:r>
      <w:r w:rsidR="001D7710">
        <w:rPr>
          <w:rFonts w:ascii="Arial" w:hAnsi="Arial" w:cs="Arial"/>
          <w:color w:val="000000" w:themeColor="text1"/>
        </w:rPr>
        <w:t xml:space="preserve">in </w:t>
      </w:r>
      <w:r w:rsidR="00E07398" w:rsidRPr="001A1C9E">
        <w:rPr>
          <w:rFonts w:ascii="Arial" w:hAnsi="Arial"/>
          <w:color w:val="000000" w:themeColor="text1"/>
        </w:rPr>
        <w:t xml:space="preserve">the </w:t>
      </w:r>
      <w:r w:rsidR="001D7710">
        <w:rPr>
          <w:rFonts w:ascii="Arial" w:hAnsi="Arial" w:cs="Arial"/>
          <w:color w:val="000000" w:themeColor="text1"/>
        </w:rPr>
        <w:t>future it is conceivable</w:t>
      </w:r>
      <w:r w:rsidR="00E07398" w:rsidRPr="001A1C9E">
        <w:rPr>
          <w:rFonts w:ascii="Arial" w:hAnsi="Arial"/>
          <w:color w:val="000000" w:themeColor="text1"/>
        </w:rPr>
        <w:t xml:space="preserve"> that there may be more efficient </w:t>
      </w:r>
      <w:r w:rsidR="001D7710">
        <w:rPr>
          <w:rFonts w:ascii="Arial" w:hAnsi="Arial" w:cs="Arial"/>
          <w:color w:val="000000" w:themeColor="text1"/>
        </w:rPr>
        <w:t xml:space="preserve">and effective </w:t>
      </w:r>
      <w:r w:rsidR="00E07398" w:rsidRPr="001A1C9E">
        <w:rPr>
          <w:rFonts w:ascii="Arial" w:hAnsi="Arial"/>
          <w:color w:val="000000" w:themeColor="text1"/>
        </w:rPr>
        <w:t xml:space="preserve">ways of </w:t>
      </w:r>
      <w:r w:rsidR="001D7710">
        <w:rPr>
          <w:rFonts w:ascii="Arial" w:hAnsi="Arial" w:cs="Arial"/>
          <w:color w:val="000000" w:themeColor="text1"/>
        </w:rPr>
        <w:t xml:space="preserve">consulting with consumers.  </w:t>
      </w:r>
    </w:p>
    <w:p w14:paraId="0C903AF5" w14:textId="77777777" w:rsidR="00EB7B9F" w:rsidRPr="008D6C8D" w:rsidRDefault="00C77E67" w:rsidP="00EB7B9F">
      <w:pPr>
        <w:pStyle w:val="ListParagraph"/>
        <w:spacing w:after="200"/>
        <w:ind w:left="0"/>
        <w:rPr>
          <w:rFonts w:ascii="Arial" w:hAnsi="Arial" w:cs="Arial"/>
        </w:rPr>
      </w:pPr>
      <w:r>
        <w:rPr>
          <w:rFonts w:ascii="Arial" w:hAnsi="Arial" w:cs="Arial"/>
        </w:rPr>
        <w:t xml:space="preserve">We therefore propose to </w:t>
      </w:r>
      <w:r w:rsidR="00EB7B9F" w:rsidRPr="008D6C8D">
        <w:rPr>
          <w:rFonts w:ascii="Arial" w:hAnsi="Arial" w:cs="Arial"/>
        </w:rPr>
        <w:t>remov</w:t>
      </w:r>
      <w:r w:rsidR="000D44F8" w:rsidRPr="008D6C8D">
        <w:rPr>
          <w:rFonts w:ascii="Arial" w:hAnsi="Arial" w:cs="Arial"/>
        </w:rPr>
        <w:t>e</w:t>
      </w:r>
      <w:r w:rsidR="00EB7B9F" w:rsidRPr="008D6C8D">
        <w:rPr>
          <w:rFonts w:ascii="Arial" w:hAnsi="Arial" w:cs="Arial"/>
        </w:rPr>
        <w:t xml:space="preserve"> </w:t>
      </w:r>
      <w:r>
        <w:rPr>
          <w:rFonts w:ascii="Arial" w:hAnsi="Arial" w:cs="Arial"/>
        </w:rPr>
        <w:t xml:space="preserve">many of </w:t>
      </w:r>
      <w:r w:rsidR="00EB7B9F" w:rsidRPr="008D6C8D">
        <w:rPr>
          <w:rFonts w:ascii="Arial" w:hAnsi="Arial" w:cs="Arial"/>
        </w:rPr>
        <w:t xml:space="preserve">the requirements </w:t>
      </w:r>
      <w:r>
        <w:rPr>
          <w:rFonts w:ascii="Arial" w:hAnsi="Arial" w:cs="Arial"/>
        </w:rPr>
        <w:t xml:space="preserve">in sections 12-21 </w:t>
      </w:r>
      <w:r w:rsidR="00EB7B9F" w:rsidRPr="008D6C8D">
        <w:rPr>
          <w:rFonts w:ascii="Arial" w:hAnsi="Arial" w:cs="Arial"/>
        </w:rPr>
        <w:t>of the Communications Act 2003</w:t>
      </w:r>
      <w:r w:rsidR="00861EE3">
        <w:rPr>
          <w:rFonts w:ascii="Arial" w:hAnsi="Arial" w:cs="Arial"/>
        </w:rPr>
        <w:t>,</w:t>
      </w:r>
      <w:r w:rsidR="00EB7B9F" w:rsidRPr="008D6C8D">
        <w:rPr>
          <w:rFonts w:ascii="Arial" w:hAnsi="Arial" w:cs="Arial"/>
        </w:rPr>
        <w:t xml:space="preserve"> and </w:t>
      </w:r>
      <w:r>
        <w:rPr>
          <w:rFonts w:ascii="Arial" w:hAnsi="Arial" w:cs="Arial"/>
        </w:rPr>
        <w:t xml:space="preserve">permit Ofcom, with the consent of the </w:t>
      </w:r>
      <w:r w:rsidR="00EB7B9F" w:rsidRPr="008D6C8D">
        <w:rPr>
          <w:rFonts w:ascii="Arial" w:hAnsi="Arial" w:cs="Arial"/>
        </w:rPr>
        <w:t>Secretary of State</w:t>
      </w:r>
      <w:r>
        <w:rPr>
          <w:rFonts w:ascii="Arial" w:hAnsi="Arial" w:cs="Arial"/>
        </w:rPr>
        <w:t>, to establish</w:t>
      </w:r>
      <w:r w:rsidR="00271FE0">
        <w:rPr>
          <w:rFonts w:ascii="Arial" w:hAnsi="Arial" w:cs="Arial"/>
        </w:rPr>
        <w:t xml:space="preserve"> and </w:t>
      </w:r>
      <w:r>
        <w:rPr>
          <w:rFonts w:ascii="Arial" w:hAnsi="Arial" w:cs="Arial"/>
        </w:rPr>
        <w:t>maintain such advisory committees or consultation mechanisms</w:t>
      </w:r>
      <w:r w:rsidR="008D6C8D" w:rsidRPr="008D6C8D">
        <w:rPr>
          <w:rFonts w:ascii="Arial" w:hAnsi="Arial" w:cs="Arial"/>
        </w:rPr>
        <w:t xml:space="preserve"> as</w:t>
      </w:r>
      <w:r w:rsidR="000D44F8" w:rsidRPr="008D6C8D">
        <w:rPr>
          <w:rFonts w:ascii="Arial" w:hAnsi="Arial" w:cs="Arial"/>
        </w:rPr>
        <w:t xml:space="preserve"> </w:t>
      </w:r>
      <w:r w:rsidR="00EB7B9F" w:rsidRPr="008D6C8D">
        <w:rPr>
          <w:rFonts w:ascii="Arial" w:hAnsi="Arial" w:cs="Arial"/>
        </w:rPr>
        <w:t xml:space="preserve">Ofcom </w:t>
      </w:r>
      <w:r>
        <w:rPr>
          <w:rFonts w:ascii="Arial" w:hAnsi="Arial" w:cs="Arial"/>
        </w:rPr>
        <w:t xml:space="preserve">thinks best enable it </w:t>
      </w:r>
      <w:r w:rsidR="00271FE0">
        <w:rPr>
          <w:rFonts w:ascii="Arial" w:hAnsi="Arial" w:cs="Arial"/>
        </w:rPr>
        <w:t xml:space="preserve">to </w:t>
      </w:r>
      <w:r>
        <w:rPr>
          <w:rFonts w:ascii="Arial" w:hAnsi="Arial" w:cs="Arial"/>
        </w:rPr>
        <w:t xml:space="preserve">deliver its key functions.  </w:t>
      </w:r>
    </w:p>
    <w:p w14:paraId="0C903AF6" w14:textId="77777777" w:rsidR="00C77E67" w:rsidRDefault="00C77E67" w:rsidP="00AB4491">
      <w:pPr>
        <w:pStyle w:val="ListParagraph"/>
        <w:spacing w:after="200"/>
        <w:ind w:left="0"/>
        <w:rPr>
          <w:rFonts w:ascii="Arial" w:hAnsi="Arial" w:cs="Arial"/>
          <w:color w:val="000000" w:themeColor="text1"/>
        </w:rPr>
      </w:pPr>
    </w:p>
    <w:p w14:paraId="0C903AF7" w14:textId="77777777" w:rsidR="00E33DEF" w:rsidRPr="00AB4491" w:rsidRDefault="00E33DEF" w:rsidP="00AB4491">
      <w:pPr>
        <w:pStyle w:val="ListParagraph"/>
        <w:spacing w:after="200"/>
        <w:ind w:left="0"/>
        <w:rPr>
          <w:rFonts w:ascii="Arial" w:hAnsi="Arial" w:cs="Arial"/>
          <w:color w:val="000000" w:themeColor="text1"/>
        </w:rPr>
      </w:pPr>
    </w:p>
    <w:p w14:paraId="0C903AF8" w14:textId="77777777" w:rsidR="00AB4491" w:rsidRPr="00AB4491" w:rsidRDefault="00AB4491" w:rsidP="00AB4491">
      <w:pPr>
        <w:rPr>
          <w:rFonts w:cs="Arial"/>
          <w:b/>
          <w:bCs/>
          <w:color w:val="000000" w:themeColor="text1"/>
          <w:sz w:val="24"/>
          <w:u w:val="single"/>
        </w:rPr>
      </w:pPr>
    </w:p>
    <w:p w14:paraId="0C903AF9" w14:textId="512E910A" w:rsidR="00AB4491" w:rsidRPr="00316E0F" w:rsidRDefault="009F7156" w:rsidP="00316E0F">
      <w:pPr>
        <w:ind w:left="0"/>
        <w:rPr>
          <w:rFonts w:cs="Arial"/>
          <w:bCs/>
          <w:color w:val="000000" w:themeColor="text1"/>
          <w:sz w:val="24"/>
          <w:u w:val="single"/>
        </w:rPr>
      </w:pPr>
      <w:r>
        <w:rPr>
          <w:rFonts w:cs="Arial"/>
          <w:b/>
          <w:bCs/>
          <w:sz w:val="28"/>
          <w:szCs w:val="28"/>
          <w:u w:val="single"/>
          <w:shd w:val="clear" w:color="auto" w:fill="D9D9D9"/>
        </w:rPr>
        <w:t xml:space="preserve">Figure 1: </w:t>
      </w:r>
      <w:r w:rsidR="00C77E67" w:rsidRPr="00316E0F">
        <w:rPr>
          <w:rFonts w:cs="Arial"/>
          <w:b/>
          <w:bCs/>
          <w:sz w:val="28"/>
          <w:szCs w:val="28"/>
          <w:u w:val="single"/>
          <w:shd w:val="clear" w:color="auto" w:fill="D9D9D9"/>
        </w:rPr>
        <w:t xml:space="preserve">Ofcom’s </w:t>
      </w:r>
      <w:r w:rsidR="00AB4491" w:rsidRPr="00316E0F">
        <w:rPr>
          <w:rFonts w:cs="Arial"/>
          <w:b/>
          <w:bCs/>
          <w:sz w:val="28"/>
          <w:szCs w:val="28"/>
          <w:u w:val="single"/>
          <w:shd w:val="clear" w:color="auto" w:fill="D9D9D9"/>
        </w:rPr>
        <w:t>Governance Structure</w:t>
      </w:r>
      <w:r w:rsidR="00C77E67" w:rsidRPr="00316E0F">
        <w:rPr>
          <w:rFonts w:cs="Arial"/>
          <w:b/>
          <w:bCs/>
          <w:sz w:val="28"/>
          <w:szCs w:val="28"/>
          <w:u w:val="single"/>
          <w:shd w:val="clear" w:color="auto" w:fill="D9D9D9"/>
        </w:rPr>
        <w:tab/>
      </w:r>
    </w:p>
    <w:p w14:paraId="0C903AFA" w14:textId="77777777" w:rsidR="00AB4491" w:rsidRPr="00AB4491" w:rsidRDefault="00AB4491" w:rsidP="00AB4491">
      <w:pPr>
        <w:spacing w:before="0"/>
        <w:ind w:left="0"/>
        <w:rPr>
          <w:rFonts w:cs="Arial"/>
          <w:bCs/>
          <w:color w:val="000000" w:themeColor="text1"/>
          <w:sz w:val="24"/>
          <w:u w:val="single"/>
        </w:rPr>
      </w:pPr>
    </w:p>
    <w:p w14:paraId="0C903AFB" w14:textId="77777777" w:rsidR="00AB4491" w:rsidRPr="00C77E67" w:rsidRDefault="00AB4491" w:rsidP="00AB4491">
      <w:pPr>
        <w:spacing w:before="0"/>
        <w:ind w:left="0"/>
        <w:rPr>
          <w:rFonts w:cs="Arial"/>
          <w:b/>
          <w:i/>
          <w:color w:val="000000" w:themeColor="text1"/>
          <w:sz w:val="24"/>
        </w:rPr>
      </w:pPr>
      <w:r w:rsidRPr="00C77E67">
        <w:rPr>
          <w:rFonts w:cs="Arial"/>
          <w:b/>
          <w:bCs/>
          <w:i/>
          <w:color w:val="000000" w:themeColor="text1"/>
          <w:sz w:val="24"/>
        </w:rPr>
        <w:t>Content Board</w:t>
      </w:r>
    </w:p>
    <w:p w14:paraId="0C903AFC" w14:textId="00569CF2" w:rsidR="00AB4491" w:rsidRPr="00C77E67" w:rsidRDefault="00AB4491" w:rsidP="00AB4491">
      <w:pPr>
        <w:spacing w:before="0"/>
        <w:ind w:left="0"/>
        <w:rPr>
          <w:rFonts w:cs="Arial"/>
          <w:i/>
          <w:color w:val="000000" w:themeColor="text1"/>
          <w:sz w:val="24"/>
        </w:rPr>
      </w:pPr>
      <w:r w:rsidRPr="00C77E67">
        <w:rPr>
          <w:rFonts w:cs="Arial"/>
          <w:i/>
          <w:color w:val="000000" w:themeColor="text1"/>
          <w:sz w:val="24"/>
        </w:rPr>
        <w:t>The Content Board is a committee of the main Board and it sets and enforces quality and standards for television and radio. It has members representing each of the countries in the UK, and includes both lay members and members with extensive broadcasting experience. It is charged with understanding, analysing and championing the voices and interest</w:t>
      </w:r>
      <w:r w:rsidR="00554971">
        <w:rPr>
          <w:rFonts w:cs="Arial"/>
          <w:i/>
          <w:color w:val="000000" w:themeColor="text1"/>
          <w:sz w:val="24"/>
        </w:rPr>
        <w:t>s</w:t>
      </w:r>
      <w:r w:rsidRPr="00C77E67">
        <w:rPr>
          <w:rFonts w:cs="Arial"/>
          <w:i/>
          <w:color w:val="000000" w:themeColor="text1"/>
          <w:sz w:val="24"/>
        </w:rPr>
        <w:t xml:space="preserve"> of the viewer, the listener and citizen.</w:t>
      </w:r>
    </w:p>
    <w:p w14:paraId="0C903AFD" w14:textId="77777777" w:rsidR="00AB4491" w:rsidRPr="00C77E67" w:rsidRDefault="00AB4491" w:rsidP="00AB4491">
      <w:pPr>
        <w:spacing w:before="0"/>
        <w:ind w:left="0"/>
        <w:rPr>
          <w:rFonts w:cs="Arial"/>
          <w:i/>
          <w:color w:val="000000" w:themeColor="text1"/>
          <w:sz w:val="24"/>
        </w:rPr>
      </w:pPr>
      <w:r w:rsidRPr="00C77E67">
        <w:rPr>
          <w:rFonts w:cs="Arial"/>
          <w:i/>
          <w:color w:val="000000" w:themeColor="text1"/>
          <w:sz w:val="24"/>
        </w:rPr>
        <w:t> </w:t>
      </w:r>
    </w:p>
    <w:p w14:paraId="0C903AFE" w14:textId="77777777" w:rsidR="006C66B0" w:rsidRPr="001A1C9E" w:rsidRDefault="00AB4491" w:rsidP="006C66B0">
      <w:pPr>
        <w:spacing w:before="0"/>
        <w:ind w:left="0"/>
        <w:rPr>
          <w:b/>
          <w:i/>
          <w:color w:val="000000" w:themeColor="text1"/>
          <w:sz w:val="24"/>
        </w:rPr>
      </w:pPr>
      <w:r w:rsidRPr="00C77E67">
        <w:rPr>
          <w:rFonts w:cs="Arial"/>
          <w:b/>
          <w:bCs/>
          <w:i/>
          <w:color w:val="000000" w:themeColor="text1"/>
          <w:sz w:val="24"/>
        </w:rPr>
        <w:t>Committees</w:t>
      </w:r>
    </w:p>
    <w:p w14:paraId="0C903AFF" w14:textId="77777777" w:rsidR="00AB4491" w:rsidRPr="00C77E67" w:rsidRDefault="00900EB6" w:rsidP="00AB4491">
      <w:pPr>
        <w:spacing w:before="0"/>
        <w:ind w:left="0"/>
        <w:rPr>
          <w:rFonts w:cs="Arial"/>
          <w:i/>
          <w:color w:val="000000" w:themeColor="text1"/>
          <w:sz w:val="24"/>
        </w:rPr>
      </w:pPr>
      <w:r w:rsidRPr="001A1C9E">
        <w:rPr>
          <w:i/>
          <w:color w:val="000000" w:themeColor="text1"/>
          <w:sz w:val="24"/>
        </w:rPr>
        <w:t>T</w:t>
      </w:r>
      <w:r w:rsidR="006C66B0" w:rsidRPr="001A1C9E">
        <w:rPr>
          <w:i/>
          <w:color w:val="000000" w:themeColor="text1"/>
          <w:sz w:val="24"/>
        </w:rPr>
        <w:t xml:space="preserve">he </w:t>
      </w:r>
      <w:r w:rsidR="00AB4491" w:rsidRPr="00C77E67">
        <w:rPr>
          <w:rFonts w:cs="Arial"/>
          <w:i/>
          <w:color w:val="000000" w:themeColor="text1"/>
          <w:sz w:val="24"/>
        </w:rPr>
        <w:t>work of both the Ofcom Board and Executive is informed by the contribution of a number of committees and advisory bodies, which are required by the Communications Act.</w:t>
      </w:r>
    </w:p>
    <w:p w14:paraId="0C903B00" w14:textId="77777777" w:rsidR="00AB4491" w:rsidRPr="00C77E67" w:rsidRDefault="00AB4491" w:rsidP="00AB4491">
      <w:pPr>
        <w:spacing w:before="0"/>
        <w:ind w:left="0"/>
        <w:rPr>
          <w:rFonts w:cs="Arial"/>
          <w:i/>
          <w:color w:val="000000" w:themeColor="text1"/>
          <w:sz w:val="24"/>
        </w:rPr>
      </w:pPr>
      <w:r w:rsidRPr="00C77E67">
        <w:rPr>
          <w:rFonts w:cs="Arial"/>
          <w:i/>
          <w:color w:val="000000" w:themeColor="text1"/>
          <w:sz w:val="24"/>
        </w:rPr>
        <w:t> </w:t>
      </w:r>
    </w:p>
    <w:p w14:paraId="0C903B01" w14:textId="5C8194A3" w:rsidR="00AB4491" w:rsidRPr="00C77E67" w:rsidRDefault="00AB4491" w:rsidP="00AB4491">
      <w:pPr>
        <w:spacing w:before="0"/>
        <w:ind w:left="0"/>
        <w:rPr>
          <w:rFonts w:cs="Arial"/>
          <w:i/>
          <w:color w:val="000000" w:themeColor="text1"/>
          <w:sz w:val="24"/>
        </w:rPr>
      </w:pPr>
      <w:r w:rsidRPr="00C77E67">
        <w:rPr>
          <w:rFonts w:cs="Arial"/>
          <w:i/>
          <w:color w:val="000000" w:themeColor="text1"/>
          <w:sz w:val="24"/>
        </w:rPr>
        <w:t>These include the Communications Consumer Pane</w:t>
      </w:r>
      <w:r w:rsidR="00C77E67" w:rsidRPr="00C77E67">
        <w:rPr>
          <w:rFonts w:cs="Arial"/>
          <w:i/>
          <w:color w:val="000000" w:themeColor="text1"/>
          <w:sz w:val="24"/>
        </w:rPr>
        <w:t>l</w:t>
      </w:r>
      <w:r w:rsidRPr="00C77E67">
        <w:rPr>
          <w:rFonts w:cs="Arial"/>
          <w:i/>
          <w:color w:val="000000" w:themeColor="text1"/>
          <w:sz w:val="24"/>
        </w:rPr>
        <w:t>, the England, Northern Ireland, Scotland and Wales Advisory Committees, the Ofcom Spectrum Advisory Board and the Advisory Committee</w:t>
      </w:r>
      <w:r w:rsidR="009F7156">
        <w:rPr>
          <w:rFonts w:cs="Arial"/>
          <w:i/>
          <w:color w:val="000000" w:themeColor="text1"/>
          <w:sz w:val="24"/>
        </w:rPr>
        <w:t xml:space="preserve"> on Older and Disabled Persons (ACOD)</w:t>
      </w:r>
      <w:r w:rsidR="00C77E67" w:rsidRPr="00C77E67">
        <w:rPr>
          <w:rFonts w:cs="Arial"/>
          <w:i/>
          <w:color w:val="000000" w:themeColor="text1"/>
          <w:sz w:val="24"/>
        </w:rPr>
        <w:t>.</w:t>
      </w:r>
      <w:r w:rsidR="00C77E67" w:rsidRPr="00C77E67">
        <w:rPr>
          <w:rStyle w:val="FootnoteReference"/>
          <w:rFonts w:cs="Arial"/>
          <w:i/>
          <w:color w:val="000000" w:themeColor="text1"/>
          <w:sz w:val="24"/>
        </w:rPr>
        <w:footnoteReference w:id="2"/>
      </w:r>
    </w:p>
    <w:p w14:paraId="0C903B02" w14:textId="77777777" w:rsidR="00AB4491" w:rsidRPr="00AB4491" w:rsidRDefault="00AB4491" w:rsidP="00AB4491">
      <w:pPr>
        <w:spacing w:before="0"/>
        <w:ind w:left="0"/>
        <w:rPr>
          <w:rFonts w:cs="Arial"/>
          <w:color w:val="000000" w:themeColor="text1"/>
          <w:sz w:val="24"/>
        </w:rPr>
      </w:pPr>
      <w:r w:rsidRPr="00AB4491">
        <w:rPr>
          <w:rFonts w:cs="Arial"/>
          <w:color w:val="000000" w:themeColor="text1"/>
          <w:sz w:val="24"/>
        </w:rPr>
        <w:t> </w:t>
      </w:r>
    </w:p>
    <w:p w14:paraId="0C903B03" w14:textId="77777777" w:rsidR="00AB4491" w:rsidRPr="00AB4491" w:rsidRDefault="00AB4491" w:rsidP="00A1082A">
      <w:pPr>
        <w:ind w:left="284"/>
        <w:rPr>
          <w:rFonts w:cs="Arial"/>
          <w:color w:val="000000" w:themeColor="text1"/>
          <w:sz w:val="24"/>
        </w:rPr>
      </w:pPr>
      <w:r w:rsidRPr="004C4C91">
        <w:rPr>
          <w:rFonts w:cs="Arial"/>
          <w:noProof/>
          <w:color w:val="000000" w:themeColor="text1"/>
          <w:sz w:val="24"/>
          <w:lang w:eastAsia="en-GB"/>
        </w:rPr>
        <w:drawing>
          <wp:inline distT="0" distB="0" distL="0" distR="0" wp14:anchorId="0C903C6F" wp14:editId="0C903C70">
            <wp:extent cx="4572000" cy="3429000"/>
            <wp:effectExtent l="0" t="0" r="0" b="0"/>
            <wp:docPr id="1" name="Picture 1" descr="cid:image002.png@01CE353B.6EBDF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353B.6EBDFB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C903B04" w14:textId="77777777" w:rsidR="00AB4491" w:rsidRDefault="00AB4491" w:rsidP="00AB4491">
      <w:pPr>
        <w:rPr>
          <w:b/>
          <w:bCs/>
          <w:color w:val="1F497D"/>
          <w:u w:val="single"/>
        </w:rPr>
      </w:pPr>
    </w:p>
    <w:p w14:paraId="0C903B05" w14:textId="77777777" w:rsidR="00840F1C" w:rsidRPr="00C76746" w:rsidRDefault="00840F1C" w:rsidP="00840F1C">
      <w:pPr>
        <w:spacing w:before="0"/>
        <w:ind w:left="0"/>
        <w:rPr>
          <w:rFonts w:cs="Arial"/>
          <w:sz w:val="24"/>
        </w:rPr>
      </w:pPr>
    </w:p>
    <w:p w14:paraId="5E5A1389" w14:textId="77777777" w:rsidR="009F7156" w:rsidRDefault="009F7156" w:rsidP="001A1C9E">
      <w:pPr>
        <w:ind w:left="0"/>
        <w:contextualSpacing/>
        <w:jc w:val="both"/>
        <w:rPr>
          <w:rFonts w:cs="Arial"/>
          <w:i/>
          <w:sz w:val="24"/>
          <w:u w:val="single"/>
        </w:rPr>
      </w:pPr>
    </w:p>
    <w:p w14:paraId="40AC6036" w14:textId="77777777" w:rsidR="009F7156" w:rsidRDefault="009F7156" w:rsidP="001A1C9E">
      <w:pPr>
        <w:ind w:left="0"/>
        <w:contextualSpacing/>
        <w:jc w:val="both"/>
        <w:rPr>
          <w:rFonts w:cs="Arial"/>
          <w:i/>
          <w:sz w:val="24"/>
          <w:u w:val="single"/>
        </w:rPr>
      </w:pPr>
    </w:p>
    <w:p w14:paraId="2FF3D19B" w14:textId="77777777" w:rsidR="009F7156" w:rsidRDefault="009F7156" w:rsidP="001A1C9E">
      <w:pPr>
        <w:ind w:left="0"/>
        <w:contextualSpacing/>
        <w:jc w:val="both"/>
        <w:rPr>
          <w:rFonts w:cs="Arial"/>
          <w:i/>
          <w:sz w:val="24"/>
          <w:u w:val="single"/>
        </w:rPr>
      </w:pPr>
    </w:p>
    <w:p w14:paraId="0C903B06" w14:textId="029C2A24" w:rsidR="00867CC3" w:rsidRPr="00A1082A" w:rsidRDefault="007A0CB0" w:rsidP="001A1C9E">
      <w:pPr>
        <w:ind w:left="0"/>
        <w:contextualSpacing/>
        <w:jc w:val="both"/>
        <w:rPr>
          <w:rFonts w:cs="Arial"/>
          <w:i/>
          <w:sz w:val="24"/>
          <w:u w:val="single"/>
        </w:rPr>
      </w:pPr>
      <w:r w:rsidRPr="00A1082A">
        <w:rPr>
          <w:rFonts w:cs="Arial"/>
          <w:i/>
          <w:sz w:val="24"/>
          <w:u w:val="single"/>
        </w:rPr>
        <w:lastRenderedPageBreak/>
        <w:t xml:space="preserve">3. </w:t>
      </w:r>
      <w:r w:rsidR="00867CC3" w:rsidRPr="00A1082A">
        <w:rPr>
          <w:rFonts w:cs="Arial"/>
          <w:i/>
          <w:sz w:val="24"/>
          <w:u w:val="single"/>
        </w:rPr>
        <w:t>Remov</w:t>
      </w:r>
      <w:r w:rsidR="00116320" w:rsidRPr="00A1082A">
        <w:rPr>
          <w:rFonts w:cs="Arial"/>
          <w:i/>
          <w:sz w:val="24"/>
          <w:u w:val="single"/>
        </w:rPr>
        <w:t xml:space="preserve">e </w:t>
      </w:r>
      <w:r w:rsidR="00867CC3" w:rsidRPr="00A1082A">
        <w:rPr>
          <w:rFonts w:cs="Arial"/>
          <w:i/>
          <w:sz w:val="24"/>
          <w:u w:val="single"/>
        </w:rPr>
        <w:t>the</w:t>
      </w:r>
      <w:r w:rsidR="00116320" w:rsidRPr="00A1082A">
        <w:rPr>
          <w:rFonts w:cs="Arial"/>
          <w:i/>
          <w:sz w:val="24"/>
          <w:u w:val="single"/>
        </w:rPr>
        <w:t xml:space="preserve"> requirement </w:t>
      </w:r>
      <w:r w:rsidR="00E23CC9" w:rsidRPr="00A1082A">
        <w:rPr>
          <w:rFonts w:cs="Arial"/>
          <w:i/>
          <w:sz w:val="24"/>
          <w:u w:val="single"/>
        </w:rPr>
        <w:t xml:space="preserve">that </w:t>
      </w:r>
      <w:r w:rsidR="00867CC3" w:rsidRPr="00A1082A">
        <w:rPr>
          <w:rFonts w:cs="Arial"/>
          <w:i/>
          <w:sz w:val="24"/>
          <w:u w:val="single"/>
        </w:rPr>
        <w:t>Ofcom promote development opportunities for training and equality of opportunity</w:t>
      </w:r>
      <w:r w:rsidR="009F7156">
        <w:rPr>
          <w:rFonts w:cs="Arial"/>
          <w:i/>
          <w:sz w:val="24"/>
          <w:u w:val="single"/>
        </w:rPr>
        <w:t xml:space="preserve"> – amending section 27 of the Communications Act 2003</w:t>
      </w:r>
    </w:p>
    <w:p w14:paraId="0C903B07" w14:textId="77777777" w:rsidR="00867CC3" w:rsidRDefault="00867CC3" w:rsidP="00867CC3">
      <w:pPr>
        <w:spacing w:before="0"/>
        <w:ind w:left="0"/>
        <w:rPr>
          <w:rFonts w:cs="Arial"/>
          <w:sz w:val="24"/>
        </w:rPr>
      </w:pPr>
    </w:p>
    <w:p w14:paraId="0C903B08" w14:textId="0F0583CF" w:rsidR="00A1082A" w:rsidRDefault="00813E6F" w:rsidP="00A1082A">
      <w:pPr>
        <w:pStyle w:val="EBBodyPara"/>
      </w:pPr>
      <w:r>
        <w:rPr>
          <w:rFonts w:eastAsia="Times New Roman" w:cs="Arial"/>
          <w:lang w:eastAsia="en-US"/>
        </w:rPr>
        <w:t>Section</w:t>
      </w:r>
      <w:r w:rsidR="00A1082A" w:rsidRPr="00A1082A">
        <w:rPr>
          <w:rFonts w:eastAsia="Times New Roman" w:cs="Arial"/>
          <w:lang w:eastAsia="en-US"/>
        </w:rPr>
        <w:t xml:space="preserve"> 27 require</w:t>
      </w:r>
      <w:r>
        <w:rPr>
          <w:rFonts w:eastAsia="Times New Roman" w:cs="Arial"/>
          <w:lang w:eastAsia="en-US"/>
        </w:rPr>
        <w:t>s</w:t>
      </w:r>
      <w:r w:rsidR="00A1082A" w:rsidRPr="00A1082A">
        <w:rPr>
          <w:rFonts w:eastAsia="Times New Roman" w:cs="Arial"/>
          <w:lang w:eastAsia="en-US"/>
        </w:rPr>
        <w:t xml:space="preserve"> Ofcom to promote development opportunities for training and equality of opportunity. </w:t>
      </w:r>
    </w:p>
    <w:p w14:paraId="0C903B09" w14:textId="77777777" w:rsidR="00A1082A" w:rsidRPr="00867CC3" w:rsidRDefault="00A1082A" w:rsidP="00867CC3">
      <w:pPr>
        <w:spacing w:before="0"/>
        <w:ind w:left="0"/>
        <w:rPr>
          <w:rFonts w:cs="Arial"/>
          <w:sz w:val="24"/>
        </w:rPr>
      </w:pPr>
    </w:p>
    <w:p w14:paraId="0C903B0A" w14:textId="619E4E66" w:rsidR="00293CDF" w:rsidRDefault="00B753AE" w:rsidP="0020754D">
      <w:pPr>
        <w:pStyle w:val="ListParagraph"/>
        <w:spacing w:after="200"/>
        <w:ind w:left="0"/>
      </w:pPr>
      <w:r w:rsidRPr="00652AD6">
        <w:rPr>
          <w:rFonts w:ascii="Arial" w:hAnsi="Arial" w:cs="Arial"/>
        </w:rPr>
        <w:t>Skillset is the body</w:t>
      </w:r>
      <w:r w:rsidR="00584A4A">
        <w:rPr>
          <w:rFonts w:ascii="Arial" w:hAnsi="Arial" w:cs="Arial"/>
        </w:rPr>
        <w:t xml:space="preserve"> which provides </w:t>
      </w:r>
      <w:r w:rsidRPr="00652AD6">
        <w:rPr>
          <w:rFonts w:ascii="Arial" w:hAnsi="Arial" w:cs="Arial"/>
          <w:bCs/>
        </w:rPr>
        <w:t>skills and training</w:t>
      </w:r>
      <w:r w:rsidRPr="00652AD6">
        <w:rPr>
          <w:rFonts w:ascii="Arial" w:hAnsi="Arial" w:cs="Arial"/>
        </w:rPr>
        <w:t xml:space="preserve"> for </w:t>
      </w:r>
      <w:r w:rsidR="00652AD6" w:rsidRPr="00652AD6">
        <w:rPr>
          <w:rFonts w:ascii="Arial" w:hAnsi="Arial" w:cs="Arial"/>
        </w:rPr>
        <w:t xml:space="preserve">employees </w:t>
      </w:r>
      <w:r w:rsidRPr="005B4E4F">
        <w:rPr>
          <w:rFonts w:ascii="Arial" w:hAnsi="Arial" w:cs="Arial"/>
        </w:rPr>
        <w:t>and businesses</w:t>
      </w:r>
      <w:r w:rsidR="00584A4A">
        <w:rPr>
          <w:rFonts w:ascii="Arial" w:hAnsi="Arial" w:cs="Arial"/>
        </w:rPr>
        <w:t xml:space="preserve"> </w:t>
      </w:r>
      <w:r w:rsidR="00B62140">
        <w:rPr>
          <w:rFonts w:ascii="Arial" w:hAnsi="Arial" w:cs="Arial"/>
        </w:rPr>
        <w:t xml:space="preserve">for the </w:t>
      </w:r>
      <w:r w:rsidR="003A3349">
        <w:rPr>
          <w:rFonts w:ascii="Arial" w:hAnsi="Arial" w:cs="Arial"/>
        </w:rPr>
        <w:t>media</w:t>
      </w:r>
      <w:r w:rsidR="00B62140">
        <w:rPr>
          <w:rFonts w:ascii="Arial" w:hAnsi="Arial" w:cs="Arial"/>
        </w:rPr>
        <w:t xml:space="preserve"> industry.  In particular it </w:t>
      </w:r>
      <w:r w:rsidR="00652AD6" w:rsidRPr="005B4E4F">
        <w:rPr>
          <w:rFonts w:ascii="Arial" w:hAnsi="Arial" w:cs="Arial"/>
        </w:rPr>
        <w:t xml:space="preserve">helps </w:t>
      </w:r>
      <w:r w:rsidR="00B62140">
        <w:rPr>
          <w:rFonts w:ascii="Arial" w:hAnsi="Arial" w:cs="Arial"/>
        </w:rPr>
        <w:t xml:space="preserve">provide the training opportunities </w:t>
      </w:r>
      <w:r w:rsidRPr="005B4E4F">
        <w:rPr>
          <w:rFonts w:ascii="Arial" w:hAnsi="Arial" w:cs="Arial"/>
        </w:rPr>
        <w:t xml:space="preserve">the </w:t>
      </w:r>
      <w:r w:rsidR="00856909">
        <w:rPr>
          <w:rFonts w:ascii="Arial" w:hAnsi="Arial" w:cs="Arial"/>
        </w:rPr>
        <w:t xml:space="preserve">UK </w:t>
      </w:r>
      <w:r w:rsidR="00584A4A">
        <w:rPr>
          <w:rFonts w:ascii="Arial" w:hAnsi="Arial" w:cs="Arial"/>
        </w:rPr>
        <w:t xml:space="preserve">broadcasting sector </w:t>
      </w:r>
      <w:r w:rsidR="00C5002B">
        <w:rPr>
          <w:rFonts w:ascii="Arial" w:hAnsi="Arial" w:cs="Arial"/>
        </w:rPr>
        <w:t xml:space="preserve">needs </w:t>
      </w:r>
      <w:r w:rsidR="00652AD6" w:rsidRPr="00652AD6">
        <w:rPr>
          <w:rFonts w:ascii="Arial" w:hAnsi="Arial" w:cs="Arial"/>
        </w:rPr>
        <w:t xml:space="preserve">to </w:t>
      </w:r>
      <w:r w:rsidR="00C5002B">
        <w:rPr>
          <w:rFonts w:ascii="Arial" w:hAnsi="Arial" w:cs="Arial"/>
        </w:rPr>
        <w:t xml:space="preserve">help </w:t>
      </w:r>
      <w:r w:rsidRPr="00652AD6">
        <w:rPr>
          <w:rFonts w:ascii="Arial" w:hAnsi="Arial" w:cs="Arial"/>
        </w:rPr>
        <w:t xml:space="preserve">maintain </w:t>
      </w:r>
      <w:r w:rsidR="00C5002B">
        <w:rPr>
          <w:rFonts w:ascii="Arial" w:hAnsi="Arial" w:cs="Arial"/>
        </w:rPr>
        <w:t xml:space="preserve">its strong </w:t>
      </w:r>
      <w:r w:rsidRPr="00652AD6">
        <w:rPr>
          <w:rFonts w:ascii="Arial" w:hAnsi="Arial" w:cs="Arial"/>
        </w:rPr>
        <w:t>position</w:t>
      </w:r>
      <w:r w:rsidR="005B4E4F">
        <w:rPr>
          <w:rFonts w:ascii="Arial" w:hAnsi="Arial" w:cs="Arial"/>
        </w:rPr>
        <w:t xml:space="preserve"> in the world</w:t>
      </w:r>
      <w:r w:rsidRPr="005B4E4F">
        <w:rPr>
          <w:rFonts w:ascii="Arial" w:hAnsi="Arial" w:cs="Arial"/>
        </w:rPr>
        <w:t>.</w:t>
      </w:r>
      <w:r w:rsidR="00E5416B">
        <w:rPr>
          <w:rFonts w:ascii="Arial" w:hAnsi="Arial" w:cs="Arial"/>
        </w:rPr>
        <w:t xml:space="preserve"> </w:t>
      </w:r>
      <w:r w:rsidR="00C5002B">
        <w:rPr>
          <w:rFonts w:ascii="Arial" w:hAnsi="Arial" w:cs="Arial"/>
        </w:rPr>
        <w:t xml:space="preserve"> </w:t>
      </w:r>
      <w:r w:rsidR="008C73E6">
        <w:rPr>
          <w:rFonts w:ascii="Arial" w:hAnsi="Arial" w:cs="Arial"/>
        </w:rPr>
        <w:t>All</w:t>
      </w:r>
      <w:r w:rsidR="00C5002B">
        <w:rPr>
          <w:rFonts w:ascii="Arial" w:hAnsi="Arial" w:cs="Arial"/>
        </w:rPr>
        <w:t xml:space="preserve"> </w:t>
      </w:r>
      <w:r w:rsidRPr="000A02CE">
        <w:rPr>
          <w:rFonts w:ascii="Arial" w:hAnsi="Arial" w:cs="Arial"/>
        </w:rPr>
        <w:t>employers</w:t>
      </w:r>
      <w:r w:rsidR="00E5416B">
        <w:rPr>
          <w:rFonts w:ascii="Arial" w:hAnsi="Arial" w:cs="Arial"/>
        </w:rPr>
        <w:t xml:space="preserve"> </w:t>
      </w:r>
      <w:r w:rsidR="008C73E6">
        <w:rPr>
          <w:rFonts w:ascii="Arial" w:hAnsi="Arial" w:cs="Arial"/>
        </w:rPr>
        <w:t xml:space="preserve">in the UK </w:t>
      </w:r>
      <w:r w:rsidRPr="000A02CE">
        <w:rPr>
          <w:rFonts w:ascii="Arial" w:hAnsi="Arial" w:cs="Arial"/>
        </w:rPr>
        <w:t xml:space="preserve">are subject to the </w:t>
      </w:r>
      <w:r w:rsidR="008C73E6">
        <w:rPr>
          <w:rFonts w:ascii="Arial" w:hAnsi="Arial" w:cs="Arial"/>
        </w:rPr>
        <w:t>Equality Act 2010,</w:t>
      </w:r>
      <w:r w:rsidRPr="000A02CE">
        <w:rPr>
          <w:rFonts w:ascii="Arial" w:hAnsi="Arial" w:cs="Arial"/>
        </w:rPr>
        <w:t xml:space="preserve"> and </w:t>
      </w:r>
      <w:r w:rsidR="008C73E6">
        <w:rPr>
          <w:rFonts w:ascii="Arial" w:hAnsi="Arial" w:cs="Arial"/>
        </w:rPr>
        <w:t xml:space="preserve">as a public body, </w:t>
      </w:r>
      <w:r w:rsidR="00872B29">
        <w:rPr>
          <w:rFonts w:ascii="Arial" w:hAnsi="Arial" w:cs="Arial"/>
        </w:rPr>
        <w:t xml:space="preserve">Ofcom </w:t>
      </w:r>
      <w:r w:rsidR="008C73E6">
        <w:rPr>
          <w:rFonts w:ascii="Arial" w:hAnsi="Arial" w:cs="Arial"/>
        </w:rPr>
        <w:t>is</w:t>
      </w:r>
      <w:r w:rsidR="00872B29">
        <w:rPr>
          <w:rFonts w:ascii="Arial" w:hAnsi="Arial" w:cs="Arial"/>
        </w:rPr>
        <w:t xml:space="preserve"> also</w:t>
      </w:r>
      <w:r w:rsidR="008C73E6">
        <w:rPr>
          <w:rFonts w:ascii="Arial" w:hAnsi="Arial" w:cs="Arial"/>
        </w:rPr>
        <w:t xml:space="preserve"> required</w:t>
      </w:r>
      <w:r w:rsidRPr="000A02CE">
        <w:rPr>
          <w:rFonts w:ascii="Arial" w:hAnsi="Arial" w:cs="Arial"/>
        </w:rPr>
        <w:t xml:space="preserve"> to</w:t>
      </w:r>
      <w:r w:rsidR="00293CDF">
        <w:rPr>
          <w:rFonts w:ascii="Arial" w:hAnsi="Arial" w:cs="Arial"/>
        </w:rPr>
        <w:t xml:space="preserve"> comply with the </w:t>
      </w:r>
      <w:r w:rsidR="008C73E6">
        <w:rPr>
          <w:rFonts w:ascii="Arial" w:hAnsi="Arial" w:cs="Arial"/>
        </w:rPr>
        <w:t xml:space="preserve">public sector equality duty. </w:t>
      </w:r>
      <w:r w:rsidR="00554971" w:rsidRPr="00A1082A">
        <w:rPr>
          <w:rFonts w:cs="Arial"/>
        </w:rPr>
        <w:t xml:space="preserve">As a result, the training and equal opportunity requirements set out in the Communications Act 2003 have largely been superceded and leave Ofcom alone </w:t>
      </w:r>
      <w:r w:rsidR="00554971">
        <w:t>among UK regulators charged with this type of duty.</w:t>
      </w:r>
    </w:p>
    <w:p w14:paraId="0C903B0B" w14:textId="69859D83" w:rsidR="008C73E6" w:rsidRDefault="00554971" w:rsidP="0020754D">
      <w:pPr>
        <w:pStyle w:val="ListParagraph"/>
        <w:spacing w:after="200"/>
        <w:ind w:left="0"/>
        <w:rPr>
          <w:rFonts w:ascii="Arial" w:hAnsi="Arial" w:cs="Arial"/>
        </w:rPr>
      </w:pPr>
      <w:r>
        <w:rPr>
          <w:rFonts w:ascii="Arial" w:hAnsi="Arial" w:cs="Arial"/>
        </w:rPr>
        <w:t>T</w:t>
      </w:r>
      <w:r w:rsidR="008C73E6">
        <w:rPr>
          <w:rFonts w:ascii="Arial" w:hAnsi="Arial" w:cs="Arial"/>
        </w:rPr>
        <w:t xml:space="preserve">o remove unnecessary duplication, we are proposing to remove the requirement that Ofcom promote </w:t>
      </w:r>
      <w:r w:rsidR="00746D74">
        <w:rPr>
          <w:rFonts w:ascii="Arial" w:hAnsi="Arial" w:cs="Arial"/>
        </w:rPr>
        <w:t xml:space="preserve">training and equality of opportunity for employees.  As well as removing an unnecessary burden on the regulator, this also ensures consistency with regulators in other sectors, who do not have this role. </w:t>
      </w:r>
    </w:p>
    <w:p w14:paraId="65827EA2" w14:textId="77777777" w:rsidR="00784A5E" w:rsidRDefault="00784A5E" w:rsidP="0020754D">
      <w:pPr>
        <w:pStyle w:val="ListParagraph"/>
        <w:spacing w:after="200"/>
        <w:ind w:left="0"/>
        <w:rPr>
          <w:rFonts w:ascii="Arial" w:hAnsi="Arial" w:cs="Arial"/>
        </w:rPr>
      </w:pPr>
    </w:p>
    <w:p w14:paraId="0C903B0C" w14:textId="5E25A6F2" w:rsidR="00867CC3" w:rsidRPr="00A1082A" w:rsidRDefault="007A0CB0" w:rsidP="001A1C9E">
      <w:pPr>
        <w:ind w:left="0"/>
        <w:contextualSpacing/>
        <w:jc w:val="both"/>
        <w:rPr>
          <w:rFonts w:cs="Arial"/>
          <w:i/>
          <w:sz w:val="24"/>
          <w:u w:val="single"/>
        </w:rPr>
      </w:pPr>
      <w:r w:rsidRPr="00A1082A">
        <w:rPr>
          <w:rFonts w:cs="Arial"/>
          <w:i/>
          <w:u w:val="single"/>
        </w:rPr>
        <w:t xml:space="preserve">4. </w:t>
      </w:r>
      <w:r w:rsidR="00433317" w:rsidRPr="00A1082A">
        <w:rPr>
          <w:rFonts w:cs="Arial"/>
          <w:i/>
          <w:sz w:val="24"/>
          <w:u w:val="single"/>
        </w:rPr>
        <w:t xml:space="preserve">Amend the duty </w:t>
      </w:r>
      <w:r w:rsidR="00747AFD" w:rsidRPr="00A1082A">
        <w:rPr>
          <w:rFonts w:cs="Arial"/>
          <w:i/>
          <w:sz w:val="24"/>
          <w:u w:val="single"/>
        </w:rPr>
        <w:t xml:space="preserve">to </w:t>
      </w:r>
      <w:r w:rsidR="00433317" w:rsidRPr="00A1082A">
        <w:rPr>
          <w:rFonts w:cs="Arial"/>
          <w:i/>
          <w:sz w:val="24"/>
          <w:u w:val="single"/>
        </w:rPr>
        <w:t xml:space="preserve">assess </w:t>
      </w:r>
      <w:r w:rsidR="00867CC3" w:rsidRPr="00A1082A">
        <w:rPr>
          <w:rFonts w:cs="Arial"/>
          <w:i/>
          <w:sz w:val="24"/>
          <w:u w:val="single"/>
        </w:rPr>
        <w:t>Channel 3 Networking Arrangement</w:t>
      </w:r>
      <w:r w:rsidR="00433317" w:rsidRPr="00A1082A">
        <w:rPr>
          <w:rFonts w:cs="Arial"/>
          <w:i/>
          <w:sz w:val="24"/>
          <w:u w:val="single"/>
        </w:rPr>
        <w:t>s</w:t>
      </w:r>
      <w:r w:rsidR="009F7156">
        <w:rPr>
          <w:rFonts w:cs="Arial"/>
          <w:i/>
          <w:sz w:val="24"/>
          <w:u w:val="single"/>
        </w:rPr>
        <w:t xml:space="preserve"> – amending section </w:t>
      </w:r>
      <w:r w:rsidR="00784A5E">
        <w:rPr>
          <w:rFonts w:cs="Arial"/>
          <w:i/>
          <w:sz w:val="24"/>
          <w:u w:val="single"/>
        </w:rPr>
        <w:t>290-294 and schedule 11 of the Communications Act 2003</w:t>
      </w:r>
    </w:p>
    <w:p w14:paraId="0C903B0D" w14:textId="77777777" w:rsidR="00884301" w:rsidRPr="00C26BDA" w:rsidRDefault="00884301" w:rsidP="001A1C9E">
      <w:pPr>
        <w:ind w:left="0"/>
        <w:contextualSpacing/>
        <w:jc w:val="both"/>
      </w:pPr>
    </w:p>
    <w:p w14:paraId="0C903B0E" w14:textId="45F89DE8" w:rsidR="0089430D" w:rsidRPr="0089430D" w:rsidRDefault="00C10955" w:rsidP="006D58BC">
      <w:pPr>
        <w:spacing w:before="0"/>
        <w:ind w:left="0"/>
        <w:rPr>
          <w:rFonts w:cs="Arial"/>
          <w:bCs/>
          <w:color w:val="000000"/>
          <w:sz w:val="24"/>
          <w:lang w:eastAsia="en-GB"/>
        </w:rPr>
      </w:pPr>
      <w:r w:rsidRPr="0089430D">
        <w:rPr>
          <w:rFonts w:cs="Arial"/>
          <w:bCs/>
          <w:sz w:val="24"/>
          <w:lang w:eastAsia="en-GB"/>
        </w:rPr>
        <w:t xml:space="preserve">The Communications Act </w:t>
      </w:r>
      <w:r w:rsidR="0099224E">
        <w:rPr>
          <w:rFonts w:cs="Arial"/>
          <w:bCs/>
          <w:sz w:val="24"/>
          <w:lang w:eastAsia="en-GB"/>
        </w:rPr>
        <w:t xml:space="preserve">2003 </w:t>
      </w:r>
      <w:r w:rsidRPr="0089430D">
        <w:rPr>
          <w:rFonts w:cs="Arial"/>
          <w:bCs/>
          <w:sz w:val="24"/>
          <w:lang w:eastAsia="en-GB"/>
        </w:rPr>
        <w:t xml:space="preserve">at sections 293 and 294 requires Ofcom to undertake </w:t>
      </w:r>
      <w:r w:rsidR="0099224E">
        <w:rPr>
          <w:rFonts w:cs="Arial"/>
          <w:bCs/>
          <w:sz w:val="24"/>
          <w:lang w:eastAsia="en-GB"/>
        </w:rPr>
        <w:t xml:space="preserve">a </w:t>
      </w:r>
      <w:r w:rsidRPr="0089430D">
        <w:rPr>
          <w:rFonts w:cs="Arial"/>
          <w:bCs/>
          <w:sz w:val="24"/>
          <w:lang w:eastAsia="en-GB"/>
        </w:rPr>
        <w:t>review</w:t>
      </w:r>
      <w:r w:rsidR="0099224E">
        <w:rPr>
          <w:rFonts w:cs="Arial"/>
          <w:bCs/>
          <w:sz w:val="24"/>
          <w:lang w:eastAsia="en-GB"/>
        </w:rPr>
        <w:t>, at least once a year,</w:t>
      </w:r>
      <w:r w:rsidR="0099224E" w:rsidRPr="0089430D">
        <w:rPr>
          <w:rFonts w:cs="Arial"/>
          <w:bCs/>
          <w:sz w:val="24"/>
          <w:lang w:eastAsia="en-GB"/>
        </w:rPr>
        <w:t xml:space="preserve"> </w:t>
      </w:r>
      <w:r w:rsidRPr="0089430D">
        <w:rPr>
          <w:rFonts w:cs="Arial"/>
          <w:bCs/>
          <w:sz w:val="24"/>
          <w:lang w:eastAsia="en-GB"/>
        </w:rPr>
        <w:t xml:space="preserve">of the Channel 3 networking arrangements, the set of arrangements between the holders of the 15 regional Channel 3 licences which enable the licensees to work together to provide a competitive public service network. The purpose of </w:t>
      </w:r>
      <w:r w:rsidR="00554971">
        <w:rPr>
          <w:rFonts w:cs="Arial"/>
          <w:bCs/>
          <w:sz w:val="24"/>
          <w:lang w:eastAsia="en-GB"/>
        </w:rPr>
        <w:t xml:space="preserve">the </w:t>
      </w:r>
      <w:r w:rsidRPr="0089430D">
        <w:rPr>
          <w:rFonts w:cs="Arial"/>
          <w:bCs/>
          <w:sz w:val="24"/>
          <w:lang w:eastAsia="en-GB"/>
        </w:rPr>
        <w:t xml:space="preserve">review by Ofcom is to assess whether the arrangements continue to enable the licensees to meet the statutory objective, or whether modifications are necessary in order that the licensees may do so. Experience has shown that an annual review cycle places a considerable regulatory burden on the licence holders and is of uncertain value. Nevertheless, the Government believes it is appropriate that Ofcom </w:t>
      </w:r>
      <w:r w:rsidRPr="0089430D">
        <w:rPr>
          <w:rFonts w:cs="Arial"/>
          <w:bCs/>
          <w:color w:val="000000"/>
          <w:sz w:val="24"/>
          <w:lang w:eastAsia="en-GB"/>
        </w:rPr>
        <w:t>have the power to conduct such a review if it deems it necessary.</w:t>
      </w:r>
      <w:r w:rsidR="0089430D" w:rsidRPr="0089430D">
        <w:rPr>
          <w:rFonts w:cs="Arial"/>
          <w:bCs/>
          <w:color w:val="000000"/>
          <w:sz w:val="24"/>
          <w:lang w:eastAsia="en-GB"/>
        </w:rPr>
        <w:t xml:space="preserve"> </w:t>
      </w:r>
      <w:r w:rsidRPr="0089430D">
        <w:rPr>
          <w:rFonts w:cs="Arial"/>
          <w:bCs/>
          <w:color w:val="000000"/>
          <w:sz w:val="24"/>
          <w:lang w:eastAsia="en-GB"/>
        </w:rPr>
        <w:t xml:space="preserve">The measure removes the duty to perform annual reviews of the Channel 3 networking arrangements and provides Ofcom with the power to perform such a review as it thinks fit. </w:t>
      </w:r>
    </w:p>
    <w:p w14:paraId="0C903B0F" w14:textId="77777777" w:rsidR="0089430D" w:rsidRPr="0089430D" w:rsidRDefault="0089430D" w:rsidP="00C10955">
      <w:pPr>
        <w:spacing w:before="0" w:after="120"/>
        <w:ind w:left="0"/>
        <w:rPr>
          <w:rFonts w:cs="Arial"/>
          <w:bCs/>
          <w:color w:val="000000"/>
          <w:sz w:val="24"/>
          <w:lang w:eastAsia="en-GB"/>
        </w:rPr>
      </w:pPr>
    </w:p>
    <w:p w14:paraId="0C903B10" w14:textId="208695DC" w:rsidR="00055D49" w:rsidRPr="00BD09E4" w:rsidRDefault="00C10955" w:rsidP="00290A16">
      <w:pPr>
        <w:spacing w:before="0" w:after="120"/>
        <w:ind w:left="0"/>
        <w:rPr>
          <w:rFonts w:cs="Arial"/>
          <w:sz w:val="24"/>
        </w:rPr>
      </w:pPr>
      <w:r w:rsidRPr="0089430D">
        <w:rPr>
          <w:rFonts w:cs="Arial"/>
          <w:bCs/>
          <w:color w:val="000000"/>
          <w:sz w:val="24"/>
          <w:lang w:eastAsia="en-GB"/>
        </w:rPr>
        <w:t>This measure should result in savings of around £30,000 p</w:t>
      </w:r>
      <w:r w:rsidR="00290A16">
        <w:rPr>
          <w:rFonts w:cs="Arial"/>
          <w:bCs/>
          <w:color w:val="000000"/>
          <w:sz w:val="24"/>
          <w:lang w:eastAsia="en-GB"/>
        </w:rPr>
        <w:t xml:space="preserve">er annum </w:t>
      </w:r>
      <w:r w:rsidRPr="0089430D">
        <w:rPr>
          <w:rFonts w:cs="Arial"/>
          <w:bCs/>
          <w:color w:val="000000"/>
          <w:sz w:val="24"/>
          <w:lang w:eastAsia="en-GB"/>
        </w:rPr>
        <w:t>for the Channel 3 broadcasters</w:t>
      </w:r>
      <w:r w:rsidR="00B5318B" w:rsidRPr="0089430D">
        <w:rPr>
          <w:rFonts w:cs="Arial"/>
          <w:color w:val="000000" w:themeColor="text1"/>
          <w:sz w:val="24"/>
        </w:rPr>
        <w:t xml:space="preserve"> </w:t>
      </w:r>
      <w:r w:rsidR="0089430D" w:rsidRPr="0089430D">
        <w:rPr>
          <w:rFonts w:cs="Arial"/>
          <w:color w:val="000000" w:themeColor="text1"/>
          <w:sz w:val="24"/>
        </w:rPr>
        <w:t xml:space="preserve">and </w:t>
      </w:r>
      <w:r w:rsidR="00BB30C3" w:rsidRPr="0089430D">
        <w:rPr>
          <w:rFonts w:cs="Arial"/>
          <w:color w:val="000000" w:themeColor="text1"/>
          <w:sz w:val="24"/>
        </w:rPr>
        <w:t xml:space="preserve">is </w:t>
      </w:r>
      <w:r w:rsidR="00B5318B" w:rsidRPr="0089430D">
        <w:rPr>
          <w:rFonts w:cs="Arial"/>
          <w:color w:val="000000" w:themeColor="text1"/>
          <w:sz w:val="24"/>
        </w:rPr>
        <w:t xml:space="preserve">also </w:t>
      </w:r>
      <w:r w:rsidR="002B6F33" w:rsidRPr="006D58BC">
        <w:rPr>
          <w:rFonts w:cs="Arial"/>
          <w:color w:val="000000" w:themeColor="text1"/>
          <w:sz w:val="24"/>
        </w:rPr>
        <w:t xml:space="preserve">in line with </w:t>
      </w:r>
      <w:r w:rsidR="00EE5DB1" w:rsidRPr="006D58BC">
        <w:rPr>
          <w:rFonts w:cs="Arial"/>
          <w:color w:val="000000" w:themeColor="text1"/>
          <w:sz w:val="24"/>
        </w:rPr>
        <w:t>part of the Government’s deregulatory agenda</w:t>
      </w:r>
      <w:r w:rsidR="00290A16">
        <w:rPr>
          <w:rFonts w:cs="Arial"/>
          <w:color w:val="000000" w:themeColor="text1"/>
          <w:sz w:val="24"/>
        </w:rPr>
        <w:t>,</w:t>
      </w:r>
      <w:r w:rsidR="00BB30C3" w:rsidRPr="006D58BC">
        <w:rPr>
          <w:rFonts w:cs="Arial"/>
          <w:color w:val="000000" w:themeColor="text1"/>
          <w:sz w:val="24"/>
        </w:rPr>
        <w:t xml:space="preserve"> as it </w:t>
      </w:r>
      <w:r w:rsidR="00B5318B" w:rsidRPr="006D58BC">
        <w:rPr>
          <w:rFonts w:cs="Arial"/>
          <w:color w:val="000000" w:themeColor="text1"/>
          <w:sz w:val="24"/>
        </w:rPr>
        <w:t xml:space="preserve">would </w:t>
      </w:r>
      <w:r w:rsidR="00EE5DB1" w:rsidRPr="006D58BC">
        <w:rPr>
          <w:rFonts w:cs="Arial"/>
          <w:color w:val="000000" w:themeColor="text1"/>
          <w:sz w:val="24"/>
        </w:rPr>
        <w:t xml:space="preserve">reduce the need to undertake </w:t>
      </w:r>
      <w:r w:rsidR="00BB30C3" w:rsidRPr="00BD09E4">
        <w:rPr>
          <w:rFonts w:cs="Arial"/>
          <w:color w:val="000000" w:themeColor="text1"/>
          <w:sz w:val="24"/>
        </w:rPr>
        <w:t xml:space="preserve">any </w:t>
      </w:r>
      <w:r w:rsidR="00EE5DB1" w:rsidRPr="00BD09E4">
        <w:rPr>
          <w:rFonts w:cs="Arial"/>
          <w:color w:val="000000" w:themeColor="text1"/>
          <w:sz w:val="24"/>
        </w:rPr>
        <w:t>unnecessary reviews</w:t>
      </w:r>
      <w:r w:rsidR="00BB30C3" w:rsidRPr="00BD09E4">
        <w:rPr>
          <w:rFonts w:cs="Arial"/>
          <w:color w:val="000000" w:themeColor="text1"/>
          <w:sz w:val="24"/>
        </w:rPr>
        <w:t>, which incurs valuable resources. R</w:t>
      </w:r>
      <w:r w:rsidR="00EE5DB1" w:rsidRPr="00BD09E4">
        <w:rPr>
          <w:rFonts w:cs="Arial"/>
          <w:color w:val="000000" w:themeColor="text1"/>
          <w:sz w:val="24"/>
        </w:rPr>
        <w:t xml:space="preserve">emoving </w:t>
      </w:r>
      <w:r w:rsidR="00EE5DB1" w:rsidRPr="0089430D">
        <w:rPr>
          <w:rFonts w:cs="Arial"/>
          <w:color w:val="000000" w:themeColor="text1"/>
          <w:sz w:val="24"/>
        </w:rPr>
        <w:t>this duty</w:t>
      </w:r>
      <w:r w:rsidR="00BB30C3" w:rsidRPr="00BD09E4">
        <w:rPr>
          <w:rFonts w:cs="Arial"/>
          <w:color w:val="000000" w:themeColor="text1"/>
          <w:sz w:val="24"/>
        </w:rPr>
        <w:t xml:space="preserve"> from Ofcom </w:t>
      </w:r>
      <w:r w:rsidR="00EE5DB1" w:rsidRPr="00BD09E4">
        <w:rPr>
          <w:rFonts w:cs="Arial"/>
          <w:color w:val="000000" w:themeColor="text1"/>
          <w:sz w:val="24"/>
        </w:rPr>
        <w:t>will</w:t>
      </w:r>
      <w:r w:rsidR="00BB30C3" w:rsidRPr="00BD09E4">
        <w:rPr>
          <w:rFonts w:cs="Arial"/>
          <w:color w:val="000000" w:themeColor="text1"/>
          <w:sz w:val="24"/>
        </w:rPr>
        <w:t xml:space="preserve"> allow it to </w:t>
      </w:r>
      <w:r w:rsidR="00EE5DB1" w:rsidRPr="00BD09E4">
        <w:rPr>
          <w:rFonts w:cs="Arial"/>
          <w:color w:val="000000" w:themeColor="text1"/>
          <w:sz w:val="24"/>
        </w:rPr>
        <w:t xml:space="preserve">make cost </w:t>
      </w:r>
      <w:r w:rsidR="00EE5DB1" w:rsidRPr="00AA7D64">
        <w:rPr>
          <w:rFonts w:cs="Arial"/>
          <w:color w:val="000000" w:themeColor="text1"/>
          <w:sz w:val="24"/>
        </w:rPr>
        <w:t>savings</w:t>
      </w:r>
      <w:r w:rsidR="00055D49" w:rsidRPr="00BD09E4">
        <w:rPr>
          <w:rFonts w:cs="Arial"/>
          <w:sz w:val="24"/>
        </w:rPr>
        <w:t xml:space="preserve"> estimate</w:t>
      </w:r>
      <w:r w:rsidR="00AA7D64">
        <w:rPr>
          <w:rFonts w:cs="Arial"/>
          <w:sz w:val="24"/>
        </w:rPr>
        <w:t>d</w:t>
      </w:r>
      <w:r w:rsidR="00055D49" w:rsidRPr="00BD09E4">
        <w:rPr>
          <w:rFonts w:cs="Arial"/>
          <w:sz w:val="24"/>
        </w:rPr>
        <w:t xml:space="preserve"> </w:t>
      </w:r>
      <w:r w:rsidR="00AA7D64">
        <w:rPr>
          <w:rFonts w:cs="Arial"/>
          <w:sz w:val="24"/>
        </w:rPr>
        <w:t xml:space="preserve">to be </w:t>
      </w:r>
      <w:r w:rsidR="00055D49" w:rsidRPr="00BD09E4">
        <w:rPr>
          <w:rFonts w:cs="Arial"/>
          <w:sz w:val="24"/>
        </w:rPr>
        <w:t>up to £60,000 per annum</w:t>
      </w:r>
      <w:r w:rsidR="00F13328">
        <w:rPr>
          <w:rFonts w:cs="Arial"/>
          <w:sz w:val="24"/>
        </w:rPr>
        <w:t>.</w:t>
      </w:r>
      <w:r w:rsidR="00055D49" w:rsidRPr="00290A16">
        <w:rPr>
          <w:rFonts w:cs="Arial"/>
          <w:sz w:val="24"/>
        </w:rPr>
        <w:t xml:space="preserve">     </w:t>
      </w:r>
    </w:p>
    <w:p w14:paraId="0C903B11" w14:textId="77777777" w:rsidR="00A76C06" w:rsidRDefault="00A76C06" w:rsidP="00BD2475">
      <w:pPr>
        <w:spacing w:before="0" w:after="120"/>
        <w:ind w:left="0"/>
        <w:rPr>
          <w:rFonts w:eastAsia="Calibri"/>
        </w:rPr>
      </w:pPr>
    </w:p>
    <w:p w14:paraId="0C903B12" w14:textId="701CEF40" w:rsidR="00865743" w:rsidRPr="00A1082A" w:rsidRDefault="007A0CB0" w:rsidP="00BD2475">
      <w:pPr>
        <w:ind w:left="0"/>
        <w:contextualSpacing/>
        <w:jc w:val="both"/>
        <w:rPr>
          <w:rFonts w:cs="Arial"/>
          <w:i/>
          <w:sz w:val="24"/>
          <w:u w:val="single"/>
        </w:rPr>
      </w:pPr>
      <w:r w:rsidRPr="00A1082A">
        <w:rPr>
          <w:rFonts w:cs="Arial"/>
          <w:i/>
          <w:sz w:val="24"/>
          <w:u w:val="single"/>
        </w:rPr>
        <w:t xml:space="preserve">5. </w:t>
      </w:r>
      <w:r w:rsidR="00865743" w:rsidRPr="00A1082A">
        <w:rPr>
          <w:rFonts w:cs="Arial"/>
          <w:i/>
          <w:sz w:val="24"/>
          <w:u w:val="single"/>
        </w:rPr>
        <w:t xml:space="preserve">Remove the requirement that Public Sector Broadcasters (PSB) provide annual statements of programme policy </w:t>
      </w:r>
      <w:r w:rsidR="00784A5E">
        <w:rPr>
          <w:rFonts w:cs="Arial"/>
          <w:i/>
          <w:sz w:val="24"/>
          <w:u w:val="single"/>
        </w:rPr>
        <w:t>– amending sections 256 and 270 of the Communications Act 2003</w:t>
      </w:r>
    </w:p>
    <w:p w14:paraId="0C903B13" w14:textId="77777777" w:rsidR="00865743" w:rsidRPr="00867CC3" w:rsidRDefault="00865743" w:rsidP="00865743">
      <w:pPr>
        <w:spacing w:before="0"/>
        <w:ind w:left="0"/>
        <w:rPr>
          <w:rFonts w:eastAsia="Calibri" w:cs="Arial"/>
          <w:i/>
          <w:sz w:val="24"/>
          <w:lang w:eastAsia="en-GB"/>
        </w:rPr>
      </w:pPr>
    </w:p>
    <w:p w14:paraId="0C903B14" w14:textId="7AB90BF8" w:rsidR="00865743" w:rsidRPr="00C1632E" w:rsidRDefault="00865743" w:rsidP="00865743">
      <w:pPr>
        <w:pStyle w:val="ListParagraph"/>
        <w:spacing w:after="200"/>
        <w:ind w:left="0"/>
        <w:rPr>
          <w:rFonts w:ascii="Arial" w:hAnsi="Arial" w:cs="Arial"/>
        </w:rPr>
      </w:pPr>
      <w:r w:rsidRPr="00EC346D">
        <w:rPr>
          <w:rFonts w:ascii="Arial" w:hAnsi="Arial" w:cs="Arial"/>
        </w:rPr>
        <w:t xml:space="preserve">The Government is committed to reducing </w:t>
      </w:r>
      <w:r>
        <w:rPr>
          <w:rFonts w:ascii="Arial" w:hAnsi="Arial" w:cs="Arial"/>
        </w:rPr>
        <w:t xml:space="preserve">unnecessary processes </w:t>
      </w:r>
      <w:r w:rsidRPr="00EC346D">
        <w:rPr>
          <w:rFonts w:ascii="Arial" w:hAnsi="Arial" w:cs="Arial"/>
        </w:rPr>
        <w:t>whenever</w:t>
      </w:r>
      <w:r>
        <w:rPr>
          <w:rFonts w:ascii="Arial" w:hAnsi="Arial" w:cs="Arial"/>
        </w:rPr>
        <w:t xml:space="preserve"> possible and agrees with Ofcom’s view that </w:t>
      </w:r>
      <w:r w:rsidRPr="00C1632E">
        <w:rPr>
          <w:rFonts w:ascii="Arial" w:hAnsi="Arial" w:cs="Arial"/>
        </w:rPr>
        <w:t xml:space="preserve">Statements of programme policy are </w:t>
      </w:r>
      <w:r>
        <w:rPr>
          <w:rFonts w:ascii="Arial" w:hAnsi="Arial" w:cs="Arial"/>
        </w:rPr>
        <w:t xml:space="preserve">in many cases </w:t>
      </w:r>
      <w:r w:rsidRPr="00C1632E">
        <w:rPr>
          <w:rFonts w:ascii="Arial" w:hAnsi="Arial" w:cs="Arial"/>
        </w:rPr>
        <w:t>ineffective tools, which have</w:t>
      </w:r>
      <w:r>
        <w:rPr>
          <w:rFonts w:ascii="Arial" w:hAnsi="Arial" w:cs="Arial"/>
        </w:rPr>
        <w:t xml:space="preserve"> </w:t>
      </w:r>
      <w:r w:rsidRPr="00C1632E">
        <w:rPr>
          <w:rFonts w:ascii="Arial" w:hAnsi="Arial" w:cs="Arial"/>
        </w:rPr>
        <w:t xml:space="preserve">proved to be a weak regulatory lever. The </w:t>
      </w:r>
      <w:r>
        <w:rPr>
          <w:rFonts w:ascii="Arial" w:hAnsi="Arial" w:cs="Arial"/>
        </w:rPr>
        <w:t>q</w:t>
      </w:r>
      <w:r w:rsidRPr="00C1632E">
        <w:rPr>
          <w:rFonts w:ascii="Arial" w:hAnsi="Arial" w:cs="Arial"/>
        </w:rPr>
        <w:t xml:space="preserve">uota requirements </w:t>
      </w:r>
      <w:r w:rsidRPr="00C1632E">
        <w:rPr>
          <w:rFonts w:ascii="Arial" w:hAnsi="Arial" w:cs="Arial"/>
        </w:rPr>
        <w:lastRenderedPageBreak/>
        <w:t xml:space="preserve">for PSBs will continue </w:t>
      </w:r>
      <w:r>
        <w:rPr>
          <w:rFonts w:ascii="Arial" w:hAnsi="Arial" w:cs="Arial"/>
        </w:rPr>
        <w:t xml:space="preserve">as normal </w:t>
      </w:r>
      <w:r w:rsidRPr="00C1632E">
        <w:rPr>
          <w:rFonts w:ascii="Arial" w:hAnsi="Arial" w:cs="Arial"/>
        </w:rPr>
        <w:t xml:space="preserve">and include news, current affairs, original productions, independent productions, production outside London and regional news.  Ofcom will continue to collect and publish data from all PSBs </w:t>
      </w:r>
      <w:r w:rsidR="00554971">
        <w:rPr>
          <w:rFonts w:ascii="Arial" w:hAnsi="Arial" w:cs="Arial"/>
        </w:rPr>
        <w:t xml:space="preserve">annually </w:t>
      </w:r>
      <w:r w:rsidRPr="00C1632E">
        <w:rPr>
          <w:rFonts w:ascii="Arial" w:hAnsi="Arial" w:cs="Arial"/>
        </w:rPr>
        <w:t>on their delivery in key areas</w:t>
      </w:r>
      <w:r>
        <w:rPr>
          <w:rFonts w:ascii="Arial" w:hAnsi="Arial" w:cs="Arial"/>
        </w:rPr>
        <w:t xml:space="preserve"> </w:t>
      </w:r>
      <w:r w:rsidR="00554971">
        <w:rPr>
          <w:rFonts w:ascii="Arial" w:hAnsi="Arial" w:cs="Arial"/>
        </w:rPr>
        <w:t>and to conduct PSB Reviews at</w:t>
      </w:r>
      <w:r w:rsidRPr="00C1632E">
        <w:rPr>
          <w:rFonts w:ascii="Arial" w:hAnsi="Arial" w:cs="Arial"/>
        </w:rPr>
        <w:t xml:space="preserve"> the request of the Secretary of State.</w:t>
      </w:r>
      <w:r>
        <w:rPr>
          <w:rFonts w:ascii="Arial" w:hAnsi="Arial" w:cs="Arial"/>
        </w:rPr>
        <w:t xml:space="preserve"> </w:t>
      </w:r>
      <w:r w:rsidR="00554971">
        <w:rPr>
          <w:rFonts w:ascii="Arial" w:hAnsi="Arial" w:cs="Arial"/>
        </w:rPr>
        <w:t xml:space="preserve">It will also continue to monitor delivery against Channel 4’s new </w:t>
      </w:r>
      <w:r w:rsidRPr="00C1632E">
        <w:rPr>
          <w:rFonts w:ascii="Arial" w:hAnsi="Arial" w:cs="Arial"/>
        </w:rPr>
        <w:t>digital remit</w:t>
      </w:r>
      <w:r w:rsidR="00554971">
        <w:rPr>
          <w:rFonts w:ascii="Arial" w:hAnsi="Arial" w:cs="Arial"/>
        </w:rPr>
        <w:t xml:space="preserve">, examining its </w:t>
      </w:r>
      <w:r w:rsidR="00CD1AFF">
        <w:rPr>
          <w:rFonts w:ascii="Arial" w:hAnsi="Arial" w:cs="Arial"/>
        </w:rPr>
        <w:t>S</w:t>
      </w:r>
      <w:r w:rsidR="00554971">
        <w:rPr>
          <w:rFonts w:ascii="Arial" w:hAnsi="Arial" w:cs="Arial"/>
        </w:rPr>
        <w:t xml:space="preserve">tatement of Media Content Policy – a separate requirement of the Digital Economy Act </w:t>
      </w:r>
      <w:r w:rsidR="00CD1AFF">
        <w:rPr>
          <w:rFonts w:ascii="Arial" w:hAnsi="Arial" w:cs="Arial"/>
        </w:rPr>
        <w:t xml:space="preserve">(DEA) </w:t>
      </w:r>
      <w:r w:rsidR="00554971">
        <w:rPr>
          <w:rFonts w:ascii="Arial" w:hAnsi="Arial" w:cs="Arial"/>
        </w:rPr>
        <w:t>2010</w:t>
      </w:r>
      <w:r w:rsidRPr="00C1632E">
        <w:rPr>
          <w:rFonts w:ascii="Arial" w:hAnsi="Arial" w:cs="Arial"/>
        </w:rPr>
        <w:t>.</w:t>
      </w:r>
      <w:r>
        <w:rPr>
          <w:rFonts w:ascii="Arial" w:hAnsi="Arial" w:cs="Arial"/>
        </w:rPr>
        <w:t xml:space="preserve"> It should be stressed that under these proposals </w:t>
      </w:r>
      <w:r w:rsidR="00CD1AFF">
        <w:rPr>
          <w:rFonts w:ascii="Arial" w:hAnsi="Arial" w:cs="Arial"/>
        </w:rPr>
        <w:t xml:space="preserve">the </w:t>
      </w:r>
      <w:r w:rsidRPr="0090745F">
        <w:rPr>
          <w:rFonts w:ascii="Arial" w:hAnsi="Arial" w:cs="Arial"/>
        </w:rPr>
        <w:t xml:space="preserve">BBC </w:t>
      </w:r>
      <w:r w:rsidR="00CD1AFF">
        <w:rPr>
          <w:rFonts w:ascii="Arial" w:hAnsi="Arial" w:cs="Arial"/>
        </w:rPr>
        <w:t>will not be affected</w:t>
      </w:r>
      <w:r w:rsidRPr="00C1632E">
        <w:rPr>
          <w:rFonts w:ascii="Arial" w:hAnsi="Arial" w:cs="Arial"/>
        </w:rPr>
        <w:t>.</w:t>
      </w:r>
    </w:p>
    <w:p w14:paraId="0C903B15" w14:textId="2ADEFD35" w:rsidR="00865743" w:rsidRDefault="00865743" w:rsidP="00865743">
      <w:pPr>
        <w:spacing w:before="0"/>
        <w:ind w:left="0"/>
        <w:rPr>
          <w:rFonts w:cs="Arial"/>
          <w:sz w:val="24"/>
        </w:rPr>
      </w:pPr>
      <w:r w:rsidRPr="00501B50">
        <w:rPr>
          <w:rFonts w:cs="Arial"/>
          <w:sz w:val="24"/>
        </w:rPr>
        <w:t>It is estimated that s</w:t>
      </w:r>
      <w:r w:rsidRPr="00501B50">
        <w:rPr>
          <w:rFonts w:cs="Arial"/>
          <w:bCs/>
          <w:sz w:val="24"/>
        </w:rPr>
        <w:t>avings for Ofcom will be £15,000 per annum</w:t>
      </w:r>
      <w:r w:rsidRPr="00501B50">
        <w:rPr>
          <w:rFonts w:cs="Arial"/>
          <w:b/>
          <w:bCs/>
          <w:sz w:val="24"/>
        </w:rPr>
        <w:t>.</w:t>
      </w:r>
      <w:r>
        <w:rPr>
          <w:rFonts w:cs="Arial"/>
          <w:b/>
          <w:bCs/>
        </w:rPr>
        <w:t xml:space="preserve"> </w:t>
      </w:r>
      <w:r w:rsidRPr="00501B50">
        <w:rPr>
          <w:rFonts w:cs="Arial"/>
          <w:sz w:val="24"/>
        </w:rPr>
        <w:t xml:space="preserve">Ofcom runs a routine check that documents conform to the note of guidance.  The cost of this and any work needed during the course of the year is </w:t>
      </w:r>
      <w:r w:rsidRPr="00501B50">
        <w:rPr>
          <w:rFonts w:cs="Arial"/>
          <w:bCs/>
          <w:sz w:val="24"/>
        </w:rPr>
        <w:t>£5</w:t>
      </w:r>
      <w:r>
        <w:rPr>
          <w:rFonts w:cs="Arial"/>
          <w:bCs/>
        </w:rPr>
        <w:t>,000</w:t>
      </w:r>
      <w:r w:rsidRPr="00501B50">
        <w:rPr>
          <w:rFonts w:cs="Arial"/>
          <w:sz w:val="24"/>
        </w:rPr>
        <w:t>. However, where a statement of policy contains a proposal for ‘significant change’, a greater level of analysis and consideration is required of Ofcom. On the assumption that there is one such significant change in any given year, Ofcom estimate</w:t>
      </w:r>
      <w:r>
        <w:rPr>
          <w:rFonts w:cs="Arial"/>
        </w:rPr>
        <w:t>s</w:t>
      </w:r>
      <w:r w:rsidRPr="00501B50">
        <w:rPr>
          <w:rFonts w:cs="Arial"/>
          <w:sz w:val="24"/>
        </w:rPr>
        <w:t xml:space="preserve"> </w:t>
      </w:r>
      <w:r w:rsidR="00CD1AFF">
        <w:rPr>
          <w:rFonts w:cs="Arial"/>
          <w:sz w:val="24"/>
        </w:rPr>
        <w:t>its</w:t>
      </w:r>
      <w:r w:rsidRPr="00501B50">
        <w:rPr>
          <w:rFonts w:cs="Arial"/>
          <w:sz w:val="24"/>
        </w:rPr>
        <w:t xml:space="preserve"> </w:t>
      </w:r>
      <w:r w:rsidRPr="00CD1AFF">
        <w:rPr>
          <w:rFonts w:cs="Arial"/>
          <w:sz w:val="24"/>
        </w:rPr>
        <w:t>cost to be £10,</w:t>
      </w:r>
      <w:r w:rsidR="00CD1AFF">
        <w:rPr>
          <w:rFonts w:cs="Arial"/>
          <w:sz w:val="24"/>
        </w:rPr>
        <w:t>000</w:t>
      </w:r>
      <w:r w:rsidRPr="00501B50">
        <w:rPr>
          <w:rFonts w:cs="Arial"/>
          <w:sz w:val="24"/>
        </w:rPr>
        <w:t>.</w:t>
      </w:r>
      <w:r>
        <w:rPr>
          <w:rFonts w:cs="Arial"/>
          <w:sz w:val="24"/>
        </w:rPr>
        <w:t xml:space="preserve"> </w:t>
      </w:r>
    </w:p>
    <w:p w14:paraId="0C903B16" w14:textId="77777777" w:rsidR="00400136" w:rsidRPr="00867CC3" w:rsidRDefault="00400136" w:rsidP="00865743">
      <w:pPr>
        <w:spacing w:before="0"/>
        <w:ind w:left="0"/>
        <w:rPr>
          <w:rFonts w:cs="Arial"/>
          <w:sz w:val="24"/>
        </w:rPr>
      </w:pPr>
    </w:p>
    <w:p w14:paraId="0C903B17" w14:textId="120E6BE1" w:rsidR="00865743" w:rsidRDefault="00865743" w:rsidP="00865743">
      <w:pPr>
        <w:spacing w:before="0"/>
        <w:ind w:left="0"/>
        <w:rPr>
          <w:rFonts w:cs="Arial"/>
          <w:sz w:val="24"/>
        </w:rPr>
      </w:pPr>
      <w:r>
        <w:rPr>
          <w:rFonts w:cs="Arial"/>
          <w:bCs/>
          <w:sz w:val="24"/>
        </w:rPr>
        <w:t>We believe that t</w:t>
      </w:r>
      <w:r w:rsidRPr="00747A4C">
        <w:rPr>
          <w:rFonts w:cs="Arial"/>
          <w:bCs/>
          <w:sz w:val="24"/>
        </w:rPr>
        <w:t xml:space="preserve">here </w:t>
      </w:r>
      <w:r>
        <w:rPr>
          <w:rFonts w:cs="Arial"/>
          <w:bCs/>
          <w:sz w:val="24"/>
        </w:rPr>
        <w:t>are</w:t>
      </w:r>
      <w:r>
        <w:rPr>
          <w:rFonts w:cs="Arial"/>
          <w:sz w:val="24"/>
        </w:rPr>
        <w:t xml:space="preserve"> </w:t>
      </w:r>
      <w:r w:rsidRPr="00867CC3">
        <w:rPr>
          <w:rFonts w:cs="Arial"/>
          <w:sz w:val="24"/>
        </w:rPr>
        <w:t xml:space="preserve">more effective mechanisms </w:t>
      </w:r>
      <w:r>
        <w:rPr>
          <w:rFonts w:cs="Arial"/>
          <w:sz w:val="24"/>
        </w:rPr>
        <w:t xml:space="preserve">which </w:t>
      </w:r>
      <w:r w:rsidRPr="00867CC3">
        <w:rPr>
          <w:rFonts w:cs="Arial"/>
          <w:sz w:val="24"/>
        </w:rPr>
        <w:t>remain in place for</w:t>
      </w:r>
      <w:r>
        <w:rPr>
          <w:rFonts w:cs="Arial"/>
          <w:sz w:val="24"/>
        </w:rPr>
        <w:t xml:space="preserve"> Ofcom to monitor that </w:t>
      </w:r>
      <w:smartTag w:uri="urn:schemas-microsoft-com:office:smarttags" w:element="stockticker">
        <w:r>
          <w:rPr>
            <w:rFonts w:cs="Arial"/>
            <w:sz w:val="24"/>
          </w:rPr>
          <w:t>PSB</w:t>
        </w:r>
      </w:smartTag>
      <w:r>
        <w:rPr>
          <w:rFonts w:cs="Arial"/>
          <w:sz w:val="24"/>
        </w:rPr>
        <w:t xml:space="preserve"> obligations are being met, </w:t>
      </w:r>
      <w:r w:rsidRPr="00867CC3">
        <w:rPr>
          <w:rFonts w:cs="Arial"/>
          <w:sz w:val="24"/>
        </w:rPr>
        <w:t>notably the set quotas for news, current affairs, original productions, independent productions, out of London production and in the case of Channel 3 regional news and other programmes</w:t>
      </w:r>
      <w:r>
        <w:rPr>
          <w:rFonts w:cs="Arial"/>
          <w:sz w:val="24"/>
        </w:rPr>
        <w:t xml:space="preserve">. </w:t>
      </w:r>
    </w:p>
    <w:p w14:paraId="4E4D5CA5" w14:textId="77777777" w:rsidR="00CD1AFF" w:rsidRPr="00867CC3" w:rsidRDefault="00CD1AFF" w:rsidP="00865743">
      <w:pPr>
        <w:spacing w:before="0"/>
        <w:ind w:left="0"/>
        <w:rPr>
          <w:rFonts w:cs="Arial"/>
          <w:sz w:val="24"/>
        </w:rPr>
      </w:pPr>
    </w:p>
    <w:p w14:paraId="0C903B18" w14:textId="77777777" w:rsidR="00865743" w:rsidRDefault="00865743" w:rsidP="00865743">
      <w:pPr>
        <w:spacing w:before="0"/>
        <w:ind w:left="0"/>
        <w:rPr>
          <w:rFonts w:cs="Arial"/>
          <w:bCs/>
          <w:sz w:val="24"/>
        </w:rPr>
      </w:pPr>
    </w:p>
    <w:p w14:paraId="0C903B19" w14:textId="06969311" w:rsidR="00865743" w:rsidRPr="00FC424B" w:rsidRDefault="007A0CB0" w:rsidP="00BD2475">
      <w:pPr>
        <w:ind w:left="0"/>
        <w:contextualSpacing/>
        <w:jc w:val="both"/>
        <w:rPr>
          <w:rFonts w:cs="Arial"/>
          <w:i/>
          <w:sz w:val="24"/>
          <w:u w:val="single"/>
        </w:rPr>
      </w:pPr>
      <w:r w:rsidRPr="00FC424B">
        <w:rPr>
          <w:rFonts w:cs="Arial"/>
          <w:i/>
          <w:sz w:val="24"/>
          <w:u w:val="single"/>
        </w:rPr>
        <w:t xml:space="preserve">6. </w:t>
      </w:r>
      <w:r w:rsidR="00865743" w:rsidRPr="00FC424B">
        <w:rPr>
          <w:rFonts w:cs="Arial"/>
          <w:i/>
          <w:sz w:val="24"/>
          <w:u w:val="single"/>
        </w:rPr>
        <w:t>Amend the duty to review a change of control of a Channel 3 or Channel 5 license</w:t>
      </w:r>
      <w:r w:rsidR="00784A5E">
        <w:rPr>
          <w:rFonts w:cs="Arial"/>
          <w:i/>
          <w:sz w:val="24"/>
          <w:u w:val="single"/>
        </w:rPr>
        <w:t xml:space="preserve"> – amending sections 351 and 353 of the Communications Act 2003</w:t>
      </w:r>
    </w:p>
    <w:p w14:paraId="0C903B1A" w14:textId="77777777" w:rsidR="00865743" w:rsidRPr="00FC424B" w:rsidRDefault="00865743" w:rsidP="00865743">
      <w:pPr>
        <w:pStyle w:val="ListParagraph"/>
        <w:ind w:left="284"/>
        <w:contextualSpacing/>
        <w:jc w:val="both"/>
        <w:rPr>
          <w:rFonts w:cs="Arial"/>
          <w:i/>
          <w:u w:val="single"/>
        </w:rPr>
      </w:pPr>
    </w:p>
    <w:p w14:paraId="0C903B1B" w14:textId="2A54B88E" w:rsidR="00865743" w:rsidRPr="00FC424B" w:rsidRDefault="00865743" w:rsidP="00865743">
      <w:pPr>
        <w:spacing w:before="0"/>
        <w:ind w:left="0"/>
        <w:rPr>
          <w:rFonts w:cs="Arial"/>
          <w:color w:val="000000" w:themeColor="text1"/>
          <w:lang w:eastAsia="en-GB"/>
        </w:rPr>
      </w:pPr>
      <w:r w:rsidRPr="00FC424B">
        <w:rPr>
          <w:rFonts w:cs="Arial"/>
          <w:sz w:val="24"/>
        </w:rPr>
        <w:t xml:space="preserve">Currently Ofcom </w:t>
      </w:r>
      <w:r w:rsidR="00CD1AFF">
        <w:rPr>
          <w:rFonts w:cs="Arial"/>
          <w:sz w:val="24"/>
        </w:rPr>
        <w:t>is</w:t>
      </w:r>
      <w:r w:rsidRPr="00FC424B">
        <w:rPr>
          <w:rFonts w:cs="Arial"/>
          <w:sz w:val="24"/>
        </w:rPr>
        <w:t xml:space="preserve"> obliged to undertake a “change of control” review if a Channel 3 or Channel 5 licence changes ownership.  We propose to revise the regulations so that </w:t>
      </w:r>
      <w:r w:rsidRPr="00FC424B">
        <w:rPr>
          <w:rFonts w:cs="Arial"/>
          <w:color w:val="000000" w:themeColor="text1"/>
          <w:sz w:val="24"/>
          <w:lang w:eastAsia="en-GB"/>
        </w:rPr>
        <w:t xml:space="preserve">Ofcom retains powers to carry one out if it deems </w:t>
      </w:r>
      <w:r w:rsidR="00B24BCF">
        <w:rPr>
          <w:rFonts w:cs="Arial"/>
          <w:color w:val="000000" w:themeColor="text1"/>
          <w:sz w:val="24"/>
          <w:lang w:eastAsia="en-GB"/>
        </w:rPr>
        <w:t>it appropriate</w:t>
      </w:r>
      <w:r w:rsidRPr="00FC424B">
        <w:rPr>
          <w:rFonts w:cs="Arial"/>
          <w:color w:val="000000" w:themeColor="text1"/>
          <w:sz w:val="24"/>
          <w:lang w:eastAsia="en-GB"/>
        </w:rPr>
        <w:t xml:space="preserve">, but more importantly provides the Secretary of State with the power to request one </w:t>
      </w:r>
      <w:r w:rsidR="00784A5E">
        <w:rPr>
          <w:rFonts w:cs="Arial"/>
          <w:color w:val="000000" w:themeColor="text1"/>
          <w:sz w:val="24"/>
          <w:lang w:eastAsia="en-GB"/>
        </w:rPr>
        <w:t>as</w:t>
      </w:r>
      <w:r w:rsidRPr="00FC424B">
        <w:rPr>
          <w:rFonts w:cs="Arial"/>
          <w:color w:val="000000" w:themeColor="text1"/>
          <w:sz w:val="24"/>
          <w:lang w:eastAsia="en-GB"/>
        </w:rPr>
        <w:t xml:space="preserve"> appropriate.</w:t>
      </w:r>
    </w:p>
    <w:p w14:paraId="0C903B1C" w14:textId="77777777" w:rsidR="00865743" w:rsidRPr="00FC424B" w:rsidRDefault="00865743" w:rsidP="00865743">
      <w:pPr>
        <w:spacing w:before="0"/>
        <w:ind w:left="0"/>
        <w:rPr>
          <w:rFonts w:cs="Arial"/>
          <w:color w:val="000000" w:themeColor="text1"/>
          <w:lang w:eastAsia="en-GB"/>
        </w:rPr>
      </w:pPr>
    </w:p>
    <w:p w14:paraId="0C903B1D" w14:textId="0F38FB60" w:rsidR="00865743" w:rsidRPr="00FC424B" w:rsidRDefault="00865743" w:rsidP="00865743">
      <w:pPr>
        <w:spacing w:before="0"/>
        <w:ind w:left="0"/>
        <w:rPr>
          <w:rFonts w:cs="Arial"/>
          <w:color w:val="000000" w:themeColor="text1"/>
        </w:rPr>
      </w:pPr>
      <w:r w:rsidRPr="00FC424B">
        <w:rPr>
          <w:rFonts w:cs="Arial"/>
          <w:color w:val="000000" w:themeColor="text1"/>
          <w:sz w:val="24"/>
        </w:rPr>
        <w:t xml:space="preserve">The scope of Ofcom’s reviews is limited to the likely effects of any “change of control” to the various obligations that are listed in the Act.  This includes original productions, news and current affairs, and in the case of Channel 3, regional programmes. Ofcom </w:t>
      </w:r>
      <w:r w:rsidR="001A1C9E" w:rsidRPr="00FC424B">
        <w:rPr>
          <w:rFonts w:cs="Arial"/>
          <w:color w:val="000000" w:themeColor="text1"/>
          <w:sz w:val="24"/>
        </w:rPr>
        <w:t>would</w:t>
      </w:r>
      <w:r w:rsidRPr="00FC424B">
        <w:rPr>
          <w:rFonts w:cs="Arial"/>
          <w:color w:val="000000" w:themeColor="text1"/>
          <w:sz w:val="24"/>
        </w:rPr>
        <w:t xml:space="preserve"> have the discretion to carry out a “change of control” review in cases where they feel it is warranted.  This is different to the “fit and proper persons” regime </w:t>
      </w:r>
      <w:r w:rsidR="00CD1AFF">
        <w:rPr>
          <w:rFonts w:cs="Arial"/>
          <w:color w:val="000000" w:themeColor="text1"/>
          <w:sz w:val="24"/>
        </w:rPr>
        <w:t xml:space="preserve">which </w:t>
      </w:r>
      <w:r w:rsidRPr="00FC424B">
        <w:rPr>
          <w:rFonts w:cs="Arial"/>
          <w:color w:val="000000" w:themeColor="text1"/>
          <w:sz w:val="24"/>
        </w:rPr>
        <w:t>will remain unchanged.</w:t>
      </w:r>
    </w:p>
    <w:p w14:paraId="0C903B1E" w14:textId="77777777" w:rsidR="00865743" w:rsidRPr="00FC424B" w:rsidRDefault="00865743" w:rsidP="00865743">
      <w:pPr>
        <w:spacing w:before="0"/>
        <w:ind w:left="0"/>
        <w:rPr>
          <w:rFonts w:cs="Arial"/>
          <w:color w:val="000000" w:themeColor="text1"/>
        </w:rPr>
      </w:pPr>
    </w:p>
    <w:p w14:paraId="0C903B1F" w14:textId="77777777" w:rsidR="00865743" w:rsidRPr="00FC424B" w:rsidRDefault="00865743" w:rsidP="00865743">
      <w:pPr>
        <w:spacing w:before="0"/>
        <w:ind w:left="0"/>
        <w:rPr>
          <w:rFonts w:cs="Arial"/>
          <w:color w:val="000000" w:themeColor="text1"/>
          <w:lang w:eastAsia="en-GB"/>
        </w:rPr>
      </w:pPr>
      <w:r w:rsidRPr="00FC424B">
        <w:rPr>
          <w:rFonts w:cs="Arial"/>
          <w:color w:val="000000" w:themeColor="text1"/>
          <w:sz w:val="24"/>
        </w:rPr>
        <w:t>With regards to ownership controls, the situation would remain as it is now and cross media ownership rules would remain in force and prohibit an owner of a national newspaper with a market aggregate share of greater than 20% from owning more than 20% of an ITV licence. The public interest test would still apply if there were serious concerns about news provision and loss of plurality.</w:t>
      </w:r>
    </w:p>
    <w:p w14:paraId="0C903B20" w14:textId="77777777" w:rsidR="00865743" w:rsidRPr="00FC424B" w:rsidRDefault="00865743" w:rsidP="00865743">
      <w:pPr>
        <w:pStyle w:val="EBBodyPara"/>
        <w:rPr>
          <w:rFonts w:cs="Arial"/>
          <w:bCs/>
          <w:color w:val="000000"/>
          <w:lang w:eastAsia="en-GB"/>
        </w:rPr>
      </w:pPr>
    </w:p>
    <w:p w14:paraId="0C903B21" w14:textId="77777777" w:rsidR="00865743" w:rsidRPr="0071657C" w:rsidRDefault="00865743" w:rsidP="00865743">
      <w:pPr>
        <w:pStyle w:val="EBBodyPara"/>
        <w:rPr>
          <w:rFonts w:cs="Arial"/>
          <w:bCs/>
          <w:color w:val="000000"/>
          <w:lang w:eastAsia="en-GB"/>
        </w:rPr>
      </w:pPr>
      <w:r w:rsidRPr="00FC424B">
        <w:rPr>
          <w:rFonts w:cs="Arial"/>
          <w:bCs/>
          <w:color w:val="000000"/>
          <w:lang w:eastAsia="en-GB"/>
        </w:rPr>
        <w:t>Since 2003 Ofcom has undertaken three such “change of control” reviews, costing about £10,000 each.  On this basis, Ofcom therefore estimates the removal of this obligation will save about £5,000 per annum.</w:t>
      </w:r>
      <w:r w:rsidRPr="00FC424B">
        <w:rPr>
          <w:rFonts w:cs="Arial"/>
          <w:bCs/>
        </w:rPr>
        <w:t xml:space="preserve"> </w:t>
      </w:r>
      <w:r w:rsidRPr="00FC424B">
        <w:rPr>
          <w:rFonts w:cs="Arial"/>
        </w:rPr>
        <w:t>Ofcom does not consider that significant costs are incurred by licensees in supplying data to Ofcom for this purpose and t</w:t>
      </w:r>
      <w:r w:rsidR="00284997" w:rsidRPr="00FC424B">
        <w:rPr>
          <w:rFonts w:cs="Arial"/>
        </w:rPr>
        <w:t>here would be no implementation</w:t>
      </w:r>
      <w:r w:rsidRPr="00FC424B">
        <w:rPr>
          <w:rFonts w:cs="Arial"/>
        </w:rPr>
        <w:t xml:space="preserve"> costs.</w:t>
      </w:r>
      <w:r w:rsidRPr="00B97052">
        <w:rPr>
          <w:rFonts w:cs="Arial"/>
        </w:rPr>
        <w:t xml:space="preserve"> </w:t>
      </w:r>
    </w:p>
    <w:p w14:paraId="0C903B22" w14:textId="77777777" w:rsidR="00867CC3" w:rsidRDefault="00867CC3" w:rsidP="00867CC3">
      <w:pPr>
        <w:spacing w:before="0"/>
        <w:ind w:left="0"/>
        <w:rPr>
          <w:rFonts w:eastAsia="Calibri"/>
          <w:sz w:val="24"/>
        </w:rPr>
      </w:pPr>
    </w:p>
    <w:p w14:paraId="462F9D9D" w14:textId="77777777" w:rsidR="00CD1AFF" w:rsidRDefault="00CD1AFF" w:rsidP="00867CC3">
      <w:pPr>
        <w:spacing w:before="0"/>
        <w:ind w:left="0"/>
        <w:rPr>
          <w:rFonts w:eastAsia="Calibri"/>
          <w:sz w:val="24"/>
        </w:rPr>
      </w:pPr>
    </w:p>
    <w:p w14:paraId="2BBE6801" w14:textId="77777777" w:rsidR="00CD1AFF" w:rsidRDefault="00CD1AFF" w:rsidP="00867CC3">
      <w:pPr>
        <w:spacing w:before="0"/>
        <w:ind w:left="0"/>
        <w:rPr>
          <w:rFonts w:eastAsia="Calibri"/>
          <w:sz w:val="24"/>
        </w:rPr>
      </w:pPr>
    </w:p>
    <w:p w14:paraId="42A8AB48" w14:textId="77777777" w:rsidR="00CD1AFF" w:rsidRPr="00BD2475" w:rsidRDefault="00CD1AFF" w:rsidP="00867CC3">
      <w:pPr>
        <w:spacing w:before="0"/>
        <w:ind w:left="0"/>
        <w:rPr>
          <w:rFonts w:eastAsia="Calibri"/>
          <w:sz w:val="24"/>
        </w:rPr>
      </w:pPr>
    </w:p>
    <w:p w14:paraId="0C903B23" w14:textId="181058E9" w:rsidR="00867CC3" w:rsidRPr="00A1082A" w:rsidRDefault="007A0CB0" w:rsidP="00BD2475">
      <w:pPr>
        <w:ind w:left="0"/>
        <w:contextualSpacing/>
        <w:rPr>
          <w:rFonts w:cs="Arial"/>
          <w:i/>
          <w:sz w:val="24"/>
          <w:u w:val="single"/>
          <w:lang w:eastAsia="en-GB"/>
        </w:rPr>
      </w:pPr>
      <w:r w:rsidRPr="00A1082A">
        <w:rPr>
          <w:rFonts w:cs="Arial"/>
          <w:i/>
          <w:sz w:val="24"/>
          <w:u w:val="single"/>
          <w:lang w:eastAsia="en-GB"/>
        </w:rPr>
        <w:lastRenderedPageBreak/>
        <w:t xml:space="preserve">7. </w:t>
      </w:r>
      <w:r w:rsidR="002A0592" w:rsidRPr="00A1082A">
        <w:rPr>
          <w:rFonts w:cs="Arial"/>
          <w:i/>
          <w:sz w:val="24"/>
          <w:u w:val="single"/>
          <w:lang w:eastAsia="en-GB"/>
        </w:rPr>
        <w:t xml:space="preserve">Provide Ofcom powers to </w:t>
      </w:r>
      <w:r w:rsidR="00867CC3" w:rsidRPr="00A1082A">
        <w:rPr>
          <w:rFonts w:cs="Arial"/>
          <w:i/>
          <w:sz w:val="24"/>
          <w:u w:val="single"/>
          <w:lang w:eastAsia="en-GB"/>
        </w:rPr>
        <w:t xml:space="preserve">charge fees </w:t>
      </w:r>
      <w:r w:rsidR="00CD1AFF">
        <w:rPr>
          <w:rFonts w:cs="Arial"/>
          <w:i/>
          <w:sz w:val="24"/>
          <w:u w:val="single"/>
          <w:lang w:eastAsia="en-GB"/>
        </w:rPr>
        <w:t xml:space="preserve">to recover costs </w:t>
      </w:r>
      <w:r w:rsidR="00867CC3" w:rsidRPr="00A1082A">
        <w:rPr>
          <w:rFonts w:cs="Arial"/>
          <w:i/>
          <w:sz w:val="24"/>
          <w:u w:val="single"/>
          <w:lang w:eastAsia="en-GB"/>
        </w:rPr>
        <w:t>for satellite filings made to the International Telecommunications Union</w:t>
      </w:r>
      <w:r w:rsidR="002A0592" w:rsidRPr="00A1082A">
        <w:rPr>
          <w:rFonts w:cs="Arial"/>
          <w:i/>
          <w:sz w:val="24"/>
          <w:u w:val="single"/>
          <w:lang w:eastAsia="en-GB"/>
        </w:rPr>
        <w:t xml:space="preserve"> (ITU)</w:t>
      </w:r>
      <w:r w:rsidR="00554971">
        <w:rPr>
          <w:rFonts w:cs="Arial"/>
          <w:i/>
          <w:sz w:val="24"/>
          <w:u w:val="single"/>
          <w:lang w:eastAsia="en-GB"/>
        </w:rPr>
        <w:t xml:space="preserve"> – amending section 28 of the Communications Act 2003</w:t>
      </w:r>
    </w:p>
    <w:p w14:paraId="0C903B24" w14:textId="77777777" w:rsidR="00400136" w:rsidRDefault="00400136" w:rsidP="007F10E8">
      <w:pPr>
        <w:pStyle w:val="NormalWeb"/>
        <w:spacing w:before="0" w:beforeAutospacing="0" w:after="0" w:afterAutospacing="0"/>
      </w:pPr>
    </w:p>
    <w:p w14:paraId="0C903B25" w14:textId="77777777" w:rsidR="00B34575" w:rsidRDefault="00400136" w:rsidP="007F10E8">
      <w:pPr>
        <w:pStyle w:val="NormalWeb"/>
        <w:spacing w:before="0" w:beforeAutospacing="0" w:after="0" w:afterAutospacing="0"/>
      </w:pPr>
      <w:r>
        <w:t xml:space="preserve">Regulators in many other countries </w:t>
      </w:r>
      <w:r w:rsidR="005E6271" w:rsidRPr="005E6271">
        <w:t>mak</w:t>
      </w:r>
      <w:r>
        <w:t>e</w:t>
      </w:r>
      <w:r w:rsidR="005E6271" w:rsidRPr="005E6271">
        <w:t xml:space="preserve"> a </w:t>
      </w:r>
      <w:r w:rsidR="007F10E8" w:rsidRPr="005E6271">
        <w:t xml:space="preserve">charge for </w:t>
      </w:r>
      <w:r w:rsidR="005E6271" w:rsidRPr="005E6271">
        <w:t xml:space="preserve">providing </w:t>
      </w:r>
      <w:r w:rsidR="007F10E8" w:rsidRPr="005E6271">
        <w:t>this</w:t>
      </w:r>
      <w:r>
        <w:t xml:space="preserve"> type of service.  T</w:t>
      </w:r>
      <w:r w:rsidR="006E473F">
        <w:t>herefore</w:t>
      </w:r>
      <w:r>
        <w:t>, we believe</w:t>
      </w:r>
      <w:r w:rsidR="006E473F">
        <w:t xml:space="preserve"> this action </w:t>
      </w:r>
      <w:r w:rsidR="005E6271" w:rsidRPr="005E6271">
        <w:t xml:space="preserve">will </w:t>
      </w:r>
      <w:r w:rsidR="007F10E8" w:rsidRPr="005E6271">
        <w:t>bring Ofcom into line with international practice</w:t>
      </w:r>
      <w:r>
        <w:t>, as well as making cost savings</w:t>
      </w:r>
      <w:r w:rsidR="002F30D1">
        <w:t xml:space="preserve">. </w:t>
      </w:r>
      <w:r w:rsidR="007F10E8" w:rsidRPr="005E6271">
        <w:t xml:space="preserve">  </w:t>
      </w:r>
    </w:p>
    <w:p w14:paraId="0C903B26" w14:textId="77777777" w:rsidR="00B34575" w:rsidRDefault="00B34575" w:rsidP="007F10E8">
      <w:pPr>
        <w:pStyle w:val="NormalWeb"/>
        <w:spacing w:before="0" w:beforeAutospacing="0" w:after="0" w:afterAutospacing="0"/>
      </w:pPr>
    </w:p>
    <w:p w14:paraId="0C903B27" w14:textId="77777777" w:rsidR="00284997" w:rsidRDefault="00EE6716" w:rsidP="005E2450">
      <w:pPr>
        <w:spacing w:before="0" w:after="120"/>
        <w:ind w:left="0"/>
        <w:rPr>
          <w:rFonts w:cs="Arial"/>
          <w:bCs/>
          <w:color w:val="000000"/>
          <w:sz w:val="24"/>
          <w:lang w:eastAsia="en-GB"/>
        </w:rPr>
      </w:pPr>
      <w:r w:rsidRPr="005E2450">
        <w:rPr>
          <w:rFonts w:cs="Arial"/>
          <w:bCs/>
          <w:color w:val="000000"/>
          <w:sz w:val="24"/>
          <w:lang w:eastAsia="en-GB"/>
        </w:rPr>
        <w:t>The</w:t>
      </w:r>
      <w:r w:rsidR="005E2450">
        <w:rPr>
          <w:rFonts w:cs="Arial"/>
          <w:bCs/>
          <w:color w:val="000000"/>
          <w:sz w:val="24"/>
          <w:lang w:eastAsia="en-GB"/>
        </w:rPr>
        <w:t xml:space="preserve"> </w:t>
      </w:r>
      <w:r w:rsidRPr="005E2450">
        <w:rPr>
          <w:rFonts w:cs="Arial"/>
          <w:bCs/>
          <w:color w:val="000000"/>
          <w:sz w:val="24"/>
          <w:lang w:eastAsia="en-GB"/>
        </w:rPr>
        <w:t>ITU coordinates the international use of satellites by allocating orbits to users. Satellite operators draw up technical specifications of their use of satellites which are filed at the ITU on their behalf by Ofcom.  This is</w:t>
      </w:r>
      <w:r w:rsidRPr="005E2450">
        <w:rPr>
          <w:rFonts w:cs="Arial"/>
          <w:bCs/>
          <w:sz w:val="24"/>
          <w:lang w:eastAsia="en-GB"/>
        </w:rPr>
        <w:t xml:space="preserve"> under a duty arising from Secretary of State Directions on Ofcom to represent HMG in the ITU. </w:t>
      </w:r>
      <w:r w:rsidRPr="005E2450">
        <w:rPr>
          <w:rFonts w:cs="Arial"/>
          <w:bCs/>
          <w:color w:val="000000"/>
          <w:sz w:val="24"/>
          <w:lang w:eastAsia="en-GB"/>
        </w:rPr>
        <w:t xml:space="preserve">The Communications Act 2003 has no provision for Ofcom to be able to charge for this activity.  </w:t>
      </w:r>
    </w:p>
    <w:p w14:paraId="0C903B28" w14:textId="77777777" w:rsidR="00EE6716" w:rsidRDefault="00EE6716" w:rsidP="005E2450">
      <w:pPr>
        <w:spacing w:before="0" w:after="120"/>
        <w:ind w:left="0"/>
        <w:rPr>
          <w:rFonts w:cs="Arial"/>
          <w:bCs/>
          <w:strike/>
          <w:color w:val="FF0000"/>
          <w:sz w:val="24"/>
          <w:lang w:eastAsia="en-GB"/>
        </w:rPr>
      </w:pPr>
      <w:r w:rsidRPr="005E2450">
        <w:rPr>
          <w:rFonts w:cs="Arial"/>
          <w:bCs/>
          <w:color w:val="000000"/>
          <w:sz w:val="24"/>
          <w:lang w:eastAsia="en-GB"/>
        </w:rPr>
        <w:t>By contrast, other cou</w:t>
      </w:r>
      <w:r w:rsidR="008F6498">
        <w:rPr>
          <w:rFonts w:cs="Arial"/>
          <w:bCs/>
          <w:color w:val="000000"/>
          <w:sz w:val="24"/>
          <w:lang w:eastAsia="en-GB"/>
        </w:rPr>
        <w:t xml:space="preserve">ntries commonly charge for this: for example, </w:t>
      </w:r>
      <w:r w:rsidRPr="005E2450">
        <w:rPr>
          <w:rFonts w:cs="Arial"/>
          <w:bCs/>
          <w:color w:val="000000"/>
          <w:sz w:val="24"/>
          <w:lang w:eastAsia="en-GB"/>
        </w:rPr>
        <w:t>France at about €20,000 per filing, Australia at about $A15,000 per filing plus any additional cost recovery charges</w:t>
      </w:r>
      <w:r w:rsidR="008F6498">
        <w:rPr>
          <w:rFonts w:cs="Arial"/>
          <w:bCs/>
          <w:color w:val="000000"/>
          <w:sz w:val="24"/>
          <w:lang w:eastAsia="en-GB"/>
        </w:rPr>
        <w:t>,</w:t>
      </w:r>
      <w:r w:rsidRPr="005E2450">
        <w:rPr>
          <w:rFonts w:cs="Arial"/>
          <w:bCs/>
          <w:color w:val="000000"/>
          <w:sz w:val="24"/>
          <w:lang w:eastAsia="en-GB"/>
        </w:rPr>
        <w:t xml:space="preserve"> and the USA in the region of $US150,000 per filing.</w:t>
      </w:r>
      <w:r w:rsidRPr="005E2450">
        <w:rPr>
          <w:rFonts w:cs="Arial"/>
          <w:bCs/>
          <w:strike/>
          <w:color w:val="FF0000"/>
          <w:sz w:val="24"/>
          <w:lang w:eastAsia="en-GB"/>
        </w:rPr>
        <w:t xml:space="preserve"> </w:t>
      </w:r>
    </w:p>
    <w:p w14:paraId="0C903B29" w14:textId="79ACD658" w:rsidR="001A1C9E" w:rsidRDefault="00B34575" w:rsidP="00400136">
      <w:pPr>
        <w:pStyle w:val="NormalWeb"/>
        <w:spacing w:before="0" w:beforeAutospacing="0" w:after="0" w:afterAutospacing="0"/>
        <w:rPr>
          <w:rFonts w:cs="Arial"/>
        </w:rPr>
      </w:pPr>
      <w:r>
        <w:t xml:space="preserve">Ofcom’s </w:t>
      </w:r>
      <w:r w:rsidR="00867CC3" w:rsidRPr="008A46A8">
        <w:rPr>
          <w:rFonts w:cs="Arial"/>
        </w:rPr>
        <w:t xml:space="preserve">2007 consultation estimated that </w:t>
      </w:r>
      <w:r>
        <w:rPr>
          <w:rFonts w:cs="Arial"/>
        </w:rPr>
        <w:t xml:space="preserve">they would </w:t>
      </w:r>
      <w:r w:rsidR="00867CC3" w:rsidRPr="008A46A8">
        <w:rPr>
          <w:rFonts w:cs="Arial"/>
        </w:rPr>
        <w:t xml:space="preserve">incur costs of approximately £400,000 per annum on </w:t>
      </w:r>
      <w:r w:rsidR="006132B1">
        <w:rPr>
          <w:rFonts w:cs="Arial"/>
        </w:rPr>
        <w:t xml:space="preserve">processing </w:t>
      </w:r>
      <w:r w:rsidR="00867CC3" w:rsidRPr="008A46A8">
        <w:rPr>
          <w:rFonts w:cs="Arial"/>
        </w:rPr>
        <w:t xml:space="preserve">satellite fillings </w:t>
      </w:r>
      <w:r w:rsidR="006132B1">
        <w:rPr>
          <w:rFonts w:cs="Arial"/>
        </w:rPr>
        <w:t>applications</w:t>
      </w:r>
      <w:r w:rsidR="00867CC3" w:rsidRPr="008A46A8">
        <w:rPr>
          <w:rFonts w:cs="Arial"/>
        </w:rPr>
        <w:t xml:space="preserve">. </w:t>
      </w:r>
      <w:r w:rsidR="008A46A8">
        <w:rPr>
          <w:rFonts w:cs="Arial"/>
        </w:rPr>
        <w:t xml:space="preserve">It is possible that </w:t>
      </w:r>
      <w:r w:rsidR="008B4BEA">
        <w:rPr>
          <w:rFonts w:cs="Arial"/>
        </w:rPr>
        <w:t>i</w:t>
      </w:r>
      <w:r w:rsidR="00867CC3" w:rsidRPr="008A46A8">
        <w:rPr>
          <w:rFonts w:cs="Arial"/>
        </w:rPr>
        <w:t>f charges were introduced</w:t>
      </w:r>
      <w:r w:rsidR="008A46A8">
        <w:rPr>
          <w:rFonts w:cs="Arial"/>
        </w:rPr>
        <w:t xml:space="preserve"> </w:t>
      </w:r>
      <w:r w:rsidR="00CD1AFF">
        <w:rPr>
          <w:rFonts w:cs="Arial"/>
        </w:rPr>
        <w:t xml:space="preserve">to recover these costs, </w:t>
      </w:r>
      <w:r w:rsidR="008A46A8">
        <w:rPr>
          <w:rFonts w:cs="Arial"/>
        </w:rPr>
        <w:t xml:space="preserve">then </w:t>
      </w:r>
      <w:r w:rsidR="00867CC3" w:rsidRPr="008A46A8">
        <w:rPr>
          <w:rFonts w:cs="Arial"/>
        </w:rPr>
        <w:t xml:space="preserve">some operators </w:t>
      </w:r>
      <w:r w:rsidR="008A46A8">
        <w:rPr>
          <w:rFonts w:cs="Arial"/>
        </w:rPr>
        <w:t xml:space="preserve">could </w:t>
      </w:r>
      <w:r w:rsidR="00867CC3" w:rsidRPr="008A46A8">
        <w:rPr>
          <w:rFonts w:cs="Arial"/>
        </w:rPr>
        <w:t>choose to make their filing elsewhere</w:t>
      </w:r>
      <w:r w:rsidR="001A1C9E">
        <w:rPr>
          <w:rFonts w:cs="Arial"/>
        </w:rPr>
        <w:t xml:space="preserve">. However it is difficult to assess exactly how much impact the proposed fee introduction may have on the decision about whether to file with Ofcom or a regulator in a different country.  </w:t>
      </w:r>
    </w:p>
    <w:p w14:paraId="0104579E" w14:textId="77777777" w:rsidR="004E6CF7" w:rsidRDefault="004E6CF7" w:rsidP="00400136">
      <w:pPr>
        <w:pStyle w:val="NormalWeb"/>
        <w:spacing w:before="0" w:beforeAutospacing="0" w:after="0" w:afterAutospacing="0"/>
        <w:rPr>
          <w:rFonts w:cs="Arial"/>
        </w:rPr>
      </w:pPr>
    </w:p>
    <w:p w14:paraId="0C903B2A" w14:textId="77777777" w:rsidR="005873BC" w:rsidRPr="00F636F5" w:rsidRDefault="00B9152C" w:rsidP="00400136">
      <w:pPr>
        <w:pStyle w:val="NormalWeb"/>
        <w:spacing w:before="0" w:beforeAutospacing="0" w:after="0" w:afterAutospacing="0"/>
        <w:rPr>
          <w:rFonts w:cs="Arial"/>
          <w:b/>
        </w:rPr>
      </w:pPr>
      <w:r>
        <w:rPr>
          <w:rFonts w:cs="Arial"/>
        </w:rPr>
        <w:t>The cost of implementation w</w:t>
      </w:r>
      <w:r w:rsidR="00D462C0">
        <w:rPr>
          <w:rFonts w:cs="Arial"/>
        </w:rPr>
        <w:t>ould</w:t>
      </w:r>
      <w:r w:rsidR="009C08BC">
        <w:rPr>
          <w:rFonts w:cs="Arial"/>
        </w:rPr>
        <w:t xml:space="preserve"> </w:t>
      </w:r>
      <w:r>
        <w:rPr>
          <w:rFonts w:cs="Arial"/>
        </w:rPr>
        <w:t xml:space="preserve">be about £500-£1,000 and </w:t>
      </w:r>
      <w:r w:rsidR="00867CC3" w:rsidRPr="00867CC3">
        <w:rPr>
          <w:rFonts w:cs="Arial"/>
        </w:rPr>
        <w:t>Ofcom would incur the cost of manually attributing costs and invoicing approximately 20 operators a year</w:t>
      </w:r>
      <w:r>
        <w:rPr>
          <w:rFonts w:cs="Arial"/>
        </w:rPr>
        <w:t>, which w</w:t>
      </w:r>
      <w:r w:rsidR="00D462C0">
        <w:rPr>
          <w:rFonts w:cs="Arial"/>
        </w:rPr>
        <w:t>ould</w:t>
      </w:r>
      <w:r w:rsidR="009C08BC">
        <w:rPr>
          <w:rFonts w:cs="Arial"/>
        </w:rPr>
        <w:t xml:space="preserve"> </w:t>
      </w:r>
      <w:r w:rsidR="00867CC3" w:rsidRPr="00867CC3">
        <w:rPr>
          <w:rFonts w:cs="Arial"/>
        </w:rPr>
        <w:t>take</w:t>
      </w:r>
      <w:r>
        <w:rPr>
          <w:rFonts w:cs="Arial"/>
        </w:rPr>
        <w:t xml:space="preserve"> </w:t>
      </w:r>
      <w:r w:rsidR="00867CC3" w:rsidRPr="00867CC3">
        <w:rPr>
          <w:rFonts w:cs="Arial"/>
        </w:rPr>
        <w:t xml:space="preserve">up </w:t>
      </w:r>
      <w:r>
        <w:rPr>
          <w:rFonts w:cs="Arial"/>
        </w:rPr>
        <w:t xml:space="preserve">about </w:t>
      </w:r>
      <w:r w:rsidR="00867CC3" w:rsidRPr="00867CC3">
        <w:rPr>
          <w:rFonts w:cs="Arial"/>
        </w:rPr>
        <w:t>one or two days a year</w:t>
      </w:r>
      <w:r w:rsidR="0064034C">
        <w:rPr>
          <w:rFonts w:cs="Arial"/>
        </w:rPr>
        <w:t>.</w:t>
      </w:r>
    </w:p>
    <w:p w14:paraId="0C903B2B" w14:textId="77777777" w:rsidR="000E64DB" w:rsidRDefault="000E64DB" w:rsidP="000E64DB">
      <w:pPr>
        <w:spacing w:before="0" w:after="200" w:line="276" w:lineRule="auto"/>
        <w:ind w:left="0"/>
        <w:contextualSpacing/>
        <w:rPr>
          <w:rFonts w:cs="Arial"/>
          <w:sz w:val="24"/>
          <w:lang w:eastAsia="en-GB"/>
        </w:rPr>
      </w:pPr>
    </w:p>
    <w:tbl>
      <w:tblPr>
        <w:tblStyle w:val="TableGrid"/>
        <w:tblW w:w="0" w:type="auto"/>
        <w:tblLook w:val="04A0" w:firstRow="1" w:lastRow="0" w:firstColumn="1" w:lastColumn="0" w:noHBand="0" w:noVBand="1"/>
      </w:tblPr>
      <w:tblGrid>
        <w:gridCol w:w="10080"/>
      </w:tblGrid>
      <w:tr w:rsidR="007B23F1" w14:paraId="2F6C15B7" w14:textId="77777777" w:rsidTr="007B23F1">
        <w:tc>
          <w:tcPr>
            <w:tcW w:w="10080" w:type="dxa"/>
          </w:tcPr>
          <w:p w14:paraId="013CF685" w14:textId="77777777" w:rsidR="0020029B" w:rsidRPr="0020029B" w:rsidRDefault="0020029B" w:rsidP="007B23F1">
            <w:pPr>
              <w:spacing w:before="0"/>
              <w:ind w:left="0"/>
              <w:rPr>
                <w:b/>
                <w:color w:val="000000"/>
                <w:sz w:val="28"/>
                <w:lang w:eastAsia="en-GB"/>
              </w:rPr>
            </w:pPr>
            <w:r w:rsidRPr="0020029B">
              <w:rPr>
                <w:b/>
                <w:color w:val="000000"/>
                <w:sz w:val="28"/>
                <w:lang w:eastAsia="en-GB"/>
              </w:rPr>
              <w:t>Implementation:</w:t>
            </w:r>
          </w:p>
          <w:p w14:paraId="54B9E5A6" w14:textId="77777777" w:rsidR="0020029B" w:rsidRDefault="0020029B" w:rsidP="007B23F1">
            <w:pPr>
              <w:spacing w:before="0"/>
              <w:ind w:left="0"/>
              <w:rPr>
                <w:color w:val="000000"/>
                <w:sz w:val="24"/>
                <w:lang w:eastAsia="en-GB"/>
              </w:rPr>
            </w:pPr>
          </w:p>
          <w:p w14:paraId="27361AF1" w14:textId="60DD1744" w:rsidR="007B23F1" w:rsidRDefault="007B23F1" w:rsidP="007B23F1">
            <w:pPr>
              <w:spacing w:before="0"/>
              <w:ind w:left="0"/>
              <w:rPr>
                <w:rFonts w:cs="Arial"/>
                <w:color w:val="000000" w:themeColor="text1"/>
                <w:sz w:val="24"/>
                <w:lang w:eastAsia="en-GB"/>
              </w:rPr>
            </w:pPr>
            <w:bookmarkStart w:id="6" w:name="_GoBack"/>
            <w:bookmarkEnd w:id="6"/>
            <w:r>
              <w:rPr>
                <w:color w:val="000000"/>
                <w:sz w:val="24"/>
                <w:lang w:eastAsia="en-GB"/>
              </w:rPr>
              <w:t>We plan to make the above changes by amending the relevant sections of the Communications Act 2003 as detailed above, using powers in the Public Bodies Act to modify functions of Ofcom by an order.  The only exception to this is measure 5, which will be dealt with using an existing power in the Communications Act 2003.  Measure 5 relates to the regulatory regime for broadcasters, rather than Ofcom’s functions and powers, and it is most appropriate to amend that regime using the powers in the Communications Act 2003.  A separate Statutory Instrument (SI) will be laid to make this change to the regulatory regime.</w:t>
            </w:r>
          </w:p>
          <w:p w14:paraId="1E7952D9" w14:textId="77777777" w:rsidR="007B23F1" w:rsidRDefault="007B23F1" w:rsidP="007B23F1">
            <w:pPr>
              <w:spacing w:before="0"/>
              <w:ind w:left="0"/>
              <w:rPr>
                <w:color w:val="000000"/>
                <w:sz w:val="24"/>
                <w:lang w:eastAsia="en-GB"/>
              </w:rPr>
            </w:pPr>
          </w:p>
        </w:tc>
      </w:tr>
    </w:tbl>
    <w:p w14:paraId="75BFE48C" w14:textId="77777777" w:rsidR="007B23F1" w:rsidRDefault="007B23F1" w:rsidP="007B23F1">
      <w:pPr>
        <w:spacing w:before="0"/>
        <w:ind w:left="0"/>
        <w:rPr>
          <w:color w:val="000000"/>
          <w:sz w:val="24"/>
          <w:lang w:eastAsia="en-GB"/>
        </w:rPr>
      </w:pPr>
    </w:p>
    <w:p w14:paraId="5EB0C942" w14:textId="77777777" w:rsidR="00CD1AFF" w:rsidRDefault="00CD1AFF" w:rsidP="003A22E0">
      <w:pPr>
        <w:spacing w:before="0"/>
        <w:ind w:left="360"/>
        <w:rPr>
          <w:rFonts w:cs="Arial"/>
          <w:b/>
          <w:sz w:val="28"/>
          <w:szCs w:val="28"/>
        </w:rPr>
      </w:pPr>
    </w:p>
    <w:p w14:paraId="0C903B2D" w14:textId="792B27B5" w:rsidR="003A22E0" w:rsidRPr="003A22E0" w:rsidRDefault="00CA7E4A" w:rsidP="0026358E">
      <w:pPr>
        <w:spacing w:before="0"/>
        <w:ind w:left="0"/>
        <w:rPr>
          <w:rFonts w:cs="Arial"/>
          <w:b/>
          <w:sz w:val="28"/>
          <w:szCs w:val="28"/>
          <w:u w:val="single"/>
        </w:rPr>
      </w:pPr>
      <w:r w:rsidRPr="00CA7E4A">
        <w:rPr>
          <w:rFonts w:cs="Arial"/>
          <w:b/>
          <w:sz w:val="28"/>
          <w:szCs w:val="28"/>
          <w:shd w:val="clear" w:color="auto" w:fill="D9D9D9" w:themeFill="background1" w:themeFillShade="D9"/>
        </w:rPr>
        <w:t xml:space="preserve">6. </w:t>
      </w:r>
      <w:r w:rsidR="003A22E0" w:rsidRPr="00CA7E4A">
        <w:rPr>
          <w:rFonts w:cs="Arial"/>
          <w:b/>
          <w:sz w:val="28"/>
          <w:szCs w:val="28"/>
          <w:shd w:val="clear" w:color="auto" w:fill="D9D9D9" w:themeFill="background1" w:themeFillShade="D9"/>
        </w:rPr>
        <w:t xml:space="preserve">Monitoring </w:t>
      </w:r>
      <w:r w:rsidR="003A22E0" w:rsidRPr="003A22E0">
        <w:rPr>
          <w:rFonts w:cs="Arial"/>
          <w:b/>
          <w:sz w:val="28"/>
          <w:szCs w:val="28"/>
          <w:shd w:val="clear" w:color="auto" w:fill="D9D9D9"/>
        </w:rPr>
        <w:t>&amp; Evaluation</w:t>
      </w:r>
      <w:r w:rsidRPr="003A22E0">
        <w:rPr>
          <w:rFonts w:cs="Arial"/>
          <w:b/>
          <w:sz w:val="28"/>
          <w:szCs w:val="28"/>
          <w:shd w:val="clear" w:color="auto" w:fill="D9D9D9"/>
        </w:rPr>
        <w:t xml:space="preserve">, </w:t>
      </w:r>
      <w:r w:rsidR="006C475B" w:rsidRPr="003A22E0">
        <w:rPr>
          <w:rFonts w:cs="Arial"/>
          <w:b/>
          <w:sz w:val="28"/>
          <w:szCs w:val="28"/>
          <w:shd w:val="clear" w:color="auto" w:fill="D9D9D9"/>
          <w:lang w:val="fr-FR"/>
        </w:rPr>
        <w:t>Recomm</w:t>
      </w:r>
      <w:r w:rsidR="00865743">
        <w:rPr>
          <w:rFonts w:cs="Arial"/>
          <w:b/>
          <w:sz w:val="28"/>
          <w:szCs w:val="28"/>
          <w:shd w:val="clear" w:color="auto" w:fill="D9D9D9"/>
          <w:lang w:val="fr-FR"/>
        </w:rPr>
        <w:t>e</w:t>
      </w:r>
      <w:r w:rsidR="006C475B" w:rsidRPr="003A22E0">
        <w:rPr>
          <w:rFonts w:cs="Arial"/>
          <w:b/>
          <w:sz w:val="28"/>
          <w:szCs w:val="28"/>
          <w:shd w:val="clear" w:color="auto" w:fill="D9D9D9"/>
          <w:lang w:val="fr-FR"/>
        </w:rPr>
        <w:t>ndation</w:t>
      </w:r>
      <w:r w:rsidR="003A22E0" w:rsidRPr="003A22E0">
        <w:rPr>
          <w:rFonts w:cs="Arial"/>
          <w:b/>
          <w:sz w:val="28"/>
          <w:szCs w:val="28"/>
          <w:shd w:val="clear" w:color="auto" w:fill="D9D9D9"/>
          <w:lang w:val="fr-FR"/>
        </w:rPr>
        <w:t xml:space="preserve"> &amp; </w:t>
      </w:r>
      <w:r w:rsidR="003A22E0" w:rsidRPr="003A22E0">
        <w:rPr>
          <w:rFonts w:cs="Arial"/>
          <w:b/>
          <w:sz w:val="28"/>
          <w:szCs w:val="28"/>
          <w:shd w:val="clear" w:color="auto" w:fill="D9D9D9"/>
        </w:rPr>
        <w:t>Enforcement</w:t>
      </w:r>
    </w:p>
    <w:p w14:paraId="0C903B2E" w14:textId="77777777" w:rsidR="003A22E0" w:rsidRPr="003A22E0" w:rsidRDefault="003A22E0" w:rsidP="0026358E">
      <w:pPr>
        <w:widowControl w:val="0"/>
        <w:spacing w:before="0"/>
        <w:ind w:left="0"/>
        <w:jc w:val="both"/>
        <w:outlineLvl w:val="1"/>
        <w:rPr>
          <w:rFonts w:ascii="Univers 45 Light" w:hAnsi="Univers 45 Light" w:cs="Arial"/>
          <w:color w:val="000000"/>
          <w:sz w:val="24"/>
        </w:rPr>
      </w:pPr>
    </w:p>
    <w:p w14:paraId="0C903B33" w14:textId="3EA34257" w:rsidR="003A22E0" w:rsidRPr="003A22E0" w:rsidRDefault="003A22E0" w:rsidP="007B23F1">
      <w:pPr>
        <w:widowControl w:val="0"/>
        <w:spacing w:before="0"/>
        <w:ind w:left="0"/>
        <w:outlineLvl w:val="1"/>
        <w:rPr>
          <w:rFonts w:ascii="Arial (W1)" w:hAnsi="Arial (W1)" w:cs="Arial (W1)"/>
          <w:b/>
          <w:bCs/>
          <w:sz w:val="24"/>
        </w:rPr>
      </w:pPr>
      <w:r w:rsidRPr="003A22E0">
        <w:rPr>
          <w:rFonts w:cs="Arial"/>
          <w:color w:val="000000"/>
          <w:sz w:val="24"/>
        </w:rPr>
        <w:t xml:space="preserve">Following the end of the consultation period a specific proposal will be brought forward and a detailed plan of </w:t>
      </w:r>
      <w:r w:rsidR="00EB20E1">
        <w:rPr>
          <w:rFonts w:cs="Arial"/>
          <w:color w:val="000000"/>
          <w:sz w:val="24"/>
        </w:rPr>
        <w:t xml:space="preserve">action including </w:t>
      </w:r>
      <w:r w:rsidRPr="003A22E0">
        <w:rPr>
          <w:rFonts w:cs="Arial"/>
          <w:color w:val="000000"/>
          <w:sz w:val="24"/>
        </w:rPr>
        <w:t xml:space="preserve">evaluation of the policy impacts will be established. </w:t>
      </w:r>
      <w:r w:rsidRPr="003A22E0">
        <w:rPr>
          <w:rFonts w:cs="Arial"/>
          <w:color w:val="000000"/>
          <w:sz w:val="24"/>
          <w:lang w:eastAsia="en-GB"/>
        </w:rPr>
        <w:t xml:space="preserve">We will publish the Government’s </w:t>
      </w:r>
      <w:r w:rsidR="0000173A">
        <w:rPr>
          <w:rFonts w:cs="Arial"/>
          <w:color w:val="000000"/>
          <w:sz w:val="24"/>
          <w:lang w:eastAsia="en-GB"/>
        </w:rPr>
        <w:t>r</w:t>
      </w:r>
      <w:r w:rsidRPr="003A22E0">
        <w:rPr>
          <w:rFonts w:cs="Arial"/>
          <w:color w:val="000000"/>
          <w:sz w:val="24"/>
          <w:lang w:eastAsia="en-GB"/>
        </w:rPr>
        <w:t xml:space="preserve">esponse to this consultation document as soon as possible after the close of consultation. A copy will be </w:t>
      </w:r>
      <w:r w:rsidR="003674F9">
        <w:rPr>
          <w:rFonts w:cs="Arial"/>
          <w:color w:val="000000"/>
          <w:sz w:val="24"/>
          <w:lang w:eastAsia="en-GB"/>
        </w:rPr>
        <w:t>available</w:t>
      </w:r>
      <w:r w:rsidRPr="003A22E0">
        <w:rPr>
          <w:rFonts w:cs="Arial"/>
          <w:color w:val="000000"/>
          <w:sz w:val="24"/>
          <w:lang w:eastAsia="en-GB"/>
        </w:rPr>
        <w:t xml:space="preserve"> on </w:t>
      </w:r>
      <w:r w:rsidR="00EB20E1">
        <w:rPr>
          <w:rFonts w:cs="Arial"/>
          <w:color w:val="000000"/>
          <w:sz w:val="24"/>
          <w:lang w:eastAsia="en-GB"/>
        </w:rPr>
        <w:t>DCMS’s</w:t>
      </w:r>
      <w:r w:rsidRPr="003A22E0">
        <w:rPr>
          <w:rFonts w:cs="Arial"/>
          <w:color w:val="000000"/>
          <w:sz w:val="24"/>
          <w:lang w:eastAsia="en-GB"/>
        </w:rPr>
        <w:t xml:space="preserve"> website</w:t>
      </w:r>
      <w:r w:rsidR="003674F9">
        <w:rPr>
          <w:rFonts w:cs="Arial"/>
          <w:color w:val="000000"/>
          <w:sz w:val="24"/>
          <w:lang w:eastAsia="en-GB"/>
        </w:rPr>
        <w:t>,</w:t>
      </w:r>
      <w:r w:rsidRPr="003A22E0">
        <w:rPr>
          <w:rFonts w:cs="Arial"/>
          <w:color w:val="000000"/>
          <w:sz w:val="24"/>
          <w:lang w:eastAsia="en-GB"/>
        </w:rPr>
        <w:t xml:space="preserve"> with paper copies being made available upon request</w:t>
      </w:r>
      <w:r w:rsidRPr="003A22E0">
        <w:rPr>
          <w:rFonts w:cs="Arial"/>
          <w:sz w:val="24"/>
        </w:rPr>
        <w:t>. We would request that the</w:t>
      </w:r>
      <w:r w:rsidR="00EB20E1">
        <w:rPr>
          <w:rFonts w:cs="Arial"/>
          <w:sz w:val="24"/>
        </w:rPr>
        <w:t xml:space="preserve"> proposals </w:t>
      </w:r>
      <w:r w:rsidRPr="003A22E0">
        <w:rPr>
          <w:rFonts w:cs="Arial"/>
          <w:sz w:val="24"/>
          <w:lang w:val="fr-FR"/>
        </w:rPr>
        <w:t xml:space="preserve">set out on page </w:t>
      </w:r>
      <w:r w:rsidR="003674F9" w:rsidRPr="003674F9">
        <w:rPr>
          <w:rFonts w:cs="Arial"/>
          <w:sz w:val="24"/>
          <w:lang w:val="fr-FR"/>
        </w:rPr>
        <w:t>5</w:t>
      </w:r>
      <w:r w:rsidRPr="003A22E0">
        <w:rPr>
          <w:rFonts w:cs="Arial"/>
          <w:sz w:val="24"/>
          <w:lang w:val="fr-FR"/>
        </w:rPr>
        <w:t xml:space="preserve"> of this document be carefully considered and views made known to us by using the consultation response form. </w:t>
      </w:r>
      <w:r w:rsidRPr="003A22E0">
        <w:rPr>
          <w:rFonts w:ascii="Univers 55" w:hAnsi="Univers 55" w:cs="Univers 55"/>
          <w:b/>
          <w:bCs/>
          <w:sz w:val="24"/>
        </w:rPr>
        <w:br w:type="page"/>
      </w:r>
    </w:p>
    <w:p w14:paraId="0C903B34" w14:textId="77777777" w:rsidR="003A22E0" w:rsidRPr="003A22E0" w:rsidRDefault="003A22E0" w:rsidP="003A22E0">
      <w:pPr>
        <w:spacing w:before="0"/>
        <w:ind w:left="720"/>
        <w:rPr>
          <w:rFonts w:ascii="Arial (W1)" w:hAnsi="Arial (W1)" w:cs="Arial (W1)"/>
          <w:b/>
          <w:bCs/>
          <w:sz w:val="28"/>
          <w:szCs w:val="28"/>
          <w:u w:val="single"/>
        </w:rPr>
      </w:pPr>
      <w:r w:rsidRPr="003A22E0">
        <w:rPr>
          <w:rFonts w:ascii="Arial (W1)" w:hAnsi="Arial (W1)" w:cs="Arial (W1)"/>
          <w:b/>
          <w:bCs/>
          <w:sz w:val="24"/>
        </w:rPr>
        <w:lastRenderedPageBreak/>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Pr="003A22E0">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001A6DD1">
        <w:rPr>
          <w:rFonts w:ascii="Arial (W1)" w:hAnsi="Arial (W1)" w:cs="Arial (W1)"/>
          <w:b/>
          <w:bCs/>
          <w:sz w:val="24"/>
        </w:rPr>
        <w:tab/>
      </w:r>
      <w:r w:rsidRPr="003A22E0">
        <w:rPr>
          <w:rFonts w:ascii="Arial (W1)" w:hAnsi="Arial (W1)" w:cs="Arial (W1)"/>
          <w:b/>
          <w:bCs/>
          <w:sz w:val="28"/>
          <w:szCs w:val="28"/>
          <w:u w:val="single"/>
        </w:rPr>
        <w:t>Annex A</w:t>
      </w:r>
    </w:p>
    <w:p w14:paraId="0C903B35" w14:textId="77777777" w:rsidR="003A22E0" w:rsidRPr="003A22E0" w:rsidRDefault="003A22E0" w:rsidP="003A22E0">
      <w:pPr>
        <w:keepNext/>
        <w:spacing w:before="240" w:after="60"/>
        <w:ind w:left="0"/>
        <w:outlineLvl w:val="1"/>
        <w:rPr>
          <w:rFonts w:cs="Arial"/>
          <w:b/>
          <w:bCs/>
          <w:sz w:val="28"/>
          <w:szCs w:val="28"/>
          <w:u w:val="single"/>
        </w:rPr>
      </w:pPr>
      <w:bookmarkStart w:id="7" w:name="_Toc222902177"/>
      <w:r w:rsidRPr="003A22E0">
        <w:rPr>
          <w:rFonts w:cs="Arial"/>
          <w:b/>
          <w:bCs/>
          <w:sz w:val="28"/>
          <w:szCs w:val="28"/>
          <w:u w:val="single"/>
          <w:shd w:val="clear" w:color="auto" w:fill="FFFFFF"/>
        </w:rPr>
        <w:t>Consultation Question</w:t>
      </w:r>
      <w:bookmarkEnd w:id="7"/>
      <w:r w:rsidR="009D735A">
        <w:rPr>
          <w:rFonts w:cs="Arial"/>
          <w:b/>
          <w:bCs/>
          <w:sz w:val="28"/>
          <w:szCs w:val="28"/>
          <w:u w:val="single"/>
          <w:shd w:val="clear" w:color="auto" w:fill="FFFFFF"/>
        </w:rPr>
        <w:t>s</w:t>
      </w:r>
    </w:p>
    <w:p w14:paraId="0C903B36" w14:textId="77777777" w:rsidR="003A22E0" w:rsidRPr="003A22E0" w:rsidRDefault="003A22E0" w:rsidP="003A22E0">
      <w:pPr>
        <w:spacing w:before="0"/>
        <w:ind w:left="0"/>
        <w:rPr>
          <w:rFonts w:cs="Arial"/>
          <w:sz w:val="24"/>
        </w:rPr>
      </w:pPr>
    </w:p>
    <w:p w14:paraId="0C903B37" w14:textId="77777777" w:rsidR="00E85CA9" w:rsidRDefault="00E85CA9" w:rsidP="00BD2475">
      <w:pPr>
        <w:tabs>
          <w:tab w:val="left" w:pos="284"/>
        </w:tabs>
        <w:spacing w:before="0"/>
        <w:ind w:left="0"/>
        <w:rPr>
          <w:rFonts w:cs="Arial"/>
          <w:color w:val="000000"/>
          <w:sz w:val="24"/>
        </w:rPr>
      </w:pPr>
    </w:p>
    <w:p w14:paraId="0C903B39" w14:textId="77777777" w:rsidR="00E46F0C" w:rsidRDefault="00E46F0C" w:rsidP="003A22E0">
      <w:pPr>
        <w:spacing w:before="0"/>
        <w:ind w:left="0"/>
        <w:rPr>
          <w:rFonts w:cs="Arial"/>
          <w:sz w:val="24"/>
          <w:lang w:eastAsia="en-GB"/>
        </w:rPr>
      </w:pPr>
    </w:p>
    <w:p w14:paraId="0C903B3A" w14:textId="77777777" w:rsidR="00E46F0C" w:rsidRDefault="00E46F0C" w:rsidP="003A22E0">
      <w:pPr>
        <w:spacing w:before="0"/>
        <w:ind w:left="0"/>
        <w:rPr>
          <w:rFonts w:cs="Arial"/>
          <w:sz w:val="24"/>
          <w:lang w:eastAsia="en-GB"/>
        </w:rPr>
      </w:pPr>
    </w:p>
    <w:p w14:paraId="0C903B3B" w14:textId="77777777" w:rsidR="007B1368" w:rsidRPr="007D7C04" w:rsidRDefault="00E46F0C" w:rsidP="007B1368">
      <w:pPr>
        <w:spacing w:before="0"/>
        <w:ind w:left="0"/>
        <w:rPr>
          <w:rFonts w:cs="Arial"/>
          <w:b/>
          <w:sz w:val="24"/>
          <w:lang w:eastAsia="en-GB"/>
        </w:rPr>
      </w:pPr>
      <w:r w:rsidRPr="007D7C04">
        <w:rPr>
          <w:rFonts w:cs="Arial"/>
          <w:b/>
          <w:sz w:val="24"/>
          <w:lang w:eastAsia="en-GB"/>
        </w:rPr>
        <w:t xml:space="preserve">Q1: </w:t>
      </w:r>
      <w:r w:rsidR="007B1368" w:rsidRPr="007D7C04">
        <w:rPr>
          <w:rFonts w:cs="Arial"/>
          <w:b/>
          <w:sz w:val="24"/>
          <w:lang w:eastAsia="en-GB"/>
        </w:rPr>
        <w:t>Do you agree with the proposed changes</w:t>
      </w:r>
      <w:r w:rsidR="00E33DEF">
        <w:rPr>
          <w:rFonts w:cs="Arial"/>
          <w:b/>
          <w:sz w:val="24"/>
          <w:lang w:eastAsia="en-GB"/>
        </w:rPr>
        <w:t xml:space="preserve"> to</w:t>
      </w:r>
      <w:r w:rsidR="007B1368" w:rsidRPr="007D7C04">
        <w:rPr>
          <w:rFonts w:cs="Arial"/>
          <w:b/>
          <w:sz w:val="24"/>
          <w:lang w:eastAsia="en-GB"/>
        </w:rPr>
        <w:t xml:space="preserve"> Ofcom’s statutory duties and </w:t>
      </w:r>
      <w:r w:rsidR="00E33DEF">
        <w:rPr>
          <w:rFonts w:cs="Arial"/>
          <w:b/>
          <w:sz w:val="24"/>
          <w:lang w:eastAsia="en-GB"/>
        </w:rPr>
        <w:t>powers</w:t>
      </w:r>
      <w:r w:rsidR="007B1368" w:rsidRPr="007D7C04">
        <w:rPr>
          <w:rFonts w:cs="Arial"/>
          <w:b/>
          <w:sz w:val="24"/>
          <w:lang w:eastAsia="en-GB"/>
        </w:rPr>
        <w:t>? If you disagree then please set out, in detail, the reasons why.</w:t>
      </w:r>
    </w:p>
    <w:p w14:paraId="3D261693" w14:textId="77777777" w:rsidR="00C1152C" w:rsidRDefault="00C1152C" w:rsidP="003A22E0">
      <w:pPr>
        <w:spacing w:before="0"/>
        <w:ind w:left="0"/>
        <w:rPr>
          <w:rFonts w:cs="Arial"/>
          <w:sz w:val="24"/>
          <w:lang w:eastAsia="en-GB"/>
        </w:rPr>
      </w:pPr>
    </w:p>
    <w:p w14:paraId="793CE77B" w14:textId="77777777" w:rsidR="00C1152C" w:rsidRDefault="00C1152C" w:rsidP="003A22E0">
      <w:pPr>
        <w:spacing w:before="0"/>
        <w:ind w:left="0"/>
        <w:rPr>
          <w:rFonts w:cs="Arial"/>
          <w:sz w:val="24"/>
          <w:lang w:eastAsia="en-GB"/>
        </w:rPr>
      </w:pPr>
    </w:p>
    <w:p w14:paraId="308950F8" w14:textId="77777777" w:rsidR="00C1152C" w:rsidRDefault="00C1152C" w:rsidP="003A22E0">
      <w:pPr>
        <w:spacing w:before="0"/>
        <w:ind w:left="0"/>
        <w:rPr>
          <w:rFonts w:cs="Arial"/>
          <w:sz w:val="24"/>
          <w:lang w:eastAsia="en-GB"/>
        </w:rPr>
      </w:pPr>
    </w:p>
    <w:p w14:paraId="1EF41A87" w14:textId="77777777" w:rsidR="00C1152C" w:rsidRDefault="00C1152C" w:rsidP="003A22E0">
      <w:pPr>
        <w:spacing w:before="0"/>
        <w:ind w:left="0"/>
        <w:rPr>
          <w:rFonts w:cs="Arial"/>
          <w:sz w:val="24"/>
          <w:lang w:eastAsia="en-GB"/>
        </w:rPr>
      </w:pPr>
    </w:p>
    <w:p w14:paraId="15AA7E1E" w14:textId="77777777" w:rsidR="00C1152C" w:rsidRDefault="00C1152C" w:rsidP="003A22E0">
      <w:pPr>
        <w:spacing w:before="0"/>
        <w:ind w:left="0"/>
        <w:rPr>
          <w:rFonts w:cs="Arial"/>
          <w:sz w:val="24"/>
          <w:lang w:eastAsia="en-GB"/>
        </w:rPr>
      </w:pPr>
    </w:p>
    <w:p w14:paraId="0C903B3E" w14:textId="77777777" w:rsidR="0099131E" w:rsidRPr="007D7C04" w:rsidRDefault="0099131E" w:rsidP="003A22E0">
      <w:pPr>
        <w:spacing w:before="0"/>
        <w:ind w:left="0"/>
        <w:rPr>
          <w:rFonts w:cs="Arial"/>
          <w:b/>
          <w:sz w:val="24"/>
          <w:lang w:eastAsia="en-GB"/>
        </w:rPr>
      </w:pPr>
    </w:p>
    <w:p w14:paraId="0C903B3F" w14:textId="77777777" w:rsidR="003A22E0" w:rsidRPr="007D7C04" w:rsidRDefault="004172D5" w:rsidP="003A22E0">
      <w:pPr>
        <w:spacing w:before="0"/>
        <w:ind w:left="0"/>
        <w:rPr>
          <w:rFonts w:ascii="Arial (W1)" w:hAnsi="Arial (W1)" w:cs="Arial (W1)"/>
          <w:b/>
          <w:sz w:val="24"/>
          <w:lang w:eastAsia="en-GB"/>
        </w:rPr>
      </w:pPr>
      <w:r w:rsidRPr="007D7C04">
        <w:rPr>
          <w:rFonts w:cs="Arial"/>
          <w:b/>
          <w:sz w:val="24"/>
          <w:lang w:eastAsia="en-GB"/>
        </w:rPr>
        <w:t xml:space="preserve">Q2: </w:t>
      </w:r>
      <w:r w:rsidR="00B74E5C" w:rsidRPr="007D7C04">
        <w:rPr>
          <w:rFonts w:cs="Arial"/>
          <w:b/>
          <w:sz w:val="24"/>
          <w:lang w:eastAsia="en-GB"/>
        </w:rPr>
        <w:t xml:space="preserve">Are </w:t>
      </w:r>
      <w:r w:rsidR="007B2927" w:rsidRPr="007D7C04">
        <w:rPr>
          <w:rFonts w:cs="Arial"/>
          <w:b/>
          <w:sz w:val="24"/>
          <w:lang w:eastAsia="en-GB"/>
        </w:rPr>
        <w:t>there alternative/better ways to make these changes to Ofcom’s duties</w:t>
      </w:r>
      <w:r w:rsidRPr="007D7C04">
        <w:rPr>
          <w:rFonts w:cs="Arial"/>
          <w:b/>
          <w:sz w:val="24"/>
          <w:lang w:eastAsia="en-GB"/>
        </w:rPr>
        <w:t xml:space="preserve">? </w:t>
      </w:r>
    </w:p>
    <w:p w14:paraId="1DBEDFE2" w14:textId="77777777" w:rsidR="00C1152C" w:rsidRDefault="00C1152C" w:rsidP="003A22E0">
      <w:pPr>
        <w:keepNext/>
        <w:spacing w:before="240" w:after="60"/>
        <w:ind w:left="7920" w:firstLine="720"/>
        <w:outlineLvl w:val="1"/>
        <w:rPr>
          <w:rFonts w:cs="Arial"/>
          <w:b/>
          <w:bCs/>
          <w:sz w:val="28"/>
          <w:szCs w:val="28"/>
          <w:u w:val="single"/>
        </w:rPr>
      </w:pPr>
      <w:bookmarkStart w:id="8" w:name="_Toc222902181"/>
    </w:p>
    <w:p w14:paraId="3E9FB0C0" w14:textId="77777777" w:rsidR="00C1152C" w:rsidRDefault="00C1152C" w:rsidP="003A22E0">
      <w:pPr>
        <w:keepNext/>
        <w:spacing w:before="240" w:after="60"/>
        <w:ind w:left="7920" w:firstLine="720"/>
        <w:outlineLvl w:val="1"/>
        <w:rPr>
          <w:rFonts w:cs="Arial"/>
          <w:b/>
          <w:bCs/>
          <w:sz w:val="28"/>
          <w:szCs w:val="28"/>
          <w:u w:val="single"/>
        </w:rPr>
      </w:pPr>
    </w:p>
    <w:p w14:paraId="0F4C92D0" w14:textId="77777777" w:rsidR="00C1152C" w:rsidRDefault="00C1152C" w:rsidP="003A22E0">
      <w:pPr>
        <w:keepNext/>
        <w:spacing w:before="240" w:after="60"/>
        <w:ind w:left="7920" w:firstLine="720"/>
        <w:outlineLvl w:val="1"/>
        <w:rPr>
          <w:rFonts w:cs="Arial"/>
          <w:b/>
          <w:bCs/>
          <w:sz w:val="28"/>
          <w:szCs w:val="28"/>
          <w:u w:val="single"/>
        </w:rPr>
      </w:pPr>
    </w:p>
    <w:p w14:paraId="07A8FFF8" w14:textId="77777777" w:rsidR="00C1152C" w:rsidRDefault="00C1152C" w:rsidP="003A22E0">
      <w:pPr>
        <w:keepNext/>
        <w:spacing w:before="240" w:after="60"/>
        <w:ind w:left="7920" w:firstLine="720"/>
        <w:outlineLvl w:val="1"/>
        <w:rPr>
          <w:rFonts w:cs="Arial"/>
          <w:b/>
          <w:bCs/>
          <w:sz w:val="28"/>
          <w:szCs w:val="28"/>
          <w:u w:val="single"/>
        </w:rPr>
      </w:pPr>
    </w:p>
    <w:p w14:paraId="6E207A44" w14:textId="77777777" w:rsidR="00C1152C" w:rsidRPr="00C1152C" w:rsidRDefault="00C1152C" w:rsidP="00C1152C">
      <w:pPr>
        <w:keepNext/>
        <w:spacing w:before="240" w:after="60"/>
        <w:ind w:left="0"/>
        <w:outlineLvl w:val="2"/>
        <w:rPr>
          <w:rFonts w:cs="Arial"/>
          <w:b/>
          <w:iCs/>
          <w:sz w:val="24"/>
        </w:rPr>
      </w:pPr>
      <w:r w:rsidRPr="00C1152C">
        <w:rPr>
          <w:rFonts w:cs="Arial"/>
          <w:b/>
          <w:bCs/>
          <w:sz w:val="24"/>
          <w:szCs w:val="28"/>
        </w:rPr>
        <w:t xml:space="preserve">Q3: </w:t>
      </w:r>
      <w:r w:rsidRPr="00C1152C">
        <w:rPr>
          <w:rFonts w:cs="Arial"/>
          <w:b/>
          <w:iCs/>
          <w:sz w:val="24"/>
        </w:rPr>
        <w:t>Do you have any other comments that might aid the consultation process as a whole?</w:t>
      </w:r>
    </w:p>
    <w:p w14:paraId="0C903B40" w14:textId="79708EBA" w:rsidR="003A22E0" w:rsidRPr="003A22E0" w:rsidRDefault="003A22E0" w:rsidP="00C1152C">
      <w:pPr>
        <w:keepNext/>
        <w:spacing w:before="240" w:after="60"/>
        <w:ind w:left="0"/>
        <w:jc w:val="both"/>
        <w:outlineLvl w:val="1"/>
        <w:rPr>
          <w:rFonts w:cs="Arial"/>
          <w:b/>
          <w:bCs/>
          <w:sz w:val="28"/>
          <w:szCs w:val="28"/>
          <w:u w:val="single"/>
        </w:rPr>
      </w:pPr>
      <w:r w:rsidRPr="003A22E0">
        <w:rPr>
          <w:rFonts w:cs="Arial"/>
          <w:b/>
          <w:bCs/>
          <w:sz w:val="28"/>
          <w:szCs w:val="28"/>
          <w:u w:val="single"/>
        </w:rPr>
        <w:br w:type="page"/>
      </w:r>
      <w:r w:rsidRPr="003A22E0">
        <w:rPr>
          <w:rFonts w:cs="Arial"/>
          <w:b/>
          <w:bCs/>
          <w:sz w:val="28"/>
          <w:szCs w:val="28"/>
          <w:u w:val="single"/>
        </w:rPr>
        <w:lastRenderedPageBreak/>
        <w:t xml:space="preserve">Annex B </w:t>
      </w:r>
    </w:p>
    <w:bookmarkEnd w:id="8"/>
    <w:p w14:paraId="0C903B93" w14:textId="77777777" w:rsidR="00916A19" w:rsidRDefault="00916A19" w:rsidP="00916A19">
      <w:pPr>
        <w:keepNext/>
        <w:spacing w:before="240" w:after="60"/>
        <w:ind w:left="0" w:firstLine="720"/>
        <w:outlineLvl w:val="1"/>
        <w:rPr>
          <w:rFonts w:cs="Arial"/>
          <w:b/>
          <w:bCs/>
          <w:sz w:val="28"/>
          <w:szCs w:val="28"/>
          <w:u w:val="single"/>
          <w:shd w:val="clear" w:color="auto" w:fill="D9D9D9"/>
        </w:rPr>
      </w:pPr>
    </w:p>
    <w:p w14:paraId="0C903B94" w14:textId="77777777" w:rsidR="007D438A" w:rsidRPr="00BD2475" w:rsidRDefault="007D438A" w:rsidP="00BD2475">
      <w:pPr>
        <w:spacing w:before="0"/>
        <w:ind w:left="0"/>
        <w:rPr>
          <w:rFonts w:ascii="Verdana" w:hAnsi="Verdana"/>
          <w:sz w:val="18"/>
        </w:rPr>
      </w:pPr>
    </w:p>
    <w:p w14:paraId="0C903B95" w14:textId="77777777" w:rsidR="00962033" w:rsidRDefault="00640D79" w:rsidP="007D438A">
      <w:pPr>
        <w:spacing w:before="0"/>
        <w:ind w:left="0"/>
        <w:rPr>
          <w:rFonts w:cs="Arial"/>
          <w:b/>
          <w:bCs/>
          <w:sz w:val="28"/>
          <w:szCs w:val="28"/>
        </w:rPr>
      </w:pPr>
      <w:r>
        <w:rPr>
          <w:rFonts w:cs="Arial"/>
          <w:b/>
          <w:bCs/>
          <w:sz w:val="28"/>
          <w:szCs w:val="28"/>
          <w:u w:val="single"/>
          <w:shd w:val="clear" w:color="auto" w:fill="D9D9D9"/>
        </w:rPr>
        <w:t xml:space="preserve">Consultation Response Form </w:t>
      </w:r>
    </w:p>
    <w:p w14:paraId="0C903B96" w14:textId="77777777" w:rsidR="00962033" w:rsidRDefault="00962033" w:rsidP="007D438A">
      <w:pPr>
        <w:spacing w:before="0"/>
        <w:ind w:left="0"/>
        <w:rPr>
          <w:rFonts w:cs="Arial"/>
          <w:b/>
          <w:bCs/>
          <w:sz w:val="28"/>
          <w:szCs w:val="28"/>
        </w:rPr>
      </w:pPr>
    </w:p>
    <w:p w14:paraId="0C903B97" w14:textId="77777777" w:rsidR="00B92002" w:rsidRPr="00B92002" w:rsidRDefault="00B92002" w:rsidP="00B92002">
      <w:pPr>
        <w:pStyle w:val="CoverDocumentTitle"/>
        <w:rPr>
          <w:b/>
          <w:sz w:val="24"/>
        </w:rPr>
      </w:pPr>
      <w:r>
        <w:rPr>
          <w:b/>
          <w:sz w:val="24"/>
        </w:rPr>
        <w:t>Response form regarding Ofcom p</w:t>
      </w:r>
      <w:r w:rsidRPr="00B92002">
        <w:rPr>
          <w:b/>
          <w:sz w:val="24"/>
        </w:rPr>
        <w:t xml:space="preserve">roposals to make changes to its statutory duties and functions </w:t>
      </w:r>
    </w:p>
    <w:p w14:paraId="0C903B98" w14:textId="77777777" w:rsidR="00A32387" w:rsidRPr="00A32387" w:rsidRDefault="00A32387" w:rsidP="00A32387">
      <w:pPr>
        <w:spacing w:before="0"/>
        <w:ind w:left="0"/>
        <w:rPr>
          <w:rFonts w:ascii="Arial (W1)" w:hAnsi="Arial (W1)" w:cs="Arial (W1)"/>
          <w:sz w:val="24"/>
        </w:rPr>
      </w:pPr>
    </w:p>
    <w:p w14:paraId="0C903B99" w14:textId="77777777" w:rsidR="00A32387" w:rsidRPr="00A32387" w:rsidRDefault="00A32387" w:rsidP="00A32387">
      <w:pPr>
        <w:spacing w:before="0"/>
        <w:ind w:left="0"/>
        <w:rPr>
          <w:rFonts w:ascii="Arial (W1)" w:hAnsi="Arial (W1)" w:cs="Arial (W1)"/>
          <w:sz w:val="24"/>
        </w:rPr>
      </w:pPr>
      <w:r w:rsidRPr="00A32387">
        <w:rPr>
          <w:rFonts w:ascii="Arial (W1)" w:hAnsi="Arial (W1)" w:cs="Arial (W1)"/>
          <w:sz w:val="24"/>
        </w:rPr>
        <w:t>The Department may, in accordance with the Code of Practice on Access to Government Information, make available on public request individual responses.</w:t>
      </w:r>
    </w:p>
    <w:p w14:paraId="0C903B9A" w14:textId="77777777" w:rsidR="00A32387" w:rsidRPr="00A32387" w:rsidRDefault="00A32387" w:rsidP="00A32387">
      <w:pPr>
        <w:spacing w:before="0"/>
        <w:ind w:left="0"/>
        <w:rPr>
          <w:rFonts w:ascii="Arial (W1)" w:hAnsi="Arial (W1)" w:cs="Arial (W1)"/>
          <w:sz w:val="24"/>
        </w:rPr>
      </w:pPr>
    </w:p>
    <w:p w14:paraId="0C903B9B" w14:textId="77777777" w:rsidR="00A32387" w:rsidRPr="00A32387" w:rsidRDefault="00A32387" w:rsidP="00A32387">
      <w:pPr>
        <w:spacing w:before="0"/>
        <w:ind w:left="0"/>
        <w:rPr>
          <w:rFonts w:ascii="Arial (W1)" w:hAnsi="Arial (W1)" w:cs="Arial (W1)"/>
          <w:sz w:val="24"/>
        </w:rPr>
      </w:pPr>
    </w:p>
    <w:p w14:paraId="0C903B9C" w14:textId="628EED08" w:rsidR="00A32387" w:rsidRPr="00A32387" w:rsidRDefault="00A32387" w:rsidP="00A32387">
      <w:pPr>
        <w:spacing w:before="0"/>
        <w:ind w:left="0"/>
        <w:rPr>
          <w:rFonts w:ascii="Arial (W1)" w:hAnsi="Arial (W1)" w:cs="Arial (W1)"/>
          <w:b/>
          <w:bCs/>
          <w:sz w:val="24"/>
        </w:rPr>
      </w:pPr>
      <w:r w:rsidRPr="00A32387">
        <w:rPr>
          <w:rFonts w:ascii="Arial (W1)" w:hAnsi="Arial (W1)" w:cs="Arial (W1)"/>
          <w:sz w:val="24"/>
        </w:rPr>
        <w:t xml:space="preserve">The closing date for this consultation is </w:t>
      </w:r>
      <w:r w:rsidR="00C1152C">
        <w:rPr>
          <w:rFonts w:ascii="Arial (W1)" w:hAnsi="Arial (W1)" w:cs="Arial (W1)"/>
          <w:b/>
          <w:sz w:val="24"/>
        </w:rPr>
        <w:t>25</w:t>
      </w:r>
      <w:r w:rsidRPr="00BD2475">
        <w:rPr>
          <w:rFonts w:ascii="Arial (W1)" w:hAnsi="Arial (W1)"/>
          <w:b/>
          <w:sz w:val="24"/>
        </w:rPr>
        <w:t>/</w:t>
      </w:r>
      <w:r w:rsidR="00C1152C">
        <w:rPr>
          <w:rFonts w:ascii="Arial (W1)" w:hAnsi="Arial (W1)"/>
          <w:b/>
          <w:sz w:val="24"/>
        </w:rPr>
        <w:t>06/</w:t>
      </w:r>
      <w:r w:rsidR="008B188A" w:rsidRPr="00BD2475">
        <w:rPr>
          <w:rFonts w:ascii="Arial (W1)" w:hAnsi="Arial (W1)"/>
          <w:b/>
          <w:sz w:val="24"/>
        </w:rPr>
        <w:t>2013</w:t>
      </w:r>
    </w:p>
    <w:p w14:paraId="0C903B9D" w14:textId="77777777" w:rsidR="00A32387" w:rsidRPr="00A32387" w:rsidRDefault="00A32387" w:rsidP="00A32387">
      <w:pPr>
        <w:spacing w:before="0"/>
        <w:ind w:left="0"/>
        <w:rPr>
          <w:rFonts w:ascii="Arial (W1)" w:hAnsi="Arial (W1)" w:cs="Arial (W1)"/>
          <w:sz w:val="24"/>
        </w:rPr>
      </w:pPr>
    </w:p>
    <w:p w14:paraId="0C903B9E" w14:textId="77777777" w:rsidR="00A32387" w:rsidRPr="00C1152C" w:rsidRDefault="00A32387" w:rsidP="00A32387">
      <w:pPr>
        <w:spacing w:before="0"/>
        <w:ind w:left="0"/>
        <w:rPr>
          <w:rFonts w:ascii="Arial (W1)" w:hAnsi="Arial (W1)" w:cs="Arial (W1)"/>
          <w:b/>
          <w:sz w:val="24"/>
        </w:rPr>
      </w:pPr>
      <w:r w:rsidRPr="00C1152C">
        <w:rPr>
          <w:rFonts w:ascii="Arial (W1)" w:hAnsi="Arial (W1)" w:cs="Arial (W1)"/>
          <w:b/>
          <w:sz w:val="24"/>
        </w:rPr>
        <w:t>Name:</w:t>
      </w:r>
    </w:p>
    <w:p w14:paraId="2028382E" w14:textId="77777777" w:rsidR="00C1152C" w:rsidRPr="00C1152C" w:rsidRDefault="00C1152C" w:rsidP="00A32387">
      <w:pPr>
        <w:spacing w:before="0"/>
        <w:ind w:left="0"/>
        <w:rPr>
          <w:rFonts w:ascii="Arial (W1)" w:hAnsi="Arial (W1)" w:cs="Arial (W1)"/>
          <w:b/>
          <w:sz w:val="24"/>
        </w:rPr>
      </w:pPr>
    </w:p>
    <w:p w14:paraId="0C903B9F" w14:textId="77777777" w:rsidR="00C97FFE" w:rsidRPr="00C1152C" w:rsidRDefault="00C97FFE" w:rsidP="00A32387">
      <w:pPr>
        <w:spacing w:before="0"/>
        <w:ind w:left="0"/>
        <w:rPr>
          <w:rFonts w:ascii="Arial (W1)" w:hAnsi="Arial (W1)" w:cs="Arial (W1)"/>
          <w:b/>
          <w:sz w:val="24"/>
        </w:rPr>
      </w:pPr>
    </w:p>
    <w:p w14:paraId="0C903BA0" w14:textId="77777777" w:rsidR="00A32387" w:rsidRPr="00C1152C" w:rsidRDefault="00A32387" w:rsidP="00A32387">
      <w:pPr>
        <w:spacing w:before="0"/>
        <w:ind w:left="0"/>
        <w:rPr>
          <w:rFonts w:ascii="Arial (W1)" w:hAnsi="Arial (W1)" w:cs="Arial (W1)"/>
          <w:b/>
          <w:sz w:val="24"/>
        </w:rPr>
      </w:pPr>
      <w:r w:rsidRPr="00C1152C">
        <w:rPr>
          <w:rFonts w:ascii="Arial (W1)" w:hAnsi="Arial (W1)" w:cs="Arial (W1)"/>
          <w:b/>
          <w:sz w:val="24"/>
        </w:rPr>
        <w:t xml:space="preserve">Organisation: </w:t>
      </w:r>
    </w:p>
    <w:p w14:paraId="0C903BA1" w14:textId="77777777" w:rsidR="00C97FFE" w:rsidRPr="00C1152C" w:rsidRDefault="00C97FFE" w:rsidP="00A32387">
      <w:pPr>
        <w:spacing w:before="0"/>
        <w:ind w:left="0"/>
        <w:rPr>
          <w:rFonts w:ascii="Arial (W1)" w:hAnsi="Arial (W1)" w:cs="Arial (W1)"/>
          <w:b/>
          <w:sz w:val="24"/>
        </w:rPr>
      </w:pPr>
    </w:p>
    <w:p w14:paraId="4200023F" w14:textId="77777777" w:rsidR="00C1152C" w:rsidRPr="00C1152C" w:rsidRDefault="00C1152C" w:rsidP="00A32387">
      <w:pPr>
        <w:spacing w:before="0"/>
        <w:ind w:left="0"/>
        <w:rPr>
          <w:rFonts w:ascii="Arial (W1)" w:hAnsi="Arial (W1)" w:cs="Arial (W1)"/>
          <w:b/>
          <w:sz w:val="24"/>
        </w:rPr>
      </w:pPr>
    </w:p>
    <w:p w14:paraId="0C903BA2" w14:textId="77777777" w:rsidR="00A32387" w:rsidRPr="00C1152C" w:rsidRDefault="00A32387" w:rsidP="00A32387">
      <w:pPr>
        <w:spacing w:before="0"/>
        <w:ind w:left="0"/>
        <w:rPr>
          <w:rFonts w:ascii="Arial (W1)" w:hAnsi="Arial (W1)" w:cs="Arial (W1)"/>
          <w:b/>
          <w:sz w:val="24"/>
        </w:rPr>
      </w:pPr>
      <w:r w:rsidRPr="00C1152C">
        <w:rPr>
          <w:rFonts w:ascii="Arial (W1)" w:hAnsi="Arial (W1)" w:cs="Arial (W1)"/>
          <w:b/>
          <w:sz w:val="24"/>
        </w:rPr>
        <w:t>Address:</w:t>
      </w:r>
    </w:p>
    <w:p w14:paraId="0C903BA3" w14:textId="77777777" w:rsidR="00A32387" w:rsidRDefault="00A32387" w:rsidP="00A32387">
      <w:pPr>
        <w:spacing w:before="0"/>
        <w:ind w:left="0"/>
        <w:rPr>
          <w:rFonts w:ascii="Arial (W1)" w:hAnsi="Arial (W1)" w:cs="Arial (W1)"/>
          <w:sz w:val="24"/>
        </w:rPr>
      </w:pPr>
    </w:p>
    <w:p w14:paraId="0C903BA4" w14:textId="77777777" w:rsidR="00C97FFE" w:rsidRDefault="00C97FFE" w:rsidP="00A32387">
      <w:pPr>
        <w:spacing w:before="0"/>
        <w:ind w:left="0"/>
        <w:rPr>
          <w:rFonts w:ascii="Arial (W1)" w:hAnsi="Arial (W1)" w:cs="Arial (W1)"/>
          <w:sz w:val="24"/>
        </w:rPr>
      </w:pPr>
    </w:p>
    <w:p w14:paraId="0C903BA5" w14:textId="77777777" w:rsidR="00FC6BE0" w:rsidRPr="00A32387" w:rsidRDefault="00FC6BE0" w:rsidP="00A32387">
      <w:pPr>
        <w:spacing w:before="0"/>
        <w:ind w:left="0"/>
        <w:rPr>
          <w:rFonts w:ascii="Arial (W1)" w:hAnsi="Arial (W1)" w:cs="Arial (W1)"/>
          <w:sz w:val="24"/>
        </w:rPr>
      </w:pPr>
    </w:p>
    <w:p w14:paraId="0C903BA6" w14:textId="77777777" w:rsidR="00A32387" w:rsidRPr="00A32387" w:rsidRDefault="00A32387" w:rsidP="00A32387">
      <w:pPr>
        <w:spacing w:before="0"/>
        <w:ind w:left="0"/>
        <w:rPr>
          <w:rFonts w:ascii="Arial (W1)" w:hAnsi="Arial (W1)" w:cs="Arial (W1)"/>
          <w:sz w:val="24"/>
        </w:rPr>
      </w:pPr>
    </w:p>
    <w:p w14:paraId="0C903BA7" w14:textId="77777777" w:rsidR="00A32387" w:rsidRDefault="00A32387" w:rsidP="00A32387">
      <w:pPr>
        <w:spacing w:before="0"/>
        <w:ind w:left="0"/>
        <w:rPr>
          <w:rFonts w:ascii="Arial (W1)" w:hAnsi="Arial (W1)" w:cs="Arial (W1)"/>
          <w:sz w:val="24"/>
        </w:rPr>
      </w:pPr>
      <w:r w:rsidRPr="00A32387">
        <w:rPr>
          <w:rFonts w:ascii="Arial (W1)" w:hAnsi="Arial (W1)" w:cs="Arial (W1)"/>
          <w:sz w:val="24"/>
        </w:rPr>
        <w:t>Please return completed forms to:</w:t>
      </w:r>
    </w:p>
    <w:p w14:paraId="0C903BA8" w14:textId="77777777" w:rsidR="00F91484" w:rsidRDefault="00F91484" w:rsidP="00F91484">
      <w:pPr>
        <w:autoSpaceDE w:val="0"/>
        <w:autoSpaceDN w:val="0"/>
        <w:adjustRightInd w:val="0"/>
        <w:spacing w:before="0"/>
        <w:ind w:left="0" w:firstLine="720"/>
        <w:rPr>
          <w:rFonts w:cs="Arial"/>
          <w:color w:val="000000"/>
          <w:sz w:val="24"/>
          <w:lang w:eastAsia="en-GB"/>
        </w:rPr>
      </w:pPr>
    </w:p>
    <w:p w14:paraId="0C903BA9" w14:textId="77777777" w:rsidR="00F91484" w:rsidRPr="00C1152C" w:rsidRDefault="00C53458" w:rsidP="000538CF">
      <w:pPr>
        <w:autoSpaceDE w:val="0"/>
        <w:autoSpaceDN w:val="0"/>
        <w:adjustRightInd w:val="0"/>
        <w:spacing w:before="0"/>
        <w:ind w:left="0"/>
        <w:rPr>
          <w:rFonts w:cs="Arial"/>
          <w:color w:val="000000"/>
          <w:sz w:val="24"/>
          <w:highlight w:val="yellow"/>
          <w:lang w:eastAsia="en-GB"/>
        </w:rPr>
      </w:pPr>
      <w:r w:rsidRPr="00C1152C">
        <w:rPr>
          <w:rFonts w:cs="Arial"/>
          <w:color w:val="000000"/>
          <w:sz w:val="24"/>
          <w:highlight w:val="yellow"/>
          <w:lang w:eastAsia="en-GB"/>
        </w:rPr>
        <w:t>Henry Anderton</w:t>
      </w:r>
    </w:p>
    <w:p w14:paraId="0C903BAA" w14:textId="77777777" w:rsidR="00F91484" w:rsidRPr="00C1152C" w:rsidRDefault="00F91484" w:rsidP="000538CF">
      <w:pPr>
        <w:autoSpaceDE w:val="0"/>
        <w:autoSpaceDN w:val="0"/>
        <w:adjustRightInd w:val="0"/>
        <w:spacing w:before="0"/>
        <w:ind w:left="0"/>
        <w:rPr>
          <w:highlight w:val="yellow"/>
        </w:rPr>
      </w:pPr>
      <w:r w:rsidRPr="00C1152C">
        <w:rPr>
          <w:rFonts w:cs="Arial"/>
          <w:color w:val="000000"/>
          <w:sz w:val="24"/>
          <w:highlight w:val="yellow"/>
          <w:lang w:eastAsia="en-GB"/>
        </w:rPr>
        <w:t>Department for Culture Media &amp; Sport (DCMS)</w:t>
      </w:r>
      <w:r w:rsidR="008B188A" w:rsidRPr="00C1152C">
        <w:rPr>
          <w:highlight w:val="yellow"/>
        </w:rPr>
        <w:t xml:space="preserve"> </w:t>
      </w:r>
      <w:r w:rsidRPr="00C1152C">
        <w:rPr>
          <w:highlight w:val="yellow"/>
        </w:rPr>
        <w:br/>
      </w:r>
      <w:r w:rsidR="008B188A" w:rsidRPr="00C1152C">
        <w:rPr>
          <w:sz w:val="24"/>
          <w:highlight w:val="yellow"/>
        </w:rPr>
        <w:t>100 Parliament Street</w:t>
      </w:r>
      <w:r w:rsidR="008B188A" w:rsidRPr="00C1152C">
        <w:rPr>
          <w:sz w:val="24"/>
          <w:highlight w:val="yellow"/>
        </w:rPr>
        <w:br/>
        <w:t>London SW1A 2BQ</w:t>
      </w:r>
    </w:p>
    <w:p w14:paraId="0C903BAB" w14:textId="77777777" w:rsidR="00F91484" w:rsidRPr="00C1152C" w:rsidRDefault="00F91484" w:rsidP="00F91484">
      <w:pPr>
        <w:autoSpaceDE w:val="0"/>
        <w:autoSpaceDN w:val="0"/>
        <w:adjustRightInd w:val="0"/>
        <w:rPr>
          <w:rFonts w:cs="Arial"/>
          <w:color w:val="000000"/>
          <w:sz w:val="24"/>
          <w:highlight w:val="yellow"/>
          <w:lang w:eastAsia="en-GB"/>
        </w:rPr>
      </w:pPr>
    </w:p>
    <w:p w14:paraId="0C903BAC" w14:textId="77777777" w:rsidR="00F91484" w:rsidRPr="00C1152C" w:rsidRDefault="00F91484" w:rsidP="000538CF">
      <w:pPr>
        <w:autoSpaceDE w:val="0"/>
        <w:autoSpaceDN w:val="0"/>
        <w:adjustRightInd w:val="0"/>
        <w:spacing w:before="0"/>
        <w:ind w:left="0"/>
        <w:rPr>
          <w:rFonts w:cs="Arial"/>
          <w:color w:val="000000"/>
          <w:sz w:val="24"/>
          <w:highlight w:val="yellow"/>
          <w:lang w:eastAsia="en-GB"/>
        </w:rPr>
      </w:pPr>
      <w:r w:rsidRPr="00C1152C">
        <w:rPr>
          <w:rFonts w:cs="Arial"/>
          <w:color w:val="000000"/>
          <w:sz w:val="24"/>
          <w:highlight w:val="yellow"/>
          <w:lang w:eastAsia="en-GB"/>
        </w:rPr>
        <w:t xml:space="preserve">Tel: 020 7211 </w:t>
      </w:r>
      <w:r w:rsidR="00C53458" w:rsidRPr="00C1152C">
        <w:rPr>
          <w:rFonts w:cs="Arial"/>
          <w:color w:val="000000"/>
          <w:sz w:val="24"/>
          <w:highlight w:val="yellow"/>
          <w:lang w:eastAsia="en-GB"/>
        </w:rPr>
        <w:t>6110</w:t>
      </w:r>
    </w:p>
    <w:p w14:paraId="0C903BAD" w14:textId="77777777" w:rsidR="00F91484" w:rsidRPr="00C1152C" w:rsidRDefault="00F91484" w:rsidP="000538CF">
      <w:pPr>
        <w:autoSpaceDE w:val="0"/>
        <w:autoSpaceDN w:val="0"/>
        <w:adjustRightInd w:val="0"/>
        <w:spacing w:before="0"/>
        <w:ind w:left="0"/>
        <w:rPr>
          <w:rFonts w:cs="Arial"/>
          <w:color w:val="000000"/>
          <w:sz w:val="24"/>
          <w:highlight w:val="yellow"/>
          <w:lang w:val="fr-FR" w:eastAsia="en-GB"/>
        </w:rPr>
      </w:pPr>
      <w:r w:rsidRPr="00C1152C">
        <w:rPr>
          <w:rFonts w:cs="Arial"/>
          <w:color w:val="000000"/>
          <w:sz w:val="24"/>
          <w:highlight w:val="yellow"/>
          <w:lang w:val="fr-FR" w:eastAsia="en-GB"/>
        </w:rPr>
        <w:t xml:space="preserve">Fax: 020 7211 6339 </w:t>
      </w:r>
    </w:p>
    <w:p w14:paraId="0C903BAE" w14:textId="77777777" w:rsidR="00F91484" w:rsidRPr="00E15754" w:rsidRDefault="00F91484" w:rsidP="000538CF">
      <w:pPr>
        <w:autoSpaceDE w:val="0"/>
        <w:autoSpaceDN w:val="0"/>
        <w:adjustRightInd w:val="0"/>
        <w:spacing w:before="0"/>
        <w:ind w:left="0"/>
        <w:rPr>
          <w:rFonts w:cs="Arial"/>
          <w:color w:val="000000"/>
          <w:sz w:val="24"/>
          <w:lang w:val="fr-FR" w:eastAsia="en-GB"/>
        </w:rPr>
      </w:pPr>
      <w:r w:rsidRPr="00C1152C">
        <w:rPr>
          <w:rFonts w:cs="Arial"/>
          <w:sz w:val="24"/>
          <w:highlight w:val="yellow"/>
          <w:lang w:val="fr-FR"/>
        </w:rPr>
        <w:t xml:space="preserve">Email: </w:t>
      </w:r>
      <w:r w:rsidR="00C53458" w:rsidRPr="00C1152C">
        <w:rPr>
          <w:rFonts w:cs="Arial"/>
          <w:color w:val="000000"/>
          <w:sz w:val="24"/>
          <w:highlight w:val="yellow"/>
          <w:lang w:val="fr-FR" w:eastAsia="en-GB"/>
        </w:rPr>
        <w:t>Henry.Anderton</w:t>
      </w:r>
      <w:r w:rsidRPr="00C1152C">
        <w:rPr>
          <w:rFonts w:cs="Arial"/>
          <w:color w:val="000000"/>
          <w:sz w:val="24"/>
          <w:highlight w:val="yellow"/>
          <w:lang w:val="fr-FR" w:eastAsia="en-GB"/>
        </w:rPr>
        <w:t>@Culture.gsi.gov.uk</w:t>
      </w:r>
      <w:r w:rsidRPr="00E15754">
        <w:rPr>
          <w:rFonts w:cs="Arial"/>
          <w:color w:val="000000"/>
          <w:sz w:val="24"/>
          <w:lang w:val="fr-FR" w:eastAsia="en-GB"/>
        </w:rPr>
        <w:t xml:space="preserve"> </w:t>
      </w:r>
    </w:p>
    <w:p w14:paraId="0C903BAF" w14:textId="77777777" w:rsidR="00A32387" w:rsidRPr="00A32387" w:rsidRDefault="00A32387" w:rsidP="00A32387">
      <w:pPr>
        <w:spacing w:before="0"/>
        <w:ind w:left="0"/>
        <w:rPr>
          <w:rFonts w:ascii="Arial (W1)" w:hAnsi="Arial (W1)" w:cs="Arial (W1)"/>
          <w:sz w:val="24"/>
        </w:rPr>
      </w:pPr>
    </w:p>
    <w:p w14:paraId="0C903BB0" w14:textId="77777777" w:rsidR="00F91484" w:rsidRDefault="00F91484" w:rsidP="00A32387">
      <w:pPr>
        <w:spacing w:before="0"/>
        <w:ind w:left="0"/>
        <w:rPr>
          <w:rFonts w:ascii="Arial (W1)" w:hAnsi="Arial (W1)" w:cs="Arial (W1)"/>
          <w:sz w:val="24"/>
        </w:rPr>
      </w:pPr>
    </w:p>
    <w:p w14:paraId="0C903BB1" w14:textId="77777777" w:rsidR="00F91484" w:rsidRDefault="00F91484" w:rsidP="00A32387">
      <w:pPr>
        <w:spacing w:before="0"/>
        <w:ind w:left="0"/>
        <w:rPr>
          <w:rFonts w:ascii="Arial (W1)" w:hAnsi="Arial (W1)" w:cs="Arial (W1)"/>
          <w:sz w:val="24"/>
        </w:rPr>
      </w:pPr>
    </w:p>
    <w:p w14:paraId="10354237" w14:textId="77777777" w:rsidR="00C1152C" w:rsidRDefault="00C1152C">
      <w:pPr>
        <w:spacing w:before="0"/>
        <w:ind w:left="0"/>
        <w:rPr>
          <w:rFonts w:ascii="Arial (W1)" w:hAnsi="Arial (W1)" w:cs="Arial (W1)"/>
          <w:sz w:val="24"/>
        </w:rPr>
      </w:pPr>
      <w:r>
        <w:rPr>
          <w:rFonts w:ascii="Arial (W1)" w:hAnsi="Arial (W1)" w:cs="Arial (W1)"/>
          <w:sz w:val="24"/>
        </w:rPr>
        <w:br w:type="page"/>
      </w:r>
    </w:p>
    <w:p w14:paraId="0C903BB2" w14:textId="1562F3F2" w:rsidR="00A32387" w:rsidRPr="00A32387" w:rsidRDefault="00A32387" w:rsidP="00A32387">
      <w:pPr>
        <w:spacing w:before="0"/>
        <w:ind w:left="0"/>
        <w:rPr>
          <w:rFonts w:ascii="Arial (W1)" w:hAnsi="Arial (W1)" w:cs="Arial (W1)"/>
          <w:sz w:val="24"/>
        </w:rPr>
      </w:pPr>
      <w:r w:rsidRPr="00A32387">
        <w:rPr>
          <w:rFonts w:ascii="Arial (W1)" w:hAnsi="Arial (W1)" w:cs="Arial (W1)"/>
          <w:sz w:val="24"/>
        </w:rPr>
        <w:lastRenderedPageBreak/>
        <w:t xml:space="preserve">Please tick a box from the following list of options that </w:t>
      </w:r>
      <w:r w:rsidR="008B188A">
        <w:rPr>
          <w:rFonts w:ascii="Arial (W1)" w:hAnsi="Arial (W1)" w:cs="Arial (W1)"/>
          <w:sz w:val="24"/>
        </w:rPr>
        <w:t>you feel best describes you,</w:t>
      </w:r>
      <w:r w:rsidRPr="00A32387">
        <w:rPr>
          <w:rFonts w:ascii="Arial (W1)" w:hAnsi="Arial (W1)" w:cs="Arial (W1)"/>
          <w:sz w:val="24"/>
        </w:rPr>
        <w:t xml:space="preserve"> as it will allow us to understand views represented by group type:</w:t>
      </w:r>
    </w:p>
    <w:p w14:paraId="0C903BB3" w14:textId="77777777" w:rsidR="00A32387" w:rsidRPr="00A32387" w:rsidRDefault="00A32387" w:rsidP="00A32387">
      <w:pPr>
        <w:spacing w:before="0"/>
        <w:ind w:left="0"/>
        <w:rPr>
          <w:rFonts w:ascii="Arial (W1)" w:hAnsi="Arial (W1)" w:cs="Arial (W1)"/>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300"/>
      </w:tblGrid>
      <w:tr w:rsidR="00A32387" w:rsidRPr="00A32387" w14:paraId="0C903BB6" w14:textId="77777777" w:rsidTr="0096662A">
        <w:trPr>
          <w:trHeight w:val="420"/>
        </w:trPr>
        <w:tc>
          <w:tcPr>
            <w:tcW w:w="648" w:type="dxa"/>
          </w:tcPr>
          <w:p w14:paraId="0C903BB4" w14:textId="77777777" w:rsidR="00A32387" w:rsidRPr="00A32387" w:rsidRDefault="00A32387" w:rsidP="00A32387">
            <w:pPr>
              <w:spacing w:before="0"/>
              <w:ind w:left="0"/>
              <w:rPr>
                <w:rFonts w:ascii="Arial (W1)" w:hAnsi="Arial (W1)" w:cs="Arial (W1)"/>
                <w:sz w:val="24"/>
              </w:rPr>
            </w:pPr>
          </w:p>
        </w:tc>
        <w:tc>
          <w:tcPr>
            <w:tcW w:w="6300" w:type="dxa"/>
          </w:tcPr>
          <w:p w14:paraId="0C903BB5"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Business representative organisation/trade body</w:t>
            </w:r>
          </w:p>
        </w:tc>
      </w:tr>
      <w:tr w:rsidR="00A32387" w:rsidRPr="00A32387" w14:paraId="0C903BB9" w14:textId="77777777" w:rsidTr="0096662A">
        <w:trPr>
          <w:trHeight w:val="420"/>
        </w:trPr>
        <w:tc>
          <w:tcPr>
            <w:tcW w:w="648" w:type="dxa"/>
          </w:tcPr>
          <w:p w14:paraId="0C903BB7" w14:textId="77777777" w:rsidR="00A32387" w:rsidRPr="00A32387" w:rsidRDefault="00A32387" w:rsidP="00A32387">
            <w:pPr>
              <w:spacing w:before="0"/>
              <w:ind w:left="0"/>
              <w:rPr>
                <w:rFonts w:ascii="Arial (W1)" w:hAnsi="Arial (W1)" w:cs="Arial (W1)"/>
                <w:sz w:val="24"/>
              </w:rPr>
            </w:pPr>
          </w:p>
        </w:tc>
        <w:tc>
          <w:tcPr>
            <w:tcW w:w="6300" w:type="dxa"/>
          </w:tcPr>
          <w:p w14:paraId="0C903BB8"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Central government</w:t>
            </w:r>
          </w:p>
        </w:tc>
      </w:tr>
      <w:tr w:rsidR="00A32387" w:rsidRPr="00A32387" w14:paraId="0C903BBC" w14:textId="77777777" w:rsidTr="0096662A">
        <w:trPr>
          <w:trHeight w:val="420"/>
        </w:trPr>
        <w:tc>
          <w:tcPr>
            <w:tcW w:w="648" w:type="dxa"/>
          </w:tcPr>
          <w:p w14:paraId="0C903BBA" w14:textId="77777777" w:rsidR="00A32387" w:rsidRPr="00A32387" w:rsidRDefault="00A32387" w:rsidP="00A32387">
            <w:pPr>
              <w:spacing w:before="0"/>
              <w:ind w:left="0"/>
              <w:rPr>
                <w:rFonts w:ascii="Arial (W1)" w:hAnsi="Arial (W1)" w:cs="Arial (W1)"/>
                <w:sz w:val="24"/>
              </w:rPr>
            </w:pPr>
          </w:p>
        </w:tc>
        <w:tc>
          <w:tcPr>
            <w:tcW w:w="6300" w:type="dxa"/>
          </w:tcPr>
          <w:p w14:paraId="0C903BBB"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Charity or social enterprise</w:t>
            </w:r>
          </w:p>
        </w:tc>
      </w:tr>
      <w:tr w:rsidR="00A32387" w:rsidRPr="00A32387" w14:paraId="0C903BBF" w14:textId="77777777" w:rsidTr="0096662A">
        <w:trPr>
          <w:trHeight w:val="420"/>
        </w:trPr>
        <w:tc>
          <w:tcPr>
            <w:tcW w:w="648" w:type="dxa"/>
          </w:tcPr>
          <w:p w14:paraId="0C903BBD" w14:textId="77777777" w:rsidR="00A32387" w:rsidRPr="00A32387" w:rsidRDefault="00A32387" w:rsidP="00A32387">
            <w:pPr>
              <w:spacing w:before="0"/>
              <w:ind w:left="0"/>
              <w:rPr>
                <w:rFonts w:ascii="Arial (W1)" w:hAnsi="Arial (W1)" w:cs="Arial (W1)"/>
                <w:sz w:val="24"/>
              </w:rPr>
            </w:pPr>
          </w:p>
        </w:tc>
        <w:tc>
          <w:tcPr>
            <w:tcW w:w="6300" w:type="dxa"/>
          </w:tcPr>
          <w:p w14:paraId="0C903BBE"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Individual</w:t>
            </w:r>
          </w:p>
        </w:tc>
      </w:tr>
      <w:tr w:rsidR="00A32387" w:rsidRPr="00A32387" w14:paraId="0C903BC2" w14:textId="77777777" w:rsidTr="0096662A">
        <w:trPr>
          <w:trHeight w:val="420"/>
        </w:trPr>
        <w:tc>
          <w:tcPr>
            <w:tcW w:w="648" w:type="dxa"/>
          </w:tcPr>
          <w:p w14:paraId="0C903BC0" w14:textId="77777777" w:rsidR="00A32387" w:rsidRPr="00A32387" w:rsidRDefault="00A32387" w:rsidP="00A32387">
            <w:pPr>
              <w:spacing w:before="0"/>
              <w:ind w:left="0"/>
              <w:rPr>
                <w:rFonts w:ascii="Arial (W1)" w:hAnsi="Arial (W1)" w:cs="Arial (W1)"/>
                <w:sz w:val="24"/>
              </w:rPr>
            </w:pPr>
          </w:p>
        </w:tc>
        <w:tc>
          <w:tcPr>
            <w:tcW w:w="6300" w:type="dxa"/>
          </w:tcPr>
          <w:p w14:paraId="0C903BC1"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Large business ( over 250 staff)</w:t>
            </w:r>
          </w:p>
        </w:tc>
      </w:tr>
      <w:tr w:rsidR="00A32387" w:rsidRPr="00A32387" w14:paraId="0C903BC5" w14:textId="77777777" w:rsidTr="0096662A">
        <w:trPr>
          <w:trHeight w:val="420"/>
        </w:trPr>
        <w:tc>
          <w:tcPr>
            <w:tcW w:w="648" w:type="dxa"/>
          </w:tcPr>
          <w:p w14:paraId="0C903BC3" w14:textId="77777777" w:rsidR="00A32387" w:rsidRPr="00A32387" w:rsidRDefault="00A32387" w:rsidP="00A32387">
            <w:pPr>
              <w:spacing w:before="0"/>
              <w:ind w:left="0"/>
              <w:rPr>
                <w:rFonts w:ascii="Arial (W1)" w:hAnsi="Arial (W1)" w:cs="Arial (W1)"/>
                <w:sz w:val="24"/>
              </w:rPr>
            </w:pPr>
          </w:p>
        </w:tc>
        <w:tc>
          <w:tcPr>
            <w:tcW w:w="6300" w:type="dxa"/>
          </w:tcPr>
          <w:p w14:paraId="0C903BC4"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Legal representative</w:t>
            </w:r>
          </w:p>
        </w:tc>
      </w:tr>
      <w:tr w:rsidR="00A32387" w:rsidRPr="00A32387" w14:paraId="0C903BC8" w14:textId="77777777" w:rsidTr="0096662A">
        <w:trPr>
          <w:trHeight w:val="420"/>
        </w:trPr>
        <w:tc>
          <w:tcPr>
            <w:tcW w:w="648" w:type="dxa"/>
          </w:tcPr>
          <w:p w14:paraId="0C903BC6" w14:textId="77777777" w:rsidR="00A32387" w:rsidRPr="00A32387" w:rsidRDefault="00A32387" w:rsidP="00A32387">
            <w:pPr>
              <w:spacing w:before="0"/>
              <w:ind w:left="0"/>
              <w:rPr>
                <w:rFonts w:ascii="Arial (W1)" w:hAnsi="Arial (W1)" w:cs="Arial (W1)"/>
                <w:sz w:val="24"/>
              </w:rPr>
            </w:pPr>
          </w:p>
        </w:tc>
        <w:tc>
          <w:tcPr>
            <w:tcW w:w="6300" w:type="dxa"/>
          </w:tcPr>
          <w:p w14:paraId="0C903BC7"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 xml:space="preserve">Local Government </w:t>
            </w:r>
          </w:p>
        </w:tc>
      </w:tr>
      <w:tr w:rsidR="00A32387" w:rsidRPr="00A32387" w14:paraId="0C903BCB" w14:textId="77777777" w:rsidTr="0096662A">
        <w:trPr>
          <w:trHeight w:val="420"/>
        </w:trPr>
        <w:tc>
          <w:tcPr>
            <w:tcW w:w="648" w:type="dxa"/>
          </w:tcPr>
          <w:p w14:paraId="0C903BC9" w14:textId="77777777" w:rsidR="00A32387" w:rsidRPr="00A32387" w:rsidRDefault="00A32387" w:rsidP="00A32387">
            <w:pPr>
              <w:spacing w:before="0"/>
              <w:ind w:left="0"/>
              <w:rPr>
                <w:rFonts w:ascii="Arial (W1)" w:hAnsi="Arial (W1)" w:cs="Arial (W1)"/>
                <w:sz w:val="24"/>
              </w:rPr>
            </w:pPr>
          </w:p>
        </w:tc>
        <w:tc>
          <w:tcPr>
            <w:tcW w:w="6300" w:type="dxa"/>
          </w:tcPr>
          <w:p w14:paraId="0C903BCA"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Medium business (50 to 250 staff)</w:t>
            </w:r>
          </w:p>
        </w:tc>
      </w:tr>
      <w:tr w:rsidR="00A32387" w:rsidRPr="00A32387" w14:paraId="0C903BCE" w14:textId="77777777" w:rsidTr="0096662A">
        <w:trPr>
          <w:trHeight w:val="420"/>
        </w:trPr>
        <w:tc>
          <w:tcPr>
            <w:tcW w:w="648" w:type="dxa"/>
          </w:tcPr>
          <w:p w14:paraId="0C903BCC" w14:textId="77777777" w:rsidR="00A32387" w:rsidRPr="00A32387" w:rsidRDefault="00A32387" w:rsidP="00A32387">
            <w:pPr>
              <w:spacing w:before="0"/>
              <w:ind w:left="0"/>
              <w:rPr>
                <w:rFonts w:ascii="Arial (W1)" w:hAnsi="Arial (W1)" w:cs="Arial (W1)"/>
                <w:sz w:val="24"/>
              </w:rPr>
            </w:pPr>
          </w:p>
        </w:tc>
        <w:tc>
          <w:tcPr>
            <w:tcW w:w="6300" w:type="dxa"/>
          </w:tcPr>
          <w:p w14:paraId="0C903BCD"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Micro business (up to 9 staff)</w:t>
            </w:r>
          </w:p>
        </w:tc>
      </w:tr>
      <w:tr w:rsidR="00A32387" w:rsidRPr="00A32387" w14:paraId="0C903BD1" w14:textId="77777777" w:rsidTr="0096662A">
        <w:trPr>
          <w:trHeight w:val="420"/>
        </w:trPr>
        <w:tc>
          <w:tcPr>
            <w:tcW w:w="648" w:type="dxa"/>
          </w:tcPr>
          <w:p w14:paraId="0C903BCF" w14:textId="77777777" w:rsidR="00A32387" w:rsidRPr="00A32387" w:rsidRDefault="00A32387" w:rsidP="00A32387">
            <w:pPr>
              <w:spacing w:before="0"/>
              <w:ind w:left="0"/>
              <w:rPr>
                <w:rFonts w:ascii="Arial (W1)" w:hAnsi="Arial (W1)" w:cs="Arial (W1)"/>
                <w:sz w:val="24"/>
              </w:rPr>
            </w:pPr>
          </w:p>
        </w:tc>
        <w:tc>
          <w:tcPr>
            <w:tcW w:w="6300" w:type="dxa"/>
          </w:tcPr>
          <w:p w14:paraId="0C903BD0"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Small business (10 to 49 staff)</w:t>
            </w:r>
          </w:p>
        </w:tc>
      </w:tr>
      <w:tr w:rsidR="00A32387" w:rsidRPr="00A32387" w14:paraId="0C903BD4" w14:textId="77777777" w:rsidTr="0096662A">
        <w:trPr>
          <w:trHeight w:val="420"/>
        </w:trPr>
        <w:tc>
          <w:tcPr>
            <w:tcW w:w="648" w:type="dxa"/>
          </w:tcPr>
          <w:p w14:paraId="0C903BD2" w14:textId="77777777" w:rsidR="00A32387" w:rsidRPr="00A32387" w:rsidRDefault="00A32387" w:rsidP="00A32387">
            <w:pPr>
              <w:spacing w:before="0"/>
              <w:ind w:left="0"/>
              <w:rPr>
                <w:rFonts w:ascii="Arial (W1)" w:hAnsi="Arial (W1)" w:cs="Arial (W1)"/>
                <w:sz w:val="24"/>
              </w:rPr>
            </w:pPr>
          </w:p>
        </w:tc>
        <w:tc>
          <w:tcPr>
            <w:tcW w:w="6300" w:type="dxa"/>
          </w:tcPr>
          <w:p w14:paraId="0C903BD3"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Trade  union or staff association</w:t>
            </w:r>
          </w:p>
        </w:tc>
      </w:tr>
      <w:tr w:rsidR="00A32387" w:rsidRPr="00A32387" w14:paraId="0C903BD7" w14:textId="77777777" w:rsidTr="0096662A">
        <w:trPr>
          <w:trHeight w:val="420"/>
        </w:trPr>
        <w:tc>
          <w:tcPr>
            <w:tcW w:w="648" w:type="dxa"/>
          </w:tcPr>
          <w:p w14:paraId="0C903BD5" w14:textId="77777777" w:rsidR="00A32387" w:rsidRPr="00A32387" w:rsidRDefault="00A32387" w:rsidP="00A32387">
            <w:pPr>
              <w:spacing w:before="0"/>
              <w:ind w:left="0"/>
              <w:rPr>
                <w:rFonts w:ascii="Arial (W1)" w:hAnsi="Arial (W1)" w:cs="Arial (W1)"/>
                <w:sz w:val="24"/>
              </w:rPr>
            </w:pPr>
          </w:p>
        </w:tc>
        <w:tc>
          <w:tcPr>
            <w:tcW w:w="6300" w:type="dxa"/>
          </w:tcPr>
          <w:p w14:paraId="0C903BD6" w14:textId="77777777" w:rsidR="00A32387" w:rsidRPr="00A32387" w:rsidRDefault="00A32387" w:rsidP="00A32387">
            <w:pPr>
              <w:spacing w:before="0"/>
              <w:ind w:left="0"/>
              <w:rPr>
                <w:rFonts w:ascii="Arial (W1)" w:hAnsi="Arial (W1)" w:cs="Arial (W1)"/>
                <w:sz w:val="24"/>
              </w:rPr>
            </w:pPr>
            <w:r w:rsidRPr="00A32387">
              <w:rPr>
                <w:rFonts w:ascii="Arial (W1)" w:hAnsi="Arial (W1)" w:cs="Arial (W1)"/>
                <w:szCs w:val="22"/>
              </w:rPr>
              <w:t xml:space="preserve">Other (please describe): </w:t>
            </w:r>
          </w:p>
        </w:tc>
      </w:tr>
    </w:tbl>
    <w:p w14:paraId="0C903BD8" w14:textId="77777777" w:rsidR="00A32387" w:rsidRPr="00A32387" w:rsidRDefault="00A32387" w:rsidP="00A32387">
      <w:pPr>
        <w:spacing w:before="0"/>
        <w:ind w:left="0"/>
        <w:rPr>
          <w:rFonts w:ascii="Arial (W1)" w:hAnsi="Arial (W1)" w:cs="Arial (W1)"/>
          <w:sz w:val="24"/>
        </w:rPr>
      </w:pPr>
    </w:p>
    <w:p w14:paraId="0C903BD9" w14:textId="77777777" w:rsidR="00A32387" w:rsidRPr="00A32387" w:rsidRDefault="00A32387" w:rsidP="00A32387">
      <w:pPr>
        <w:spacing w:before="0"/>
        <w:ind w:left="0"/>
        <w:rPr>
          <w:rFonts w:ascii="Arial (W1)" w:hAnsi="Arial (W1)" w:cs="Arial (W1)"/>
          <w:sz w:val="24"/>
        </w:rPr>
      </w:pPr>
    </w:p>
    <w:p w14:paraId="0C903BDA" w14:textId="77777777" w:rsidR="00A32387" w:rsidRPr="00A32387" w:rsidRDefault="00A32387" w:rsidP="00A32387">
      <w:pPr>
        <w:spacing w:before="0"/>
        <w:ind w:left="0"/>
        <w:rPr>
          <w:rFonts w:ascii="Arial (W1)" w:hAnsi="Arial (W1)" w:cs="Arial (W1)"/>
          <w:sz w:val="24"/>
        </w:rPr>
      </w:pPr>
    </w:p>
    <w:p w14:paraId="0C903BDB" w14:textId="77777777" w:rsidR="00A32387" w:rsidRPr="00A32387" w:rsidRDefault="00A32387" w:rsidP="00A32387">
      <w:pPr>
        <w:spacing w:before="0"/>
        <w:ind w:left="0"/>
        <w:rPr>
          <w:rFonts w:ascii="Arial (W1)" w:hAnsi="Arial (W1)" w:cs="Arial (W1)"/>
          <w:sz w:val="24"/>
        </w:rPr>
      </w:pPr>
    </w:p>
    <w:p w14:paraId="0C903BDC" w14:textId="77777777" w:rsidR="00A32387" w:rsidRPr="00A32387" w:rsidRDefault="00A32387" w:rsidP="00A32387">
      <w:pPr>
        <w:spacing w:before="0"/>
        <w:ind w:left="0"/>
        <w:rPr>
          <w:rFonts w:ascii="Arial (W1)" w:hAnsi="Arial (W1)" w:cs="Arial (W1)"/>
          <w:sz w:val="24"/>
        </w:rPr>
      </w:pPr>
    </w:p>
    <w:p w14:paraId="0C903BDD" w14:textId="77777777" w:rsidR="00A32387" w:rsidRPr="00A32387" w:rsidRDefault="00A32387" w:rsidP="00A32387">
      <w:pPr>
        <w:keepNext/>
        <w:spacing w:before="0"/>
        <w:ind w:left="0"/>
        <w:outlineLvl w:val="2"/>
        <w:rPr>
          <w:rFonts w:cs="Arial"/>
          <w:b/>
          <w:bCs/>
          <w:sz w:val="24"/>
          <w:u w:val="single"/>
        </w:rPr>
      </w:pPr>
      <w:bookmarkStart w:id="9" w:name="_Toc222902184"/>
      <w:r w:rsidRPr="00A32387">
        <w:rPr>
          <w:rFonts w:cs="Arial"/>
          <w:b/>
          <w:bCs/>
          <w:sz w:val="24"/>
          <w:u w:val="single"/>
        </w:rPr>
        <w:t xml:space="preserve">Question 1 </w:t>
      </w:r>
      <w:bookmarkEnd w:id="9"/>
    </w:p>
    <w:p w14:paraId="0C903BDE" w14:textId="77777777" w:rsidR="007D7C04" w:rsidRDefault="007D7C04" w:rsidP="00A32387">
      <w:pPr>
        <w:spacing w:before="0"/>
        <w:ind w:left="0"/>
        <w:rPr>
          <w:rFonts w:ascii="Arial (W1)" w:hAnsi="Arial (W1)" w:cs="Arial (W1)"/>
          <w:b/>
          <w:bCs/>
          <w:i/>
          <w:iCs/>
          <w:sz w:val="24"/>
        </w:rPr>
      </w:pPr>
    </w:p>
    <w:p w14:paraId="0C903BDF" w14:textId="77777777" w:rsidR="007D7C04" w:rsidRPr="007D7C04" w:rsidRDefault="007D7C04" w:rsidP="007D7C04">
      <w:pPr>
        <w:spacing w:before="0"/>
        <w:ind w:left="0"/>
        <w:rPr>
          <w:rFonts w:cs="Arial"/>
          <w:b/>
          <w:sz w:val="24"/>
          <w:lang w:eastAsia="en-GB"/>
        </w:rPr>
      </w:pPr>
      <w:r w:rsidRPr="007D7C04">
        <w:rPr>
          <w:rFonts w:cs="Arial"/>
          <w:b/>
          <w:sz w:val="24"/>
          <w:lang w:eastAsia="en-GB"/>
        </w:rPr>
        <w:t>Do you agree with the proposed changes</w:t>
      </w:r>
      <w:r w:rsidR="00E33DEF">
        <w:rPr>
          <w:rFonts w:cs="Arial"/>
          <w:b/>
          <w:sz w:val="24"/>
          <w:lang w:eastAsia="en-GB"/>
        </w:rPr>
        <w:t xml:space="preserve"> to</w:t>
      </w:r>
      <w:r w:rsidRPr="007D7C04">
        <w:rPr>
          <w:rFonts w:cs="Arial"/>
          <w:b/>
          <w:sz w:val="24"/>
          <w:lang w:eastAsia="en-GB"/>
        </w:rPr>
        <w:t xml:space="preserve"> Ofcom’s statutory duties and functions? If you disagree then please set out, in detail, the reasons why.</w:t>
      </w:r>
    </w:p>
    <w:p w14:paraId="0C903BE0" w14:textId="77777777" w:rsidR="007D7C04" w:rsidRPr="007D7C04" w:rsidRDefault="007D7C04" w:rsidP="00A32387">
      <w:pPr>
        <w:spacing w:before="0"/>
        <w:ind w:left="0"/>
        <w:rPr>
          <w:rFonts w:ascii="Arial (W1)" w:hAnsi="Arial (W1)" w:cs="Arial (W1)"/>
          <w:b/>
          <w:bCs/>
          <w:iCs/>
          <w:sz w:val="24"/>
        </w:rPr>
      </w:pPr>
    </w:p>
    <w:p w14:paraId="0C903BE1" w14:textId="77777777" w:rsidR="00A32387" w:rsidRPr="00A32387" w:rsidRDefault="00A32387" w:rsidP="00A32387">
      <w:pPr>
        <w:spacing w:before="0"/>
        <w:ind w:left="0"/>
        <w:rPr>
          <w:rFonts w:ascii="Arial (W1)" w:hAnsi="Arial (W1)" w:cs="Arial (W1)"/>
          <w:b/>
          <w:bCs/>
          <w:i/>
          <w:iCs/>
          <w:sz w:val="24"/>
        </w:rPr>
      </w:pPr>
      <w:r w:rsidRPr="00A32387">
        <w:rPr>
          <w:rFonts w:ascii="Arial (W1)" w:hAnsi="Arial (W1)" w:cs="Arial (W1)"/>
          <w:b/>
          <w:bCs/>
          <w:i/>
          <w:iCs/>
          <w:sz w:val="24"/>
        </w:rPr>
        <w:t xml:space="preserve">Comments: </w:t>
      </w:r>
    </w:p>
    <w:p w14:paraId="0C903BE2" w14:textId="77777777" w:rsidR="00A32387" w:rsidRPr="00A32387" w:rsidRDefault="00A32387" w:rsidP="00A32387">
      <w:pPr>
        <w:spacing w:before="0"/>
        <w:ind w:left="0"/>
        <w:rPr>
          <w:rFonts w:ascii="Arial (W1)" w:hAnsi="Arial (W1)" w:cs="Arial (W1)"/>
          <w:sz w:val="24"/>
        </w:rPr>
      </w:pPr>
    </w:p>
    <w:p w14:paraId="0C903BE3" w14:textId="77777777" w:rsidR="00A32387" w:rsidRPr="00A32387" w:rsidRDefault="00A32387" w:rsidP="00A32387">
      <w:pPr>
        <w:spacing w:before="0"/>
        <w:ind w:left="0"/>
        <w:rPr>
          <w:rFonts w:ascii="Arial (W1)" w:hAnsi="Arial (W1)" w:cs="Arial (W1)"/>
          <w:sz w:val="24"/>
        </w:rPr>
      </w:pPr>
    </w:p>
    <w:p w14:paraId="0C903BE4" w14:textId="77777777" w:rsidR="007D7C04" w:rsidRDefault="007D7C04" w:rsidP="007D7C04">
      <w:pPr>
        <w:spacing w:before="0"/>
        <w:ind w:left="0"/>
        <w:rPr>
          <w:rFonts w:cs="Arial"/>
          <w:sz w:val="24"/>
          <w:lang w:eastAsia="en-GB"/>
        </w:rPr>
      </w:pPr>
    </w:p>
    <w:p w14:paraId="0C903BE5" w14:textId="77777777" w:rsidR="007D7C04" w:rsidRPr="007D7C04" w:rsidRDefault="007D7C04" w:rsidP="007D7C04">
      <w:pPr>
        <w:spacing w:before="0"/>
        <w:ind w:left="0"/>
        <w:rPr>
          <w:rFonts w:cs="Arial"/>
          <w:b/>
          <w:sz w:val="24"/>
          <w:lang w:eastAsia="en-GB"/>
        </w:rPr>
      </w:pPr>
    </w:p>
    <w:p w14:paraId="0C903BE6" w14:textId="77777777" w:rsidR="00A32387" w:rsidRPr="00A32387" w:rsidRDefault="00A32387" w:rsidP="00A32387">
      <w:pPr>
        <w:spacing w:before="0"/>
        <w:ind w:left="0"/>
        <w:rPr>
          <w:rFonts w:ascii="Arial (W1)" w:hAnsi="Arial (W1)" w:cs="Arial (W1)"/>
          <w:sz w:val="24"/>
        </w:rPr>
      </w:pPr>
    </w:p>
    <w:p w14:paraId="0C903BE7" w14:textId="77777777" w:rsidR="00A32387" w:rsidRPr="00A32387" w:rsidRDefault="00A32387" w:rsidP="00A32387">
      <w:pPr>
        <w:spacing w:before="0"/>
        <w:ind w:left="0"/>
        <w:rPr>
          <w:rFonts w:ascii="Arial (W1)" w:hAnsi="Arial (W1)" w:cs="Arial (W1)"/>
          <w:sz w:val="24"/>
        </w:rPr>
      </w:pPr>
    </w:p>
    <w:p w14:paraId="0C903BE8" w14:textId="77777777" w:rsidR="00A32387" w:rsidRPr="00A32387" w:rsidRDefault="00A32387" w:rsidP="00A32387">
      <w:pPr>
        <w:spacing w:before="0"/>
        <w:ind w:left="0"/>
        <w:rPr>
          <w:rFonts w:ascii="Arial (W1)" w:hAnsi="Arial (W1)" w:cs="Arial (W1)"/>
          <w:sz w:val="24"/>
        </w:rPr>
      </w:pPr>
    </w:p>
    <w:p w14:paraId="0C903BE9" w14:textId="77777777" w:rsidR="00A32387" w:rsidRPr="00A32387" w:rsidRDefault="00A32387" w:rsidP="00A32387">
      <w:pPr>
        <w:spacing w:before="0"/>
        <w:ind w:left="0"/>
        <w:rPr>
          <w:rFonts w:ascii="Arial (W1)" w:hAnsi="Arial (W1)" w:cs="Arial (W1)"/>
          <w:sz w:val="24"/>
        </w:rPr>
      </w:pPr>
    </w:p>
    <w:p w14:paraId="0C903BEA" w14:textId="77777777" w:rsidR="00A32387" w:rsidRPr="00A32387" w:rsidRDefault="00A32387" w:rsidP="00A32387">
      <w:pPr>
        <w:spacing w:before="0"/>
        <w:ind w:left="0"/>
        <w:rPr>
          <w:rFonts w:ascii="Arial (W1)" w:hAnsi="Arial (W1)" w:cs="Arial (W1)"/>
          <w:sz w:val="24"/>
        </w:rPr>
      </w:pPr>
    </w:p>
    <w:p w14:paraId="0C903BEB" w14:textId="77777777" w:rsidR="00A32387" w:rsidRPr="00A32387" w:rsidRDefault="00A32387" w:rsidP="00A32387">
      <w:pPr>
        <w:spacing w:before="0"/>
        <w:ind w:left="0"/>
        <w:rPr>
          <w:rFonts w:ascii="Arial (W1)" w:hAnsi="Arial (W1)" w:cs="Arial (W1)"/>
          <w:sz w:val="24"/>
        </w:rPr>
      </w:pPr>
    </w:p>
    <w:p w14:paraId="04958DE6" w14:textId="77777777" w:rsidR="00C1152C" w:rsidRDefault="00C1152C" w:rsidP="00B47A71">
      <w:pPr>
        <w:keepNext/>
        <w:spacing w:before="0"/>
        <w:ind w:left="0"/>
        <w:outlineLvl w:val="2"/>
        <w:rPr>
          <w:rFonts w:cs="Arial"/>
          <w:b/>
          <w:bCs/>
          <w:sz w:val="24"/>
          <w:u w:val="single"/>
        </w:rPr>
      </w:pPr>
      <w:bookmarkStart w:id="10" w:name="_Toc222902186"/>
    </w:p>
    <w:p w14:paraId="12D2D6B1" w14:textId="77777777" w:rsidR="00C1152C" w:rsidRDefault="00C1152C" w:rsidP="00B47A71">
      <w:pPr>
        <w:keepNext/>
        <w:spacing w:before="0"/>
        <w:ind w:left="0"/>
        <w:outlineLvl w:val="2"/>
        <w:rPr>
          <w:rFonts w:cs="Arial"/>
          <w:b/>
          <w:bCs/>
          <w:sz w:val="24"/>
          <w:u w:val="single"/>
        </w:rPr>
      </w:pPr>
    </w:p>
    <w:p w14:paraId="3D82F1C8" w14:textId="77777777" w:rsidR="00C1152C" w:rsidRDefault="00C1152C" w:rsidP="00B47A71">
      <w:pPr>
        <w:keepNext/>
        <w:spacing w:before="0"/>
        <w:ind w:left="0"/>
        <w:outlineLvl w:val="2"/>
        <w:rPr>
          <w:rFonts w:cs="Arial"/>
          <w:b/>
          <w:bCs/>
          <w:sz w:val="24"/>
          <w:u w:val="single"/>
        </w:rPr>
      </w:pPr>
    </w:p>
    <w:p w14:paraId="6382694F" w14:textId="77777777" w:rsidR="00C1152C" w:rsidRDefault="00C1152C" w:rsidP="00B47A71">
      <w:pPr>
        <w:keepNext/>
        <w:spacing w:before="0"/>
        <w:ind w:left="0"/>
        <w:outlineLvl w:val="2"/>
        <w:rPr>
          <w:rFonts w:cs="Arial"/>
          <w:b/>
          <w:bCs/>
          <w:sz w:val="24"/>
          <w:u w:val="single"/>
        </w:rPr>
      </w:pPr>
    </w:p>
    <w:p w14:paraId="0C903BF2" w14:textId="77777777" w:rsidR="00B47A71" w:rsidRDefault="00B47A71" w:rsidP="00B47A71">
      <w:pPr>
        <w:keepNext/>
        <w:spacing w:before="0"/>
        <w:ind w:left="0"/>
        <w:outlineLvl w:val="2"/>
        <w:rPr>
          <w:rFonts w:cs="Arial"/>
          <w:b/>
          <w:bCs/>
          <w:sz w:val="24"/>
          <w:u w:val="single"/>
        </w:rPr>
      </w:pPr>
    </w:p>
    <w:p w14:paraId="0C903BF3" w14:textId="77777777" w:rsidR="00B47A71" w:rsidRDefault="00B47A71" w:rsidP="00B47A71">
      <w:pPr>
        <w:keepNext/>
        <w:spacing w:before="0"/>
        <w:ind w:left="0"/>
        <w:outlineLvl w:val="2"/>
        <w:rPr>
          <w:rFonts w:cs="Arial"/>
          <w:b/>
          <w:bCs/>
          <w:sz w:val="24"/>
          <w:u w:val="single"/>
        </w:rPr>
      </w:pPr>
    </w:p>
    <w:p w14:paraId="0C903BF4" w14:textId="77777777" w:rsidR="00B47A71" w:rsidRDefault="00B47A71" w:rsidP="00B47A71">
      <w:pPr>
        <w:keepNext/>
        <w:spacing w:before="0"/>
        <w:ind w:left="0"/>
        <w:outlineLvl w:val="2"/>
        <w:rPr>
          <w:rFonts w:cs="Arial"/>
          <w:b/>
          <w:bCs/>
          <w:sz w:val="24"/>
          <w:u w:val="single"/>
        </w:rPr>
      </w:pPr>
    </w:p>
    <w:p w14:paraId="1D0EEBDF" w14:textId="77777777" w:rsidR="00C1152C" w:rsidRDefault="00C1152C" w:rsidP="00B47A71">
      <w:pPr>
        <w:keepNext/>
        <w:spacing w:before="0"/>
        <w:ind w:left="0"/>
        <w:outlineLvl w:val="2"/>
        <w:rPr>
          <w:rFonts w:cs="Arial"/>
          <w:b/>
          <w:bCs/>
          <w:sz w:val="24"/>
          <w:u w:val="single"/>
        </w:rPr>
      </w:pPr>
    </w:p>
    <w:p w14:paraId="0C903BF6" w14:textId="77777777" w:rsidR="00B47A71" w:rsidRPr="00A32387" w:rsidRDefault="00B47A71" w:rsidP="00B47A71">
      <w:pPr>
        <w:keepNext/>
        <w:spacing w:before="0"/>
        <w:ind w:left="0"/>
        <w:outlineLvl w:val="2"/>
        <w:rPr>
          <w:rFonts w:cs="Arial"/>
          <w:b/>
          <w:bCs/>
          <w:sz w:val="24"/>
          <w:u w:val="single"/>
        </w:rPr>
      </w:pPr>
      <w:r w:rsidRPr="00A32387">
        <w:rPr>
          <w:rFonts w:cs="Arial"/>
          <w:b/>
          <w:bCs/>
          <w:sz w:val="24"/>
          <w:u w:val="single"/>
        </w:rPr>
        <w:t xml:space="preserve">Question </w:t>
      </w:r>
      <w:r>
        <w:rPr>
          <w:rFonts w:cs="Arial"/>
          <w:b/>
          <w:bCs/>
          <w:sz w:val="24"/>
          <w:u w:val="single"/>
        </w:rPr>
        <w:t>2</w:t>
      </w:r>
      <w:r w:rsidRPr="00A32387">
        <w:rPr>
          <w:rFonts w:cs="Arial"/>
          <w:b/>
          <w:bCs/>
          <w:sz w:val="24"/>
          <w:u w:val="single"/>
        </w:rPr>
        <w:t xml:space="preserve"> </w:t>
      </w:r>
    </w:p>
    <w:p w14:paraId="0C903BF7" w14:textId="77777777" w:rsidR="007D7C04" w:rsidRPr="007D7C04" w:rsidRDefault="007D7C04" w:rsidP="007D7C04">
      <w:pPr>
        <w:spacing w:before="0"/>
        <w:ind w:left="0"/>
        <w:rPr>
          <w:rFonts w:ascii="Arial (W1)" w:hAnsi="Arial (W1)" w:cs="Arial (W1)"/>
          <w:b/>
          <w:sz w:val="24"/>
          <w:lang w:eastAsia="en-GB"/>
        </w:rPr>
      </w:pPr>
      <w:r w:rsidRPr="007D7C04">
        <w:rPr>
          <w:rFonts w:cs="Arial"/>
          <w:b/>
          <w:sz w:val="24"/>
          <w:lang w:eastAsia="en-GB"/>
        </w:rPr>
        <w:t xml:space="preserve">Are there alternative/better ways to make these changes to Ofcom’s duties? </w:t>
      </w:r>
    </w:p>
    <w:p w14:paraId="0C903BF8" w14:textId="77777777" w:rsidR="007D7C04" w:rsidRDefault="007D7C04" w:rsidP="00B47A71">
      <w:pPr>
        <w:spacing w:before="0"/>
        <w:ind w:left="0"/>
        <w:rPr>
          <w:rFonts w:ascii="Arial (W1)" w:hAnsi="Arial (W1)" w:cs="Arial (W1)"/>
          <w:b/>
          <w:bCs/>
          <w:i/>
          <w:iCs/>
          <w:sz w:val="24"/>
        </w:rPr>
      </w:pPr>
    </w:p>
    <w:p w14:paraId="0C903BF9" w14:textId="77777777" w:rsidR="00B47A71" w:rsidRPr="00A32387" w:rsidRDefault="00B47A71" w:rsidP="00B47A71">
      <w:pPr>
        <w:spacing w:before="0"/>
        <w:ind w:left="0"/>
        <w:rPr>
          <w:rFonts w:ascii="Arial (W1)" w:hAnsi="Arial (W1)" w:cs="Arial (W1)"/>
          <w:b/>
          <w:bCs/>
          <w:i/>
          <w:iCs/>
          <w:sz w:val="24"/>
        </w:rPr>
      </w:pPr>
      <w:r w:rsidRPr="00A32387">
        <w:rPr>
          <w:rFonts w:ascii="Arial (W1)" w:hAnsi="Arial (W1)" w:cs="Arial (W1)"/>
          <w:b/>
          <w:bCs/>
          <w:i/>
          <w:iCs/>
          <w:sz w:val="24"/>
        </w:rPr>
        <w:t xml:space="preserve">Comments: </w:t>
      </w:r>
    </w:p>
    <w:p w14:paraId="0C903BFA" w14:textId="77777777" w:rsidR="00B47A71" w:rsidRPr="00A32387" w:rsidRDefault="00B47A71" w:rsidP="00B47A71">
      <w:pPr>
        <w:spacing w:before="0"/>
        <w:ind w:left="0"/>
        <w:rPr>
          <w:rFonts w:ascii="Arial (W1)" w:hAnsi="Arial (W1)" w:cs="Arial (W1)"/>
          <w:sz w:val="24"/>
        </w:rPr>
      </w:pPr>
    </w:p>
    <w:p w14:paraId="0C903BFB" w14:textId="77777777" w:rsidR="006A46B7" w:rsidRDefault="006A46B7" w:rsidP="00A32387">
      <w:pPr>
        <w:keepNext/>
        <w:spacing w:before="0"/>
        <w:ind w:left="0"/>
        <w:outlineLvl w:val="2"/>
        <w:rPr>
          <w:rFonts w:cs="Arial"/>
          <w:b/>
          <w:bCs/>
          <w:sz w:val="24"/>
          <w:u w:val="single"/>
        </w:rPr>
      </w:pPr>
    </w:p>
    <w:p w14:paraId="0C903BFC" w14:textId="77777777" w:rsidR="006A46B7" w:rsidRDefault="006A46B7" w:rsidP="00A32387">
      <w:pPr>
        <w:keepNext/>
        <w:spacing w:before="0"/>
        <w:ind w:left="0"/>
        <w:outlineLvl w:val="2"/>
        <w:rPr>
          <w:rFonts w:cs="Arial"/>
          <w:b/>
          <w:bCs/>
          <w:sz w:val="24"/>
          <w:u w:val="single"/>
        </w:rPr>
      </w:pPr>
    </w:p>
    <w:p w14:paraId="0C903BFD" w14:textId="77777777" w:rsidR="00B47A71" w:rsidRDefault="00B47A71" w:rsidP="00A32387">
      <w:pPr>
        <w:keepNext/>
        <w:spacing w:before="0"/>
        <w:ind w:left="0"/>
        <w:outlineLvl w:val="2"/>
        <w:rPr>
          <w:rFonts w:cs="Arial"/>
          <w:b/>
          <w:bCs/>
          <w:sz w:val="24"/>
          <w:u w:val="single"/>
        </w:rPr>
      </w:pPr>
    </w:p>
    <w:p w14:paraId="0C903BFE" w14:textId="77777777" w:rsidR="00B47A71" w:rsidRDefault="00B47A71" w:rsidP="00A32387">
      <w:pPr>
        <w:keepNext/>
        <w:spacing w:before="0"/>
        <w:ind w:left="0"/>
        <w:outlineLvl w:val="2"/>
        <w:rPr>
          <w:rFonts w:cs="Arial"/>
          <w:b/>
          <w:bCs/>
          <w:sz w:val="24"/>
          <w:u w:val="single"/>
        </w:rPr>
      </w:pPr>
    </w:p>
    <w:p w14:paraId="0C903BFF" w14:textId="77777777" w:rsidR="00B47A71" w:rsidRDefault="00B47A71" w:rsidP="00A32387">
      <w:pPr>
        <w:keepNext/>
        <w:spacing w:before="0"/>
        <w:ind w:left="0"/>
        <w:outlineLvl w:val="2"/>
        <w:rPr>
          <w:rFonts w:cs="Arial"/>
          <w:b/>
          <w:bCs/>
          <w:sz w:val="24"/>
          <w:u w:val="single"/>
        </w:rPr>
      </w:pPr>
    </w:p>
    <w:p w14:paraId="0C903C00" w14:textId="77777777" w:rsidR="00B47A71" w:rsidRDefault="00B47A71" w:rsidP="00A32387">
      <w:pPr>
        <w:keepNext/>
        <w:spacing w:before="0"/>
        <w:ind w:left="0"/>
        <w:outlineLvl w:val="2"/>
        <w:rPr>
          <w:rFonts w:cs="Arial"/>
          <w:b/>
          <w:bCs/>
          <w:sz w:val="24"/>
          <w:u w:val="single"/>
        </w:rPr>
      </w:pPr>
    </w:p>
    <w:p w14:paraId="0C903C01" w14:textId="77777777" w:rsidR="00B47A71" w:rsidRDefault="00B47A71" w:rsidP="00A32387">
      <w:pPr>
        <w:keepNext/>
        <w:spacing w:before="0"/>
        <w:ind w:left="0"/>
        <w:outlineLvl w:val="2"/>
        <w:rPr>
          <w:rFonts w:cs="Arial"/>
          <w:b/>
          <w:bCs/>
          <w:sz w:val="24"/>
          <w:u w:val="single"/>
        </w:rPr>
      </w:pPr>
    </w:p>
    <w:p w14:paraId="0C903C02" w14:textId="77777777" w:rsidR="00B47A71" w:rsidRDefault="00B47A71" w:rsidP="00A32387">
      <w:pPr>
        <w:keepNext/>
        <w:spacing w:before="0"/>
        <w:ind w:left="0"/>
        <w:outlineLvl w:val="2"/>
        <w:rPr>
          <w:rFonts w:cs="Arial"/>
          <w:b/>
          <w:bCs/>
          <w:sz w:val="24"/>
          <w:u w:val="single"/>
        </w:rPr>
      </w:pPr>
    </w:p>
    <w:p w14:paraId="0C903C03" w14:textId="77777777" w:rsidR="007D7C04" w:rsidRDefault="007D7C04" w:rsidP="00A32387">
      <w:pPr>
        <w:keepNext/>
        <w:spacing w:before="0"/>
        <w:ind w:left="0"/>
        <w:outlineLvl w:val="2"/>
        <w:rPr>
          <w:rFonts w:cs="Arial"/>
          <w:b/>
          <w:bCs/>
          <w:sz w:val="24"/>
          <w:u w:val="single"/>
        </w:rPr>
      </w:pPr>
    </w:p>
    <w:p w14:paraId="607B7A44" w14:textId="77777777" w:rsidR="00C1152C" w:rsidRDefault="00C1152C" w:rsidP="00A32387">
      <w:pPr>
        <w:keepNext/>
        <w:spacing w:before="0"/>
        <w:ind w:left="0"/>
        <w:outlineLvl w:val="2"/>
        <w:rPr>
          <w:rFonts w:cs="Arial"/>
          <w:b/>
          <w:bCs/>
          <w:sz w:val="24"/>
          <w:u w:val="single"/>
        </w:rPr>
      </w:pPr>
    </w:p>
    <w:p w14:paraId="7C0E5BA4" w14:textId="77777777" w:rsidR="00C1152C" w:rsidRDefault="00C1152C" w:rsidP="00A32387">
      <w:pPr>
        <w:keepNext/>
        <w:spacing w:before="0"/>
        <w:ind w:left="0"/>
        <w:outlineLvl w:val="2"/>
        <w:rPr>
          <w:rFonts w:cs="Arial"/>
          <w:b/>
          <w:bCs/>
          <w:sz w:val="24"/>
          <w:u w:val="single"/>
        </w:rPr>
      </w:pPr>
    </w:p>
    <w:p w14:paraId="0C903C04" w14:textId="77777777" w:rsidR="00A32387" w:rsidRPr="00A32387" w:rsidRDefault="00A32387" w:rsidP="00A32387">
      <w:pPr>
        <w:keepNext/>
        <w:spacing w:before="0"/>
        <w:ind w:left="0"/>
        <w:outlineLvl w:val="2"/>
        <w:rPr>
          <w:rFonts w:cs="Arial"/>
          <w:b/>
          <w:bCs/>
          <w:sz w:val="24"/>
          <w:u w:val="single"/>
        </w:rPr>
      </w:pPr>
      <w:r w:rsidRPr="00A32387">
        <w:rPr>
          <w:rFonts w:cs="Arial"/>
          <w:b/>
          <w:bCs/>
          <w:sz w:val="24"/>
          <w:u w:val="single"/>
        </w:rPr>
        <w:t>Question</w:t>
      </w:r>
      <w:r w:rsidR="007D7C04">
        <w:rPr>
          <w:rFonts w:cs="Arial"/>
          <w:b/>
          <w:bCs/>
          <w:sz w:val="24"/>
          <w:u w:val="single"/>
        </w:rPr>
        <w:t xml:space="preserve"> 3</w:t>
      </w:r>
      <w:r w:rsidRPr="00A32387">
        <w:rPr>
          <w:rFonts w:cs="Arial"/>
          <w:b/>
          <w:bCs/>
          <w:sz w:val="24"/>
          <w:u w:val="single"/>
        </w:rPr>
        <w:t xml:space="preserve">  </w:t>
      </w:r>
    </w:p>
    <w:p w14:paraId="0C903C35" w14:textId="77777777" w:rsidR="00A32387" w:rsidRPr="00C1152C" w:rsidRDefault="00A32387" w:rsidP="00A32387">
      <w:pPr>
        <w:keepNext/>
        <w:spacing w:before="240" w:after="60"/>
        <w:ind w:left="0"/>
        <w:outlineLvl w:val="2"/>
        <w:rPr>
          <w:rFonts w:cs="Arial"/>
          <w:b/>
          <w:iCs/>
          <w:sz w:val="24"/>
        </w:rPr>
      </w:pPr>
      <w:bookmarkStart w:id="11" w:name="_Toc222902189"/>
      <w:bookmarkEnd w:id="10"/>
      <w:r w:rsidRPr="00C1152C">
        <w:rPr>
          <w:rFonts w:cs="Arial"/>
          <w:b/>
          <w:iCs/>
          <w:sz w:val="24"/>
        </w:rPr>
        <w:t>Do you have any other comments that might aid the consultation process as a whole?</w:t>
      </w:r>
      <w:bookmarkEnd w:id="11"/>
    </w:p>
    <w:p w14:paraId="0C903C36" w14:textId="77777777" w:rsidR="00A32387" w:rsidRDefault="00A32387" w:rsidP="00A32387">
      <w:pPr>
        <w:spacing w:before="0"/>
        <w:ind w:left="0"/>
        <w:rPr>
          <w:rFonts w:ascii="Arial (W1)" w:hAnsi="Arial (W1)" w:cs="Arial (W1)"/>
          <w:sz w:val="24"/>
        </w:rPr>
      </w:pPr>
    </w:p>
    <w:p w14:paraId="22CDA7F7" w14:textId="21B792E6" w:rsidR="00C1152C" w:rsidRDefault="00C1152C" w:rsidP="00A32387">
      <w:pPr>
        <w:spacing w:before="0"/>
        <w:ind w:left="0"/>
        <w:rPr>
          <w:rFonts w:ascii="Arial (W1)" w:hAnsi="Arial (W1)" w:cs="Arial (W1)"/>
          <w:sz w:val="24"/>
        </w:rPr>
      </w:pPr>
      <w:r w:rsidRPr="00C1152C">
        <w:rPr>
          <w:rFonts w:ascii="Arial (W1)" w:hAnsi="Arial (W1)" w:cs="Arial (W1)"/>
          <w:b/>
          <w:i/>
          <w:sz w:val="24"/>
        </w:rPr>
        <w:t>Comments</w:t>
      </w:r>
      <w:r>
        <w:rPr>
          <w:rFonts w:ascii="Arial (W1)" w:hAnsi="Arial (W1)" w:cs="Arial (W1)"/>
          <w:sz w:val="24"/>
        </w:rPr>
        <w:t>:</w:t>
      </w:r>
    </w:p>
    <w:p w14:paraId="0C903C37" w14:textId="77777777" w:rsidR="007D7C04" w:rsidRDefault="007D7C04" w:rsidP="00A32387">
      <w:pPr>
        <w:spacing w:before="0"/>
        <w:ind w:left="0"/>
        <w:rPr>
          <w:rFonts w:ascii="Arial (W1)" w:hAnsi="Arial (W1)" w:cs="Arial (W1)"/>
          <w:sz w:val="24"/>
        </w:rPr>
      </w:pPr>
    </w:p>
    <w:p w14:paraId="1A8B37F5" w14:textId="77777777" w:rsidR="00C1152C" w:rsidRDefault="00C1152C" w:rsidP="00A32387">
      <w:pPr>
        <w:spacing w:before="0"/>
        <w:ind w:left="0"/>
        <w:rPr>
          <w:rFonts w:ascii="Arial (W1)" w:hAnsi="Arial (W1)" w:cs="Arial (W1)"/>
          <w:sz w:val="24"/>
        </w:rPr>
      </w:pPr>
    </w:p>
    <w:p w14:paraId="0C903C38" w14:textId="77777777" w:rsidR="007D7C04" w:rsidRDefault="007D7C04" w:rsidP="00A32387">
      <w:pPr>
        <w:spacing w:before="0"/>
        <w:ind w:left="0"/>
        <w:rPr>
          <w:rFonts w:ascii="Arial (W1)" w:hAnsi="Arial (W1)" w:cs="Arial (W1)"/>
          <w:sz w:val="24"/>
        </w:rPr>
      </w:pPr>
    </w:p>
    <w:p w14:paraId="0C903C39" w14:textId="77777777" w:rsidR="007D7C04" w:rsidRDefault="007D7C04" w:rsidP="00A32387">
      <w:pPr>
        <w:spacing w:before="0"/>
        <w:ind w:left="0"/>
        <w:rPr>
          <w:rFonts w:ascii="Arial (W1)" w:hAnsi="Arial (W1)" w:cs="Arial (W1)"/>
          <w:sz w:val="24"/>
        </w:rPr>
      </w:pPr>
    </w:p>
    <w:p w14:paraId="0C903C3A" w14:textId="77777777" w:rsidR="007D7C04" w:rsidRDefault="007D7C04" w:rsidP="00A32387">
      <w:pPr>
        <w:spacing w:before="0"/>
        <w:ind w:left="0"/>
        <w:rPr>
          <w:rFonts w:ascii="Arial (W1)" w:hAnsi="Arial (W1)" w:cs="Arial (W1)"/>
          <w:sz w:val="24"/>
        </w:rPr>
      </w:pPr>
    </w:p>
    <w:p w14:paraId="0C903C3B" w14:textId="77777777" w:rsidR="007D7C04" w:rsidRPr="00A32387" w:rsidRDefault="007D7C04" w:rsidP="00A32387">
      <w:pPr>
        <w:spacing w:before="0"/>
        <w:ind w:left="0"/>
        <w:rPr>
          <w:rFonts w:ascii="Arial (W1)" w:hAnsi="Arial (W1)" w:cs="Arial (W1)"/>
          <w:sz w:val="24"/>
        </w:rPr>
      </w:pPr>
    </w:p>
    <w:p w14:paraId="0C903C3C" w14:textId="77777777" w:rsidR="00A32387" w:rsidRPr="00A32387" w:rsidRDefault="00A32387" w:rsidP="00A32387">
      <w:pPr>
        <w:spacing w:before="0"/>
        <w:ind w:left="0"/>
        <w:rPr>
          <w:rFonts w:ascii="Arial (W1)" w:hAnsi="Arial (W1)" w:cs="Arial (W1)"/>
          <w:sz w:val="24"/>
        </w:rPr>
      </w:pPr>
    </w:p>
    <w:p w14:paraId="0C903C3D" w14:textId="77777777" w:rsidR="00A32387" w:rsidRDefault="00A32387" w:rsidP="00A32387">
      <w:pPr>
        <w:spacing w:before="0"/>
        <w:ind w:left="0"/>
        <w:rPr>
          <w:rFonts w:ascii="Arial (W1)" w:hAnsi="Arial (W1)" w:cs="Arial (W1)"/>
          <w:sz w:val="24"/>
        </w:rPr>
      </w:pPr>
    </w:p>
    <w:p w14:paraId="69EE6088" w14:textId="77777777" w:rsidR="00C1152C" w:rsidRDefault="00C1152C" w:rsidP="00A32387">
      <w:pPr>
        <w:spacing w:before="0"/>
        <w:ind w:left="0"/>
        <w:rPr>
          <w:rFonts w:ascii="Arial (W1)" w:hAnsi="Arial (W1)" w:cs="Arial (W1)"/>
          <w:sz w:val="24"/>
        </w:rPr>
      </w:pPr>
    </w:p>
    <w:p w14:paraId="0C903C3F" w14:textId="77777777" w:rsidR="00A32387" w:rsidRPr="00A32387" w:rsidRDefault="00A32387" w:rsidP="00A32387">
      <w:pPr>
        <w:spacing w:before="0"/>
        <w:ind w:left="0"/>
        <w:rPr>
          <w:rFonts w:ascii="Arial (W1)" w:hAnsi="Arial (W1)" w:cs="Arial (W1)"/>
          <w:sz w:val="24"/>
        </w:rPr>
      </w:pPr>
    </w:p>
    <w:p w14:paraId="4DDE93B8" w14:textId="77777777" w:rsidR="00C1152C" w:rsidRDefault="00C1152C" w:rsidP="00A32387">
      <w:pPr>
        <w:spacing w:before="0"/>
        <w:ind w:left="0"/>
        <w:rPr>
          <w:rFonts w:ascii="Arial (W1)" w:hAnsi="Arial (W1)" w:cs="Arial (W1)"/>
          <w:sz w:val="24"/>
        </w:rPr>
      </w:pPr>
    </w:p>
    <w:p w14:paraId="0C903C40" w14:textId="77777777" w:rsidR="00A32387" w:rsidRPr="00A32387" w:rsidRDefault="00A32387" w:rsidP="00A32387">
      <w:pPr>
        <w:spacing w:before="0"/>
        <w:ind w:left="0"/>
        <w:rPr>
          <w:rFonts w:ascii="Arial (W1)" w:hAnsi="Arial (W1)" w:cs="Arial (W1)"/>
          <w:sz w:val="24"/>
        </w:rPr>
      </w:pPr>
      <w:r w:rsidRPr="00A32387">
        <w:rPr>
          <w:rFonts w:ascii="Arial (W1)" w:hAnsi="Arial (W1)" w:cs="Arial (W1)"/>
          <w:sz w:val="24"/>
        </w:rPr>
        <w:t xml:space="preserve">Thank you for taking the time to let us have your views. We do not intend to acknowledge receipt of individual responses unless you tick the box below. </w:t>
      </w:r>
    </w:p>
    <w:p w14:paraId="0C903C41" w14:textId="77777777" w:rsidR="00A32387" w:rsidRPr="00A32387" w:rsidRDefault="00A32387" w:rsidP="00A32387">
      <w:pPr>
        <w:spacing w:before="0"/>
        <w:ind w:left="0"/>
        <w:rPr>
          <w:rFonts w:ascii="Arial (W1)" w:hAnsi="Arial (W1)" w:cs="Arial (W1)"/>
          <w:sz w:val="24"/>
        </w:rPr>
      </w:pPr>
    </w:p>
    <w:p w14:paraId="0C903C42" w14:textId="77777777" w:rsidR="00A32387" w:rsidRPr="00A32387" w:rsidRDefault="00A32387" w:rsidP="00A32387">
      <w:pPr>
        <w:spacing w:before="0"/>
        <w:ind w:left="0"/>
        <w:rPr>
          <w:rFonts w:ascii="Arial (W1)" w:hAnsi="Arial (W1)" w:cs="Arial (W1)"/>
          <w:sz w:val="24"/>
        </w:rPr>
      </w:pPr>
      <w:r w:rsidRPr="00A32387">
        <w:rPr>
          <w:rFonts w:ascii="Arial (W1)" w:hAnsi="Arial (W1)" w:cs="Arial (W1)"/>
          <w:sz w:val="24"/>
        </w:rPr>
        <w:t xml:space="preserve">Please acknowledge this reply </w:t>
      </w:r>
      <w:bookmarkStart w:id="12" w:name="Check11"/>
      <w:r w:rsidR="00BD56B5" w:rsidRPr="00A32387">
        <w:rPr>
          <w:rFonts w:ascii="Arial (W1)" w:hAnsi="Arial (W1)" w:cs="Arial (W1)"/>
          <w:sz w:val="24"/>
        </w:rPr>
        <w:fldChar w:fldCharType="begin">
          <w:ffData>
            <w:name w:val="Check11"/>
            <w:enabled/>
            <w:calcOnExit w:val="0"/>
            <w:checkBox>
              <w:sizeAuto/>
              <w:default w:val="0"/>
            </w:checkBox>
          </w:ffData>
        </w:fldChar>
      </w:r>
      <w:r w:rsidRPr="00A32387">
        <w:rPr>
          <w:rFonts w:ascii="Arial (W1)" w:hAnsi="Arial (W1)" w:cs="Arial (W1)"/>
          <w:sz w:val="24"/>
        </w:rPr>
        <w:instrText xml:space="preserve"> FORMCHECKBOX </w:instrText>
      </w:r>
      <w:r w:rsidR="00BD56B5" w:rsidRPr="00A32387">
        <w:rPr>
          <w:rFonts w:ascii="Arial (W1)" w:hAnsi="Arial (W1)" w:cs="Arial (W1)"/>
          <w:sz w:val="24"/>
        </w:rPr>
      </w:r>
      <w:r w:rsidR="00BD56B5" w:rsidRPr="00A32387">
        <w:rPr>
          <w:rFonts w:ascii="Arial (W1)" w:hAnsi="Arial (W1)" w:cs="Arial (W1)"/>
          <w:sz w:val="24"/>
        </w:rPr>
        <w:fldChar w:fldCharType="end"/>
      </w:r>
      <w:bookmarkEnd w:id="12"/>
    </w:p>
    <w:p w14:paraId="0C903C43" w14:textId="77777777" w:rsidR="00A32387" w:rsidRPr="00A32387" w:rsidRDefault="00A32387" w:rsidP="00A32387">
      <w:pPr>
        <w:spacing w:before="0"/>
        <w:ind w:left="0"/>
        <w:rPr>
          <w:rFonts w:ascii="Arial (W1)" w:hAnsi="Arial (W1)" w:cs="Arial (W1)"/>
          <w:sz w:val="24"/>
        </w:rPr>
      </w:pPr>
    </w:p>
    <w:p w14:paraId="0C903C44" w14:textId="77777777" w:rsidR="00A32387" w:rsidRPr="00A32387" w:rsidRDefault="00A32387" w:rsidP="00A32387">
      <w:pPr>
        <w:spacing w:before="0"/>
        <w:ind w:left="0"/>
        <w:rPr>
          <w:rFonts w:ascii="Arial (W1)" w:hAnsi="Arial (W1)" w:cs="Arial (W1)"/>
          <w:sz w:val="24"/>
        </w:rPr>
      </w:pPr>
    </w:p>
    <w:p w14:paraId="0C903C45" w14:textId="77777777" w:rsidR="00A32387" w:rsidRPr="00A32387" w:rsidRDefault="00A32387" w:rsidP="00A32387">
      <w:pPr>
        <w:spacing w:before="0"/>
        <w:ind w:left="0"/>
        <w:rPr>
          <w:rFonts w:ascii="Arial (W1)" w:hAnsi="Arial (W1)" w:cs="Arial (W1)"/>
          <w:sz w:val="24"/>
        </w:rPr>
      </w:pPr>
      <w:r w:rsidRPr="00A32387">
        <w:rPr>
          <w:rFonts w:ascii="Arial (W1)" w:hAnsi="Arial (W1)" w:cs="Arial (W1)"/>
          <w:sz w:val="24"/>
        </w:rPr>
        <w:t xml:space="preserve">At </w:t>
      </w:r>
      <w:r w:rsidR="007D4DC6">
        <w:rPr>
          <w:rFonts w:ascii="Arial (W1)" w:hAnsi="Arial (W1)" w:cs="Arial (W1)"/>
          <w:sz w:val="24"/>
        </w:rPr>
        <w:t>DCMS</w:t>
      </w:r>
      <w:r w:rsidRPr="00A32387">
        <w:rPr>
          <w:rFonts w:ascii="Arial (W1)" w:hAnsi="Arial (W1)" w:cs="Arial (W1)"/>
          <w:sz w:val="24"/>
        </w:rPr>
        <w:t xml:space="preserve"> we carry out our research on many different topics and consultations. As your views are valuable to us, would it be okay if we were to contact you again from time to time either for research or to send through consultation documents? </w:t>
      </w:r>
    </w:p>
    <w:p w14:paraId="0C903C46" w14:textId="77777777" w:rsidR="00A32387" w:rsidRPr="00A32387" w:rsidRDefault="00A32387" w:rsidP="00A32387">
      <w:pPr>
        <w:spacing w:before="0"/>
        <w:ind w:left="0"/>
        <w:rPr>
          <w:rFonts w:ascii="Arial (W1)" w:hAnsi="Arial (W1)" w:cs="Arial (W1)"/>
          <w:sz w:val="24"/>
        </w:rPr>
      </w:pPr>
    </w:p>
    <w:bookmarkStart w:id="13" w:name="Check12"/>
    <w:p w14:paraId="0C903C47" w14:textId="77777777" w:rsidR="00A32387" w:rsidRPr="00A32387" w:rsidRDefault="00BD56B5" w:rsidP="00A32387">
      <w:pPr>
        <w:spacing w:before="0"/>
        <w:ind w:left="0"/>
        <w:rPr>
          <w:rFonts w:ascii="Arial (W1)" w:hAnsi="Arial (W1)" w:cs="Arial (W1)"/>
          <w:sz w:val="24"/>
        </w:rPr>
      </w:pPr>
      <w:r w:rsidRPr="00A32387">
        <w:rPr>
          <w:rFonts w:ascii="Arial (W1)" w:hAnsi="Arial (W1)" w:cs="Arial (W1)"/>
          <w:sz w:val="24"/>
        </w:rPr>
        <w:fldChar w:fldCharType="begin">
          <w:ffData>
            <w:name w:val="Check12"/>
            <w:enabled/>
            <w:calcOnExit w:val="0"/>
            <w:checkBox>
              <w:sizeAuto/>
              <w:default w:val="0"/>
            </w:checkBox>
          </w:ffData>
        </w:fldChar>
      </w:r>
      <w:r w:rsidR="00A32387" w:rsidRPr="00A32387">
        <w:rPr>
          <w:rFonts w:ascii="Arial (W1)" w:hAnsi="Arial (W1)" w:cs="Arial (W1)"/>
          <w:sz w:val="24"/>
        </w:rPr>
        <w:instrText xml:space="preserve"> FORMCHECKBOX </w:instrText>
      </w:r>
      <w:r w:rsidRPr="00A32387">
        <w:rPr>
          <w:rFonts w:ascii="Arial (W1)" w:hAnsi="Arial (W1)" w:cs="Arial (W1)"/>
          <w:sz w:val="24"/>
        </w:rPr>
      </w:r>
      <w:r w:rsidRPr="00A32387">
        <w:rPr>
          <w:rFonts w:ascii="Arial (W1)" w:hAnsi="Arial (W1)" w:cs="Arial (W1)"/>
          <w:sz w:val="24"/>
        </w:rPr>
        <w:fldChar w:fldCharType="end"/>
      </w:r>
      <w:bookmarkEnd w:id="13"/>
      <w:r w:rsidR="00A32387" w:rsidRPr="00A32387">
        <w:rPr>
          <w:rFonts w:ascii="Arial (W1)" w:hAnsi="Arial (W1)" w:cs="Arial (W1)"/>
          <w:sz w:val="24"/>
        </w:rPr>
        <w:t xml:space="preserve"> Yes    </w:t>
      </w:r>
      <w:r w:rsidR="00A32387" w:rsidRPr="00A32387">
        <w:rPr>
          <w:rFonts w:ascii="Arial (W1)" w:hAnsi="Arial (W1)" w:cs="Arial (W1)"/>
          <w:sz w:val="24"/>
        </w:rPr>
        <w:tab/>
      </w:r>
      <w:r w:rsidR="00A32387" w:rsidRPr="00A32387">
        <w:rPr>
          <w:rFonts w:ascii="Arial (W1)" w:hAnsi="Arial (W1)" w:cs="Arial (W1)"/>
          <w:sz w:val="24"/>
        </w:rPr>
        <w:tab/>
      </w:r>
      <w:bookmarkStart w:id="14" w:name="Check13"/>
      <w:r w:rsidRPr="00A32387">
        <w:rPr>
          <w:rFonts w:ascii="Arial (W1)" w:hAnsi="Arial (W1)" w:cs="Arial (W1)"/>
          <w:sz w:val="24"/>
        </w:rPr>
        <w:fldChar w:fldCharType="begin">
          <w:ffData>
            <w:name w:val="Check13"/>
            <w:enabled/>
            <w:calcOnExit w:val="0"/>
            <w:checkBox>
              <w:sizeAuto/>
              <w:default w:val="0"/>
            </w:checkBox>
          </w:ffData>
        </w:fldChar>
      </w:r>
      <w:r w:rsidR="00A32387" w:rsidRPr="00A32387">
        <w:rPr>
          <w:rFonts w:ascii="Arial (W1)" w:hAnsi="Arial (W1)" w:cs="Arial (W1)"/>
          <w:sz w:val="24"/>
        </w:rPr>
        <w:instrText xml:space="preserve"> FORMCHECKBOX </w:instrText>
      </w:r>
      <w:r w:rsidRPr="00A32387">
        <w:rPr>
          <w:rFonts w:ascii="Arial (W1)" w:hAnsi="Arial (W1)" w:cs="Arial (W1)"/>
          <w:sz w:val="24"/>
        </w:rPr>
      </w:r>
      <w:r w:rsidRPr="00A32387">
        <w:rPr>
          <w:rFonts w:ascii="Arial (W1)" w:hAnsi="Arial (W1)" w:cs="Arial (W1)"/>
          <w:sz w:val="24"/>
        </w:rPr>
        <w:fldChar w:fldCharType="end"/>
      </w:r>
      <w:bookmarkEnd w:id="14"/>
      <w:r w:rsidR="00A32387" w:rsidRPr="00A32387">
        <w:rPr>
          <w:rFonts w:ascii="Arial (W1)" w:hAnsi="Arial (W1)" w:cs="Arial (W1)"/>
          <w:sz w:val="24"/>
        </w:rPr>
        <w:t xml:space="preserve"> No</w:t>
      </w:r>
    </w:p>
    <w:p w14:paraId="0C903C6A" w14:textId="779977C4" w:rsidR="007D7C04" w:rsidRPr="00CB384E" w:rsidRDefault="00A32387" w:rsidP="00C1152C">
      <w:pPr>
        <w:spacing w:before="0"/>
        <w:ind w:left="7200" w:firstLine="720"/>
        <w:rPr>
          <w:rFonts w:ascii="Arial (W1)" w:hAnsi="Arial (W1)" w:cs="Arial (W1)"/>
          <w:b/>
          <w:bCs/>
          <w:sz w:val="28"/>
          <w:szCs w:val="28"/>
          <w:u w:val="single"/>
        </w:rPr>
      </w:pPr>
      <w:r w:rsidRPr="00A32387">
        <w:rPr>
          <w:rFonts w:ascii="Arial (W1)" w:hAnsi="Arial (W1)" w:cs="Arial (W1)"/>
          <w:sz w:val="24"/>
        </w:rPr>
        <w:br w:type="page"/>
      </w:r>
      <w:r w:rsidR="00FD6C8B">
        <w:rPr>
          <w:rFonts w:cs="Arial"/>
          <w:noProof/>
          <w:sz w:val="24"/>
          <w:lang w:eastAsia="en-GB"/>
        </w:rPr>
        <w:lastRenderedPageBreak/>
        <w:pict w14:anchorId="0C903C71">
          <v:shape id="Text Box 12" o:spid="_x0000_s1027" type="#_x0000_t202" style="position:absolute;left:0;text-align:left;margin-left:-16pt;margin-top:587.5pt;width:198.45pt;height:5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" stroked="f">
            <v:textbox>
              <w:txbxContent>
                <w:p w14:paraId="0C903C95" w14:textId="77777777" w:rsidR="00554971" w:rsidRPr="00E97289" w:rsidRDefault="00554971" w:rsidP="00EC2BC9">
                  <w:pPr>
                    <w:pStyle w:val="WebAddress"/>
                    <w:rPr>
                      <w:b w:val="0"/>
                    </w:rPr>
                  </w:pPr>
                  <w:r w:rsidRPr="00E97289">
                    <w:rPr>
                      <w:b w:val="0"/>
                    </w:rPr>
                    <w:t>4th Floor, 100 Parliament Street</w:t>
                  </w:r>
                </w:p>
                <w:p w14:paraId="0C903C96" w14:textId="77777777" w:rsidR="00554971" w:rsidRDefault="00554971" w:rsidP="00EC2BC9">
                  <w:pPr>
                    <w:pStyle w:val="WebAddress"/>
                    <w:rPr>
                      <w:b w:val="0"/>
                    </w:rPr>
                  </w:pPr>
                  <w:r w:rsidRPr="00E97289">
                    <w:rPr>
                      <w:b w:val="0"/>
                    </w:rPr>
                    <w:t>London SW1A 2BQ</w:t>
                  </w:r>
                </w:p>
                <w:p w14:paraId="0C903C97" w14:textId="77777777" w:rsidR="00554971" w:rsidRDefault="00554971" w:rsidP="00EC2BC9">
                  <w:pPr>
                    <w:pStyle w:val="WebAddress"/>
                  </w:pPr>
                  <w:r w:rsidRPr="00E97289">
                    <w:t>www.gov.uk/dcms</w:t>
                  </w:r>
                </w:p>
              </w:txbxContent>
            </v:textbox>
          </v:shape>
        </w:pict>
      </w:r>
      <w:r w:rsidR="00EC2BC9" w:rsidRPr="00D04FA6">
        <w:rPr>
          <w:rFonts w:cs="Arial"/>
          <w:noProof/>
          <w:lang w:eastAsia="en-GB"/>
        </w:rPr>
        <w:drawing>
          <wp:anchor distT="0" distB="0" distL="114300" distR="114300" simplePos="0" relativeHeight="251665920" behindDoc="0" locked="0" layoutInCell="0" allowOverlap="1" wp14:anchorId="0C903C72" wp14:editId="0C903C73">
            <wp:simplePos x="0" y="0"/>
            <wp:positionH relativeFrom="page">
              <wp:posOffset>362823</wp:posOffset>
            </wp:positionH>
            <wp:positionV relativeFrom="page">
              <wp:posOffset>7048500</wp:posOffset>
            </wp:positionV>
            <wp:extent cx="1637665" cy="119126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anchor>
        </w:drawing>
      </w:r>
    </w:p>
    <w:sectPr w:rsidR="007D7C04" w:rsidRPr="00CB384E" w:rsidSect="00635A61">
      <w:headerReference w:type="even" r:id="rId20"/>
      <w:type w:val="evenPage"/>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DB77" w14:textId="77777777" w:rsidR="00FD6C8B" w:rsidRDefault="00FD6C8B" w:rsidP="00FD27B8">
      <w:pPr>
        <w:pStyle w:val="Header"/>
      </w:pPr>
      <w:r>
        <w:separator/>
      </w:r>
    </w:p>
    <w:p w14:paraId="55004530" w14:textId="77777777" w:rsidR="00FD6C8B" w:rsidRDefault="00FD6C8B"/>
  </w:endnote>
  <w:endnote w:type="continuationSeparator" w:id="0">
    <w:p w14:paraId="5667DE9E" w14:textId="77777777" w:rsidR="00FD6C8B" w:rsidRDefault="00FD6C8B" w:rsidP="00FD27B8">
      <w:pPr>
        <w:pStyle w:val="Header"/>
      </w:pPr>
      <w:r>
        <w:continuationSeparator/>
      </w:r>
    </w:p>
    <w:p w14:paraId="69D44536" w14:textId="77777777" w:rsidR="00FD6C8B" w:rsidRDefault="00FD6C8B"/>
  </w:endnote>
  <w:endnote w:type="continuationNotice" w:id="1">
    <w:p w14:paraId="5C5977C7" w14:textId="77777777" w:rsidR="00FD6C8B" w:rsidRDefault="00FD6C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Univers 55">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47772"/>
      <w:docPartObj>
        <w:docPartGallery w:val="Page Numbers (Bottom of Page)"/>
        <w:docPartUnique/>
      </w:docPartObj>
    </w:sdtPr>
    <w:sdtEndPr>
      <w:rPr>
        <w:noProof/>
      </w:rPr>
    </w:sdtEndPr>
    <w:sdtContent>
      <w:p w14:paraId="0C903C83" w14:textId="77777777" w:rsidR="00554971" w:rsidRDefault="00554971">
        <w:pPr>
          <w:pStyle w:val="Footer"/>
          <w:jc w:val="right"/>
        </w:pPr>
        <w:r>
          <w:fldChar w:fldCharType="begin"/>
        </w:r>
        <w:r>
          <w:instrText xml:space="preserve"> PAGE   \* MERGEFORMAT </w:instrText>
        </w:r>
        <w:r>
          <w:fldChar w:fldCharType="separate"/>
        </w:r>
        <w:r w:rsidR="0020029B">
          <w:rPr>
            <w:noProof/>
          </w:rPr>
          <w:t>14</w:t>
        </w:r>
        <w:r>
          <w:rPr>
            <w:noProof/>
          </w:rPr>
          <w:fldChar w:fldCharType="end"/>
        </w:r>
      </w:p>
    </w:sdtContent>
  </w:sdt>
  <w:p w14:paraId="0C903C84" w14:textId="77777777" w:rsidR="00554971" w:rsidRDefault="00554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19946"/>
      <w:docPartObj>
        <w:docPartGallery w:val="Page Numbers (Bottom of Page)"/>
        <w:docPartUnique/>
      </w:docPartObj>
    </w:sdtPr>
    <w:sdtEndPr>
      <w:rPr>
        <w:noProof/>
      </w:rPr>
    </w:sdtEndPr>
    <w:sdtContent>
      <w:p w14:paraId="0C903C85" w14:textId="77777777" w:rsidR="00554971" w:rsidRDefault="00554971">
        <w:pPr>
          <w:pStyle w:val="Footer"/>
          <w:jc w:val="center"/>
        </w:pPr>
        <w:r>
          <w:fldChar w:fldCharType="begin"/>
        </w:r>
        <w:r>
          <w:instrText xml:space="preserve"> PAGE   \* MERGEFORMAT </w:instrText>
        </w:r>
        <w:r>
          <w:fldChar w:fldCharType="separate"/>
        </w:r>
        <w:r w:rsidR="0020029B">
          <w:rPr>
            <w:noProof/>
          </w:rPr>
          <w:t>19</w:t>
        </w:r>
        <w:r>
          <w:rPr>
            <w:noProof/>
          </w:rPr>
          <w:fldChar w:fldCharType="end"/>
        </w:r>
      </w:p>
    </w:sdtContent>
  </w:sdt>
  <w:p w14:paraId="0C903C86" w14:textId="77777777" w:rsidR="00554971" w:rsidRDefault="0055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EBC6" w14:textId="77777777" w:rsidR="00FD6C8B" w:rsidRDefault="00FD6C8B" w:rsidP="00FD27B8">
      <w:pPr>
        <w:pStyle w:val="Header"/>
      </w:pPr>
    </w:p>
    <w:p w14:paraId="022AEBF7" w14:textId="77777777" w:rsidR="00FD6C8B" w:rsidRDefault="00FD6C8B"/>
  </w:footnote>
  <w:footnote w:type="continuationSeparator" w:id="0">
    <w:p w14:paraId="16CA520F" w14:textId="77777777" w:rsidR="00FD6C8B" w:rsidRDefault="00FD6C8B" w:rsidP="00FD27B8">
      <w:pPr>
        <w:pStyle w:val="Header"/>
      </w:pPr>
      <w:r>
        <w:continuationSeparator/>
      </w:r>
    </w:p>
    <w:p w14:paraId="6ABAC5EA" w14:textId="77777777" w:rsidR="00FD6C8B" w:rsidRDefault="00FD6C8B"/>
  </w:footnote>
  <w:footnote w:type="continuationNotice" w:id="1">
    <w:p w14:paraId="46C27ED6" w14:textId="77777777" w:rsidR="00FD6C8B" w:rsidRDefault="00FD6C8B">
      <w:pPr>
        <w:spacing w:before="0"/>
      </w:pPr>
    </w:p>
  </w:footnote>
  <w:footnote w:id="2">
    <w:p w14:paraId="0C903C8E" w14:textId="3C9FED29" w:rsidR="00554971" w:rsidRPr="00C77E67" w:rsidRDefault="00554971" w:rsidP="00C77E67">
      <w:pPr>
        <w:spacing w:before="0"/>
        <w:ind w:left="0"/>
        <w:rPr>
          <w:rFonts w:cs="Arial"/>
          <w:color w:val="000000" w:themeColor="text1"/>
          <w:sz w:val="20"/>
          <w:szCs w:val="20"/>
        </w:rPr>
      </w:pPr>
      <w:r>
        <w:rPr>
          <w:rStyle w:val="FootnoteReference"/>
        </w:rPr>
        <w:footnoteRef/>
      </w:r>
      <w:r>
        <w:t xml:space="preserve"> </w:t>
      </w:r>
      <w:r w:rsidRPr="00C77E67">
        <w:rPr>
          <w:rFonts w:cs="Arial"/>
          <w:color w:val="000000" w:themeColor="text1"/>
          <w:sz w:val="20"/>
          <w:szCs w:val="20"/>
        </w:rPr>
        <w:t>It is worth noting that the Advisory Committee</w:t>
      </w:r>
      <w:r>
        <w:rPr>
          <w:rFonts w:cs="Arial"/>
          <w:color w:val="000000" w:themeColor="text1"/>
          <w:sz w:val="20"/>
          <w:szCs w:val="20"/>
        </w:rPr>
        <w:t xml:space="preserve"> on Older and Disabled Persons</w:t>
      </w:r>
      <w:r w:rsidRPr="00C77E67">
        <w:rPr>
          <w:rFonts w:cs="Arial"/>
          <w:color w:val="000000" w:themeColor="text1"/>
          <w:sz w:val="20"/>
          <w:szCs w:val="20"/>
        </w:rPr>
        <w:t xml:space="preserve"> and the Consumer Panel have in effect been merged (they have the same membership but still operate as a separate committee). </w:t>
      </w:r>
    </w:p>
    <w:p w14:paraId="0C903C8F" w14:textId="77777777" w:rsidR="00554971" w:rsidRDefault="005549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04085027"/>
      <w:docPartObj>
        <w:docPartGallery w:val="Page Numbers (Top of Page)"/>
        <w:docPartUnique/>
      </w:docPartObj>
    </w:sdtPr>
    <w:sdtEndPr>
      <w:rPr>
        <w:b/>
        <w:bCs/>
        <w:noProof/>
        <w:color w:val="auto"/>
        <w:spacing w:val="0"/>
      </w:rPr>
    </w:sdtEndPr>
    <w:sdtContent>
      <w:p w14:paraId="0C903C81" w14:textId="77777777" w:rsidR="00554971" w:rsidRDefault="0055497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8D3C80">
          <w:rPr>
            <w:b/>
            <w:bCs/>
            <w:noProof/>
          </w:rPr>
          <w:t>1</w:t>
        </w:r>
        <w:r>
          <w:rPr>
            <w:b/>
            <w:bCs/>
            <w:noProof/>
          </w:rPr>
          <w:fldChar w:fldCharType="end"/>
        </w:r>
      </w:p>
    </w:sdtContent>
  </w:sdt>
  <w:p w14:paraId="0C903C82" w14:textId="77777777" w:rsidR="00554971" w:rsidRDefault="00554971"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554971" w14:paraId="0C903C88" w14:textId="77777777" w:rsidTr="00A35E9E">
      <w:tc>
        <w:tcPr>
          <w:tcW w:w="10080" w:type="dxa"/>
        </w:tcPr>
        <w:p w14:paraId="0C903C87" w14:textId="77777777" w:rsidR="00554971" w:rsidRDefault="00554971">
          <w:pPr>
            <w:pStyle w:val="Header"/>
          </w:pPr>
          <w:r>
            <w:t>Department for Culture, Media and Sport</w:t>
          </w:r>
        </w:p>
      </w:tc>
    </w:tr>
    <w:tr w:rsidR="00554971" w14:paraId="0C903C8A" w14:textId="77777777" w:rsidTr="00A35E9E">
      <w:tc>
        <w:tcPr>
          <w:tcW w:w="10080" w:type="dxa"/>
        </w:tcPr>
        <w:p w14:paraId="0C903C89" w14:textId="77777777" w:rsidR="00554971" w:rsidRDefault="00554971" w:rsidP="00F51926">
          <w:pPr>
            <w:pStyle w:val="HeaderBold"/>
          </w:pPr>
          <w:r>
            <w:t xml:space="preserve"> </w:t>
          </w:r>
        </w:p>
      </w:tc>
    </w:tr>
  </w:tbl>
  <w:p w14:paraId="0C903C8B" w14:textId="77777777" w:rsidR="00554971" w:rsidRDefault="00554971"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3C8C" w14:textId="77777777" w:rsidR="00554971" w:rsidRDefault="00554971">
    <w:pPr>
      <w:pStyle w:val="Header"/>
    </w:pPr>
  </w:p>
  <w:p w14:paraId="0C903C8D" w14:textId="77777777" w:rsidR="00554971" w:rsidRDefault="00554971" w:rsidP="00EC2B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522196B"/>
    <w:multiLevelType w:val="multilevel"/>
    <w:tmpl w:val="7AC2F5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507048"/>
    <w:multiLevelType w:val="hybridMultilevel"/>
    <w:tmpl w:val="19123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09246E05"/>
    <w:multiLevelType w:val="hybridMultilevel"/>
    <w:tmpl w:val="37BC8A78"/>
    <w:lvl w:ilvl="0" w:tplc="B5DC6B84">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8">
    <w:nsid w:val="0EB14BFE"/>
    <w:multiLevelType w:val="hybridMultilevel"/>
    <w:tmpl w:val="2140DDDA"/>
    <w:lvl w:ilvl="0" w:tplc="04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0FFE3C99"/>
    <w:multiLevelType w:val="hybridMultilevel"/>
    <w:tmpl w:val="ED265C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115128F"/>
    <w:multiLevelType w:val="hybridMultilevel"/>
    <w:tmpl w:val="F1A84090"/>
    <w:lvl w:ilvl="0" w:tplc="4698AF68">
      <w:start w:val="1"/>
      <w:numFmt w:val="bullet"/>
      <w:lvlText w:val=""/>
      <w:lvlJc w:val="left"/>
      <w:pPr>
        <w:tabs>
          <w:tab w:val="num" w:pos="720"/>
        </w:tabs>
        <w:ind w:left="720" w:hanging="360"/>
      </w:pPr>
      <w:rPr>
        <w:rFonts w:ascii="Symbol" w:hAnsi="Symbol" w:hint="default"/>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1906221"/>
    <w:multiLevelType w:val="hybridMultilevel"/>
    <w:tmpl w:val="55BEE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334592E"/>
    <w:multiLevelType w:val="hybridMultilevel"/>
    <w:tmpl w:val="19B0CB5A"/>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15BD15A8"/>
    <w:multiLevelType w:val="hybridMultilevel"/>
    <w:tmpl w:val="EF3A4792"/>
    <w:lvl w:ilvl="0" w:tplc="40A2FC14">
      <w:start w:val="1"/>
      <w:numFmt w:val="decimal"/>
      <w:lvlText w:val="%1."/>
      <w:lvlJc w:val="left"/>
      <w:pPr>
        <w:ind w:left="1077" w:hanging="360"/>
      </w:pPr>
      <w:rPr>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192428BB"/>
    <w:multiLevelType w:val="hybridMultilevel"/>
    <w:tmpl w:val="6428BC52"/>
    <w:lvl w:ilvl="0" w:tplc="92184E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0C9786E"/>
    <w:multiLevelType w:val="hybridMultilevel"/>
    <w:tmpl w:val="DDFED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59695C"/>
    <w:multiLevelType w:val="hybridMultilevel"/>
    <w:tmpl w:val="222A00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6083606"/>
    <w:multiLevelType w:val="hybridMultilevel"/>
    <w:tmpl w:val="7AC2F56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60B2529"/>
    <w:multiLevelType w:val="multilevel"/>
    <w:tmpl w:val="75B083E4"/>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Symbol" w:hAnsi="Symbol" w:cs="Symbol" w:hint="default"/>
        <w:color w:val="auto"/>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9">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nsid w:val="2B146904"/>
    <w:multiLevelType w:val="hybridMultilevel"/>
    <w:tmpl w:val="FE1C2E5A"/>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2B3F39F8"/>
    <w:multiLevelType w:val="multilevel"/>
    <w:tmpl w:val="3604C19E"/>
    <w:lvl w:ilvl="0">
      <w:start w:val="1"/>
      <w:numFmt w:val="bullet"/>
      <w:pStyle w:val="EB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D7F177E"/>
    <w:multiLevelType w:val="hybridMultilevel"/>
    <w:tmpl w:val="08F046EC"/>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303C1A17"/>
    <w:multiLevelType w:val="multilevel"/>
    <w:tmpl w:val="9006CBB8"/>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24">
    <w:nsid w:val="32633E35"/>
    <w:multiLevelType w:val="hybridMultilevel"/>
    <w:tmpl w:val="7AAEFF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6F79F9"/>
    <w:multiLevelType w:val="hybridMultilevel"/>
    <w:tmpl w:val="41BE85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35D271A6"/>
    <w:multiLevelType w:val="multilevel"/>
    <w:tmpl w:val="D6DC39EC"/>
    <w:styleLink w:val="StyleBulleted"/>
    <w:lvl w:ilvl="0">
      <w:start w:val="1"/>
      <w:numFmt w:val="bullet"/>
      <w:lvlText w:val=""/>
      <w:lvlJc w:val="left"/>
      <w:pPr>
        <w:tabs>
          <w:tab w:val="num" w:pos="1021"/>
        </w:tabs>
        <w:ind w:left="1021" w:hanging="301"/>
      </w:pPr>
      <w:rPr>
        <w:rFonts w:ascii="Symbol" w:hAnsi="Symbol" w:hint="default"/>
        <w:sz w:val="24"/>
      </w:rPr>
    </w:lvl>
    <w:lvl w:ilvl="1">
      <w:start w:val="1"/>
      <w:numFmt w:val="bullet"/>
      <w:lvlText w:val="o"/>
      <w:lvlJc w:val="left"/>
      <w:pPr>
        <w:tabs>
          <w:tab w:val="num" w:pos="1196"/>
        </w:tabs>
        <w:ind w:left="1196" w:hanging="360"/>
      </w:pPr>
      <w:rPr>
        <w:rFonts w:ascii="Courier New" w:hAnsi="Courier New" w:hint="default"/>
      </w:rPr>
    </w:lvl>
    <w:lvl w:ilvl="2">
      <w:start w:val="1"/>
      <w:numFmt w:val="bullet"/>
      <w:lvlText w:val=""/>
      <w:lvlJc w:val="left"/>
      <w:pPr>
        <w:tabs>
          <w:tab w:val="num" w:pos="1916"/>
        </w:tabs>
        <w:ind w:left="1916" w:hanging="360"/>
      </w:pPr>
      <w:rPr>
        <w:rFonts w:ascii="Wingdings" w:hAnsi="Wingdings" w:hint="default"/>
      </w:rPr>
    </w:lvl>
    <w:lvl w:ilvl="3">
      <w:start w:val="1"/>
      <w:numFmt w:val="bullet"/>
      <w:lvlText w:val=""/>
      <w:lvlJc w:val="left"/>
      <w:pPr>
        <w:tabs>
          <w:tab w:val="num" w:pos="2636"/>
        </w:tabs>
        <w:ind w:left="2636" w:hanging="360"/>
      </w:pPr>
      <w:rPr>
        <w:rFonts w:ascii="Symbol" w:hAnsi="Symbol" w:hint="default"/>
      </w:rPr>
    </w:lvl>
    <w:lvl w:ilvl="4">
      <w:start w:val="1"/>
      <w:numFmt w:val="bullet"/>
      <w:lvlText w:val="o"/>
      <w:lvlJc w:val="left"/>
      <w:pPr>
        <w:tabs>
          <w:tab w:val="num" w:pos="3356"/>
        </w:tabs>
        <w:ind w:left="3356" w:hanging="360"/>
      </w:pPr>
      <w:rPr>
        <w:rFonts w:ascii="Courier New" w:hAnsi="Courier New" w:hint="default"/>
      </w:rPr>
    </w:lvl>
    <w:lvl w:ilvl="5">
      <w:start w:val="1"/>
      <w:numFmt w:val="bullet"/>
      <w:lvlText w:val=""/>
      <w:lvlJc w:val="left"/>
      <w:pPr>
        <w:tabs>
          <w:tab w:val="num" w:pos="4076"/>
        </w:tabs>
        <w:ind w:left="4076" w:hanging="360"/>
      </w:pPr>
      <w:rPr>
        <w:rFonts w:ascii="Wingdings" w:hAnsi="Wingdings" w:hint="default"/>
      </w:rPr>
    </w:lvl>
    <w:lvl w:ilvl="6">
      <w:start w:val="1"/>
      <w:numFmt w:val="bullet"/>
      <w:lvlText w:val=""/>
      <w:lvlJc w:val="left"/>
      <w:pPr>
        <w:tabs>
          <w:tab w:val="num" w:pos="4796"/>
        </w:tabs>
        <w:ind w:left="4796" w:hanging="360"/>
      </w:pPr>
      <w:rPr>
        <w:rFonts w:ascii="Symbol" w:hAnsi="Symbol" w:hint="default"/>
      </w:rPr>
    </w:lvl>
    <w:lvl w:ilvl="7">
      <w:start w:val="1"/>
      <w:numFmt w:val="bullet"/>
      <w:lvlText w:val="o"/>
      <w:lvlJc w:val="left"/>
      <w:pPr>
        <w:tabs>
          <w:tab w:val="num" w:pos="5516"/>
        </w:tabs>
        <w:ind w:left="5516" w:hanging="360"/>
      </w:pPr>
      <w:rPr>
        <w:rFonts w:ascii="Courier New" w:hAnsi="Courier New" w:hint="default"/>
      </w:rPr>
    </w:lvl>
    <w:lvl w:ilvl="8">
      <w:start w:val="1"/>
      <w:numFmt w:val="bullet"/>
      <w:lvlText w:val=""/>
      <w:lvlJc w:val="left"/>
      <w:pPr>
        <w:tabs>
          <w:tab w:val="num" w:pos="6236"/>
        </w:tabs>
        <w:ind w:left="6236" w:hanging="360"/>
      </w:pPr>
      <w:rPr>
        <w:rFonts w:ascii="Wingdings" w:hAnsi="Wingdings" w:hint="default"/>
      </w:rPr>
    </w:lvl>
  </w:abstractNum>
  <w:abstractNum w:abstractNumId="27">
    <w:nsid w:val="37487A19"/>
    <w:multiLevelType w:val="hybridMultilevel"/>
    <w:tmpl w:val="B04C0544"/>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38E44D9D"/>
    <w:multiLevelType w:val="hybridMultilevel"/>
    <w:tmpl w:val="9D463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9C91522"/>
    <w:multiLevelType w:val="multilevel"/>
    <w:tmpl w:val="396AECAE"/>
    <w:lvl w:ilvl="0">
      <w:start w:val="1"/>
      <w:numFmt w:val="decimal"/>
      <w:lvlText w:val="%1."/>
      <w:lvlJc w:val="left"/>
      <w:pPr>
        <w:tabs>
          <w:tab w:val="num" w:pos="360"/>
        </w:tabs>
        <w:ind w:left="360" w:hanging="360"/>
      </w:pPr>
      <w:rPr>
        <w:rFonts w:ascii="Arial" w:hAnsi="Arial" w:cs="Arial" w:hint="default"/>
        <w:b/>
        <w:bCs/>
        <w:i w:val="0"/>
        <w:iCs w:val="0"/>
        <w:sz w:val="28"/>
        <w:szCs w:val="28"/>
      </w:rPr>
    </w:lvl>
    <w:lvl w:ilvl="1">
      <w:start w:val="1"/>
      <w:numFmt w:val="decimal"/>
      <w:isLgl/>
      <w:lvlText w:val="%1"/>
      <w:lvlJc w:val="left"/>
      <w:pPr>
        <w:tabs>
          <w:tab w:val="num" w:pos="340"/>
        </w:tabs>
        <w:ind w:left="340" w:hanging="340"/>
      </w:pPr>
      <w:rPr>
        <w:rFonts w:ascii="Arial (W1)" w:hAnsi="Arial (W1)" w:cs="Arial (W1)" w:hint="default"/>
        <w:b/>
        <w:bCs/>
        <w:i w:val="0"/>
        <w:iCs w:val="0"/>
        <w:sz w:val="28"/>
        <w:szCs w:val="2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0">
    <w:nsid w:val="45976463"/>
    <w:multiLevelType w:val="hybridMultilevel"/>
    <w:tmpl w:val="9C5AB0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5E94183"/>
    <w:multiLevelType w:val="hybridMultilevel"/>
    <w:tmpl w:val="437E9F40"/>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6265DD5"/>
    <w:multiLevelType w:val="hybridMultilevel"/>
    <w:tmpl w:val="F55C4B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nsid w:val="49423A8E"/>
    <w:multiLevelType w:val="hybridMultilevel"/>
    <w:tmpl w:val="180865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AF85DF8"/>
    <w:multiLevelType w:val="hybridMultilevel"/>
    <w:tmpl w:val="6E4A88A6"/>
    <w:lvl w:ilvl="0" w:tplc="C4BAAF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C93386"/>
    <w:multiLevelType w:val="hybridMultilevel"/>
    <w:tmpl w:val="F92EEEB2"/>
    <w:lvl w:ilvl="0" w:tplc="D076FC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4CC6061D"/>
    <w:multiLevelType w:val="hybridMultilevel"/>
    <w:tmpl w:val="4DE4B6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0147C8"/>
    <w:multiLevelType w:val="hybridMultilevel"/>
    <w:tmpl w:val="1C00A23C"/>
    <w:lvl w:ilvl="0" w:tplc="0409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8">
    <w:nsid w:val="516671E9"/>
    <w:multiLevelType w:val="hybridMultilevel"/>
    <w:tmpl w:val="36F4B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57E03B2"/>
    <w:multiLevelType w:val="multilevel"/>
    <w:tmpl w:val="7AC2F5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B273A14"/>
    <w:multiLevelType w:val="hybridMultilevel"/>
    <w:tmpl w:val="0FEE8AF2"/>
    <w:lvl w:ilvl="0" w:tplc="EC668F72">
      <w:start w:val="6"/>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5E3433AD"/>
    <w:multiLevelType w:val="hybridMultilevel"/>
    <w:tmpl w:val="6B645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5EBE5A0C"/>
    <w:multiLevelType w:val="hybridMultilevel"/>
    <w:tmpl w:val="B6546A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643E7D49"/>
    <w:multiLevelType w:val="hybridMultilevel"/>
    <w:tmpl w:val="43C2B652"/>
    <w:lvl w:ilvl="0" w:tplc="8532623A">
      <w:start w:val="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7EC0BD4"/>
    <w:multiLevelType w:val="hybridMultilevel"/>
    <w:tmpl w:val="FC20F4E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46">
    <w:nsid w:val="72AD3134"/>
    <w:multiLevelType w:val="hybridMultilevel"/>
    <w:tmpl w:val="397472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11444D"/>
    <w:multiLevelType w:val="hybridMultilevel"/>
    <w:tmpl w:val="1BBEBE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70260FA"/>
    <w:multiLevelType w:val="hybridMultilevel"/>
    <w:tmpl w:val="4B2A18B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73B76E1"/>
    <w:multiLevelType w:val="multilevel"/>
    <w:tmpl w:val="7CA671D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0">
    <w:nsid w:val="7A171E04"/>
    <w:multiLevelType w:val="hybridMultilevel"/>
    <w:tmpl w:val="4F981124"/>
    <w:lvl w:ilvl="0" w:tplc="6646E460">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7A277DE3"/>
    <w:multiLevelType w:val="hybridMultilevel"/>
    <w:tmpl w:val="E488B8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7B15191C"/>
    <w:multiLevelType w:val="hybridMultilevel"/>
    <w:tmpl w:val="26A02F9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nsid w:val="7CC263D6"/>
    <w:multiLevelType w:val="hybridMultilevel"/>
    <w:tmpl w:val="BA0610BE"/>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4">
    <w:nsid w:val="7EC93017"/>
    <w:multiLevelType w:val="hybridMultilevel"/>
    <w:tmpl w:val="1B40C0A2"/>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5">
    <w:nsid w:val="7F7C1903"/>
    <w:multiLevelType w:val="hybridMultilevel"/>
    <w:tmpl w:val="E5D6D6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6">
    <w:nsid w:val="7FB75C1D"/>
    <w:multiLevelType w:val="multilevel"/>
    <w:tmpl w:val="02ACF5E6"/>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3"/>
  </w:num>
  <w:num w:numId="2">
    <w:abstractNumId w:val="19"/>
  </w:num>
  <w:num w:numId="3">
    <w:abstractNumId w:val="45"/>
  </w:num>
  <w:num w:numId="4">
    <w:abstractNumId w:val="0"/>
  </w:num>
  <w:num w:numId="5">
    <w:abstractNumId w:val="3"/>
  </w:num>
  <w:num w:numId="6">
    <w:abstractNumId w:val="6"/>
  </w:num>
  <w:num w:numId="7">
    <w:abstractNumId w:val="1"/>
  </w:num>
  <w:num w:numId="8">
    <w:abstractNumId w:val="2"/>
  </w:num>
  <w:num w:numId="9">
    <w:abstractNumId w:val="45"/>
  </w:num>
  <w:num w:numId="10">
    <w:abstractNumId w:val="23"/>
  </w:num>
  <w:num w:numId="11">
    <w:abstractNumId w:val="18"/>
  </w:num>
  <w:num w:numId="12">
    <w:abstractNumId w:val="29"/>
  </w:num>
  <w:num w:numId="13">
    <w:abstractNumId w:val="26"/>
  </w:num>
  <w:num w:numId="14">
    <w:abstractNumId w:val="49"/>
  </w:num>
  <w:num w:numId="15">
    <w:abstractNumId w:val="5"/>
  </w:num>
  <w:num w:numId="16">
    <w:abstractNumId w:val="11"/>
  </w:num>
  <w:num w:numId="17">
    <w:abstractNumId w:val="42"/>
  </w:num>
  <w:num w:numId="18">
    <w:abstractNumId w:val="10"/>
  </w:num>
  <w:num w:numId="19">
    <w:abstractNumId w:val="8"/>
  </w:num>
  <w:num w:numId="20">
    <w:abstractNumId w:val="44"/>
  </w:num>
  <w:num w:numId="21">
    <w:abstractNumId w:val="17"/>
  </w:num>
  <w:num w:numId="22">
    <w:abstractNumId w:val="53"/>
  </w:num>
  <w:num w:numId="23">
    <w:abstractNumId w:val="12"/>
  </w:num>
  <w:num w:numId="24">
    <w:abstractNumId w:val="27"/>
  </w:num>
  <w:num w:numId="25">
    <w:abstractNumId w:val="22"/>
  </w:num>
  <w:num w:numId="26">
    <w:abstractNumId w:val="54"/>
  </w:num>
  <w:num w:numId="27">
    <w:abstractNumId w:val="55"/>
  </w:num>
  <w:num w:numId="28">
    <w:abstractNumId w:val="20"/>
  </w:num>
  <w:num w:numId="29">
    <w:abstractNumId w:val="16"/>
  </w:num>
  <w:num w:numId="30">
    <w:abstractNumId w:val="7"/>
  </w:num>
  <w:num w:numId="31">
    <w:abstractNumId w:val="9"/>
  </w:num>
  <w:num w:numId="32">
    <w:abstractNumId w:val="37"/>
  </w:num>
  <w:num w:numId="33">
    <w:abstractNumId w:val="21"/>
  </w:num>
  <w:num w:numId="34">
    <w:abstractNumId w:val="56"/>
  </w:num>
  <w:num w:numId="35">
    <w:abstractNumId w:val="31"/>
  </w:num>
  <w:num w:numId="36">
    <w:abstractNumId w:val="35"/>
  </w:num>
  <w:num w:numId="37">
    <w:abstractNumId w:val="32"/>
  </w:num>
  <w:num w:numId="38">
    <w:abstractNumId w:val="33"/>
  </w:num>
  <w:num w:numId="39">
    <w:abstractNumId w:val="47"/>
  </w:num>
  <w:num w:numId="40">
    <w:abstractNumId w:val="24"/>
  </w:num>
  <w:num w:numId="41">
    <w:abstractNumId w:val="39"/>
  </w:num>
  <w:num w:numId="42">
    <w:abstractNumId w:val="4"/>
  </w:num>
  <w:num w:numId="43">
    <w:abstractNumId w:val="48"/>
  </w:num>
  <w:num w:numId="44">
    <w:abstractNumId w:val="41"/>
  </w:num>
  <w:num w:numId="45">
    <w:abstractNumId w:val="15"/>
  </w:num>
  <w:num w:numId="46">
    <w:abstractNumId w:val="51"/>
  </w:num>
  <w:num w:numId="47">
    <w:abstractNumId w:val="14"/>
  </w:num>
  <w:num w:numId="48">
    <w:abstractNumId w:val="43"/>
  </w:num>
  <w:num w:numId="49">
    <w:abstractNumId w:val="40"/>
  </w:num>
  <w:num w:numId="50">
    <w:abstractNumId w:val="50"/>
  </w:num>
  <w:num w:numId="51">
    <w:abstractNumId w:val="41"/>
  </w:num>
  <w:num w:numId="52">
    <w:abstractNumId w:val="30"/>
  </w:num>
  <w:num w:numId="53">
    <w:abstractNumId w:val="25"/>
  </w:num>
  <w:num w:numId="54">
    <w:abstractNumId w:val="28"/>
  </w:num>
  <w:num w:numId="55">
    <w:abstractNumId w:val="38"/>
  </w:num>
  <w:num w:numId="56">
    <w:abstractNumId w:val="13"/>
  </w:num>
  <w:num w:numId="57">
    <w:abstractNumId w:val="52"/>
  </w:num>
  <w:num w:numId="58">
    <w:abstractNumId w:val="36"/>
  </w:num>
  <w:num w:numId="59">
    <w:abstractNumId w:val="46"/>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817AB"/>
    <w:rsid w:val="0000173A"/>
    <w:rsid w:val="00001914"/>
    <w:rsid w:val="000022B3"/>
    <w:rsid w:val="00003BE9"/>
    <w:rsid w:val="00005651"/>
    <w:rsid w:val="00012C92"/>
    <w:rsid w:val="0001484A"/>
    <w:rsid w:val="00015B61"/>
    <w:rsid w:val="000178BC"/>
    <w:rsid w:val="0002093C"/>
    <w:rsid w:val="000221CE"/>
    <w:rsid w:val="00026337"/>
    <w:rsid w:val="000272A7"/>
    <w:rsid w:val="00030064"/>
    <w:rsid w:val="0003219E"/>
    <w:rsid w:val="0003248C"/>
    <w:rsid w:val="000349AE"/>
    <w:rsid w:val="00034B43"/>
    <w:rsid w:val="00034D23"/>
    <w:rsid w:val="00035AEA"/>
    <w:rsid w:val="00036CED"/>
    <w:rsid w:val="0004055C"/>
    <w:rsid w:val="0004103F"/>
    <w:rsid w:val="00041739"/>
    <w:rsid w:val="00042868"/>
    <w:rsid w:val="00042A9F"/>
    <w:rsid w:val="0004306B"/>
    <w:rsid w:val="000460C9"/>
    <w:rsid w:val="00046295"/>
    <w:rsid w:val="00046F67"/>
    <w:rsid w:val="000474D4"/>
    <w:rsid w:val="00050F8F"/>
    <w:rsid w:val="00052A3E"/>
    <w:rsid w:val="00052F3C"/>
    <w:rsid w:val="00052F76"/>
    <w:rsid w:val="000538CF"/>
    <w:rsid w:val="000546CE"/>
    <w:rsid w:val="00055D49"/>
    <w:rsid w:val="0005654A"/>
    <w:rsid w:val="00056CC6"/>
    <w:rsid w:val="00057645"/>
    <w:rsid w:val="00060D5C"/>
    <w:rsid w:val="00061639"/>
    <w:rsid w:val="0006321D"/>
    <w:rsid w:val="00063D2D"/>
    <w:rsid w:val="00064E6B"/>
    <w:rsid w:val="00064F1E"/>
    <w:rsid w:val="00066058"/>
    <w:rsid w:val="000661A0"/>
    <w:rsid w:val="0006687F"/>
    <w:rsid w:val="00067003"/>
    <w:rsid w:val="00070A1E"/>
    <w:rsid w:val="000711F5"/>
    <w:rsid w:val="000718D4"/>
    <w:rsid w:val="00074FCE"/>
    <w:rsid w:val="0007598B"/>
    <w:rsid w:val="00075BFE"/>
    <w:rsid w:val="0007675C"/>
    <w:rsid w:val="00082A8E"/>
    <w:rsid w:val="000853B6"/>
    <w:rsid w:val="000859F1"/>
    <w:rsid w:val="000867D3"/>
    <w:rsid w:val="00087D6C"/>
    <w:rsid w:val="00093654"/>
    <w:rsid w:val="00093CBC"/>
    <w:rsid w:val="00096B5F"/>
    <w:rsid w:val="00096C61"/>
    <w:rsid w:val="00097623"/>
    <w:rsid w:val="000A02CE"/>
    <w:rsid w:val="000A0C11"/>
    <w:rsid w:val="000A0C5D"/>
    <w:rsid w:val="000A144C"/>
    <w:rsid w:val="000A155A"/>
    <w:rsid w:val="000A24D1"/>
    <w:rsid w:val="000A31D3"/>
    <w:rsid w:val="000A4F62"/>
    <w:rsid w:val="000B098F"/>
    <w:rsid w:val="000B4031"/>
    <w:rsid w:val="000B5648"/>
    <w:rsid w:val="000B677A"/>
    <w:rsid w:val="000C3AD6"/>
    <w:rsid w:val="000C79BC"/>
    <w:rsid w:val="000D1367"/>
    <w:rsid w:val="000D1D2D"/>
    <w:rsid w:val="000D44F8"/>
    <w:rsid w:val="000D673F"/>
    <w:rsid w:val="000D74F5"/>
    <w:rsid w:val="000D79E6"/>
    <w:rsid w:val="000D7AFE"/>
    <w:rsid w:val="000E0091"/>
    <w:rsid w:val="000E0224"/>
    <w:rsid w:val="000E26CF"/>
    <w:rsid w:val="000E2D30"/>
    <w:rsid w:val="000E3D9B"/>
    <w:rsid w:val="000E4707"/>
    <w:rsid w:val="000E64DB"/>
    <w:rsid w:val="000E796F"/>
    <w:rsid w:val="000F3998"/>
    <w:rsid w:val="000F46FF"/>
    <w:rsid w:val="000F47C5"/>
    <w:rsid w:val="000F600F"/>
    <w:rsid w:val="001000CE"/>
    <w:rsid w:val="00102E21"/>
    <w:rsid w:val="001062B9"/>
    <w:rsid w:val="00106C47"/>
    <w:rsid w:val="00107274"/>
    <w:rsid w:val="001072F0"/>
    <w:rsid w:val="00111B1F"/>
    <w:rsid w:val="00112A1B"/>
    <w:rsid w:val="00112E08"/>
    <w:rsid w:val="0011363C"/>
    <w:rsid w:val="001145D3"/>
    <w:rsid w:val="00115B75"/>
    <w:rsid w:val="00116320"/>
    <w:rsid w:val="00117406"/>
    <w:rsid w:val="001178B4"/>
    <w:rsid w:val="001217F1"/>
    <w:rsid w:val="001244C4"/>
    <w:rsid w:val="00124714"/>
    <w:rsid w:val="00124AA7"/>
    <w:rsid w:val="00124BB1"/>
    <w:rsid w:val="00124CDA"/>
    <w:rsid w:val="00125367"/>
    <w:rsid w:val="00125909"/>
    <w:rsid w:val="001277A6"/>
    <w:rsid w:val="00133BBA"/>
    <w:rsid w:val="00134936"/>
    <w:rsid w:val="00135142"/>
    <w:rsid w:val="001352F8"/>
    <w:rsid w:val="00136927"/>
    <w:rsid w:val="001369EA"/>
    <w:rsid w:val="00141862"/>
    <w:rsid w:val="001418B4"/>
    <w:rsid w:val="001419D4"/>
    <w:rsid w:val="00141C65"/>
    <w:rsid w:val="00144D41"/>
    <w:rsid w:val="00146E90"/>
    <w:rsid w:val="00146F2F"/>
    <w:rsid w:val="00150259"/>
    <w:rsid w:val="001515A8"/>
    <w:rsid w:val="00152A02"/>
    <w:rsid w:val="0015408B"/>
    <w:rsid w:val="00155080"/>
    <w:rsid w:val="00157A69"/>
    <w:rsid w:val="00157C15"/>
    <w:rsid w:val="00157D10"/>
    <w:rsid w:val="00160FB3"/>
    <w:rsid w:val="00161726"/>
    <w:rsid w:val="00161A28"/>
    <w:rsid w:val="00162178"/>
    <w:rsid w:val="00163919"/>
    <w:rsid w:val="00163A47"/>
    <w:rsid w:val="0016431E"/>
    <w:rsid w:val="00166125"/>
    <w:rsid w:val="001663B0"/>
    <w:rsid w:val="00167516"/>
    <w:rsid w:val="001676C8"/>
    <w:rsid w:val="00170481"/>
    <w:rsid w:val="00170E22"/>
    <w:rsid w:val="00171DFD"/>
    <w:rsid w:val="00172BA7"/>
    <w:rsid w:val="0018068F"/>
    <w:rsid w:val="001817AB"/>
    <w:rsid w:val="00182F4D"/>
    <w:rsid w:val="00183CB2"/>
    <w:rsid w:val="001856BA"/>
    <w:rsid w:val="00187DF4"/>
    <w:rsid w:val="001904C0"/>
    <w:rsid w:val="00190B2B"/>
    <w:rsid w:val="00191431"/>
    <w:rsid w:val="001932AE"/>
    <w:rsid w:val="001942D8"/>
    <w:rsid w:val="0019745D"/>
    <w:rsid w:val="001A0488"/>
    <w:rsid w:val="001A154C"/>
    <w:rsid w:val="001A1C9E"/>
    <w:rsid w:val="001A2651"/>
    <w:rsid w:val="001A3414"/>
    <w:rsid w:val="001A36AC"/>
    <w:rsid w:val="001A6642"/>
    <w:rsid w:val="001A6DD1"/>
    <w:rsid w:val="001A7B2E"/>
    <w:rsid w:val="001B1A30"/>
    <w:rsid w:val="001B39DB"/>
    <w:rsid w:val="001B3F88"/>
    <w:rsid w:val="001B4E7D"/>
    <w:rsid w:val="001B6C99"/>
    <w:rsid w:val="001B7439"/>
    <w:rsid w:val="001C05F5"/>
    <w:rsid w:val="001C2D5C"/>
    <w:rsid w:val="001C2F98"/>
    <w:rsid w:val="001C6C97"/>
    <w:rsid w:val="001D187C"/>
    <w:rsid w:val="001D1F21"/>
    <w:rsid w:val="001D232F"/>
    <w:rsid w:val="001D7710"/>
    <w:rsid w:val="001E0B37"/>
    <w:rsid w:val="001E1826"/>
    <w:rsid w:val="001E2003"/>
    <w:rsid w:val="001E4EE9"/>
    <w:rsid w:val="001E562B"/>
    <w:rsid w:val="001E6D13"/>
    <w:rsid w:val="001E7BDC"/>
    <w:rsid w:val="001E7E4A"/>
    <w:rsid w:val="001F0A37"/>
    <w:rsid w:val="001F3880"/>
    <w:rsid w:val="001F3A04"/>
    <w:rsid w:val="001F4ACA"/>
    <w:rsid w:val="001F5806"/>
    <w:rsid w:val="001F6169"/>
    <w:rsid w:val="001F7470"/>
    <w:rsid w:val="0020029B"/>
    <w:rsid w:val="00200616"/>
    <w:rsid w:val="0020314F"/>
    <w:rsid w:val="002056C0"/>
    <w:rsid w:val="00205E57"/>
    <w:rsid w:val="0020642F"/>
    <w:rsid w:val="00206CC5"/>
    <w:rsid w:val="002074BF"/>
    <w:rsid w:val="0020754D"/>
    <w:rsid w:val="002077E9"/>
    <w:rsid w:val="00207A9D"/>
    <w:rsid w:val="00211439"/>
    <w:rsid w:val="00216C07"/>
    <w:rsid w:val="00217645"/>
    <w:rsid w:val="00220892"/>
    <w:rsid w:val="00221B3D"/>
    <w:rsid w:val="002234F7"/>
    <w:rsid w:val="00223CE5"/>
    <w:rsid w:val="00223F10"/>
    <w:rsid w:val="002274D9"/>
    <w:rsid w:val="00227F5E"/>
    <w:rsid w:val="0023024E"/>
    <w:rsid w:val="0023155C"/>
    <w:rsid w:val="00231683"/>
    <w:rsid w:val="00232239"/>
    <w:rsid w:val="00232734"/>
    <w:rsid w:val="002327FE"/>
    <w:rsid w:val="0023584C"/>
    <w:rsid w:val="00236952"/>
    <w:rsid w:val="0024027B"/>
    <w:rsid w:val="0024160D"/>
    <w:rsid w:val="002428FF"/>
    <w:rsid w:val="002436C4"/>
    <w:rsid w:val="00245675"/>
    <w:rsid w:val="002456C9"/>
    <w:rsid w:val="00245AA5"/>
    <w:rsid w:val="002465C0"/>
    <w:rsid w:val="00246FC5"/>
    <w:rsid w:val="00247145"/>
    <w:rsid w:val="002513D6"/>
    <w:rsid w:val="00253104"/>
    <w:rsid w:val="00253146"/>
    <w:rsid w:val="00253BB7"/>
    <w:rsid w:val="00254E31"/>
    <w:rsid w:val="00254FA9"/>
    <w:rsid w:val="00255C4F"/>
    <w:rsid w:val="00256E26"/>
    <w:rsid w:val="0026172D"/>
    <w:rsid w:val="00261AB7"/>
    <w:rsid w:val="00262099"/>
    <w:rsid w:val="0026358E"/>
    <w:rsid w:val="0026508E"/>
    <w:rsid w:val="00265A62"/>
    <w:rsid w:val="002667AE"/>
    <w:rsid w:val="002678CF"/>
    <w:rsid w:val="00267928"/>
    <w:rsid w:val="00267D9A"/>
    <w:rsid w:val="00271FE0"/>
    <w:rsid w:val="00272AB1"/>
    <w:rsid w:val="0027519E"/>
    <w:rsid w:val="00275722"/>
    <w:rsid w:val="00277528"/>
    <w:rsid w:val="002803C8"/>
    <w:rsid w:val="00283206"/>
    <w:rsid w:val="00284997"/>
    <w:rsid w:val="00286E30"/>
    <w:rsid w:val="0029011A"/>
    <w:rsid w:val="002903B6"/>
    <w:rsid w:val="00290A16"/>
    <w:rsid w:val="00290FD7"/>
    <w:rsid w:val="00292201"/>
    <w:rsid w:val="00292A21"/>
    <w:rsid w:val="00293CDF"/>
    <w:rsid w:val="00293F8F"/>
    <w:rsid w:val="002941A0"/>
    <w:rsid w:val="00294A87"/>
    <w:rsid w:val="002951C4"/>
    <w:rsid w:val="002960C9"/>
    <w:rsid w:val="00297EDE"/>
    <w:rsid w:val="002A0592"/>
    <w:rsid w:val="002A2D0A"/>
    <w:rsid w:val="002A2D4A"/>
    <w:rsid w:val="002A576B"/>
    <w:rsid w:val="002A5849"/>
    <w:rsid w:val="002A5D2A"/>
    <w:rsid w:val="002B0283"/>
    <w:rsid w:val="002B101A"/>
    <w:rsid w:val="002B146D"/>
    <w:rsid w:val="002B1577"/>
    <w:rsid w:val="002B19A2"/>
    <w:rsid w:val="002B1B33"/>
    <w:rsid w:val="002B1C73"/>
    <w:rsid w:val="002B2C23"/>
    <w:rsid w:val="002B5C17"/>
    <w:rsid w:val="002B6519"/>
    <w:rsid w:val="002B66CF"/>
    <w:rsid w:val="002B6880"/>
    <w:rsid w:val="002B6F33"/>
    <w:rsid w:val="002B7CC8"/>
    <w:rsid w:val="002B7EBD"/>
    <w:rsid w:val="002C0B3E"/>
    <w:rsid w:val="002C1B99"/>
    <w:rsid w:val="002C1BC5"/>
    <w:rsid w:val="002C2747"/>
    <w:rsid w:val="002C2E3D"/>
    <w:rsid w:val="002C31EA"/>
    <w:rsid w:val="002C53B0"/>
    <w:rsid w:val="002C5D40"/>
    <w:rsid w:val="002C5DF6"/>
    <w:rsid w:val="002C7679"/>
    <w:rsid w:val="002C7E64"/>
    <w:rsid w:val="002D0223"/>
    <w:rsid w:val="002D1257"/>
    <w:rsid w:val="002D1D3F"/>
    <w:rsid w:val="002D2439"/>
    <w:rsid w:val="002D2A86"/>
    <w:rsid w:val="002D3533"/>
    <w:rsid w:val="002D3E77"/>
    <w:rsid w:val="002D67E1"/>
    <w:rsid w:val="002D772A"/>
    <w:rsid w:val="002D7889"/>
    <w:rsid w:val="002D7EC5"/>
    <w:rsid w:val="002E01F6"/>
    <w:rsid w:val="002E12DC"/>
    <w:rsid w:val="002E1514"/>
    <w:rsid w:val="002E2379"/>
    <w:rsid w:val="002E3445"/>
    <w:rsid w:val="002E391C"/>
    <w:rsid w:val="002E3F04"/>
    <w:rsid w:val="002E512C"/>
    <w:rsid w:val="002E649F"/>
    <w:rsid w:val="002E7EC1"/>
    <w:rsid w:val="002F0300"/>
    <w:rsid w:val="002F058C"/>
    <w:rsid w:val="002F151F"/>
    <w:rsid w:val="002F2EBC"/>
    <w:rsid w:val="002F30D1"/>
    <w:rsid w:val="002F69CC"/>
    <w:rsid w:val="00305961"/>
    <w:rsid w:val="00312966"/>
    <w:rsid w:val="00313CC9"/>
    <w:rsid w:val="00314BC4"/>
    <w:rsid w:val="00314F80"/>
    <w:rsid w:val="00316D95"/>
    <w:rsid w:val="00316E0F"/>
    <w:rsid w:val="00317BDF"/>
    <w:rsid w:val="00317C01"/>
    <w:rsid w:val="00320924"/>
    <w:rsid w:val="00320D5D"/>
    <w:rsid w:val="00330BF0"/>
    <w:rsid w:val="003317EA"/>
    <w:rsid w:val="00336E90"/>
    <w:rsid w:val="00337505"/>
    <w:rsid w:val="0034126F"/>
    <w:rsid w:val="003457F4"/>
    <w:rsid w:val="00346B9F"/>
    <w:rsid w:val="003475C6"/>
    <w:rsid w:val="003501D8"/>
    <w:rsid w:val="0035256D"/>
    <w:rsid w:val="00353D31"/>
    <w:rsid w:val="00353E87"/>
    <w:rsid w:val="003553EA"/>
    <w:rsid w:val="003569E4"/>
    <w:rsid w:val="00357C72"/>
    <w:rsid w:val="00357D37"/>
    <w:rsid w:val="00362798"/>
    <w:rsid w:val="00362FFA"/>
    <w:rsid w:val="00364676"/>
    <w:rsid w:val="003674F9"/>
    <w:rsid w:val="0037010B"/>
    <w:rsid w:val="003724EA"/>
    <w:rsid w:val="00374317"/>
    <w:rsid w:val="00375719"/>
    <w:rsid w:val="003774A1"/>
    <w:rsid w:val="00381331"/>
    <w:rsid w:val="0038148E"/>
    <w:rsid w:val="00383101"/>
    <w:rsid w:val="00383C94"/>
    <w:rsid w:val="003906EE"/>
    <w:rsid w:val="003922DE"/>
    <w:rsid w:val="00392C53"/>
    <w:rsid w:val="003941E4"/>
    <w:rsid w:val="00394338"/>
    <w:rsid w:val="003961D6"/>
    <w:rsid w:val="00396841"/>
    <w:rsid w:val="003A0D17"/>
    <w:rsid w:val="003A11CC"/>
    <w:rsid w:val="003A137A"/>
    <w:rsid w:val="003A22E0"/>
    <w:rsid w:val="003A3349"/>
    <w:rsid w:val="003A6533"/>
    <w:rsid w:val="003B0516"/>
    <w:rsid w:val="003B28A4"/>
    <w:rsid w:val="003B3578"/>
    <w:rsid w:val="003B4621"/>
    <w:rsid w:val="003B4BEB"/>
    <w:rsid w:val="003B562A"/>
    <w:rsid w:val="003C14BE"/>
    <w:rsid w:val="003C5249"/>
    <w:rsid w:val="003C5C92"/>
    <w:rsid w:val="003C600B"/>
    <w:rsid w:val="003C6789"/>
    <w:rsid w:val="003D1278"/>
    <w:rsid w:val="003D2DD8"/>
    <w:rsid w:val="003D3338"/>
    <w:rsid w:val="003D629D"/>
    <w:rsid w:val="003D7B62"/>
    <w:rsid w:val="003D7C3A"/>
    <w:rsid w:val="003E28D7"/>
    <w:rsid w:val="003E2C43"/>
    <w:rsid w:val="003E3A88"/>
    <w:rsid w:val="003E5929"/>
    <w:rsid w:val="003E6835"/>
    <w:rsid w:val="003E7CC8"/>
    <w:rsid w:val="003F0099"/>
    <w:rsid w:val="003F0A44"/>
    <w:rsid w:val="003F0C2B"/>
    <w:rsid w:val="003F33DE"/>
    <w:rsid w:val="003F4F46"/>
    <w:rsid w:val="003F529F"/>
    <w:rsid w:val="003F720D"/>
    <w:rsid w:val="00400136"/>
    <w:rsid w:val="00400525"/>
    <w:rsid w:val="00401173"/>
    <w:rsid w:val="004011E1"/>
    <w:rsid w:val="00401C56"/>
    <w:rsid w:val="004025CF"/>
    <w:rsid w:val="00402821"/>
    <w:rsid w:val="00403325"/>
    <w:rsid w:val="00403BEB"/>
    <w:rsid w:val="00404E0B"/>
    <w:rsid w:val="00406913"/>
    <w:rsid w:val="00407457"/>
    <w:rsid w:val="004075A3"/>
    <w:rsid w:val="0041121F"/>
    <w:rsid w:val="004129BD"/>
    <w:rsid w:val="0041426C"/>
    <w:rsid w:val="004172D5"/>
    <w:rsid w:val="00420A2A"/>
    <w:rsid w:val="00420B96"/>
    <w:rsid w:val="00420C1A"/>
    <w:rsid w:val="00421139"/>
    <w:rsid w:val="00421FAE"/>
    <w:rsid w:val="00423214"/>
    <w:rsid w:val="004247E4"/>
    <w:rsid w:val="0042509D"/>
    <w:rsid w:val="0042569F"/>
    <w:rsid w:val="00431ABC"/>
    <w:rsid w:val="00432414"/>
    <w:rsid w:val="00432F44"/>
    <w:rsid w:val="00433317"/>
    <w:rsid w:val="004350E8"/>
    <w:rsid w:val="00435158"/>
    <w:rsid w:val="004414A4"/>
    <w:rsid w:val="0044189C"/>
    <w:rsid w:val="004418B9"/>
    <w:rsid w:val="0044491C"/>
    <w:rsid w:val="00450923"/>
    <w:rsid w:val="004520EB"/>
    <w:rsid w:val="004532F8"/>
    <w:rsid w:val="00454AEF"/>
    <w:rsid w:val="00455435"/>
    <w:rsid w:val="004563B9"/>
    <w:rsid w:val="00457865"/>
    <w:rsid w:val="00464B73"/>
    <w:rsid w:val="004658C0"/>
    <w:rsid w:val="0046676B"/>
    <w:rsid w:val="00467650"/>
    <w:rsid w:val="00467724"/>
    <w:rsid w:val="00467EF8"/>
    <w:rsid w:val="00470712"/>
    <w:rsid w:val="00472BF7"/>
    <w:rsid w:val="00474BE1"/>
    <w:rsid w:val="00477155"/>
    <w:rsid w:val="00477478"/>
    <w:rsid w:val="00480716"/>
    <w:rsid w:val="00485C65"/>
    <w:rsid w:val="004926C3"/>
    <w:rsid w:val="00492820"/>
    <w:rsid w:val="004938A3"/>
    <w:rsid w:val="00493B5C"/>
    <w:rsid w:val="00494E4E"/>
    <w:rsid w:val="00494FE2"/>
    <w:rsid w:val="004957EF"/>
    <w:rsid w:val="00495B16"/>
    <w:rsid w:val="00497E4D"/>
    <w:rsid w:val="00497E55"/>
    <w:rsid w:val="00497EA3"/>
    <w:rsid w:val="004A07E4"/>
    <w:rsid w:val="004A1661"/>
    <w:rsid w:val="004A36BF"/>
    <w:rsid w:val="004A4B54"/>
    <w:rsid w:val="004A5CB4"/>
    <w:rsid w:val="004A601C"/>
    <w:rsid w:val="004A627C"/>
    <w:rsid w:val="004B0749"/>
    <w:rsid w:val="004B09BC"/>
    <w:rsid w:val="004B259B"/>
    <w:rsid w:val="004B2736"/>
    <w:rsid w:val="004B2FF3"/>
    <w:rsid w:val="004B3167"/>
    <w:rsid w:val="004B7EBD"/>
    <w:rsid w:val="004C2265"/>
    <w:rsid w:val="004C4C91"/>
    <w:rsid w:val="004C558D"/>
    <w:rsid w:val="004C60B7"/>
    <w:rsid w:val="004C6F05"/>
    <w:rsid w:val="004D0E4C"/>
    <w:rsid w:val="004D1CEF"/>
    <w:rsid w:val="004D3854"/>
    <w:rsid w:val="004D5036"/>
    <w:rsid w:val="004D6E11"/>
    <w:rsid w:val="004E0936"/>
    <w:rsid w:val="004E1B41"/>
    <w:rsid w:val="004E584F"/>
    <w:rsid w:val="004E58B4"/>
    <w:rsid w:val="004E5986"/>
    <w:rsid w:val="004E6CF7"/>
    <w:rsid w:val="004E7CBE"/>
    <w:rsid w:val="004F05E3"/>
    <w:rsid w:val="004F0F11"/>
    <w:rsid w:val="004F1005"/>
    <w:rsid w:val="004F1852"/>
    <w:rsid w:val="004F1C08"/>
    <w:rsid w:val="004F30B3"/>
    <w:rsid w:val="004F53D9"/>
    <w:rsid w:val="004F68F0"/>
    <w:rsid w:val="00501B50"/>
    <w:rsid w:val="00510D16"/>
    <w:rsid w:val="0051143B"/>
    <w:rsid w:val="005122A2"/>
    <w:rsid w:val="00513919"/>
    <w:rsid w:val="00514B2E"/>
    <w:rsid w:val="00516F08"/>
    <w:rsid w:val="00521476"/>
    <w:rsid w:val="00524134"/>
    <w:rsid w:val="005241C5"/>
    <w:rsid w:val="00525033"/>
    <w:rsid w:val="00525878"/>
    <w:rsid w:val="00525BB3"/>
    <w:rsid w:val="00527D90"/>
    <w:rsid w:val="00527F9B"/>
    <w:rsid w:val="00530828"/>
    <w:rsid w:val="00531705"/>
    <w:rsid w:val="00532DBB"/>
    <w:rsid w:val="00532E49"/>
    <w:rsid w:val="0053417F"/>
    <w:rsid w:val="0053472C"/>
    <w:rsid w:val="00535468"/>
    <w:rsid w:val="005354FC"/>
    <w:rsid w:val="0053770E"/>
    <w:rsid w:val="00540C3B"/>
    <w:rsid w:val="00542840"/>
    <w:rsid w:val="0054364D"/>
    <w:rsid w:val="0054394F"/>
    <w:rsid w:val="00545D9A"/>
    <w:rsid w:val="0054608D"/>
    <w:rsid w:val="0054634D"/>
    <w:rsid w:val="00550366"/>
    <w:rsid w:val="00550F5A"/>
    <w:rsid w:val="00551972"/>
    <w:rsid w:val="00553BC5"/>
    <w:rsid w:val="00554971"/>
    <w:rsid w:val="00556A8D"/>
    <w:rsid w:val="00556B0D"/>
    <w:rsid w:val="005607A9"/>
    <w:rsid w:val="005611E1"/>
    <w:rsid w:val="0056149F"/>
    <w:rsid w:val="00561CAA"/>
    <w:rsid w:val="00565509"/>
    <w:rsid w:val="005661E2"/>
    <w:rsid w:val="00566BC4"/>
    <w:rsid w:val="00566CEB"/>
    <w:rsid w:val="005679E8"/>
    <w:rsid w:val="00570AD6"/>
    <w:rsid w:val="00572375"/>
    <w:rsid w:val="00573728"/>
    <w:rsid w:val="00575B6B"/>
    <w:rsid w:val="00575F4F"/>
    <w:rsid w:val="00577831"/>
    <w:rsid w:val="00577B52"/>
    <w:rsid w:val="00583936"/>
    <w:rsid w:val="00584A4A"/>
    <w:rsid w:val="00585DD3"/>
    <w:rsid w:val="005873BC"/>
    <w:rsid w:val="0059095D"/>
    <w:rsid w:val="00591A8D"/>
    <w:rsid w:val="005928A6"/>
    <w:rsid w:val="005928F2"/>
    <w:rsid w:val="005937E8"/>
    <w:rsid w:val="00593810"/>
    <w:rsid w:val="0059388D"/>
    <w:rsid w:val="00594E82"/>
    <w:rsid w:val="0059626B"/>
    <w:rsid w:val="0059721F"/>
    <w:rsid w:val="005A12DF"/>
    <w:rsid w:val="005A2CBD"/>
    <w:rsid w:val="005A3953"/>
    <w:rsid w:val="005A51C7"/>
    <w:rsid w:val="005A5D21"/>
    <w:rsid w:val="005A729D"/>
    <w:rsid w:val="005A74B5"/>
    <w:rsid w:val="005A76B6"/>
    <w:rsid w:val="005B04B7"/>
    <w:rsid w:val="005B05D3"/>
    <w:rsid w:val="005B1270"/>
    <w:rsid w:val="005B18DA"/>
    <w:rsid w:val="005B1A6C"/>
    <w:rsid w:val="005B25F2"/>
    <w:rsid w:val="005B39EB"/>
    <w:rsid w:val="005B3AFA"/>
    <w:rsid w:val="005B4E4F"/>
    <w:rsid w:val="005C0743"/>
    <w:rsid w:val="005C1C2B"/>
    <w:rsid w:val="005C3AAE"/>
    <w:rsid w:val="005C4984"/>
    <w:rsid w:val="005C71BF"/>
    <w:rsid w:val="005D1207"/>
    <w:rsid w:val="005D1761"/>
    <w:rsid w:val="005D254C"/>
    <w:rsid w:val="005D3906"/>
    <w:rsid w:val="005D3C39"/>
    <w:rsid w:val="005D471E"/>
    <w:rsid w:val="005D68A4"/>
    <w:rsid w:val="005E0784"/>
    <w:rsid w:val="005E09C7"/>
    <w:rsid w:val="005E1498"/>
    <w:rsid w:val="005E19AA"/>
    <w:rsid w:val="005E2086"/>
    <w:rsid w:val="005E2450"/>
    <w:rsid w:val="005E2EFA"/>
    <w:rsid w:val="005E332B"/>
    <w:rsid w:val="005E34FC"/>
    <w:rsid w:val="005E6271"/>
    <w:rsid w:val="005F1B69"/>
    <w:rsid w:val="005F2F54"/>
    <w:rsid w:val="005F5745"/>
    <w:rsid w:val="00600B6C"/>
    <w:rsid w:val="0060139B"/>
    <w:rsid w:val="0060196A"/>
    <w:rsid w:val="00602B64"/>
    <w:rsid w:val="00603142"/>
    <w:rsid w:val="00604042"/>
    <w:rsid w:val="0060440E"/>
    <w:rsid w:val="00605A08"/>
    <w:rsid w:val="00605CF5"/>
    <w:rsid w:val="00606109"/>
    <w:rsid w:val="0061045B"/>
    <w:rsid w:val="006125FD"/>
    <w:rsid w:val="00612865"/>
    <w:rsid w:val="006132B1"/>
    <w:rsid w:val="00613355"/>
    <w:rsid w:val="00613878"/>
    <w:rsid w:val="00613C02"/>
    <w:rsid w:val="00615380"/>
    <w:rsid w:val="00616BA3"/>
    <w:rsid w:val="00621610"/>
    <w:rsid w:val="00625D8B"/>
    <w:rsid w:val="00626ABE"/>
    <w:rsid w:val="00626C2F"/>
    <w:rsid w:val="00630050"/>
    <w:rsid w:val="006308F4"/>
    <w:rsid w:val="006311EC"/>
    <w:rsid w:val="00631751"/>
    <w:rsid w:val="00632112"/>
    <w:rsid w:val="00632EF6"/>
    <w:rsid w:val="00633E0A"/>
    <w:rsid w:val="006351E3"/>
    <w:rsid w:val="00635A61"/>
    <w:rsid w:val="00636A8D"/>
    <w:rsid w:val="006379C2"/>
    <w:rsid w:val="00637F66"/>
    <w:rsid w:val="0064034C"/>
    <w:rsid w:val="00640D79"/>
    <w:rsid w:val="00640EDF"/>
    <w:rsid w:val="00642D1B"/>
    <w:rsid w:val="006449D6"/>
    <w:rsid w:val="00645DC4"/>
    <w:rsid w:val="00647950"/>
    <w:rsid w:val="00650B0C"/>
    <w:rsid w:val="00650B64"/>
    <w:rsid w:val="00652AD6"/>
    <w:rsid w:val="00652ADA"/>
    <w:rsid w:val="006554D9"/>
    <w:rsid w:val="00655C0A"/>
    <w:rsid w:val="00655F66"/>
    <w:rsid w:val="00656D67"/>
    <w:rsid w:val="00657210"/>
    <w:rsid w:val="00660F72"/>
    <w:rsid w:val="0066238F"/>
    <w:rsid w:val="00663D30"/>
    <w:rsid w:val="00665DB0"/>
    <w:rsid w:val="00667B77"/>
    <w:rsid w:val="006701FB"/>
    <w:rsid w:val="006702A6"/>
    <w:rsid w:val="006713E0"/>
    <w:rsid w:val="00671E89"/>
    <w:rsid w:val="00672081"/>
    <w:rsid w:val="006722DA"/>
    <w:rsid w:val="00672902"/>
    <w:rsid w:val="00672DA6"/>
    <w:rsid w:val="006738D2"/>
    <w:rsid w:val="0067512E"/>
    <w:rsid w:val="00675B91"/>
    <w:rsid w:val="00676032"/>
    <w:rsid w:val="0068195C"/>
    <w:rsid w:val="00681ECA"/>
    <w:rsid w:val="00684A0A"/>
    <w:rsid w:val="0068505F"/>
    <w:rsid w:val="0069013D"/>
    <w:rsid w:val="006903F4"/>
    <w:rsid w:val="00691132"/>
    <w:rsid w:val="00694030"/>
    <w:rsid w:val="006A2086"/>
    <w:rsid w:val="006A3AF2"/>
    <w:rsid w:val="006A46B7"/>
    <w:rsid w:val="006A48F2"/>
    <w:rsid w:val="006A4C44"/>
    <w:rsid w:val="006A5B8B"/>
    <w:rsid w:val="006A5E7F"/>
    <w:rsid w:val="006A6054"/>
    <w:rsid w:val="006A6EF8"/>
    <w:rsid w:val="006B036B"/>
    <w:rsid w:val="006B09A3"/>
    <w:rsid w:val="006B0F65"/>
    <w:rsid w:val="006B6934"/>
    <w:rsid w:val="006B7530"/>
    <w:rsid w:val="006C0545"/>
    <w:rsid w:val="006C0EB7"/>
    <w:rsid w:val="006C1CF4"/>
    <w:rsid w:val="006C1D0C"/>
    <w:rsid w:val="006C2073"/>
    <w:rsid w:val="006C3129"/>
    <w:rsid w:val="006C33E3"/>
    <w:rsid w:val="006C446F"/>
    <w:rsid w:val="006C46FE"/>
    <w:rsid w:val="006C475B"/>
    <w:rsid w:val="006C5058"/>
    <w:rsid w:val="006C5929"/>
    <w:rsid w:val="006C63E8"/>
    <w:rsid w:val="006C66B0"/>
    <w:rsid w:val="006C6961"/>
    <w:rsid w:val="006C76DE"/>
    <w:rsid w:val="006D0DD3"/>
    <w:rsid w:val="006D1D92"/>
    <w:rsid w:val="006D22DE"/>
    <w:rsid w:val="006D57C0"/>
    <w:rsid w:val="006D58BC"/>
    <w:rsid w:val="006D59A4"/>
    <w:rsid w:val="006D6043"/>
    <w:rsid w:val="006D72E6"/>
    <w:rsid w:val="006E0C06"/>
    <w:rsid w:val="006E13A5"/>
    <w:rsid w:val="006E19C4"/>
    <w:rsid w:val="006E1A37"/>
    <w:rsid w:val="006E1F16"/>
    <w:rsid w:val="006E2194"/>
    <w:rsid w:val="006E3099"/>
    <w:rsid w:val="006E41FC"/>
    <w:rsid w:val="006E473F"/>
    <w:rsid w:val="006F0941"/>
    <w:rsid w:val="006F17FB"/>
    <w:rsid w:val="006F2E6D"/>
    <w:rsid w:val="006F4D4B"/>
    <w:rsid w:val="006F7290"/>
    <w:rsid w:val="006F77B2"/>
    <w:rsid w:val="006F7CB7"/>
    <w:rsid w:val="0070057F"/>
    <w:rsid w:val="00701893"/>
    <w:rsid w:val="00702421"/>
    <w:rsid w:val="00703A49"/>
    <w:rsid w:val="00703E8C"/>
    <w:rsid w:val="007058C6"/>
    <w:rsid w:val="007065AC"/>
    <w:rsid w:val="00710B0E"/>
    <w:rsid w:val="00713176"/>
    <w:rsid w:val="00715240"/>
    <w:rsid w:val="007161D5"/>
    <w:rsid w:val="0071657C"/>
    <w:rsid w:val="00720ECD"/>
    <w:rsid w:val="00723E3D"/>
    <w:rsid w:val="00724B41"/>
    <w:rsid w:val="00724E7C"/>
    <w:rsid w:val="00725AAC"/>
    <w:rsid w:val="00726EC3"/>
    <w:rsid w:val="007273ED"/>
    <w:rsid w:val="007302B6"/>
    <w:rsid w:val="00735658"/>
    <w:rsid w:val="0073567D"/>
    <w:rsid w:val="00735E07"/>
    <w:rsid w:val="00737A4B"/>
    <w:rsid w:val="007400A9"/>
    <w:rsid w:val="00740D93"/>
    <w:rsid w:val="00741337"/>
    <w:rsid w:val="0074222C"/>
    <w:rsid w:val="00743C74"/>
    <w:rsid w:val="00743D86"/>
    <w:rsid w:val="0074401A"/>
    <w:rsid w:val="00745263"/>
    <w:rsid w:val="007452DC"/>
    <w:rsid w:val="007458B0"/>
    <w:rsid w:val="0074605B"/>
    <w:rsid w:val="00746D74"/>
    <w:rsid w:val="00747A4C"/>
    <w:rsid w:val="00747AFD"/>
    <w:rsid w:val="00753A6E"/>
    <w:rsid w:val="00754A78"/>
    <w:rsid w:val="00755987"/>
    <w:rsid w:val="00756466"/>
    <w:rsid w:val="00756D77"/>
    <w:rsid w:val="00760628"/>
    <w:rsid w:val="00760D5B"/>
    <w:rsid w:val="007619A0"/>
    <w:rsid w:val="00761E9A"/>
    <w:rsid w:val="0076397C"/>
    <w:rsid w:val="00763CFE"/>
    <w:rsid w:val="00764AF4"/>
    <w:rsid w:val="00765B14"/>
    <w:rsid w:val="00766100"/>
    <w:rsid w:val="00766949"/>
    <w:rsid w:val="00766BF0"/>
    <w:rsid w:val="007674CD"/>
    <w:rsid w:val="00767F75"/>
    <w:rsid w:val="00777C24"/>
    <w:rsid w:val="00782692"/>
    <w:rsid w:val="00784A5E"/>
    <w:rsid w:val="00784F6B"/>
    <w:rsid w:val="00785A15"/>
    <w:rsid w:val="0079030E"/>
    <w:rsid w:val="0079253D"/>
    <w:rsid w:val="00792C18"/>
    <w:rsid w:val="0079460D"/>
    <w:rsid w:val="007A0CB0"/>
    <w:rsid w:val="007A1455"/>
    <w:rsid w:val="007A182D"/>
    <w:rsid w:val="007A4905"/>
    <w:rsid w:val="007A4A49"/>
    <w:rsid w:val="007A6BE2"/>
    <w:rsid w:val="007A7246"/>
    <w:rsid w:val="007A7D00"/>
    <w:rsid w:val="007B01DD"/>
    <w:rsid w:val="007B1027"/>
    <w:rsid w:val="007B1368"/>
    <w:rsid w:val="007B1F8C"/>
    <w:rsid w:val="007B23F1"/>
    <w:rsid w:val="007B2927"/>
    <w:rsid w:val="007B2FA7"/>
    <w:rsid w:val="007B5DA7"/>
    <w:rsid w:val="007B5F78"/>
    <w:rsid w:val="007B6321"/>
    <w:rsid w:val="007B685F"/>
    <w:rsid w:val="007B7330"/>
    <w:rsid w:val="007C0080"/>
    <w:rsid w:val="007C12E9"/>
    <w:rsid w:val="007C30E4"/>
    <w:rsid w:val="007C3305"/>
    <w:rsid w:val="007C37C4"/>
    <w:rsid w:val="007C4B85"/>
    <w:rsid w:val="007D12BA"/>
    <w:rsid w:val="007D1AB0"/>
    <w:rsid w:val="007D2709"/>
    <w:rsid w:val="007D35B7"/>
    <w:rsid w:val="007D38A0"/>
    <w:rsid w:val="007D438A"/>
    <w:rsid w:val="007D49D3"/>
    <w:rsid w:val="007D4DC6"/>
    <w:rsid w:val="007D51F7"/>
    <w:rsid w:val="007D57B6"/>
    <w:rsid w:val="007D67A2"/>
    <w:rsid w:val="007D7C04"/>
    <w:rsid w:val="007E389F"/>
    <w:rsid w:val="007E5A25"/>
    <w:rsid w:val="007E6EAB"/>
    <w:rsid w:val="007F10E8"/>
    <w:rsid w:val="007F1FC4"/>
    <w:rsid w:val="007F2299"/>
    <w:rsid w:val="007F3A61"/>
    <w:rsid w:val="007F41AC"/>
    <w:rsid w:val="007F4B9F"/>
    <w:rsid w:val="007F500B"/>
    <w:rsid w:val="007F75E6"/>
    <w:rsid w:val="007F7EA0"/>
    <w:rsid w:val="00800FCA"/>
    <w:rsid w:val="00802F0A"/>
    <w:rsid w:val="008047C5"/>
    <w:rsid w:val="0080547D"/>
    <w:rsid w:val="008054FF"/>
    <w:rsid w:val="0080702C"/>
    <w:rsid w:val="00812DA1"/>
    <w:rsid w:val="00813E6F"/>
    <w:rsid w:val="00813EE9"/>
    <w:rsid w:val="0081490D"/>
    <w:rsid w:val="00816B17"/>
    <w:rsid w:val="0081797F"/>
    <w:rsid w:val="008179BD"/>
    <w:rsid w:val="00821B16"/>
    <w:rsid w:val="00823712"/>
    <w:rsid w:val="0082416E"/>
    <w:rsid w:val="00826974"/>
    <w:rsid w:val="00827BC1"/>
    <w:rsid w:val="0083015C"/>
    <w:rsid w:val="008308B6"/>
    <w:rsid w:val="00830F25"/>
    <w:rsid w:val="00834D90"/>
    <w:rsid w:val="0083515A"/>
    <w:rsid w:val="00836314"/>
    <w:rsid w:val="00840F1C"/>
    <w:rsid w:val="0084105C"/>
    <w:rsid w:val="0084154E"/>
    <w:rsid w:val="00841BC2"/>
    <w:rsid w:val="0084307C"/>
    <w:rsid w:val="00844317"/>
    <w:rsid w:val="008500BD"/>
    <w:rsid w:val="008500FB"/>
    <w:rsid w:val="00851027"/>
    <w:rsid w:val="00851F81"/>
    <w:rsid w:val="00856834"/>
    <w:rsid w:val="00856909"/>
    <w:rsid w:val="00856E5E"/>
    <w:rsid w:val="00857C19"/>
    <w:rsid w:val="00857D9B"/>
    <w:rsid w:val="00857FF5"/>
    <w:rsid w:val="008614A9"/>
    <w:rsid w:val="00861A6B"/>
    <w:rsid w:val="00861EE3"/>
    <w:rsid w:val="008628DA"/>
    <w:rsid w:val="008634DE"/>
    <w:rsid w:val="0086547F"/>
    <w:rsid w:val="00865743"/>
    <w:rsid w:val="00865CC4"/>
    <w:rsid w:val="00866ED3"/>
    <w:rsid w:val="00867CC3"/>
    <w:rsid w:val="00870449"/>
    <w:rsid w:val="0087249F"/>
    <w:rsid w:val="00872B29"/>
    <w:rsid w:val="008766C1"/>
    <w:rsid w:val="00881A26"/>
    <w:rsid w:val="00883D95"/>
    <w:rsid w:val="00884301"/>
    <w:rsid w:val="00885307"/>
    <w:rsid w:val="00892557"/>
    <w:rsid w:val="0089430D"/>
    <w:rsid w:val="008945DF"/>
    <w:rsid w:val="008A074A"/>
    <w:rsid w:val="008A0D34"/>
    <w:rsid w:val="008A1D73"/>
    <w:rsid w:val="008A38DE"/>
    <w:rsid w:val="008A46A8"/>
    <w:rsid w:val="008A4F4F"/>
    <w:rsid w:val="008A5B0E"/>
    <w:rsid w:val="008A638D"/>
    <w:rsid w:val="008A6608"/>
    <w:rsid w:val="008A72BC"/>
    <w:rsid w:val="008A73DD"/>
    <w:rsid w:val="008B0BC6"/>
    <w:rsid w:val="008B188A"/>
    <w:rsid w:val="008B2F47"/>
    <w:rsid w:val="008B3B14"/>
    <w:rsid w:val="008B47C3"/>
    <w:rsid w:val="008B4BEA"/>
    <w:rsid w:val="008B7369"/>
    <w:rsid w:val="008B78E1"/>
    <w:rsid w:val="008B7D85"/>
    <w:rsid w:val="008C288A"/>
    <w:rsid w:val="008C3F00"/>
    <w:rsid w:val="008C5635"/>
    <w:rsid w:val="008C5A77"/>
    <w:rsid w:val="008C6F0B"/>
    <w:rsid w:val="008C73E6"/>
    <w:rsid w:val="008C7634"/>
    <w:rsid w:val="008D0008"/>
    <w:rsid w:val="008D0372"/>
    <w:rsid w:val="008D1852"/>
    <w:rsid w:val="008D3B91"/>
    <w:rsid w:val="008D3C80"/>
    <w:rsid w:val="008D4925"/>
    <w:rsid w:val="008D6C84"/>
    <w:rsid w:val="008D6C8D"/>
    <w:rsid w:val="008D7B48"/>
    <w:rsid w:val="008E0F86"/>
    <w:rsid w:val="008E100F"/>
    <w:rsid w:val="008E157A"/>
    <w:rsid w:val="008E176B"/>
    <w:rsid w:val="008E46EB"/>
    <w:rsid w:val="008F062C"/>
    <w:rsid w:val="008F2299"/>
    <w:rsid w:val="008F6498"/>
    <w:rsid w:val="008F7BB8"/>
    <w:rsid w:val="00900A8F"/>
    <w:rsid w:val="00900EB6"/>
    <w:rsid w:val="00902073"/>
    <w:rsid w:val="00905CF1"/>
    <w:rsid w:val="00906993"/>
    <w:rsid w:val="0090745F"/>
    <w:rsid w:val="00911989"/>
    <w:rsid w:val="00911B05"/>
    <w:rsid w:val="00911CAC"/>
    <w:rsid w:val="00916307"/>
    <w:rsid w:val="0091662F"/>
    <w:rsid w:val="0091698D"/>
    <w:rsid w:val="00916A19"/>
    <w:rsid w:val="00916B57"/>
    <w:rsid w:val="00916C74"/>
    <w:rsid w:val="00917572"/>
    <w:rsid w:val="009179E4"/>
    <w:rsid w:val="00920EAC"/>
    <w:rsid w:val="0092196E"/>
    <w:rsid w:val="00921ECE"/>
    <w:rsid w:val="009224E9"/>
    <w:rsid w:val="0092369B"/>
    <w:rsid w:val="00924C01"/>
    <w:rsid w:val="0092524E"/>
    <w:rsid w:val="009253DB"/>
    <w:rsid w:val="00926BA0"/>
    <w:rsid w:val="00930433"/>
    <w:rsid w:val="00930635"/>
    <w:rsid w:val="00931426"/>
    <w:rsid w:val="00933613"/>
    <w:rsid w:val="00933A1E"/>
    <w:rsid w:val="00933BDE"/>
    <w:rsid w:val="00933C63"/>
    <w:rsid w:val="00935E92"/>
    <w:rsid w:val="0093703B"/>
    <w:rsid w:val="00941A36"/>
    <w:rsid w:val="00941DEB"/>
    <w:rsid w:val="009426CD"/>
    <w:rsid w:val="00942EA8"/>
    <w:rsid w:val="009456CE"/>
    <w:rsid w:val="00946501"/>
    <w:rsid w:val="0095038C"/>
    <w:rsid w:val="009503E8"/>
    <w:rsid w:val="00950610"/>
    <w:rsid w:val="00950AEB"/>
    <w:rsid w:val="00950EFA"/>
    <w:rsid w:val="00953364"/>
    <w:rsid w:val="009533A1"/>
    <w:rsid w:val="00955671"/>
    <w:rsid w:val="00956991"/>
    <w:rsid w:val="00962033"/>
    <w:rsid w:val="009625E4"/>
    <w:rsid w:val="00962D11"/>
    <w:rsid w:val="0096513A"/>
    <w:rsid w:val="00965AB7"/>
    <w:rsid w:val="0096662A"/>
    <w:rsid w:val="00971BDE"/>
    <w:rsid w:val="009721C9"/>
    <w:rsid w:val="00972DAC"/>
    <w:rsid w:val="009732A1"/>
    <w:rsid w:val="0097556C"/>
    <w:rsid w:val="00975742"/>
    <w:rsid w:val="00976989"/>
    <w:rsid w:val="00980041"/>
    <w:rsid w:val="00980262"/>
    <w:rsid w:val="00980308"/>
    <w:rsid w:val="009843D5"/>
    <w:rsid w:val="009848DD"/>
    <w:rsid w:val="00984EA9"/>
    <w:rsid w:val="00985C67"/>
    <w:rsid w:val="00986A69"/>
    <w:rsid w:val="00987BD5"/>
    <w:rsid w:val="009901A2"/>
    <w:rsid w:val="0099128C"/>
    <w:rsid w:val="0099131E"/>
    <w:rsid w:val="009918BD"/>
    <w:rsid w:val="0099224E"/>
    <w:rsid w:val="009927A3"/>
    <w:rsid w:val="00992BBD"/>
    <w:rsid w:val="00992F61"/>
    <w:rsid w:val="00994268"/>
    <w:rsid w:val="00994814"/>
    <w:rsid w:val="009959EA"/>
    <w:rsid w:val="00996262"/>
    <w:rsid w:val="00996CB1"/>
    <w:rsid w:val="009A13F7"/>
    <w:rsid w:val="009A6002"/>
    <w:rsid w:val="009B069B"/>
    <w:rsid w:val="009B0F51"/>
    <w:rsid w:val="009B107B"/>
    <w:rsid w:val="009B2530"/>
    <w:rsid w:val="009B3653"/>
    <w:rsid w:val="009B3D14"/>
    <w:rsid w:val="009B74C6"/>
    <w:rsid w:val="009C08BC"/>
    <w:rsid w:val="009C17B6"/>
    <w:rsid w:val="009C19E3"/>
    <w:rsid w:val="009C1B73"/>
    <w:rsid w:val="009C29A4"/>
    <w:rsid w:val="009C3291"/>
    <w:rsid w:val="009C3BD0"/>
    <w:rsid w:val="009C4DEC"/>
    <w:rsid w:val="009C66AD"/>
    <w:rsid w:val="009D39F0"/>
    <w:rsid w:val="009D6594"/>
    <w:rsid w:val="009D735A"/>
    <w:rsid w:val="009E118E"/>
    <w:rsid w:val="009E1C58"/>
    <w:rsid w:val="009E1CAA"/>
    <w:rsid w:val="009E2AD9"/>
    <w:rsid w:val="009E4B75"/>
    <w:rsid w:val="009E55F1"/>
    <w:rsid w:val="009E5A40"/>
    <w:rsid w:val="009E78C9"/>
    <w:rsid w:val="009E7981"/>
    <w:rsid w:val="009E7D2B"/>
    <w:rsid w:val="009F06D9"/>
    <w:rsid w:val="009F0F0E"/>
    <w:rsid w:val="009F2C98"/>
    <w:rsid w:val="009F4FB7"/>
    <w:rsid w:val="009F6D43"/>
    <w:rsid w:val="009F7156"/>
    <w:rsid w:val="00A0228B"/>
    <w:rsid w:val="00A03E57"/>
    <w:rsid w:val="00A047FE"/>
    <w:rsid w:val="00A1082A"/>
    <w:rsid w:val="00A132C8"/>
    <w:rsid w:val="00A13350"/>
    <w:rsid w:val="00A21016"/>
    <w:rsid w:val="00A21CA6"/>
    <w:rsid w:val="00A23577"/>
    <w:rsid w:val="00A27FF8"/>
    <w:rsid w:val="00A308B5"/>
    <w:rsid w:val="00A32387"/>
    <w:rsid w:val="00A34C07"/>
    <w:rsid w:val="00A357A2"/>
    <w:rsid w:val="00A35911"/>
    <w:rsid w:val="00A35E9E"/>
    <w:rsid w:val="00A36132"/>
    <w:rsid w:val="00A37461"/>
    <w:rsid w:val="00A40495"/>
    <w:rsid w:val="00A41DC0"/>
    <w:rsid w:val="00A4257F"/>
    <w:rsid w:val="00A449B4"/>
    <w:rsid w:val="00A44EF6"/>
    <w:rsid w:val="00A45AA4"/>
    <w:rsid w:val="00A46F11"/>
    <w:rsid w:val="00A47E15"/>
    <w:rsid w:val="00A50907"/>
    <w:rsid w:val="00A51951"/>
    <w:rsid w:val="00A52354"/>
    <w:rsid w:val="00A52734"/>
    <w:rsid w:val="00A5283A"/>
    <w:rsid w:val="00A54363"/>
    <w:rsid w:val="00A564DC"/>
    <w:rsid w:val="00A61BAB"/>
    <w:rsid w:val="00A643D4"/>
    <w:rsid w:val="00A677F3"/>
    <w:rsid w:val="00A70851"/>
    <w:rsid w:val="00A71B1E"/>
    <w:rsid w:val="00A71C57"/>
    <w:rsid w:val="00A76C06"/>
    <w:rsid w:val="00A77096"/>
    <w:rsid w:val="00A80D0E"/>
    <w:rsid w:val="00A8197F"/>
    <w:rsid w:val="00A856A1"/>
    <w:rsid w:val="00A85EB6"/>
    <w:rsid w:val="00A92398"/>
    <w:rsid w:val="00A9261D"/>
    <w:rsid w:val="00A94223"/>
    <w:rsid w:val="00A95942"/>
    <w:rsid w:val="00AA0178"/>
    <w:rsid w:val="00AA0B5E"/>
    <w:rsid w:val="00AA26A7"/>
    <w:rsid w:val="00AA454F"/>
    <w:rsid w:val="00AA6D80"/>
    <w:rsid w:val="00AA7D64"/>
    <w:rsid w:val="00AB068A"/>
    <w:rsid w:val="00AB2AB1"/>
    <w:rsid w:val="00AB34CB"/>
    <w:rsid w:val="00AB36B4"/>
    <w:rsid w:val="00AB4491"/>
    <w:rsid w:val="00AB5739"/>
    <w:rsid w:val="00AB5AD2"/>
    <w:rsid w:val="00AC1000"/>
    <w:rsid w:val="00AC118B"/>
    <w:rsid w:val="00AC4CB9"/>
    <w:rsid w:val="00AC5426"/>
    <w:rsid w:val="00AC6323"/>
    <w:rsid w:val="00AC6C76"/>
    <w:rsid w:val="00AD0415"/>
    <w:rsid w:val="00AD0A5A"/>
    <w:rsid w:val="00AD0DEC"/>
    <w:rsid w:val="00AD1A37"/>
    <w:rsid w:val="00AD5262"/>
    <w:rsid w:val="00AD6D88"/>
    <w:rsid w:val="00AE149A"/>
    <w:rsid w:val="00AE2A0A"/>
    <w:rsid w:val="00AE3B5F"/>
    <w:rsid w:val="00AE3DD1"/>
    <w:rsid w:val="00AE758C"/>
    <w:rsid w:val="00AE7933"/>
    <w:rsid w:val="00AF018D"/>
    <w:rsid w:val="00AF0198"/>
    <w:rsid w:val="00AF150D"/>
    <w:rsid w:val="00AF2E0A"/>
    <w:rsid w:val="00AF65F7"/>
    <w:rsid w:val="00AF6632"/>
    <w:rsid w:val="00AF6D69"/>
    <w:rsid w:val="00AF775C"/>
    <w:rsid w:val="00B01751"/>
    <w:rsid w:val="00B02FF6"/>
    <w:rsid w:val="00B0678A"/>
    <w:rsid w:val="00B1094E"/>
    <w:rsid w:val="00B11880"/>
    <w:rsid w:val="00B11A19"/>
    <w:rsid w:val="00B12E61"/>
    <w:rsid w:val="00B16196"/>
    <w:rsid w:val="00B236EC"/>
    <w:rsid w:val="00B24BCF"/>
    <w:rsid w:val="00B2600D"/>
    <w:rsid w:val="00B30FB3"/>
    <w:rsid w:val="00B34575"/>
    <w:rsid w:val="00B36397"/>
    <w:rsid w:val="00B40117"/>
    <w:rsid w:val="00B42568"/>
    <w:rsid w:val="00B4266E"/>
    <w:rsid w:val="00B4357B"/>
    <w:rsid w:val="00B43DAA"/>
    <w:rsid w:val="00B444B0"/>
    <w:rsid w:val="00B4478A"/>
    <w:rsid w:val="00B44D23"/>
    <w:rsid w:val="00B4742F"/>
    <w:rsid w:val="00B47A71"/>
    <w:rsid w:val="00B50E23"/>
    <w:rsid w:val="00B52444"/>
    <w:rsid w:val="00B52CB1"/>
    <w:rsid w:val="00B52D77"/>
    <w:rsid w:val="00B5318B"/>
    <w:rsid w:val="00B5482B"/>
    <w:rsid w:val="00B60424"/>
    <w:rsid w:val="00B608F3"/>
    <w:rsid w:val="00B61B8E"/>
    <w:rsid w:val="00B62090"/>
    <w:rsid w:val="00B62140"/>
    <w:rsid w:val="00B63C8F"/>
    <w:rsid w:val="00B647B2"/>
    <w:rsid w:val="00B65A43"/>
    <w:rsid w:val="00B7071F"/>
    <w:rsid w:val="00B71EBF"/>
    <w:rsid w:val="00B71F84"/>
    <w:rsid w:val="00B73F51"/>
    <w:rsid w:val="00B74E5C"/>
    <w:rsid w:val="00B753AE"/>
    <w:rsid w:val="00B77CDF"/>
    <w:rsid w:val="00B80205"/>
    <w:rsid w:val="00B80CCA"/>
    <w:rsid w:val="00B818FE"/>
    <w:rsid w:val="00B82570"/>
    <w:rsid w:val="00B85D72"/>
    <w:rsid w:val="00B90859"/>
    <w:rsid w:val="00B91008"/>
    <w:rsid w:val="00B9152C"/>
    <w:rsid w:val="00B91E98"/>
    <w:rsid w:val="00B92002"/>
    <w:rsid w:val="00B928E4"/>
    <w:rsid w:val="00B92A26"/>
    <w:rsid w:val="00B93630"/>
    <w:rsid w:val="00B9501E"/>
    <w:rsid w:val="00B9582C"/>
    <w:rsid w:val="00B97052"/>
    <w:rsid w:val="00BA0059"/>
    <w:rsid w:val="00BA0A72"/>
    <w:rsid w:val="00BA1C87"/>
    <w:rsid w:val="00BA26C5"/>
    <w:rsid w:val="00BA341D"/>
    <w:rsid w:val="00BA4F67"/>
    <w:rsid w:val="00BA715A"/>
    <w:rsid w:val="00BB2FAC"/>
    <w:rsid w:val="00BB30C3"/>
    <w:rsid w:val="00BB3848"/>
    <w:rsid w:val="00BB4CD2"/>
    <w:rsid w:val="00BB4D82"/>
    <w:rsid w:val="00BB7D30"/>
    <w:rsid w:val="00BC15D4"/>
    <w:rsid w:val="00BC23B1"/>
    <w:rsid w:val="00BC5E55"/>
    <w:rsid w:val="00BC6187"/>
    <w:rsid w:val="00BC757C"/>
    <w:rsid w:val="00BC770A"/>
    <w:rsid w:val="00BD09E4"/>
    <w:rsid w:val="00BD2475"/>
    <w:rsid w:val="00BD3C7C"/>
    <w:rsid w:val="00BD3D34"/>
    <w:rsid w:val="00BD46B9"/>
    <w:rsid w:val="00BD48F3"/>
    <w:rsid w:val="00BD56B5"/>
    <w:rsid w:val="00BD5B1E"/>
    <w:rsid w:val="00BD5D45"/>
    <w:rsid w:val="00BD701A"/>
    <w:rsid w:val="00BD7AC7"/>
    <w:rsid w:val="00BE20C3"/>
    <w:rsid w:val="00BE399F"/>
    <w:rsid w:val="00BE49EF"/>
    <w:rsid w:val="00BE4A27"/>
    <w:rsid w:val="00BE6113"/>
    <w:rsid w:val="00BE6403"/>
    <w:rsid w:val="00BE7C0B"/>
    <w:rsid w:val="00BF26BA"/>
    <w:rsid w:val="00BF2749"/>
    <w:rsid w:val="00BF44EF"/>
    <w:rsid w:val="00BF4541"/>
    <w:rsid w:val="00BF510E"/>
    <w:rsid w:val="00BF5395"/>
    <w:rsid w:val="00BF6873"/>
    <w:rsid w:val="00BF7768"/>
    <w:rsid w:val="00C00199"/>
    <w:rsid w:val="00C0044E"/>
    <w:rsid w:val="00C00655"/>
    <w:rsid w:val="00C0078F"/>
    <w:rsid w:val="00C01BDF"/>
    <w:rsid w:val="00C0332E"/>
    <w:rsid w:val="00C03D47"/>
    <w:rsid w:val="00C06870"/>
    <w:rsid w:val="00C06E34"/>
    <w:rsid w:val="00C0749A"/>
    <w:rsid w:val="00C07DC1"/>
    <w:rsid w:val="00C10955"/>
    <w:rsid w:val="00C11231"/>
    <w:rsid w:val="00C1152C"/>
    <w:rsid w:val="00C137D2"/>
    <w:rsid w:val="00C144E2"/>
    <w:rsid w:val="00C15F68"/>
    <w:rsid w:val="00C16237"/>
    <w:rsid w:val="00C1632E"/>
    <w:rsid w:val="00C17119"/>
    <w:rsid w:val="00C17844"/>
    <w:rsid w:val="00C17F8D"/>
    <w:rsid w:val="00C23727"/>
    <w:rsid w:val="00C23AD5"/>
    <w:rsid w:val="00C23DDC"/>
    <w:rsid w:val="00C26BDA"/>
    <w:rsid w:val="00C27C6C"/>
    <w:rsid w:val="00C3062E"/>
    <w:rsid w:val="00C3187E"/>
    <w:rsid w:val="00C32D97"/>
    <w:rsid w:val="00C34130"/>
    <w:rsid w:val="00C355C2"/>
    <w:rsid w:val="00C35B5D"/>
    <w:rsid w:val="00C36B91"/>
    <w:rsid w:val="00C36FC1"/>
    <w:rsid w:val="00C41944"/>
    <w:rsid w:val="00C41B71"/>
    <w:rsid w:val="00C420CC"/>
    <w:rsid w:val="00C4409A"/>
    <w:rsid w:val="00C44439"/>
    <w:rsid w:val="00C44FD9"/>
    <w:rsid w:val="00C45F8C"/>
    <w:rsid w:val="00C46A1A"/>
    <w:rsid w:val="00C46E4C"/>
    <w:rsid w:val="00C5002B"/>
    <w:rsid w:val="00C50B09"/>
    <w:rsid w:val="00C521A3"/>
    <w:rsid w:val="00C52965"/>
    <w:rsid w:val="00C52E8C"/>
    <w:rsid w:val="00C53458"/>
    <w:rsid w:val="00C53679"/>
    <w:rsid w:val="00C53D31"/>
    <w:rsid w:val="00C6001E"/>
    <w:rsid w:val="00C61D81"/>
    <w:rsid w:val="00C628C6"/>
    <w:rsid w:val="00C63B10"/>
    <w:rsid w:val="00C642C1"/>
    <w:rsid w:val="00C6497E"/>
    <w:rsid w:val="00C713C3"/>
    <w:rsid w:val="00C72D7F"/>
    <w:rsid w:val="00C73DED"/>
    <w:rsid w:val="00C748D0"/>
    <w:rsid w:val="00C75A89"/>
    <w:rsid w:val="00C76746"/>
    <w:rsid w:val="00C767AD"/>
    <w:rsid w:val="00C77D49"/>
    <w:rsid w:val="00C77E67"/>
    <w:rsid w:val="00C77F3D"/>
    <w:rsid w:val="00C8088B"/>
    <w:rsid w:val="00C82232"/>
    <w:rsid w:val="00C83FF0"/>
    <w:rsid w:val="00C84569"/>
    <w:rsid w:val="00C85935"/>
    <w:rsid w:val="00C861A7"/>
    <w:rsid w:val="00C87FC8"/>
    <w:rsid w:val="00C92D06"/>
    <w:rsid w:val="00C92F9E"/>
    <w:rsid w:val="00C95C8D"/>
    <w:rsid w:val="00C96313"/>
    <w:rsid w:val="00C97517"/>
    <w:rsid w:val="00C97FFE"/>
    <w:rsid w:val="00CA02C5"/>
    <w:rsid w:val="00CA3714"/>
    <w:rsid w:val="00CA60EB"/>
    <w:rsid w:val="00CA6C80"/>
    <w:rsid w:val="00CA7132"/>
    <w:rsid w:val="00CA7E4A"/>
    <w:rsid w:val="00CB18F1"/>
    <w:rsid w:val="00CB229F"/>
    <w:rsid w:val="00CB384E"/>
    <w:rsid w:val="00CB4EDA"/>
    <w:rsid w:val="00CB65F4"/>
    <w:rsid w:val="00CB78C1"/>
    <w:rsid w:val="00CC02EF"/>
    <w:rsid w:val="00CC1B2D"/>
    <w:rsid w:val="00CC1F78"/>
    <w:rsid w:val="00CC271D"/>
    <w:rsid w:val="00CC2F95"/>
    <w:rsid w:val="00CC396A"/>
    <w:rsid w:val="00CC41F7"/>
    <w:rsid w:val="00CC4E80"/>
    <w:rsid w:val="00CC507B"/>
    <w:rsid w:val="00CC5BB8"/>
    <w:rsid w:val="00CD0032"/>
    <w:rsid w:val="00CD195D"/>
    <w:rsid w:val="00CD1AFF"/>
    <w:rsid w:val="00CD3334"/>
    <w:rsid w:val="00CD73DE"/>
    <w:rsid w:val="00CE0A8D"/>
    <w:rsid w:val="00CE0A9A"/>
    <w:rsid w:val="00CE163C"/>
    <w:rsid w:val="00CE26DA"/>
    <w:rsid w:val="00CE2A01"/>
    <w:rsid w:val="00CE353B"/>
    <w:rsid w:val="00CE3DB7"/>
    <w:rsid w:val="00CE4056"/>
    <w:rsid w:val="00CE4589"/>
    <w:rsid w:val="00CE51DC"/>
    <w:rsid w:val="00CE5A83"/>
    <w:rsid w:val="00CE793F"/>
    <w:rsid w:val="00CF0597"/>
    <w:rsid w:val="00CF096A"/>
    <w:rsid w:val="00CF156B"/>
    <w:rsid w:val="00CF22E2"/>
    <w:rsid w:val="00CF4485"/>
    <w:rsid w:val="00D0094D"/>
    <w:rsid w:val="00D01F7F"/>
    <w:rsid w:val="00D02321"/>
    <w:rsid w:val="00D02CCB"/>
    <w:rsid w:val="00D03D99"/>
    <w:rsid w:val="00D04EAD"/>
    <w:rsid w:val="00D050F2"/>
    <w:rsid w:val="00D05C66"/>
    <w:rsid w:val="00D05FBF"/>
    <w:rsid w:val="00D079EC"/>
    <w:rsid w:val="00D1070E"/>
    <w:rsid w:val="00D10E9A"/>
    <w:rsid w:val="00D1194B"/>
    <w:rsid w:val="00D134B1"/>
    <w:rsid w:val="00D14342"/>
    <w:rsid w:val="00D1555F"/>
    <w:rsid w:val="00D15957"/>
    <w:rsid w:val="00D15AEE"/>
    <w:rsid w:val="00D16011"/>
    <w:rsid w:val="00D2095A"/>
    <w:rsid w:val="00D21CE0"/>
    <w:rsid w:val="00D25008"/>
    <w:rsid w:val="00D255EF"/>
    <w:rsid w:val="00D263CC"/>
    <w:rsid w:val="00D2670A"/>
    <w:rsid w:val="00D2732F"/>
    <w:rsid w:val="00D30402"/>
    <w:rsid w:val="00D315E2"/>
    <w:rsid w:val="00D31B94"/>
    <w:rsid w:val="00D353F4"/>
    <w:rsid w:val="00D35D29"/>
    <w:rsid w:val="00D37083"/>
    <w:rsid w:val="00D40238"/>
    <w:rsid w:val="00D4033A"/>
    <w:rsid w:val="00D40D9E"/>
    <w:rsid w:val="00D422EB"/>
    <w:rsid w:val="00D4258B"/>
    <w:rsid w:val="00D462C0"/>
    <w:rsid w:val="00D46BFA"/>
    <w:rsid w:val="00D47BCE"/>
    <w:rsid w:val="00D504AE"/>
    <w:rsid w:val="00D50844"/>
    <w:rsid w:val="00D55C46"/>
    <w:rsid w:val="00D632B5"/>
    <w:rsid w:val="00D6339E"/>
    <w:rsid w:val="00D64443"/>
    <w:rsid w:val="00D647B8"/>
    <w:rsid w:val="00D6493B"/>
    <w:rsid w:val="00D652A3"/>
    <w:rsid w:val="00D71DA1"/>
    <w:rsid w:val="00D73CC1"/>
    <w:rsid w:val="00D743A9"/>
    <w:rsid w:val="00D804E9"/>
    <w:rsid w:val="00D8103C"/>
    <w:rsid w:val="00D83C09"/>
    <w:rsid w:val="00D8409A"/>
    <w:rsid w:val="00D8513B"/>
    <w:rsid w:val="00D8516C"/>
    <w:rsid w:val="00D85AAD"/>
    <w:rsid w:val="00D86612"/>
    <w:rsid w:val="00D86EF7"/>
    <w:rsid w:val="00D91A58"/>
    <w:rsid w:val="00D93539"/>
    <w:rsid w:val="00D940FC"/>
    <w:rsid w:val="00D94345"/>
    <w:rsid w:val="00D9489F"/>
    <w:rsid w:val="00D94A0A"/>
    <w:rsid w:val="00D95125"/>
    <w:rsid w:val="00D95198"/>
    <w:rsid w:val="00DA248B"/>
    <w:rsid w:val="00DA3C80"/>
    <w:rsid w:val="00DA3D96"/>
    <w:rsid w:val="00DA3F30"/>
    <w:rsid w:val="00DA584C"/>
    <w:rsid w:val="00DA58CC"/>
    <w:rsid w:val="00DA7BB4"/>
    <w:rsid w:val="00DB0BB8"/>
    <w:rsid w:val="00DB133C"/>
    <w:rsid w:val="00DB1755"/>
    <w:rsid w:val="00DB1DF3"/>
    <w:rsid w:val="00DB2DF6"/>
    <w:rsid w:val="00DB55AC"/>
    <w:rsid w:val="00DB69E8"/>
    <w:rsid w:val="00DB6FB9"/>
    <w:rsid w:val="00DC74FB"/>
    <w:rsid w:val="00DC7C1F"/>
    <w:rsid w:val="00DC7EFA"/>
    <w:rsid w:val="00DD0035"/>
    <w:rsid w:val="00DD0120"/>
    <w:rsid w:val="00DD0D4F"/>
    <w:rsid w:val="00DD1415"/>
    <w:rsid w:val="00DD385B"/>
    <w:rsid w:val="00DD4B6B"/>
    <w:rsid w:val="00DD4C85"/>
    <w:rsid w:val="00DD525C"/>
    <w:rsid w:val="00DD5948"/>
    <w:rsid w:val="00DE0B98"/>
    <w:rsid w:val="00DE41CA"/>
    <w:rsid w:val="00DE4695"/>
    <w:rsid w:val="00DE4BD9"/>
    <w:rsid w:val="00DE5795"/>
    <w:rsid w:val="00DE5CAA"/>
    <w:rsid w:val="00DE5D0C"/>
    <w:rsid w:val="00DE6E7C"/>
    <w:rsid w:val="00DE6F9B"/>
    <w:rsid w:val="00DE7DFB"/>
    <w:rsid w:val="00DF0008"/>
    <w:rsid w:val="00DF008C"/>
    <w:rsid w:val="00DF4616"/>
    <w:rsid w:val="00DF7031"/>
    <w:rsid w:val="00DF7383"/>
    <w:rsid w:val="00E006EF"/>
    <w:rsid w:val="00E0093F"/>
    <w:rsid w:val="00E00A20"/>
    <w:rsid w:val="00E00D7E"/>
    <w:rsid w:val="00E033EA"/>
    <w:rsid w:val="00E05F3E"/>
    <w:rsid w:val="00E06BD7"/>
    <w:rsid w:val="00E07264"/>
    <w:rsid w:val="00E07398"/>
    <w:rsid w:val="00E078C3"/>
    <w:rsid w:val="00E1082D"/>
    <w:rsid w:val="00E109EA"/>
    <w:rsid w:val="00E15754"/>
    <w:rsid w:val="00E15968"/>
    <w:rsid w:val="00E20928"/>
    <w:rsid w:val="00E2380B"/>
    <w:rsid w:val="00E23CC9"/>
    <w:rsid w:val="00E24402"/>
    <w:rsid w:val="00E24BC1"/>
    <w:rsid w:val="00E2540F"/>
    <w:rsid w:val="00E257E3"/>
    <w:rsid w:val="00E26373"/>
    <w:rsid w:val="00E2739B"/>
    <w:rsid w:val="00E27C51"/>
    <w:rsid w:val="00E33DEF"/>
    <w:rsid w:val="00E3434F"/>
    <w:rsid w:val="00E34CE5"/>
    <w:rsid w:val="00E36778"/>
    <w:rsid w:val="00E41EE6"/>
    <w:rsid w:val="00E4261C"/>
    <w:rsid w:val="00E435BF"/>
    <w:rsid w:val="00E4611B"/>
    <w:rsid w:val="00E46F0C"/>
    <w:rsid w:val="00E5172A"/>
    <w:rsid w:val="00E52063"/>
    <w:rsid w:val="00E53081"/>
    <w:rsid w:val="00E5416B"/>
    <w:rsid w:val="00E54289"/>
    <w:rsid w:val="00E55FD6"/>
    <w:rsid w:val="00E5791F"/>
    <w:rsid w:val="00E60051"/>
    <w:rsid w:val="00E613B8"/>
    <w:rsid w:val="00E62E9B"/>
    <w:rsid w:val="00E64344"/>
    <w:rsid w:val="00E704D0"/>
    <w:rsid w:val="00E7108D"/>
    <w:rsid w:val="00E71778"/>
    <w:rsid w:val="00E73D36"/>
    <w:rsid w:val="00E74A85"/>
    <w:rsid w:val="00E74EE9"/>
    <w:rsid w:val="00E75FFD"/>
    <w:rsid w:val="00E77912"/>
    <w:rsid w:val="00E7796B"/>
    <w:rsid w:val="00E8088D"/>
    <w:rsid w:val="00E82B78"/>
    <w:rsid w:val="00E83495"/>
    <w:rsid w:val="00E83A83"/>
    <w:rsid w:val="00E85CA9"/>
    <w:rsid w:val="00E85D8B"/>
    <w:rsid w:val="00E8656E"/>
    <w:rsid w:val="00E86A20"/>
    <w:rsid w:val="00E8723A"/>
    <w:rsid w:val="00E874A1"/>
    <w:rsid w:val="00E87DBD"/>
    <w:rsid w:val="00E916EB"/>
    <w:rsid w:val="00E92CC8"/>
    <w:rsid w:val="00E9409A"/>
    <w:rsid w:val="00E9461B"/>
    <w:rsid w:val="00E94D71"/>
    <w:rsid w:val="00E95332"/>
    <w:rsid w:val="00E95E16"/>
    <w:rsid w:val="00E96F06"/>
    <w:rsid w:val="00EA13EC"/>
    <w:rsid w:val="00EA5CEB"/>
    <w:rsid w:val="00EA65CD"/>
    <w:rsid w:val="00EB0320"/>
    <w:rsid w:val="00EB0461"/>
    <w:rsid w:val="00EB0502"/>
    <w:rsid w:val="00EB1F40"/>
    <w:rsid w:val="00EB20E1"/>
    <w:rsid w:val="00EB35BA"/>
    <w:rsid w:val="00EB627A"/>
    <w:rsid w:val="00EB7B9F"/>
    <w:rsid w:val="00EC0EE0"/>
    <w:rsid w:val="00EC14A7"/>
    <w:rsid w:val="00EC2BC9"/>
    <w:rsid w:val="00EC2EA8"/>
    <w:rsid w:val="00EC30D7"/>
    <w:rsid w:val="00EC346D"/>
    <w:rsid w:val="00EC3639"/>
    <w:rsid w:val="00EC412B"/>
    <w:rsid w:val="00EC5449"/>
    <w:rsid w:val="00EC6521"/>
    <w:rsid w:val="00EC69D3"/>
    <w:rsid w:val="00EC7828"/>
    <w:rsid w:val="00ED0E05"/>
    <w:rsid w:val="00ED4DCC"/>
    <w:rsid w:val="00ED52D6"/>
    <w:rsid w:val="00EE15D1"/>
    <w:rsid w:val="00EE535C"/>
    <w:rsid w:val="00EE5DB1"/>
    <w:rsid w:val="00EE6716"/>
    <w:rsid w:val="00EF1D55"/>
    <w:rsid w:val="00EF2516"/>
    <w:rsid w:val="00EF354E"/>
    <w:rsid w:val="00EF55CC"/>
    <w:rsid w:val="00F00318"/>
    <w:rsid w:val="00F02588"/>
    <w:rsid w:val="00F02FC1"/>
    <w:rsid w:val="00F03A4C"/>
    <w:rsid w:val="00F05B3D"/>
    <w:rsid w:val="00F066E3"/>
    <w:rsid w:val="00F072C5"/>
    <w:rsid w:val="00F110C6"/>
    <w:rsid w:val="00F11FD1"/>
    <w:rsid w:val="00F125B9"/>
    <w:rsid w:val="00F13106"/>
    <w:rsid w:val="00F13328"/>
    <w:rsid w:val="00F159A6"/>
    <w:rsid w:val="00F2139B"/>
    <w:rsid w:val="00F21A2D"/>
    <w:rsid w:val="00F21E39"/>
    <w:rsid w:val="00F2203B"/>
    <w:rsid w:val="00F23000"/>
    <w:rsid w:val="00F234B1"/>
    <w:rsid w:val="00F24F06"/>
    <w:rsid w:val="00F25F6F"/>
    <w:rsid w:val="00F26530"/>
    <w:rsid w:val="00F30749"/>
    <w:rsid w:val="00F31118"/>
    <w:rsid w:val="00F3141E"/>
    <w:rsid w:val="00F31734"/>
    <w:rsid w:val="00F31CAD"/>
    <w:rsid w:val="00F34AD4"/>
    <w:rsid w:val="00F35A04"/>
    <w:rsid w:val="00F36110"/>
    <w:rsid w:val="00F4027A"/>
    <w:rsid w:val="00F40FE2"/>
    <w:rsid w:val="00F43ACE"/>
    <w:rsid w:val="00F43CBD"/>
    <w:rsid w:val="00F44BD6"/>
    <w:rsid w:val="00F50308"/>
    <w:rsid w:val="00F51926"/>
    <w:rsid w:val="00F5235D"/>
    <w:rsid w:val="00F53712"/>
    <w:rsid w:val="00F541B8"/>
    <w:rsid w:val="00F5433A"/>
    <w:rsid w:val="00F545C4"/>
    <w:rsid w:val="00F54766"/>
    <w:rsid w:val="00F54E5C"/>
    <w:rsid w:val="00F552DA"/>
    <w:rsid w:val="00F5585C"/>
    <w:rsid w:val="00F60363"/>
    <w:rsid w:val="00F61F86"/>
    <w:rsid w:val="00F62039"/>
    <w:rsid w:val="00F62B10"/>
    <w:rsid w:val="00F636F5"/>
    <w:rsid w:val="00F6475D"/>
    <w:rsid w:val="00F65722"/>
    <w:rsid w:val="00F65E35"/>
    <w:rsid w:val="00F66530"/>
    <w:rsid w:val="00F666D9"/>
    <w:rsid w:val="00F67DE7"/>
    <w:rsid w:val="00F70767"/>
    <w:rsid w:val="00F76043"/>
    <w:rsid w:val="00F77F21"/>
    <w:rsid w:val="00F80195"/>
    <w:rsid w:val="00F80452"/>
    <w:rsid w:val="00F878CE"/>
    <w:rsid w:val="00F91484"/>
    <w:rsid w:val="00F91B2F"/>
    <w:rsid w:val="00F92796"/>
    <w:rsid w:val="00F92898"/>
    <w:rsid w:val="00F96E20"/>
    <w:rsid w:val="00F9791D"/>
    <w:rsid w:val="00FA0159"/>
    <w:rsid w:val="00FA0EC7"/>
    <w:rsid w:val="00FA120E"/>
    <w:rsid w:val="00FA396B"/>
    <w:rsid w:val="00FA449A"/>
    <w:rsid w:val="00FA4F1B"/>
    <w:rsid w:val="00FA526F"/>
    <w:rsid w:val="00FA57BC"/>
    <w:rsid w:val="00FA5A08"/>
    <w:rsid w:val="00FB0DD1"/>
    <w:rsid w:val="00FB4543"/>
    <w:rsid w:val="00FB7011"/>
    <w:rsid w:val="00FB74E7"/>
    <w:rsid w:val="00FB7601"/>
    <w:rsid w:val="00FB7729"/>
    <w:rsid w:val="00FB7AE0"/>
    <w:rsid w:val="00FC0B4B"/>
    <w:rsid w:val="00FC26B9"/>
    <w:rsid w:val="00FC2D53"/>
    <w:rsid w:val="00FC424B"/>
    <w:rsid w:val="00FC574D"/>
    <w:rsid w:val="00FC5F37"/>
    <w:rsid w:val="00FC6BE0"/>
    <w:rsid w:val="00FC6DA2"/>
    <w:rsid w:val="00FC78E7"/>
    <w:rsid w:val="00FD0587"/>
    <w:rsid w:val="00FD125B"/>
    <w:rsid w:val="00FD27B8"/>
    <w:rsid w:val="00FD2D08"/>
    <w:rsid w:val="00FD4EA4"/>
    <w:rsid w:val="00FD50E3"/>
    <w:rsid w:val="00FD6020"/>
    <w:rsid w:val="00FD61E2"/>
    <w:rsid w:val="00FD63D7"/>
    <w:rsid w:val="00FD6C8B"/>
    <w:rsid w:val="00FD7232"/>
    <w:rsid w:val="00FE04B4"/>
    <w:rsid w:val="00FE10BB"/>
    <w:rsid w:val="00FE377B"/>
    <w:rsid w:val="00FE4778"/>
    <w:rsid w:val="00FE5D2B"/>
    <w:rsid w:val="00FE6E85"/>
    <w:rsid w:val="00FF2896"/>
    <w:rsid w:val="00FF2AF4"/>
    <w:rsid w:val="00FF5930"/>
    <w:rsid w:val="00FF612F"/>
    <w:rsid w:val="00FF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90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aliases w:val="Numbered - 1"/>
    <w:basedOn w:val="Normal"/>
    <w:next w:val="Normal"/>
    <w:link w:val="Heading1Char"/>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qFormat/>
    <w:rsid w:val="00D73CC1"/>
    <w:pPr>
      <w:outlineLvl w:val="2"/>
    </w:pPr>
    <w:rPr>
      <w:bCs w:val="0"/>
      <w:sz w:val="22"/>
      <w:szCs w:val="26"/>
    </w:rPr>
  </w:style>
  <w:style w:type="paragraph" w:styleId="Heading4">
    <w:name w:val="heading 4"/>
    <w:basedOn w:val="Heading3"/>
    <w:next w:val="Normal"/>
    <w:qFormat/>
    <w:rsid w:val="00BD56B5"/>
    <w:pPr>
      <w:outlineLvl w:val="3"/>
    </w:pPr>
    <w:rPr>
      <w:bCs/>
      <w:szCs w:val="28"/>
    </w:rPr>
  </w:style>
  <w:style w:type="paragraph" w:styleId="Heading5">
    <w:name w:val="heading 5"/>
    <w:basedOn w:val="Heading4"/>
    <w:next w:val="Normal"/>
    <w:link w:val="Heading5Char"/>
    <w:qFormat/>
    <w:rsid w:val="00BD56B5"/>
    <w:pPr>
      <w:outlineLvl w:val="4"/>
    </w:pPr>
    <w:rPr>
      <w:bCs w:val="0"/>
      <w:iCs w:val="0"/>
      <w:szCs w:val="26"/>
    </w:rPr>
  </w:style>
  <w:style w:type="paragraph" w:styleId="Heading6">
    <w:name w:val="heading 6"/>
    <w:basedOn w:val="Heading5"/>
    <w:next w:val="Normal"/>
    <w:qFormat/>
    <w:rsid w:val="00BD56B5"/>
    <w:pPr>
      <w:outlineLvl w:val="5"/>
    </w:pPr>
    <w:rPr>
      <w:bCs/>
      <w:szCs w:val="22"/>
    </w:rPr>
  </w:style>
  <w:style w:type="paragraph" w:styleId="Heading7">
    <w:name w:val="heading 7"/>
    <w:basedOn w:val="Heading6"/>
    <w:next w:val="Normal"/>
    <w:qFormat/>
    <w:rsid w:val="00BD56B5"/>
    <w:pPr>
      <w:outlineLvl w:val="6"/>
    </w:pPr>
  </w:style>
  <w:style w:type="paragraph" w:styleId="Heading8">
    <w:name w:val="heading 8"/>
    <w:basedOn w:val="Heading7"/>
    <w:next w:val="Normal"/>
    <w:qFormat/>
    <w:rsid w:val="00BD56B5"/>
    <w:pPr>
      <w:outlineLvl w:val="7"/>
    </w:pPr>
    <w:rPr>
      <w:iCs/>
    </w:rPr>
  </w:style>
  <w:style w:type="paragraph" w:styleId="Heading9">
    <w:name w:val="heading 9"/>
    <w:basedOn w:val="Heading8"/>
    <w:next w:val="Normal"/>
    <w:link w:val="Heading9Char"/>
    <w:qFormat/>
    <w:rsid w:val="00BD56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sid w:val="00BD56B5"/>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rsid w:val="00BD56B5"/>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rsid w:val="00BD56B5"/>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rsid w:val="00BD56B5"/>
    <w:pPr>
      <w:ind w:left="0"/>
    </w:pPr>
  </w:style>
  <w:style w:type="paragraph" w:styleId="TOC5">
    <w:name w:val="toc 5"/>
    <w:basedOn w:val="Normal"/>
    <w:next w:val="Normal"/>
    <w:semiHidden/>
    <w:rsid w:val="00BD56B5"/>
    <w:pPr>
      <w:ind w:left="0"/>
    </w:pPr>
  </w:style>
  <w:style w:type="paragraph" w:styleId="TOC6">
    <w:name w:val="toc 6"/>
    <w:basedOn w:val="Normal"/>
    <w:next w:val="Normal"/>
    <w:semiHidden/>
    <w:rsid w:val="00BD56B5"/>
    <w:pPr>
      <w:ind w:left="0"/>
    </w:pPr>
  </w:style>
  <w:style w:type="paragraph" w:styleId="TOC7">
    <w:name w:val="toc 7"/>
    <w:basedOn w:val="Normal"/>
    <w:next w:val="Normal"/>
    <w:semiHidden/>
    <w:rsid w:val="00BD56B5"/>
    <w:pPr>
      <w:ind w:left="0"/>
    </w:pPr>
  </w:style>
  <w:style w:type="paragraph" w:styleId="TOC8">
    <w:name w:val="toc 8"/>
    <w:basedOn w:val="Normal"/>
    <w:next w:val="Normal"/>
    <w:semiHidden/>
    <w:rsid w:val="00BD56B5"/>
    <w:pPr>
      <w:ind w:left="0"/>
    </w:pPr>
  </w:style>
  <w:style w:type="paragraph" w:styleId="TOC9">
    <w:name w:val="toc 9"/>
    <w:basedOn w:val="Normal"/>
    <w:next w:val="Normal"/>
    <w:semiHidden/>
    <w:rsid w:val="00BD56B5"/>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link w:val="BodyTextChar"/>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rsid w:val="00BD56B5"/>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TableofFigures">
    <w:name w:val="table of figures"/>
    <w:basedOn w:val="Normal"/>
    <w:next w:val="Normal"/>
    <w:semiHidden/>
    <w:rsid w:val="00BD56B5"/>
    <w:pPr>
      <w:ind w:left="480" w:hanging="480"/>
    </w:pPr>
  </w:style>
  <w:style w:type="paragraph" w:styleId="Index1">
    <w:name w:val="index 1"/>
    <w:basedOn w:val="Normal"/>
    <w:next w:val="Normal"/>
    <w:autoRedefine/>
    <w:semiHidden/>
    <w:rsid w:val="00BD56B5"/>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rsid w:val="00BD56B5"/>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numbering" w:customStyle="1" w:styleId="NoList1">
    <w:name w:val="No List1"/>
    <w:next w:val="NoList"/>
    <w:semiHidden/>
    <w:rsid w:val="003A22E0"/>
  </w:style>
  <w:style w:type="character" w:customStyle="1" w:styleId="Heading1Char">
    <w:name w:val="Heading 1 Char"/>
    <w:aliases w:val="Numbered - 1 Char"/>
    <w:link w:val="Heading1"/>
    <w:locked/>
    <w:rsid w:val="003A22E0"/>
    <w:rPr>
      <w:rFonts w:ascii="Arial" w:hAnsi="Arial"/>
      <w:sz w:val="56"/>
      <w:szCs w:val="24"/>
      <w:lang w:eastAsia="en-US"/>
    </w:rPr>
  </w:style>
  <w:style w:type="character" w:customStyle="1" w:styleId="Heading2Char">
    <w:name w:val="Heading 2 Char"/>
    <w:link w:val="Heading2"/>
    <w:locked/>
    <w:rsid w:val="003A22E0"/>
    <w:rPr>
      <w:rFonts w:ascii="Arial" w:hAnsi="Arial" w:cs="Arial"/>
      <w:b/>
      <w:bCs/>
      <w:iCs/>
      <w:sz w:val="28"/>
      <w:szCs w:val="28"/>
      <w:lang w:eastAsia="en-US"/>
    </w:rPr>
  </w:style>
  <w:style w:type="character" w:customStyle="1" w:styleId="Heading3Char">
    <w:name w:val="Heading 3 Char"/>
    <w:link w:val="Heading3"/>
    <w:locked/>
    <w:rsid w:val="003A22E0"/>
    <w:rPr>
      <w:rFonts w:ascii="Arial" w:hAnsi="Arial" w:cs="Arial"/>
      <w:b/>
      <w:iCs/>
      <w:sz w:val="22"/>
      <w:szCs w:val="26"/>
      <w:lang w:eastAsia="en-US"/>
    </w:rPr>
  </w:style>
  <w:style w:type="character" w:customStyle="1" w:styleId="Heading5Char">
    <w:name w:val="Heading 5 Char"/>
    <w:link w:val="Heading5"/>
    <w:locked/>
    <w:rsid w:val="003A22E0"/>
    <w:rPr>
      <w:rFonts w:ascii="Arial" w:hAnsi="Arial" w:cs="Arial"/>
      <w:b/>
      <w:sz w:val="22"/>
      <w:szCs w:val="26"/>
      <w:lang w:eastAsia="en-US"/>
    </w:rPr>
  </w:style>
  <w:style w:type="character" w:customStyle="1" w:styleId="Heading9Char">
    <w:name w:val="Heading 9 Char"/>
    <w:link w:val="Heading9"/>
    <w:locked/>
    <w:rsid w:val="003A22E0"/>
    <w:rPr>
      <w:rFonts w:ascii="Arial" w:hAnsi="Arial" w:cs="Arial"/>
      <w:b/>
      <w:bCs/>
      <w:iCs/>
      <w:sz w:val="22"/>
      <w:szCs w:val="22"/>
      <w:lang w:eastAsia="en-US"/>
    </w:rPr>
  </w:style>
  <w:style w:type="paragraph" w:styleId="BalloonText">
    <w:name w:val="Balloon Text"/>
    <w:basedOn w:val="Normal"/>
    <w:link w:val="BalloonTextChar"/>
    <w:rsid w:val="003A22E0"/>
    <w:pPr>
      <w:spacing w:before="0"/>
      <w:ind w:left="0"/>
    </w:pPr>
    <w:rPr>
      <w:rFonts w:ascii="Tahoma" w:hAnsi="Tahoma" w:cs="Tahoma"/>
      <w:sz w:val="16"/>
      <w:szCs w:val="16"/>
    </w:rPr>
  </w:style>
  <w:style w:type="character" w:customStyle="1" w:styleId="BalloonTextChar">
    <w:name w:val="Balloon Text Char"/>
    <w:basedOn w:val="DefaultParagraphFont"/>
    <w:link w:val="BalloonText"/>
    <w:rsid w:val="003A22E0"/>
    <w:rPr>
      <w:rFonts w:ascii="Tahoma" w:hAnsi="Tahoma" w:cs="Tahoma"/>
      <w:sz w:val="16"/>
      <w:szCs w:val="16"/>
      <w:lang w:eastAsia="en-US"/>
    </w:rPr>
  </w:style>
  <w:style w:type="character" w:customStyle="1" w:styleId="BodyTextChar">
    <w:name w:val="Body Text Char"/>
    <w:link w:val="BodyText"/>
    <w:locked/>
    <w:rsid w:val="003A22E0"/>
    <w:rPr>
      <w:rFonts w:ascii="Arial" w:hAnsi="Arial"/>
      <w:sz w:val="22"/>
      <w:szCs w:val="24"/>
      <w:lang w:eastAsia="en-US"/>
    </w:rPr>
  </w:style>
  <w:style w:type="character" w:customStyle="1" w:styleId="HeaderChar">
    <w:name w:val="Header Char"/>
    <w:link w:val="Header"/>
    <w:uiPriority w:val="99"/>
    <w:locked/>
    <w:rsid w:val="003A22E0"/>
    <w:rPr>
      <w:rFonts w:ascii="Arial" w:hAnsi="Arial"/>
      <w:sz w:val="18"/>
      <w:szCs w:val="24"/>
      <w:lang w:eastAsia="en-US"/>
    </w:rPr>
  </w:style>
  <w:style w:type="paragraph" w:styleId="BodyText2">
    <w:name w:val="Body Text 2"/>
    <w:basedOn w:val="Normal"/>
    <w:link w:val="BodyText2Char"/>
    <w:rsid w:val="003A22E0"/>
    <w:pPr>
      <w:pBdr>
        <w:top w:val="single" w:sz="4" w:space="1" w:color="auto"/>
        <w:left w:val="single" w:sz="4" w:space="4" w:color="auto"/>
        <w:bottom w:val="single" w:sz="4" w:space="1" w:color="auto"/>
        <w:right w:val="single" w:sz="4" w:space="4" w:color="auto"/>
      </w:pBdr>
      <w:shd w:val="clear" w:color="auto" w:fill="E0E0E0"/>
      <w:spacing w:before="0"/>
      <w:ind w:left="0" w:right="386"/>
    </w:pPr>
    <w:rPr>
      <w:rFonts w:ascii="Arial (W1)" w:hAnsi="Arial (W1)" w:cs="Arial (W1)"/>
      <w:b/>
      <w:bCs/>
      <w:i/>
      <w:iCs/>
      <w:sz w:val="24"/>
    </w:rPr>
  </w:style>
  <w:style w:type="character" w:customStyle="1" w:styleId="BodyText2Char">
    <w:name w:val="Body Text 2 Char"/>
    <w:basedOn w:val="DefaultParagraphFont"/>
    <w:link w:val="BodyText2"/>
    <w:rsid w:val="003A22E0"/>
    <w:rPr>
      <w:rFonts w:ascii="Arial (W1)" w:hAnsi="Arial (W1)" w:cs="Arial (W1)"/>
      <w:b/>
      <w:bCs/>
      <w:i/>
      <w:iCs/>
      <w:sz w:val="24"/>
      <w:szCs w:val="24"/>
      <w:shd w:val="clear" w:color="auto" w:fill="E0E0E0"/>
      <w:lang w:eastAsia="en-US"/>
    </w:rPr>
  </w:style>
  <w:style w:type="paragraph" w:styleId="BodyText3">
    <w:name w:val="Body Text 3"/>
    <w:basedOn w:val="Normal"/>
    <w:link w:val="BodyText3Char"/>
    <w:rsid w:val="003A22E0"/>
    <w:pPr>
      <w:pBdr>
        <w:top w:val="single" w:sz="4" w:space="1" w:color="auto"/>
        <w:left w:val="single" w:sz="4" w:space="4" w:color="auto"/>
        <w:bottom w:val="single" w:sz="4" w:space="1" w:color="auto"/>
        <w:right w:val="single" w:sz="4" w:space="4" w:color="auto"/>
      </w:pBdr>
      <w:shd w:val="clear" w:color="auto" w:fill="E0E0E0"/>
      <w:spacing w:before="0"/>
      <w:ind w:left="0"/>
    </w:pPr>
    <w:rPr>
      <w:rFonts w:ascii="Arial (W1)" w:hAnsi="Arial (W1)" w:cs="Arial (W1)"/>
      <w:b/>
      <w:bCs/>
      <w:i/>
      <w:iCs/>
      <w:sz w:val="24"/>
    </w:rPr>
  </w:style>
  <w:style w:type="character" w:customStyle="1" w:styleId="BodyText3Char">
    <w:name w:val="Body Text 3 Char"/>
    <w:basedOn w:val="DefaultParagraphFont"/>
    <w:link w:val="BodyText3"/>
    <w:rsid w:val="003A22E0"/>
    <w:rPr>
      <w:rFonts w:ascii="Arial (W1)" w:hAnsi="Arial (W1)" w:cs="Arial (W1)"/>
      <w:b/>
      <w:bCs/>
      <w:i/>
      <w:iCs/>
      <w:sz w:val="24"/>
      <w:szCs w:val="24"/>
      <w:shd w:val="clear" w:color="auto" w:fill="E0E0E0"/>
      <w:lang w:eastAsia="en-US"/>
    </w:rPr>
  </w:style>
  <w:style w:type="character" w:customStyle="1" w:styleId="FooterChar">
    <w:name w:val="Footer Char"/>
    <w:link w:val="Footer"/>
    <w:uiPriority w:val="99"/>
    <w:locked/>
    <w:rsid w:val="003A22E0"/>
    <w:rPr>
      <w:rFonts w:ascii="Arial" w:hAnsi="Arial"/>
      <w:sz w:val="22"/>
      <w:szCs w:val="24"/>
      <w:lang w:eastAsia="en-US"/>
    </w:rPr>
  </w:style>
  <w:style w:type="character" w:styleId="PageNumber">
    <w:name w:val="page number"/>
    <w:rsid w:val="003A22E0"/>
    <w:rPr>
      <w:rFonts w:cs="Times New Roman"/>
    </w:rPr>
  </w:style>
  <w:style w:type="paragraph" w:customStyle="1" w:styleId="DfESOutNumbered">
    <w:name w:val="DfESOutNumbered"/>
    <w:basedOn w:val="Normal"/>
    <w:rsid w:val="003A22E0"/>
    <w:pPr>
      <w:widowControl w:val="0"/>
      <w:numPr>
        <w:numId w:val="11"/>
      </w:numPr>
      <w:overflowPunct w:val="0"/>
      <w:autoSpaceDE w:val="0"/>
      <w:autoSpaceDN w:val="0"/>
      <w:adjustRightInd w:val="0"/>
      <w:spacing w:before="0" w:after="240"/>
      <w:ind w:left="0"/>
      <w:textAlignment w:val="baseline"/>
    </w:pPr>
    <w:rPr>
      <w:rFonts w:cs="Arial"/>
      <w:szCs w:val="22"/>
    </w:rPr>
  </w:style>
  <w:style w:type="paragraph" w:styleId="BodyTextIndent2">
    <w:name w:val="Body Text Indent 2"/>
    <w:basedOn w:val="Normal"/>
    <w:link w:val="BodyTextIndent2Char"/>
    <w:rsid w:val="003A22E0"/>
    <w:pPr>
      <w:spacing w:before="0"/>
      <w:ind w:left="720" w:hanging="720"/>
    </w:pPr>
    <w:rPr>
      <w:rFonts w:ascii="Arial (W1)" w:hAnsi="Arial (W1)" w:cs="Arial (W1)"/>
      <w:sz w:val="28"/>
      <w:szCs w:val="28"/>
    </w:rPr>
  </w:style>
  <w:style w:type="character" w:customStyle="1" w:styleId="BodyTextIndent2Char">
    <w:name w:val="Body Text Indent 2 Char"/>
    <w:basedOn w:val="DefaultParagraphFont"/>
    <w:link w:val="BodyTextIndent2"/>
    <w:rsid w:val="003A22E0"/>
    <w:rPr>
      <w:rFonts w:ascii="Arial (W1)" w:hAnsi="Arial (W1)" w:cs="Arial (W1)"/>
      <w:sz w:val="28"/>
      <w:szCs w:val="28"/>
      <w:lang w:eastAsia="en-US"/>
    </w:rPr>
  </w:style>
  <w:style w:type="paragraph" w:styleId="BodyTextIndent3">
    <w:name w:val="Body Text Indent 3"/>
    <w:basedOn w:val="Normal"/>
    <w:link w:val="BodyTextIndent3Char"/>
    <w:rsid w:val="003A22E0"/>
    <w:pPr>
      <w:spacing w:before="0"/>
      <w:ind w:left="720"/>
    </w:pPr>
    <w:rPr>
      <w:rFonts w:ascii="Arial (W1)" w:hAnsi="Arial (W1)" w:cs="Arial (W1)"/>
      <w:sz w:val="24"/>
    </w:rPr>
  </w:style>
  <w:style w:type="character" w:customStyle="1" w:styleId="BodyTextIndent3Char">
    <w:name w:val="Body Text Indent 3 Char"/>
    <w:basedOn w:val="DefaultParagraphFont"/>
    <w:link w:val="BodyTextIndent3"/>
    <w:rsid w:val="003A22E0"/>
    <w:rPr>
      <w:rFonts w:ascii="Arial (W1)" w:hAnsi="Arial (W1)" w:cs="Arial (W1)"/>
      <w:sz w:val="24"/>
      <w:szCs w:val="24"/>
      <w:lang w:eastAsia="en-US"/>
    </w:rPr>
  </w:style>
  <w:style w:type="character" w:styleId="FollowedHyperlink">
    <w:name w:val="FollowedHyperlink"/>
    <w:rsid w:val="003A22E0"/>
    <w:rPr>
      <w:rFonts w:cs="Times New Roman"/>
      <w:color w:val="auto"/>
      <w:u w:val="single"/>
    </w:rPr>
  </w:style>
  <w:style w:type="table" w:customStyle="1" w:styleId="TableGrid1">
    <w:name w:val="Table Grid1"/>
    <w:basedOn w:val="TableNormal"/>
    <w:next w:val="TableGrid"/>
    <w:rsid w:val="003A22E0"/>
    <w:pPr>
      <w:spacing w:line="240" w:lineRule="atLeast"/>
    </w:pPr>
    <w:rPr>
      <w:rFonts w:ascii="Arial (W1)" w:hAnsi="Arial (W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3A22E0"/>
    <w:pPr>
      <w:spacing w:before="0" w:line="240" w:lineRule="atLeast"/>
      <w:ind w:left="0"/>
    </w:pPr>
    <w:rPr>
      <w:rFonts w:cs="Arial"/>
      <w:b/>
      <w:bCs/>
      <w:caps/>
      <w:sz w:val="24"/>
    </w:rPr>
  </w:style>
  <w:style w:type="paragraph" w:customStyle="1" w:styleId="Secondarytitle">
    <w:name w:val="Secondary title"/>
    <w:basedOn w:val="Normal"/>
    <w:rsid w:val="003A22E0"/>
    <w:pPr>
      <w:spacing w:before="0" w:line="240" w:lineRule="atLeast"/>
      <w:ind w:left="0"/>
    </w:pPr>
    <w:rPr>
      <w:rFonts w:cs="Arial"/>
      <w:sz w:val="32"/>
      <w:szCs w:val="32"/>
    </w:rPr>
  </w:style>
  <w:style w:type="paragraph" w:customStyle="1" w:styleId="Supplementarytitle">
    <w:name w:val="Supplementary title"/>
    <w:basedOn w:val="Normal"/>
    <w:rsid w:val="003A22E0"/>
    <w:pPr>
      <w:spacing w:before="0" w:line="240" w:lineRule="atLeast"/>
      <w:ind w:left="0"/>
    </w:pPr>
    <w:rPr>
      <w:rFonts w:cs="Arial"/>
      <w:caps/>
      <w:sz w:val="20"/>
      <w:szCs w:val="20"/>
    </w:rPr>
  </w:style>
  <w:style w:type="paragraph" w:customStyle="1" w:styleId="Heading2-nonumbering">
    <w:name w:val="Heading 2 - no numbering"/>
    <w:basedOn w:val="Heading2"/>
    <w:next w:val="Normal"/>
    <w:rsid w:val="003A22E0"/>
    <w:pPr>
      <w:spacing w:before="240" w:after="60"/>
      <w:ind w:left="0"/>
    </w:pPr>
    <w:rPr>
      <w:iCs w:val="0"/>
    </w:rPr>
  </w:style>
  <w:style w:type="paragraph" w:customStyle="1" w:styleId="DOCTITLE">
    <w:name w:val="DOC TITLE"/>
    <w:basedOn w:val="Normal"/>
    <w:next w:val="Normal"/>
    <w:rsid w:val="003A22E0"/>
    <w:pPr>
      <w:framePr w:w="4536" w:h="2835" w:wrap="notBeside" w:vAnchor="page" w:hAnchor="page" w:x="6748" w:yAlign="center"/>
      <w:spacing w:before="160" w:after="160" w:line="280" w:lineRule="exact"/>
      <w:ind w:left="198" w:right="198"/>
    </w:pPr>
    <w:rPr>
      <w:rFonts w:ascii="Univers 45 Light" w:hAnsi="Univers 45 Light" w:cs="Univers 45 Light"/>
      <w:b/>
      <w:bCs/>
      <w:caps/>
      <w:sz w:val="24"/>
    </w:rPr>
  </w:style>
  <w:style w:type="paragraph" w:styleId="NoSpacing">
    <w:name w:val="No Spacing"/>
    <w:qFormat/>
    <w:rsid w:val="003A22E0"/>
    <w:rPr>
      <w:rFonts w:ascii="Calibri" w:hAnsi="Calibri" w:cs="Calibri"/>
      <w:sz w:val="22"/>
      <w:szCs w:val="22"/>
      <w:lang w:eastAsia="en-US"/>
    </w:rPr>
  </w:style>
  <w:style w:type="character" w:styleId="CommentReference">
    <w:name w:val="annotation reference"/>
    <w:rsid w:val="003A22E0"/>
    <w:rPr>
      <w:rFonts w:cs="Times New Roman"/>
      <w:sz w:val="16"/>
      <w:szCs w:val="16"/>
    </w:rPr>
  </w:style>
  <w:style w:type="paragraph" w:styleId="CommentText">
    <w:name w:val="annotation text"/>
    <w:basedOn w:val="Normal"/>
    <w:link w:val="CommentTextChar"/>
    <w:rsid w:val="003A22E0"/>
    <w:pPr>
      <w:spacing w:before="0"/>
      <w:ind w:left="0"/>
    </w:pPr>
    <w:rPr>
      <w:rFonts w:ascii="Arial (W1)" w:hAnsi="Arial (W1)" w:cs="Arial (W1)"/>
      <w:sz w:val="20"/>
      <w:szCs w:val="20"/>
    </w:rPr>
  </w:style>
  <w:style w:type="character" w:customStyle="1" w:styleId="CommentTextChar">
    <w:name w:val="Comment Text Char"/>
    <w:basedOn w:val="DefaultParagraphFont"/>
    <w:link w:val="CommentText"/>
    <w:rsid w:val="003A22E0"/>
    <w:rPr>
      <w:rFonts w:ascii="Arial (W1)" w:hAnsi="Arial (W1)" w:cs="Arial (W1)"/>
      <w:lang w:eastAsia="en-US"/>
    </w:rPr>
  </w:style>
  <w:style w:type="paragraph" w:styleId="CommentSubject">
    <w:name w:val="annotation subject"/>
    <w:basedOn w:val="CommentText"/>
    <w:next w:val="CommentText"/>
    <w:link w:val="CommentSubjectChar"/>
    <w:rsid w:val="003A22E0"/>
    <w:rPr>
      <w:b/>
      <w:bCs/>
    </w:rPr>
  </w:style>
  <w:style w:type="character" w:customStyle="1" w:styleId="CommentSubjectChar">
    <w:name w:val="Comment Subject Char"/>
    <w:basedOn w:val="CommentTextChar"/>
    <w:link w:val="CommentSubject"/>
    <w:rsid w:val="003A22E0"/>
    <w:rPr>
      <w:rFonts w:ascii="Arial (W1)" w:hAnsi="Arial (W1)" w:cs="Arial (W1)"/>
      <w:b/>
      <w:bCs/>
      <w:lang w:eastAsia="en-US"/>
    </w:rPr>
  </w:style>
  <w:style w:type="paragraph" w:styleId="Revision">
    <w:name w:val="Revision"/>
    <w:hidden/>
    <w:semiHidden/>
    <w:rsid w:val="003A22E0"/>
    <w:rPr>
      <w:rFonts w:ascii="Arial (W1)" w:hAnsi="Arial (W1)" w:cs="Arial (W1)"/>
      <w:sz w:val="24"/>
      <w:szCs w:val="24"/>
      <w:lang w:eastAsia="en-US"/>
    </w:rPr>
  </w:style>
  <w:style w:type="character" w:customStyle="1" w:styleId="FootnoteTextChar">
    <w:name w:val="Footnote Text Char"/>
    <w:link w:val="FootnoteText"/>
    <w:semiHidden/>
    <w:locked/>
    <w:rsid w:val="003A22E0"/>
    <w:rPr>
      <w:rFonts w:ascii="Arial" w:hAnsi="Arial"/>
      <w:lang w:eastAsia="en-US"/>
    </w:rPr>
  </w:style>
  <w:style w:type="paragraph" w:styleId="NormalWeb">
    <w:name w:val="Normal (Web)"/>
    <w:basedOn w:val="Normal"/>
    <w:uiPriority w:val="99"/>
    <w:rsid w:val="003A22E0"/>
    <w:pPr>
      <w:spacing w:before="100" w:beforeAutospacing="1" w:after="100" w:afterAutospacing="1"/>
      <w:ind w:left="0"/>
    </w:pPr>
    <w:rPr>
      <w:rFonts w:ascii="Arial (W1)" w:hAnsi="Arial (W1)"/>
      <w:sz w:val="24"/>
      <w:lang w:eastAsia="en-GB"/>
    </w:rPr>
  </w:style>
  <w:style w:type="paragraph" w:styleId="ListParagraph">
    <w:name w:val="List Paragraph"/>
    <w:basedOn w:val="Normal"/>
    <w:uiPriority w:val="34"/>
    <w:qFormat/>
    <w:rsid w:val="003A22E0"/>
    <w:pPr>
      <w:spacing w:before="0"/>
      <w:ind w:left="720"/>
    </w:pPr>
    <w:rPr>
      <w:rFonts w:ascii="Arial (W1)" w:hAnsi="Arial (W1)" w:cs="Arial (W1)"/>
      <w:sz w:val="24"/>
    </w:rPr>
  </w:style>
  <w:style w:type="character" w:styleId="HTMLCite">
    <w:name w:val="HTML Cite"/>
    <w:rsid w:val="003A22E0"/>
    <w:rPr>
      <w:rFonts w:ascii="Times New Roman" w:hAnsi="Times New Roman" w:cs="Times New Roman"/>
      <w:color w:val="008000"/>
    </w:rPr>
  </w:style>
  <w:style w:type="paragraph" w:styleId="z-BottomofForm">
    <w:name w:val="HTML Bottom of Form"/>
    <w:basedOn w:val="Normal"/>
    <w:next w:val="Normal"/>
    <w:link w:val="z-BottomofFormChar"/>
    <w:hidden/>
    <w:rsid w:val="003A22E0"/>
    <w:pPr>
      <w:pBdr>
        <w:top w:val="single" w:sz="6" w:space="1" w:color="auto"/>
      </w:pBdr>
      <w:spacing w:before="0"/>
      <w:ind w:left="0"/>
      <w:jc w:val="center"/>
    </w:pPr>
    <w:rPr>
      <w:rFonts w:cs="Arial"/>
      <w:vanish/>
      <w:sz w:val="16"/>
      <w:szCs w:val="16"/>
      <w:lang w:eastAsia="en-GB"/>
    </w:rPr>
  </w:style>
  <w:style w:type="character" w:customStyle="1" w:styleId="z-BottomofFormChar">
    <w:name w:val="z-Bottom of Form Char"/>
    <w:basedOn w:val="DefaultParagraphFont"/>
    <w:link w:val="z-BottomofForm"/>
    <w:rsid w:val="003A22E0"/>
    <w:rPr>
      <w:rFonts w:ascii="Arial" w:hAnsi="Arial" w:cs="Arial"/>
      <w:vanish/>
      <w:sz w:val="16"/>
      <w:szCs w:val="16"/>
    </w:rPr>
  </w:style>
  <w:style w:type="paragraph" w:customStyle="1" w:styleId="IABase">
    <w:name w:val="IABase"/>
    <w:basedOn w:val="Normal"/>
    <w:link w:val="IABaseChar"/>
    <w:semiHidden/>
    <w:rsid w:val="003A22E0"/>
    <w:pPr>
      <w:spacing w:before="0"/>
      <w:ind w:left="0"/>
    </w:pPr>
    <w:rPr>
      <w:rFonts w:eastAsia="SimSun"/>
      <w:lang w:eastAsia="zh-CN"/>
    </w:rPr>
  </w:style>
  <w:style w:type="paragraph" w:customStyle="1" w:styleId="IAHeading1">
    <w:name w:val="IAHeading1"/>
    <w:basedOn w:val="IABase"/>
    <w:next w:val="IAHeading2"/>
    <w:semiHidden/>
    <w:rsid w:val="003A22E0"/>
    <w:pPr>
      <w:keepNext/>
      <w:keepLines/>
      <w:pageBreakBefore/>
      <w:spacing w:before="80" w:after="120"/>
      <w:jc w:val="center"/>
    </w:pPr>
    <w:rPr>
      <w:b/>
      <w:sz w:val="32"/>
    </w:rPr>
  </w:style>
  <w:style w:type="paragraph" w:customStyle="1" w:styleId="IAHeading2">
    <w:name w:val="IAHeading2"/>
    <w:basedOn w:val="IAHeading1"/>
    <w:semiHidden/>
    <w:rsid w:val="003A22E0"/>
    <w:pPr>
      <w:pageBreakBefore w:val="0"/>
      <w:spacing w:before="60" w:after="60"/>
      <w:ind w:left="113" w:right="113"/>
      <w:jc w:val="left"/>
    </w:pPr>
    <w:rPr>
      <w:sz w:val="20"/>
    </w:rPr>
  </w:style>
  <w:style w:type="table" w:customStyle="1" w:styleId="TableIAHeading">
    <w:name w:val="Table_IAHeading"/>
    <w:semiHidden/>
    <w:rsid w:val="003A22E0"/>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table" w:customStyle="1" w:styleId="TableIABox">
    <w:name w:val="Table_IABox"/>
    <w:semiHidden/>
    <w:rsid w:val="003A22E0"/>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customStyle="1" w:styleId="IATableNotes">
    <w:name w:val="IATableNotes"/>
    <w:basedOn w:val="IABase"/>
    <w:link w:val="IATableNotesChar"/>
    <w:semiHidden/>
    <w:rsid w:val="003A22E0"/>
    <w:pPr>
      <w:spacing w:before="60" w:after="60"/>
      <w:ind w:left="113" w:right="113"/>
    </w:pPr>
    <w:rPr>
      <w:color w:val="008080"/>
      <w:szCs w:val="20"/>
    </w:rPr>
  </w:style>
  <w:style w:type="paragraph" w:customStyle="1" w:styleId="EBBodyPara">
    <w:name w:val="EBBodyPara"/>
    <w:basedOn w:val="IABase"/>
    <w:rsid w:val="003A22E0"/>
    <w:pPr>
      <w:tabs>
        <w:tab w:val="left" w:pos="284"/>
        <w:tab w:val="left" w:pos="567"/>
        <w:tab w:val="left" w:pos="851"/>
      </w:tabs>
      <w:spacing w:after="120"/>
    </w:pPr>
    <w:rPr>
      <w:sz w:val="24"/>
    </w:rPr>
  </w:style>
  <w:style w:type="paragraph" w:customStyle="1" w:styleId="IASignOff">
    <w:name w:val="IASignOff"/>
    <w:basedOn w:val="IATableNotes"/>
    <w:next w:val="IATableNotes"/>
    <w:link w:val="IASignOffChar"/>
    <w:semiHidden/>
    <w:rsid w:val="003A22E0"/>
    <w:pPr>
      <w:spacing w:before="120" w:after="120"/>
      <w:ind w:left="567" w:right="567"/>
    </w:pPr>
    <w:rPr>
      <w:b/>
      <w:bCs/>
      <w:i/>
      <w:iCs/>
    </w:rPr>
  </w:style>
  <w:style w:type="character" w:customStyle="1" w:styleId="IABaseChar">
    <w:name w:val="IABase Char"/>
    <w:link w:val="IABase"/>
    <w:semiHidden/>
    <w:locked/>
    <w:rsid w:val="003A22E0"/>
    <w:rPr>
      <w:rFonts w:ascii="Arial" w:eastAsia="SimSun" w:hAnsi="Arial"/>
      <w:sz w:val="22"/>
      <w:szCs w:val="24"/>
      <w:lang w:eastAsia="zh-CN"/>
    </w:rPr>
  </w:style>
  <w:style w:type="character" w:customStyle="1" w:styleId="IATableNotesChar">
    <w:name w:val="IATableNotes Char"/>
    <w:link w:val="IATableNotes"/>
    <w:semiHidden/>
    <w:locked/>
    <w:rsid w:val="003A22E0"/>
    <w:rPr>
      <w:rFonts w:ascii="Arial" w:eastAsia="SimSun" w:hAnsi="Arial"/>
      <w:color w:val="008080"/>
      <w:sz w:val="22"/>
      <w:lang w:eastAsia="zh-CN"/>
    </w:rPr>
  </w:style>
  <w:style w:type="character" w:customStyle="1" w:styleId="IASignOffChar">
    <w:name w:val="IASignOff Char"/>
    <w:link w:val="IASignOff"/>
    <w:semiHidden/>
    <w:locked/>
    <w:rsid w:val="003A22E0"/>
    <w:rPr>
      <w:rFonts w:ascii="Arial" w:eastAsia="SimSun" w:hAnsi="Arial"/>
      <w:b/>
      <w:bCs/>
      <w:i/>
      <w:iCs/>
      <w:color w:val="008080"/>
      <w:sz w:val="22"/>
      <w:lang w:eastAsia="zh-CN"/>
    </w:rPr>
  </w:style>
  <w:style w:type="paragraph" w:customStyle="1" w:styleId="IANotes">
    <w:name w:val="IANotes"/>
    <w:basedOn w:val="IABase"/>
    <w:semiHidden/>
    <w:rsid w:val="003A22E0"/>
    <w:rPr>
      <w:color w:val="008080"/>
    </w:rPr>
  </w:style>
  <w:style w:type="paragraph" w:customStyle="1" w:styleId="IAHeading3">
    <w:name w:val="IAHeading3"/>
    <w:basedOn w:val="IAHeading2"/>
    <w:semiHidden/>
    <w:rsid w:val="003A22E0"/>
    <w:rPr>
      <w:color w:val="008080"/>
    </w:rPr>
  </w:style>
  <w:style w:type="paragraph" w:customStyle="1" w:styleId="IASpacer">
    <w:name w:val="IASpacer"/>
    <w:basedOn w:val="IABase"/>
    <w:semiHidden/>
    <w:rsid w:val="003A22E0"/>
    <w:pPr>
      <w:spacing w:line="80" w:lineRule="exact"/>
    </w:pPr>
  </w:style>
  <w:style w:type="paragraph" w:customStyle="1" w:styleId="EBHeading1">
    <w:name w:val="EBHeading1"/>
    <w:basedOn w:val="EBBodyPara"/>
    <w:next w:val="EBBodyPara"/>
    <w:rsid w:val="003A22E0"/>
    <w:pPr>
      <w:keepNext/>
      <w:keepLines/>
    </w:pPr>
    <w:rPr>
      <w:b/>
    </w:rPr>
  </w:style>
  <w:style w:type="paragraph" w:customStyle="1" w:styleId="IAText">
    <w:name w:val="IAText"/>
    <w:basedOn w:val="IABase"/>
    <w:semiHidden/>
    <w:rsid w:val="003A22E0"/>
    <w:pPr>
      <w:spacing w:after="120"/>
    </w:pPr>
  </w:style>
  <w:style w:type="paragraph" w:customStyle="1" w:styleId="IATableText">
    <w:name w:val="IATableText"/>
    <w:basedOn w:val="IATableNotes"/>
    <w:link w:val="IATableTextChar"/>
    <w:semiHidden/>
    <w:rsid w:val="003A22E0"/>
  </w:style>
  <w:style w:type="paragraph" w:customStyle="1" w:styleId="IASignature">
    <w:name w:val="IASignature"/>
    <w:basedOn w:val="IATableNotes"/>
    <w:semiHidden/>
    <w:rsid w:val="003A22E0"/>
    <w:pPr>
      <w:tabs>
        <w:tab w:val="left" w:leader="dot" w:pos="6804"/>
      </w:tabs>
    </w:pPr>
  </w:style>
  <w:style w:type="paragraph" w:customStyle="1" w:styleId="IATableHeading">
    <w:name w:val="IATableHeading"/>
    <w:basedOn w:val="IATableNotes"/>
    <w:semiHidden/>
    <w:rsid w:val="003A22E0"/>
    <w:rPr>
      <w:b/>
      <w:sz w:val="24"/>
      <w:szCs w:val="24"/>
    </w:rPr>
  </w:style>
  <w:style w:type="character" w:customStyle="1" w:styleId="IATableTextChar">
    <w:name w:val="IATableText Char"/>
    <w:basedOn w:val="IATableNotesChar"/>
    <w:link w:val="IATableText"/>
    <w:semiHidden/>
    <w:locked/>
    <w:rsid w:val="003A22E0"/>
    <w:rPr>
      <w:rFonts w:ascii="Arial" w:eastAsia="SimSun" w:hAnsi="Arial"/>
      <w:color w:val="008080"/>
      <w:sz w:val="22"/>
      <w:lang w:eastAsia="zh-CN"/>
    </w:rPr>
  </w:style>
  <w:style w:type="paragraph" w:customStyle="1" w:styleId="EBHeading2">
    <w:name w:val="EBHeading2"/>
    <w:basedOn w:val="EBHeading1"/>
    <w:next w:val="EBBodyPara"/>
    <w:rsid w:val="003A22E0"/>
    <w:rPr>
      <w:b w:val="0"/>
      <w:i/>
    </w:rPr>
  </w:style>
  <w:style w:type="paragraph" w:customStyle="1" w:styleId="EBBullet">
    <w:name w:val="EBBullet"/>
    <w:basedOn w:val="EBBodyPara"/>
    <w:rsid w:val="003A22E0"/>
    <w:pPr>
      <w:numPr>
        <w:numId w:val="33"/>
      </w:numPr>
      <w:tabs>
        <w:tab w:val="left" w:pos="284"/>
        <w:tab w:val="num" w:pos="360"/>
        <w:tab w:val="num" w:pos="720"/>
      </w:tabs>
      <w:ind w:left="0" w:firstLine="0"/>
    </w:pPr>
  </w:style>
  <w:style w:type="paragraph" w:customStyle="1" w:styleId="EBNumber">
    <w:name w:val="EBNumber"/>
    <w:basedOn w:val="EBBodyPara"/>
    <w:rsid w:val="003A22E0"/>
    <w:pPr>
      <w:numPr>
        <w:ilvl w:val="1"/>
        <w:numId w:val="34"/>
      </w:numPr>
      <w:tabs>
        <w:tab w:val="clear" w:pos="284"/>
        <w:tab w:val="clear" w:pos="425"/>
        <w:tab w:val="clear" w:pos="851"/>
        <w:tab w:val="num" w:pos="360"/>
        <w:tab w:val="num" w:pos="1440"/>
      </w:tabs>
      <w:ind w:left="1440" w:hanging="360"/>
    </w:pPr>
  </w:style>
  <w:style w:type="paragraph" w:customStyle="1" w:styleId="IAHeadingText">
    <w:name w:val="IAHeadingText"/>
    <w:basedOn w:val="IAHeading2"/>
    <w:semiHidden/>
    <w:rsid w:val="003A22E0"/>
    <w:rPr>
      <w:sz w:val="24"/>
    </w:rPr>
  </w:style>
  <w:style w:type="paragraph" w:customStyle="1" w:styleId="IAVerticalText">
    <w:name w:val="IAVerticalText"/>
    <w:basedOn w:val="IABase"/>
    <w:semiHidden/>
    <w:rsid w:val="003A22E0"/>
    <w:pPr>
      <w:spacing w:line="240" w:lineRule="exact"/>
      <w:ind w:left="113" w:right="113"/>
      <w:jc w:val="center"/>
    </w:pPr>
    <w:rPr>
      <w:b/>
      <w:color w:val="FFFFFF"/>
    </w:rPr>
  </w:style>
  <w:style w:type="paragraph" w:customStyle="1" w:styleId="EBNumberRestart">
    <w:name w:val="EBNumberRestart"/>
    <w:basedOn w:val="EBBodyPara"/>
    <w:next w:val="EBNumber"/>
    <w:rsid w:val="003A22E0"/>
    <w:pPr>
      <w:numPr>
        <w:numId w:val="34"/>
      </w:numPr>
      <w:tabs>
        <w:tab w:val="num" w:pos="360"/>
        <w:tab w:val="num" w:pos="720"/>
      </w:tabs>
      <w:ind w:left="720" w:hanging="360"/>
    </w:pPr>
  </w:style>
  <w:style w:type="paragraph" w:customStyle="1" w:styleId="Style">
    <w:name w:val="Style"/>
    <w:basedOn w:val="Normal"/>
    <w:rsid w:val="003A22E0"/>
    <w:pPr>
      <w:spacing w:before="0" w:after="160" w:line="240" w:lineRule="exact"/>
      <w:ind w:left="0"/>
    </w:pPr>
    <w:rPr>
      <w:rFonts w:ascii="Verdana" w:eastAsia="SimSun" w:hAnsi="Verdana"/>
      <w:sz w:val="20"/>
      <w:szCs w:val="20"/>
      <w:lang w:val="en-US"/>
    </w:rPr>
  </w:style>
  <w:style w:type="paragraph" w:customStyle="1" w:styleId="CharCharCharCharCharCharCharCharCharCharCharChar">
    <w:name w:val="Char Char Char Char Char Char Char Char Char Char Char Char"/>
    <w:basedOn w:val="Normal"/>
    <w:rsid w:val="003A22E0"/>
    <w:pPr>
      <w:spacing w:before="0" w:after="160" w:line="240" w:lineRule="exact"/>
      <w:ind w:left="0"/>
    </w:pPr>
    <w:rPr>
      <w:rFonts w:ascii="Verdana" w:eastAsia="SimSun" w:hAnsi="Verdana"/>
      <w:sz w:val="20"/>
      <w:szCs w:val="20"/>
      <w:lang w:val="en-US"/>
    </w:rPr>
  </w:style>
  <w:style w:type="paragraph" w:customStyle="1" w:styleId="CharCharCharCharCharChar">
    <w:name w:val="Char Char Char Char Char Char"/>
    <w:basedOn w:val="Normal"/>
    <w:rsid w:val="003A22E0"/>
    <w:pPr>
      <w:spacing w:before="0" w:after="160" w:line="240" w:lineRule="exact"/>
      <w:ind w:left="0"/>
    </w:pPr>
    <w:rPr>
      <w:rFonts w:ascii="Verdana" w:hAnsi="Verdana"/>
      <w:sz w:val="20"/>
      <w:szCs w:val="20"/>
      <w:lang w:val="en-US"/>
    </w:rPr>
  </w:style>
  <w:style w:type="numbering" w:customStyle="1" w:styleId="StyleBulleted">
    <w:name w:val="Style Bulleted"/>
    <w:rsid w:val="003A22E0"/>
    <w:pPr>
      <w:numPr>
        <w:numId w:val="13"/>
      </w:numPr>
    </w:pPr>
  </w:style>
  <w:style w:type="paragraph" w:customStyle="1" w:styleId="Default">
    <w:name w:val="Default"/>
    <w:rsid w:val="0059381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933A1E"/>
    <w:pPr>
      <w:spacing w:before="0"/>
      <w:ind w:left="0"/>
    </w:pPr>
    <w:rPr>
      <w:rFonts w:ascii="Consolas" w:eastAsia="Calibri" w:hAnsi="Consolas"/>
      <w:sz w:val="21"/>
      <w:szCs w:val="21"/>
      <w:lang w:eastAsia="en-GB"/>
    </w:rPr>
  </w:style>
  <w:style w:type="character" w:customStyle="1" w:styleId="PlainTextChar">
    <w:name w:val="Plain Text Char"/>
    <w:basedOn w:val="DefaultParagraphFont"/>
    <w:link w:val="PlainText"/>
    <w:uiPriority w:val="99"/>
    <w:rsid w:val="00933A1E"/>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aliases w:val="Numbered - 1"/>
    <w:basedOn w:val="Normal"/>
    <w:next w:val="Normal"/>
    <w:link w:val="Heading1Char"/>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link w:val="Heading5Char"/>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link w:val="BodyTextChar"/>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numbering" w:customStyle="1" w:styleId="NoList1">
    <w:name w:val="No List1"/>
    <w:next w:val="NoList"/>
    <w:semiHidden/>
    <w:rsid w:val="003A22E0"/>
  </w:style>
  <w:style w:type="character" w:customStyle="1" w:styleId="Heading1Char">
    <w:name w:val="Heading 1 Char"/>
    <w:aliases w:val="Numbered - 1 Char"/>
    <w:link w:val="Heading1"/>
    <w:locked/>
    <w:rsid w:val="003A22E0"/>
    <w:rPr>
      <w:rFonts w:ascii="Arial" w:hAnsi="Arial"/>
      <w:sz w:val="56"/>
      <w:szCs w:val="24"/>
      <w:lang w:eastAsia="en-US"/>
    </w:rPr>
  </w:style>
  <w:style w:type="character" w:customStyle="1" w:styleId="Heading2Char">
    <w:name w:val="Heading 2 Char"/>
    <w:link w:val="Heading2"/>
    <w:locked/>
    <w:rsid w:val="003A22E0"/>
    <w:rPr>
      <w:rFonts w:ascii="Arial" w:hAnsi="Arial" w:cs="Arial"/>
      <w:b/>
      <w:bCs/>
      <w:iCs/>
      <w:sz w:val="28"/>
      <w:szCs w:val="28"/>
      <w:lang w:eastAsia="en-US"/>
    </w:rPr>
  </w:style>
  <w:style w:type="character" w:customStyle="1" w:styleId="Heading3Char">
    <w:name w:val="Heading 3 Char"/>
    <w:link w:val="Heading3"/>
    <w:locked/>
    <w:rsid w:val="003A22E0"/>
    <w:rPr>
      <w:rFonts w:ascii="Arial" w:hAnsi="Arial" w:cs="Arial"/>
      <w:b/>
      <w:iCs/>
      <w:sz w:val="22"/>
      <w:szCs w:val="26"/>
      <w:lang w:eastAsia="en-US"/>
    </w:rPr>
  </w:style>
  <w:style w:type="character" w:customStyle="1" w:styleId="Heading5Char">
    <w:name w:val="Heading 5 Char"/>
    <w:link w:val="Heading5"/>
    <w:locked/>
    <w:rsid w:val="003A22E0"/>
    <w:rPr>
      <w:rFonts w:ascii="Arial" w:hAnsi="Arial" w:cs="Arial"/>
      <w:b/>
      <w:sz w:val="22"/>
      <w:szCs w:val="26"/>
      <w:lang w:eastAsia="en-US"/>
    </w:rPr>
  </w:style>
  <w:style w:type="character" w:customStyle="1" w:styleId="Heading9Char">
    <w:name w:val="Heading 9 Char"/>
    <w:link w:val="Heading9"/>
    <w:locked/>
    <w:rsid w:val="003A22E0"/>
    <w:rPr>
      <w:rFonts w:ascii="Arial" w:hAnsi="Arial" w:cs="Arial"/>
      <w:b/>
      <w:bCs/>
      <w:iCs/>
      <w:sz w:val="22"/>
      <w:szCs w:val="22"/>
      <w:lang w:eastAsia="en-US"/>
    </w:rPr>
  </w:style>
  <w:style w:type="paragraph" w:styleId="BalloonText">
    <w:name w:val="Balloon Text"/>
    <w:basedOn w:val="Normal"/>
    <w:link w:val="BalloonTextChar"/>
    <w:rsid w:val="003A22E0"/>
    <w:pPr>
      <w:spacing w:before="0"/>
      <w:ind w:left="0"/>
    </w:pPr>
    <w:rPr>
      <w:rFonts w:ascii="Tahoma" w:hAnsi="Tahoma" w:cs="Tahoma"/>
      <w:sz w:val="16"/>
      <w:szCs w:val="16"/>
    </w:rPr>
  </w:style>
  <w:style w:type="character" w:customStyle="1" w:styleId="BalloonTextChar">
    <w:name w:val="Balloon Text Char"/>
    <w:basedOn w:val="DefaultParagraphFont"/>
    <w:link w:val="BalloonText"/>
    <w:rsid w:val="003A22E0"/>
    <w:rPr>
      <w:rFonts w:ascii="Tahoma" w:hAnsi="Tahoma" w:cs="Tahoma"/>
      <w:sz w:val="16"/>
      <w:szCs w:val="16"/>
      <w:lang w:eastAsia="en-US"/>
    </w:rPr>
  </w:style>
  <w:style w:type="character" w:customStyle="1" w:styleId="BodyTextChar">
    <w:name w:val="Body Text Char"/>
    <w:link w:val="BodyText"/>
    <w:locked/>
    <w:rsid w:val="003A22E0"/>
    <w:rPr>
      <w:rFonts w:ascii="Arial" w:hAnsi="Arial"/>
      <w:sz w:val="22"/>
      <w:szCs w:val="24"/>
      <w:lang w:eastAsia="en-US"/>
    </w:rPr>
  </w:style>
  <w:style w:type="character" w:customStyle="1" w:styleId="HeaderChar">
    <w:name w:val="Header Char"/>
    <w:link w:val="Header"/>
    <w:uiPriority w:val="99"/>
    <w:locked/>
    <w:rsid w:val="003A22E0"/>
    <w:rPr>
      <w:rFonts w:ascii="Arial" w:hAnsi="Arial"/>
      <w:sz w:val="18"/>
      <w:szCs w:val="24"/>
      <w:lang w:eastAsia="en-US"/>
    </w:rPr>
  </w:style>
  <w:style w:type="paragraph" w:styleId="BodyText2">
    <w:name w:val="Body Text 2"/>
    <w:basedOn w:val="Normal"/>
    <w:link w:val="BodyText2Char"/>
    <w:rsid w:val="003A22E0"/>
    <w:pPr>
      <w:pBdr>
        <w:top w:val="single" w:sz="4" w:space="1" w:color="auto"/>
        <w:left w:val="single" w:sz="4" w:space="4" w:color="auto"/>
        <w:bottom w:val="single" w:sz="4" w:space="1" w:color="auto"/>
        <w:right w:val="single" w:sz="4" w:space="4" w:color="auto"/>
      </w:pBdr>
      <w:shd w:val="clear" w:color="auto" w:fill="E0E0E0"/>
      <w:spacing w:before="0"/>
      <w:ind w:left="0" w:right="386"/>
    </w:pPr>
    <w:rPr>
      <w:rFonts w:ascii="Arial (W1)" w:hAnsi="Arial (W1)" w:cs="Arial (W1)"/>
      <w:b/>
      <w:bCs/>
      <w:i/>
      <w:iCs/>
      <w:sz w:val="24"/>
    </w:rPr>
  </w:style>
  <w:style w:type="character" w:customStyle="1" w:styleId="BodyText2Char">
    <w:name w:val="Body Text 2 Char"/>
    <w:basedOn w:val="DefaultParagraphFont"/>
    <w:link w:val="BodyText2"/>
    <w:rsid w:val="003A22E0"/>
    <w:rPr>
      <w:rFonts w:ascii="Arial (W1)" w:hAnsi="Arial (W1)" w:cs="Arial (W1)"/>
      <w:b/>
      <w:bCs/>
      <w:i/>
      <w:iCs/>
      <w:sz w:val="24"/>
      <w:szCs w:val="24"/>
      <w:shd w:val="clear" w:color="auto" w:fill="E0E0E0"/>
      <w:lang w:eastAsia="en-US"/>
    </w:rPr>
  </w:style>
  <w:style w:type="paragraph" w:styleId="BodyText3">
    <w:name w:val="Body Text 3"/>
    <w:basedOn w:val="Normal"/>
    <w:link w:val="BodyText3Char"/>
    <w:rsid w:val="003A22E0"/>
    <w:pPr>
      <w:pBdr>
        <w:top w:val="single" w:sz="4" w:space="1" w:color="auto"/>
        <w:left w:val="single" w:sz="4" w:space="4" w:color="auto"/>
        <w:bottom w:val="single" w:sz="4" w:space="1" w:color="auto"/>
        <w:right w:val="single" w:sz="4" w:space="4" w:color="auto"/>
      </w:pBdr>
      <w:shd w:val="clear" w:color="auto" w:fill="E0E0E0"/>
      <w:spacing w:before="0"/>
      <w:ind w:left="0"/>
    </w:pPr>
    <w:rPr>
      <w:rFonts w:ascii="Arial (W1)" w:hAnsi="Arial (W1)" w:cs="Arial (W1)"/>
      <w:b/>
      <w:bCs/>
      <w:i/>
      <w:iCs/>
      <w:sz w:val="24"/>
    </w:rPr>
  </w:style>
  <w:style w:type="character" w:customStyle="1" w:styleId="BodyText3Char">
    <w:name w:val="Body Text 3 Char"/>
    <w:basedOn w:val="DefaultParagraphFont"/>
    <w:link w:val="BodyText3"/>
    <w:rsid w:val="003A22E0"/>
    <w:rPr>
      <w:rFonts w:ascii="Arial (W1)" w:hAnsi="Arial (W1)" w:cs="Arial (W1)"/>
      <w:b/>
      <w:bCs/>
      <w:i/>
      <w:iCs/>
      <w:sz w:val="24"/>
      <w:szCs w:val="24"/>
      <w:shd w:val="clear" w:color="auto" w:fill="E0E0E0"/>
      <w:lang w:eastAsia="en-US"/>
    </w:rPr>
  </w:style>
  <w:style w:type="character" w:customStyle="1" w:styleId="FooterChar">
    <w:name w:val="Footer Char"/>
    <w:link w:val="Footer"/>
    <w:uiPriority w:val="99"/>
    <w:locked/>
    <w:rsid w:val="003A22E0"/>
    <w:rPr>
      <w:rFonts w:ascii="Arial" w:hAnsi="Arial"/>
      <w:sz w:val="22"/>
      <w:szCs w:val="24"/>
      <w:lang w:eastAsia="en-US"/>
    </w:rPr>
  </w:style>
  <w:style w:type="character" w:styleId="PageNumber">
    <w:name w:val="page number"/>
    <w:rsid w:val="003A22E0"/>
    <w:rPr>
      <w:rFonts w:cs="Times New Roman"/>
    </w:rPr>
  </w:style>
  <w:style w:type="paragraph" w:customStyle="1" w:styleId="DfESOutNumbered">
    <w:name w:val="DfESOutNumbered"/>
    <w:basedOn w:val="Normal"/>
    <w:rsid w:val="003A22E0"/>
    <w:pPr>
      <w:widowControl w:val="0"/>
      <w:numPr>
        <w:numId w:val="11"/>
      </w:numPr>
      <w:overflowPunct w:val="0"/>
      <w:autoSpaceDE w:val="0"/>
      <w:autoSpaceDN w:val="0"/>
      <w:adjustRightInd w:val="0"/>
      <w:spacing w:before="0" w:after="240"/>
      <w:ind w:left="0"/>
      <w:textAlignment w:val="baseline"/>
    </w:pPr>
    <w:rPr>
      <w:rFonts w:cs="Arial"/>
      <w:szCs w:val="22"/>
    </w:rPr>
  </w:style>
  <w:style w:type="paragraph" w:styleId="BodyTextIndent2">
    <w:name w:val="Body Text Indent 2"/>
    <w:basedOn w:val="Normal"/>
    <w:link w:val="BodyTextIndent2Char"/>
    <w:rsid w:val="003A22E0"/>
    <w:pPr>
      <w:spacing w:before="0"/>
      <w:ind w:left="720" w:hanging="720"/>
    </w:pPr>
    <w:rPr>
      <w:rFonts w:ascii="Arial (W1)" w:hAnsi="Arial (W1)" w:cs="Arial (W1)"/>
      <w:sz w:val="28"/>
      <w:szCs w:val="28"/>
    </w:rPr>
  </w:style>
  <w:style w:type="character" w:customStyle="1" w:styleId="BodyTextIndent2Char">
    <w:name w:val="Body Text Indent 2 Char"/>
    <w:basedOn w:val="DefaultParagraphFont"/>
    <w:link w:val="BodyTextIndent2"/>
    <w:rsid w:val="003A22E0"/>
    <w:rPr>
      <w:rFonts w:ascii="Arial (W1)" w:hAnsi="Arial (W1)" w:cs="Arial (W1)"/>
      <w:sz w:val="28"/>
      <w:szCs w:val="28"/>
      <w:lang w:eastAsia="en-US"/>
    </w:rPr>
  </w:style>
  <w:style w:type="paragraph" w:styleId="BodyTextIndent3">
    <w:name w:val="Body Text Indent 3"/>
    <w:basedOn w:val="Normal"/>
    <w:link w:val="BodyTextIndent3Char"/>
    <w:rsid w:val="003A22E0"/>
    <w:pPr>
      <w:spacing w:before="0"/>
      <w:ind w:left="720"/>
    </w:pPr>
    <w:rPr>
      <w:rFonts w:ascii="Arial (W1)" w:hAnsi="Arial (W1)" w:cs="Arial (W1)"/>
      <w:sz w:val="24"/>
    </w:rPr>
  </w:style>
  <w:style w:type="character" w:customStyle="1" w:styleId="BodyTextIndent3Char">
    <w:name w:val="Body Text Indent 3 Char"/>
    <w:basedOn w:val="DefaultParagraphFont"/>
    <w:link w:val="BodyTextIndent3"/>
    <w:rsid w:val="003A22E0"/>
    <w:rPr>
      <w:rFonts w:ascii="Arial (W1)" w:hAnsi="Arial (W1)" w:cs="Arial (W1)"/>
      <w:sz w:val="24"/>
      <w:szCs w:val="24"/>
      <w:lang w:eastAsia="en-US"/>
    </w:rPr>
  </w:style>
  <w:style w:type="character" w:styleId="FollowedHyperlink">
    <w:name w:val="FollowedHyperlink"/>
    <w:rsid w:val="003A22E0"/>
    <w:rPr>
      <w:rFonts w:cs="Times New Roman"/>
      <w:color w:val="auto"/>
      <w:u w:val="single"/>
    </w:rPr>
  </w:style>
  <w:style w:type="table" w:customStyle="1" w:styleId="TableGrid1">
    <w:name w:val="Table Grid1"/>
    <w:basedOn w:val="TableNormal"/>
    <w:next w:val="TableGrid"/>
    <w:rsid w:val="003A22E0"/>
    <w:pPr>
      <w:spacing w:line="240" w:lineRule="atLeast"/>
    </w:pPr>
    <w:rPr>
      <w:rFonts w:ascii="Arial (W1)" w:hAnsi="Arial (W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3A22E0"/>
    <w:pPr>
      <w:spacing w:before="0" w:line="240" w:lineRule="atLeast"/>
      <w:ind w:left="0"/>
    </w:pPr>
    <w:rPr>
      <w:rFonts w:cs="Arial"/>
      <w:b/>
      <w:bCs/>
      <w:caps/>
      <w:sz w:val="24"/>
    </w:rPr>
  </w:style>
  <w:style w:type="paragraph" w:customStyle="1" w:styleId="Secondarytitle">
    <w:name w:val="Secondary title"/>
    <w:basedOn w:val="Normal"/>
    <w:rsid w:val="003A22E0"/>
    <w:pPr>
      <w:spacing w:before="0" w:line="240" w:lineRule="atLeast"/>
      <w:ind w:left="0"/>
    </w:pPr>
    <w:rPr>
      <w:rFonts w:cs="Arial"/>
      <w:sz w:val="32"/>
      <w:szCs w:val="32"/>
    </w:rPr>
  </w:style>
  <w:style w:type="paragraph" w:customStyle="1" w:styleId="Supplementarytitle">
    <w:name w:val="Supplementary title"/>
    <w:basedOn w:val="Normal"/>
    <w:rsid w:val="003A22E0"/>
    <w:pPr>
      <w:spacing w:before="0" w:line="240" w:lineRule="atLeast"/>
      <w:ind w:left="0"/>
    </w:pPr>
    <w:rPr>
      <w:rFonts w:cs="Arial"/>
      <w:caps/>
      <w:sz w:val="20"/>
      <w:szCs w:val="20"/>
    </w:rPr>
  </w:style>
  <w:style w:type="paragraph" w:customStyle="1" w:styleId="Heading2-nonumbering">
    <w:name w:val="Heading 2 - no numbering"/>
    <w:basedOn w:val="Heading2"/>
    <w:next w:val="Normal"/>
    <w:rsid w:val="003A22E0"/>
    <w:pPr>
      <w:spacing w:before="240" w:after="60"/>
      <w:ind w:left="0"/>
    </w:pPr>
    <w:rPr>
      <w:iCs w:val="0"/>
    </w:rPr>
  </w:style>
  <w:style w:type="paragraph" w:customStyle="1" w:styleId="DOCTITLE">
    <w:name w:val="DOC TITLE"/>
    <w:basedOn w:val="Normal"/>
    <w:next w:val="Normal"/>
    <w:rsid w:val="003A22E0"/>
    <w:pPr>
      <w:framePr w:w="4536" w:h="2835" w:wrap="notBeside" w:vAnchor="page" w:hAnchor="page" w:x="6748" w:yAlign="center"/>
      <w:spacing w:before="160" w:after="160" w:line="280" w:lineRule="exact"/>
      <w:ind w:left="198" w:right="198"/>
    </w:pPr>
    <w:rPr>
      <w:rFonts w:ascii="Univers 45 Light" w:hAnsi="Univers 45 Light" w:cs="Univers 45 Light"/>
      <w:b/>
      <w:bCs/>
      <w:caps/>
      <w:sz w:val="24"/>
    </w:rPr>
  </w:style>
  <w:style w:type="paragraph" w:styleId="NoSpacing">
    <w:name w:val="No Spacing"/>
    <w:qFormat/>
    <w:rsid w:val="003A22E0"/>
    <w:rPr>
      <w:rFonts w:ascii="Calibri" w:hAnsi="Calibri" w:cs="Calibri"/>
      <w:sz w:val="22"/>
      <w:szCs w:val="22"/>
      <w:lang w:eastAsia="en-US"/>
    </w:rPr>
  </w:style>
  <w:style w:type="character" w:styleId="CommentReference">
    <w:name w:val="annotation reference"/>
    <w:rsid w:val="003A22E0"/>
    <w:rPr>
      <w:rFonts w:cs="Times New Roman"/>
      <w:sz w:val="16"/>
      <w:szCs w:val="16"/>
    </w:rPr>
  </w:style>
  <w:style w:type="paragraph" w:styleId="CommentText">
    <w:name w:val="annotation text"/>
    <w:basedOn w:val="Normal"/>
    <w:link w:val="CommentTextChar"/>
    <w:rsid w:val="003A22E0"/>
    <w:pPr>
      <w:spacing w:before="0"/>
      <w:ind w:left="0"/>
    </w:pPr>
    <w:rPr>
      <w:rFonts w:ascii="Arial (W1)" w:hAnsi="Arial (W1)" w:cs="Arial (W1)"/>
      <w:sz w:val="20"/>
      <w:szCs w:val="20"/>
    </w:rPr>
  </w:style>
  <w:style w:type="character" w:customStyle="1" w:styleId="CommentTextChar">
    <w:name w:val="Comment Text Char"/>
    <w:basedOn w:val="DefaultParagraphFont"/>
    <w:link w:val="CommentText"/>
    <w:rsid w:val="003A22E0"/>
    <w:rPr>
      <w:rFonts w:ascii="Arial (W1)" w:hAnsi="Arial (W1)" w:cs="Arial (W1)"/>
      <w:lang w:eastAsia="en-US"/>
    </w:rPr>
  </w:style>
  <w:style w:type="paragraph" w:styleId="CommentSubject">
    <w:name w:val="annotation subject"/>
    <w:basedOn w:val="CommentText"/>
    <w:next w:val="CommentText"/>
    <w:link w:val="CommentSubjectChar"/>
    <w:rsid w:val="003A22E0"/>
    <w:rPr>
      <w:b/>
      <w:bCs/>
    </w:rPr>
  </w:style>
  <w:style w:type="character" w:customStyle="1" w:styleId="CommentSubjectChar">
    <w:name w:val="Comment Subject Char"/>
    <w:basedOn w:val="CommentTextChar"/>
    <w:link w:val="CommentSubject"/>
    <w:rsid w:val="003A22E0"/>
    <w:rPr>
      <w:rFonts w:ascii="Arial (W1)" w:hAnsi="Arial (W1)" w:cs="Arial (W1)"/>
      <w:b/>
      <w:bCs/>
      <w:lang w:eastAsia="en-US"/>
    </w:rPr>
  </w:style>
  <w:style w:type="paragraph" w:styleId="Revision">
    <w:name w:val="Revision"/>
    <w:hidden/>
    <w:semiHidden/>
    <w:rsid w:val="003A22E0"/>
    <w:rPr>
      <w:rFonts w:ascii="Arial (W1)" w:hAnsi="Arial (W1)" w:cs="Arial (W1)"/>
      <w:sz w:val="24"/>
      <w:szCs w:val="24"/>
      <w:lang w:eastAsia="en-US"/>
    </w:rPr>
  </w:style>
  <w:style w:type="character" w:customStyle="1" w:styleId="FootnoteTextChar">
    <w:name w:val="Footnote Text Char"/>
    <w:link w:val="FootnoteText"/>
    <w:semiHidden/>
    <w:locked/>
    <w:rsid w:val="003A22E0"/>
    <w:rPr>
      <w:rFonts w:ascii="Arial" w:hAnsi="Arial"/>
      <w:lang w:eastAsia="en-US"/>
    </w:rPr>
  </w:style>
  <w:style w:type="paragraph" w:styleId="NormalWeb">
    <w:name w:val="Normal (Web)"/>
    <w:basedOn w:val="Normal"/>
    <w:uiPriority w:val="99"/>
    <w:rsid w:val="003A22E0"/>
    <w:pPr>
      <w:spacing w:before="100" w:beforeAutospacing="1" w:after="100" w:afterAutospacing="1"/>
      <w:ind w:left="0"/>
    </w:pPr>
    <w:rPr>
      <w:rFonts w:ascii="Arial (W1)" w:hAnsi="Arial (W1)"/>
      <w:sz w:val="24"/>
      <w:lang w:eastAsia="en-GB"/>
    </w:rPr>
  </w:style>
  <w:style w:type="paragraph" w:styleId="ListParagraph">
    <w:name w:val="List Paragraph"/>
    <w:basedOn w:val="Normal"/>
    <w:uiPriority w:val="34"/>
    <w:qFormat/>
    <w:rsid w:val="003A22E0"/>
    <w:pPr>
      <w:spacing w:before="0"/>
      <w:ind w:left="720"/>
    </w:pPr>
    <w:rPr>
      <w:rFonts w:ascii="Arial (W1)" w:hAnsi="Arial (W1)" w:cs="Arial (W1)"/>
      <w:sz w:val="24"/>
    </w:rPr>
  </w:style>
  <w:style w:type="character" w:styleId="HTMLCite">
    <w:name w:val="HTML Cite"/>
    <w:rsid w:val="003A22E0"/>
    <w:rPr>
      <w:rFonts w:ascii="Times New Roman" w:hAnsi="Times New Roman" w:cs="Times New Roman"/>
      <w:color w:val="008000"/>
    </w:rPr>
  </w:style>
  <w:style w:type="paragraph" w:styleId="z-BottomofForm">
    <w:name w:val="HTML Bottom of Form"/>
    <w:basedOn w:val="Normal"/>
    <w:next w:val="Normal"/>
    <w:link w:val="z-BottomofFormChar"/>
    <w:hidden/>
    <w:rsid w:val="003A22E0"/>
    <w:pPr>
      <w:pBdr>
        <w:top w:val="single" w:sz="6" w:space="1" w:color="auto"/>
      </w:pBdr>
      <w:spacing w:before="0"/>
      <w:ind w:left="0"/>
      <w:jc w:val="center"/>
    </w:pPr>
    <w:rPr>
      <w:rFonts w:cs="Arial"/>
      <w:vanish/>
      <w:sz w:val="16"/>
      <w:szCs w:val="16"/>
      <w:lang w:eastAsia="en-GB"/>
    </w:rPr>
  </w:style>
  <w:style w:type="character" w:customStyle="1" w:styleId="z-BottomofFormChar">
    <w:name w:val="z-Bottom of Form Char"/>
    <w:basedOn w:val="DefaultParagraphFont"/>
    <w:link w:val="z-BottomofForm"/>
    <w:rsid w:val="003A22E0"/>
    <w:rPr>
      <w:rFonts w:ascii="Arial" w:hAnsi="Arial" w:cs="Arial"/>
      <w:vanish/>
      <w:sz w:val="16"/>
      <w:szCs w:val="16"/>
    </w:rPr>
  </w:style>
  <w:style w:type="paragraph" w:customStyle="1" w:styleId="IABase">
    <w:name w:val="IABase"/>
    <w:basedOn w:val="Normal"/>
    <w:link w:val="IABaseChar"/>
    <w:semiHidden/>
    <w:rsid w:val="003A22E0"/>
    <w:pPr>
      <w:spacing w:before="0"/>
      <w:ind w:left="0"/>
    </w:pPr>
    <w:rPr>
      <w:rFonts w:eastAsia="SimSun"/>
      <w:lang w:eastAsia="zh-CN"/>
    </w:rPr>
  </w:style>
  <w:style w:type="paragraph" w:customStyle="1" w:styleId="IAHeading1">
    <w:name w:val="IAHeading1"/>
    <w:basedOn w:val="IABase"/>
    <w:next w:val="IAHeading2"/>
    <w:semiHidden/>
    <w:rsid w:val="003A22E0"/>
    <w:pPr>
      <w:keepNext/>
      <w:keepLines/>
      <w:pageBreakBefore/>
      <w:spacing w:before="80" w:after="120"/>
      <w:jc w:val="center"/>
    </w:pPr>
    <w:rPr>
      <w:b/>
      <w:sz w:val="32"/>
    </w:rPr>
  </w:style>
  <w:style w:type="paragraph" w:customStyle="1" w:styleId="IAHeading2">
    <w:name w:val="IAHeading2"/>
    <w:basedOn w:val="IAHeading1"/>
    <w:semiHidden/>
    <w:rsid w:val="003A22E0"/>
    <w:pPr>
      <w:pageBreakBefore w:val="0"/>
      <w:spacing w:before="60" w:after="60"/>
      <w:ind w:left="113" w:right="113"/>
      <w:jc w:val="left"/>
    </w:pPr>
    <w:rPr>
      <w:sz w:val="20"/>
    </w:rPr>
  </w:style>
  <w:style w:type="table" w:customStyle="1" w:styleId="TableIAHeading">
    <w:name w:val="Table_IAHeading"/>
    <w:semiHidden/>
    <w:rsid w:val="003A22E0"/>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table" w:customStyle="1" w:styleId="TableIABox">
    <w:name w:val="Table_IABox"/>
    <w:semiHidden/>
    <w:rsid w:val="003A22E0"/>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customStyle="1" w:styleId="IATableNotes">
    <w:name w:val="IATableNotes"/>
    <w:basedOn w:val="IABase"/>
    <w:link w:val="IATableNotesChar"/>
    <w:semiHidden/>
    <w:rsid w:val="003A22E0"/>
    <w:pPr>
      <w:spacing w:before="60" w:after="60"/>
      <w:ind w:left="113" w:right="113"/>
    </w:pPr>
    <w:rPr>
      <w:color w:val="008080"/>
      <w:szCs w:val="20"/>
    </w:rPr>
  </w:style>
  <w:style w:type="paragraph" w:customStyle="1" w:styleId="EBBodyPara">
    <w:name w:val="EBBodyPara"/>
    <w:basedOn w:val="IABase"/>
    <w:rsid w:val="003A22E0"/>
    <w:pPr>
      <w:tabs>
        <w:tab w:val="left" w:pos="284"/>
        <w:tab w:val="left" w:pos="567"/>
        <w:tab w:val="left" w:pos="851"/>
      </w:tabs>
      <w:spacing w:after="120"/>
    </w:pPr>
    <w:rPr>
      <w:sz w:val="24"/>
    </w:rPr>
  </w:style>
  <w:style w:type="paragraph" w:customStyle="1" w:styleId="IASignOff">
    <w:name w:val="IASignOff"/>
    <w:basedOn w:val="IATableNotes"/>
    <w:next w:val="IATableNotes"/>
    <w:link w:val="IASignOffChar"/>
    <w:semiHidden/>
    <w:rsid w:val="003A22E0"/>
    <w:pPr>
      <w:spacing w:before="120" w:after="120"/>
      <w:ind w:left="567" w:right="567"/>
    </w:pPr>
    <w:rPr>
      <w:b/>
      <w:bCs/>
      <w:i/>
      <w:iCs/>
    </w:rPr>
  </w:style>
  <w:style w:type="character" w:customStyle="1" w:styleId="IABaseChar">
    <w:name w:val="IABase Char"/>
    <w:link w:val="IABase"/>
    <w:semiHidden/>
    <w:locked/>
    <w:rsid w:val="003A22E0"/>
    <w:rPr>
      <w:rFonts w:ascii="Arial" w:eastAsia="SimSun" w:hAnsi="Arial"/>
      <w:sz w:val="22"/>
      <w:szCs w:val="24"/>
      <w:lang w:eastAsia="zh-CN"/>
    </w:rPr>
  </w:style>
  <w:style w:type="character" w:customStyle="1" w:styleId="IATableNotesChar">
    <w:name w:val="IATableNotes Char"/>
    <w:link w:val="IATableNotes"/>
    <w:semiHidden/>
    <w:locked/>
    <w:rsid w:val="003A22E0"/>
    <w:rPr>
      <w:rFonts w:ascii="Arial" w:eastAsia="SimSun" w:hAnsi="Arial"/>
      <w:color w:val="008080"/>
      <w:sz w:val="22"/>
      <w:lang w:eastAsia="zh-CN"/>
    </w:rPr>
  </w:style>
  <w:style w:type="character" w:customStyle="1" w:styleId="IASignOffChar">
    <w:name w:val="IASignOff Char"/>
    <w:link w:val="IASignOff"/>
    <w:semiHidden/>
    <w:locked/>
    <w:rsid w:val="003A22E0"/>
    <w:rPr>
      <w:rFonts w:ascii="Arial" w:eastAsia="SimSun" w:hAnsi="Arial"/>
      <w:b/>
      <w:bCs/>
      <w:i/>
      <w:iCs/>
      <w:color w:val="008080"/>
      <w:sz w:val="22"/>
      <w:lang w:eastAsia="zh-CN"/>
    </w:rPr>
  </w:style>
  <w:style w:type="paragraph" w:customStyle="1" w:styleId="IANotes">
    <w:name w:val="IANotes"/>
    <w:basedOn w:val="IABase"/>
    <w:semiHidden/>
    <w:rsid w:val="003A22E0"/>
    <w:rPr>
      <w:color w:val="008080"/>
    </w:rPr>
  </w:style>
  <w:style w:type="paragraph" w:customStyle="1" w:styleId="IAHeading3">
    <w:name w:val="IAHeading3"/>
    <w:basedOn w:val="IAHeading2"/>
    <w:semiHidden/>
    <w:rsid w:val="003A22E0"/>
    <w:rPr>
      <w:color w:val="008080"/>
    </w:rPr>
  </w:style>
  <w:style w:type="paragraph" w:customStyle="1" w:styleId="IASpacer">
    <w:name w:val="IASpacer"/>
    <w:basedOn w:val="IABase"/>
    <w:semiHidden/>
    <w:rsid w:val="003A22E0"/>
    <w:pPr>
      <w:spacing w:line="80" w:lineRule="exact"/>
    </w:pPr>
  </w:style>
  <w:style w:type="paragraph" w:customStyle="1" w:styleId="EBHeading1">
    <w:name w:val="EBHeading1"/>
    <w:basedOn w:val="EBBodyPara"/>
    <w:next w:val="EBBodyPara"/>
    <w:rsid w:val="003A22E0"/>
    <w:pPr>
      <w:keepNext/>
      <w:keepLines/>
    </w:pPr>
    <w:rPr>
      <w:b/>
    </w:rPr>
  </w:style>
  <w:style w:type="paragraph" w:customStyle="1" w:styleId="IAText">
    <w:name w:val="IAText"/>
    <w:basedOn w:val="IABase"/>
    <w:semiHidden/>
    <w:rsid w:val="003A22E0"/>
    <w:pPr>
      <w:spacing w:after="120"/>
    </w:pPr>
  </w:style>
  <w:style w:type="paragraph" w:customStyle="1" w:styleId="IATableText">
    <w:name w:val="IATableText"/>
    <w:basedOn w:val="IATableNotes"/>
    <w:link w:val="IATableTextChar"/>
    <w:semiHidden/>
    <w:rsid w:val="003A22E0"/>
  </w:style>
  <w:style w:type="paragraph" w:customStyle="1" w:styleId="IASignature">
    <w:name w:val="IASignature"/>
    <w:basedOn w:val="IATableNotes"/>
    <w:semiHidden/>
    <w:rsid w:val="003A22E0"/>
    <w:pPr>
      <w:tabs>
        <w:tab w:val="left" w:leader="dot" w:pos="6804"/>
      </w:tabs>
    </w:pPr>
  </w:style>
  <w:style w:type="paragraph" w:customStyle="1" w:styleId="IATableHeading">
    <w:name w:val="IATableHeading"/>
    <w:basedOn w:val="IATableNotes"/>
    <w:semiHidden/>
    <w:rsid w:val="003A22E0"/>
    <w:rPr>
      <w:b/>
      <w:sz w:val="24"/>
      <w:szCs w:val="24"/>
    </w:rPr>
  </w:style>
  <w:style w:type="character" w:customStyle="1" w:styleId="IATableTextChar">
    <w:name w:val="IATableText Char"/>
    <w:basedOn w:val="IATableNotesChar"/>
    <w:link w:val="IATableText"/>
    <w:semiHidden/>
    <w:locked/>
    <w:rsid w:val="003A22E0"/>
    <w:rPr>
      <w:rFonts w:ascii="Arial" w:eastAsia="SimSun" w:hAnsi="Arial"/>
      <w:color w:val="008080"/>
      <w:sz w:val="22"/>
      <w:lang w:eastAsia="zh-CN"/>
    </w:rPr>
  </w:style>
  <w:style w:type="paragraph" w:customStyle="1" w:styleId="EBHeading2">
    <w:name w:val="EBHeading2"/>
    <w:basedOn w:val="EBHeading1"/>
    <w:next w:val="EBBodyPara"/>
    <w:rsid w:val="003A22E0"/>
    <w:rPr>
      <w:b w:val="0"/>
      <w:i/>
    </w:rPr>
  </w:style>
  <w:style w:type="paragraph" w:customStyle="1" w:styleId="EBBullet">
    <w:name w:val="EBBullet"/>
    <w:basedOn w:val="EBBodyPara"/>
    <w:rsid w:val="003A22E0"/>
    <w:pPr>
      <w:numPr>
        <w:numId w:val="33"/>
      </w:numPr>
      <w:tabs>
        <w:tab w:val="left" w:pos="284"/>
        <w:tab w:val="num" w:pos="360"/>
        <w:tab w:val="num" w:pos="720"/>
      </w:tabs>
      <w:ind w:left="0" w:firstLine="0"/>
    </w:pPr>
  </w:style>
  <w:style w:type="paragraph" w:customStyle="1" w:styleId="EBNumber">
    <w:name w:val="EBNumber"/>
    <w:basedOn w:val="EBBodyPara"/>
    <w:rsid w:val="003A22E0"/>
    <w:pPr>
      <w:numPr>
        <w:ilvl w:val="1"/>
        <w:numId w:val="34"/>
      </w:numPr>
      <w:tabs>
        <w:tab w:val="clear" w:pos="284"/>
        <w:tab w:val="clear" w:pos="425"/>
        <w:tab w:val="clear" w:pos="851"/>
        <w:tab w:val="num" w:pos="360"/>
        <w:tab w:val="num" w:pos="1440"/>
      </w:tabs>
      <w:ind w:left="1440" w:hanging="360"/>
    </w:pPr>
  </w:style>
  <w:style w:type="paragraph" w:customStyle="1" w:styleId="IAHeadingText">
    <w:name w:val="IAHeadingText"/>
    <w:basedOn w:val="IAHeading2"/>
    <w:semiHidden/>
    <w:rsid w:val="003A22E0"/>
    <w:rPr>
      <w:sz w:val="24"/>
    </w:rPr>
  </w:style>
  <w:style w:type="paragraph" w:customStyle="1" w:styleId="IAVerticalText">
    <w:name w:val="IAVerticalText"/>
    <w:basedOn w:val="IABase"/>
    <w:semiHidden/>
    <w:rsid w:val="003A22E0"/>
    <w:pPr>
      <w:spacing w:line="240" w:lineRule="exact"/>
      <w:ind w:left="113" w:right="113"/>
      <w:jc w:val="center"/>
    </w:pPr>
    <w:rPr>
      <w:b/>
      <w:color w:val="FFFFFF"/>
    </w:rPr>
  </w:style>
  <w:style w:type="paragraph" w:customStyle="1" w:styleId="EBNumberRestart">
    <w:name w:val="EBNumberRestart"/>
    <w:basedOn w:val="EBBodyPara"/>
    <w:next w:val="EBNumber"/>
    <w:rsid w:val="003A22E0"/>
    <w:pPr>
      <w:numPr>
        <w:numId w:val="34"/>
      </w:numPr>
      <w:tabs>
        <w:tab w:val="num" w:pos="360"/>
        <w:tab w:val="num" w:pos="720"/>
      </w:tabs>
      <w:ind w:left="720" w:hanging="360"/>
    </w:pPr>
  </w:style>
  <w:style w:type="paragraph" w:customStyle="1" w:styleId="Style">
    <w:name w:val="Style"/>
    <w:basedOn w:val="Normal"/>
    <w:rsid w:val="003A22E0"/>
    <w:pPr>
      <w:spacing w:before="0" w:after="160" w:line="240" w:lineRule="exact"/>
      <w:ind w:left="0"/>
    </w:pPr>
    <w:rPr>
      <w:rFonts w:ascii="Verdana" w:eastAsia="SimSun" w:hAnsi="Verdana"/>
      <w:sz w:val="20"/>
      <w:szCs w:val="20"/>
      <w:lang w:val="en-US"/>
    </w:rPr>
  </w:style>
  <w:style w:type="paragraph" w:customStyle="1" w:styleId="CharCharCharCharCharCharCharCharCharCharCharChar">
    <w:name w:val="Char Char Char Char Char Char Char Char Char Char Char Char"/>
    <w:basedOn w:val="Normal"/>
    <w:rsid w:val="003A22E0"/>
    <w:pPr>
      <w:spacing w:before="0" w:after="160" w:line="240" w:lineRule="exact"/>
      <w:ind w:left="0"/>
    </w:pPr>
    <w:rPr>
      <w:rFonts w:ascii="Verdana" w:eastAsia="SimSun" w:hAnsi="Verdana"/>
      <w:sz w:val="20"/>
      <w:szCs w:val="20"/>
      <w:lang w:val="en-US"/>
    </w:rPr>
  </w:style>
  <w:style w:type="paragraph" w:customStyle="1" w:styleId="CharCharCharCharCharChar">
    <w:name w:val="Char Char Char Char Char Char"/>
    <w:basedOn w:val="Normal"/>
    <w:rsid w:val="003A22E0"/>
    <w:pPr>
      <w:spacing w:before="0" w:after="160" w:line="240" w:lineRule="exact"/>
      <w:ind w:left="0"/>
    </w:pPr>
    <w:rPr>
      <w:rFonts w:ascii="Verdana" w:hAnsi="Verdana"/>
      <w:sz w:val="20"/>
      <w:szCs w:val="20"/>
      <w:lang w:val="en-US"/>
    </w:rPr>
  </w:style>
  <w:style w:type="numbering" w:customStyle="1" w:styleId="StyleBulleted">
    <w:name w:val="Style Bulleted"/>
    <w:rsid w:val="003A22E0"/>
    <w:pPr>
      <w:numPr>
        <w:numId w:val="13"/>
      </w:numPr>
    </w:pPr>
  </w:style>
  <w:style w:type="paragraph" w:customStyle="1" w:styleId="Default">
    <w:name w:val="Default"/>
    <w:rsid w:val="0059381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933A1E"/>
    <w:pPr>
      <w:spacing w:before="0"/>
      <w:ind w:left="0"/>
    </w:pPr>
    <w:rPr>
      <w:rFonts w:ascii="Consolas" w:eastAsia="Calibri" w:hAnsi="Consolas"/>
      <w:sz w:val="21"/>
      <w:szCs w:val="21"/>
      <w:lang w:eastAsia="en-GB"/>
    </w:rPr>
  </w:style>
  <w:style w:type="character" w:customStyle="1" w:styleId="PlainTextChar">
    <w:name w:val="Plain Text Char"/>
    <w:basedOn w:val="DefaultParagraphFont"/>
    <w:link w:val="PlainText"/>
    <w:uiPriority w:val="99"/>
    <w:rsid w:val="00933A1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793">
      <w:bodyDiv w:val="1"/>
      <w:marLeft w:val="0"/>
      <w:marRight w:val="0"/>
      <w:marTop w:val="0"/>
      <w:marBottom w:val="0"/>
      <w:divBdr>
        <w:top w:val="none" w:sz="0" w:space="0" w:color="auto"/>
        <w:left w:val="none" w:sz="0" w:space="0" w:color="auto"/>
        <w:bottom w:val="none" w:sz="0" w:space="0" w:color="auto"/>
        <w:right w:val="none" w:sz="0" w:space="0" w:color="auto"/>
      </w:divBdr>
    </w:div>
    <w:div w:id="166217261">
      <w:bodyDiv w:val="1"/>
      <w:marLeft w:val="0"/>
      <w:marRight w:val="0"/>
      <w:marTop w:val="0"/>
      <w:marBottom w:val="0"/>
      <w:divBdr>
        <w:top w:val="none" w:sz="0" w:space="0" w:color="auto"/>
        <w:left w:val="none" w:sz="0" w:space="0" w:color="auto"/>
        <w:bottom w:val="none" w:sz="0" w:space="0" w:color="auto"/>
        <w:right w:val="none" w:sz="0" w:space="0" w:color="auto"/>
      </w:divBdr>
    </w:div>
    <w:div w:id="212084848">
      <w:bodyDiv w:val="1"/>
      <w:marLeft w:val="0"/>
      <w:marRight w:val="0"/>
      <w:marTop w:val="0"/>
      <w:marBottom w:val="0"/>
      <w:divBdr>
        <w:top w:val="none" w:sz="0" w:space="0" w:color="auto"/>
        <w:left w:val="none" w:sz="0" w:space="0" w:color="auto"/>
        <w:bottom w:val="none" w:sz="0" w:space="0" w:color="auto"/>
        <w:right w:val="none" w:sz="0" w:space="0" w:color="auto"/>
      </w:divBdr>
    </w:div>
    <w:div w:id="233047111">
      <w:bodyDiv w:val="1"/>
      <w:marLeft w:val="0"/>
      <w:marRight w:val="0"/>
      <w:marTop w:val="0"/>
      <w:marBottom w:val="0"/>
      <w:divBdr>
        <w:top w:val="none" w:sz="0" w:space="0" w:color="auto"/>
        <w:left w:val="none" w:sz="0" w:space="0" w:color="auto"/>
        <w:bottom w:val="none" w:sz="0" w:space="0" w:color="auto"/>
        <w:right w:val="none" w:sz="0" w:space="0" w:color="auto"/>
      </w:divBdr>
    </w:div>
    <w:div w:id="289632809">
      <w:bodyDiv w:val="1"/>
      <w:marLeft w:val="0"/>
      <w:marRight w:val="0"/>
      <w:marTop w:val="0"/>
      <w:marBottom w:val="0"/>
      <w:divBdr>
        <w:top w:val="none" w:sz="0" w:space="0" w:color="auto"/>
        <w:left w:val="none" w:sz="0" w:space="0" w:color="auto"/>
        <w:bottom w:val="none" w:sz="0" w:space="0" w:color="auto"/>
        <w:right w:val="none" w:sz="0" w:space="0" w:color="auto"/>
      </w:divBdr>
    </w:div>
    <w:div w:id="892231080">
      <w:bodyDiv w:val="1"/>
      <w:marLeft w:val="0"/>
      <w:marRight w:val="0"/>
      <w:marTop w:val="0"/>
      <w:marBottom w:val="0"/>
      <w:divBdr>
        <w:top w:val="none" w:sz="0" w:space="0" w:color="auto"/>
        <w:left w:val="none" w:sz="0" w:space="0" w:color="auto"/>
        <w:bottom w:val="none" w:sz="0" w:space="0" w:color="auto"/>
        <w:right w:val="none" w:sz="0" w:space="0" w:color="auto"/>
      </w:divBdr>
    </w:div>
    <w:div w:id="989748795">
      <w:bodyDiv w:val="1"/>
      <w:marLeft w:val="0"/>
      <w:marRight w:val="0"/>
      <w:marTop w:val="0"/>
      <w:marBottom w:val="0"/>
      <w:divBdr>
        <w:top w:val="none" w:sz="0" w:space="0" w:color="auto"/>
        <w:left w:val="none" w:sz="0" w:space="0" w:color="auto"/>
        <w:bottom w:val="none" w:sz="0" w:space="0" w:color="auto"/>
        <w:right w:val="none" w:sz="0" w:space="0" w:color="auto"/>
      </w:divBdr>
    </w:div>
    <w:div w:id="1197504524">
      <w:bodyDiv w:val="1"/>
      <w:marLeft w:val="0"/>
      <w:marRight w:val="0"/>
      <w:marTop w:val="0"/>
      <w:marBottom w:val="0"/>
      <w:divBdr>
        <w:top w:val="none" w:sz="0" w:space="0" w:color="auto"/>
        <w:left w:val="none" w:sz="0" w:space="0" w:color="auto"/>
        <w:bottom w:val="none" w:sz="0" w:space="0" w:color="auto"/>
        <w:right w:val="none" w:sz="0" w:space="0" w:color="auto"/>
      </w:divBdr>
    </w:div>
    <w:div w:id="1253780391">
      <w:bodyDiv w:val="1"/>
      <w:marLeft w:val="0"/>
      <w:marRight w:val="0"/>
      <w:marTop w:val="0"/>
      <w:marBottom w:val="0"/>
      <w:divBdr>
        <w:top w:val="none" w:sz="0" w:space="0" w:color="auto"/>
        <w:left w:val="none" w:sz="0" w:space="0" w:color="auto"/>
        <w:bottom w:val="none" w:sz="0" w:space="0" w:color="auto"/>
        <w:right w:val="none" w:sz="0" w:space="0" w:color="auto"/>
      </w:divBdr>
    </w:div>
    <w:div w:id="1319380189">
      <w:bodyDiv w:val="1"/>
      <w:marLeft w:val="0"/>
      <w:marRight w:val="0"/>
      <w:marTop w:val="0"/>
      <w:marBottom w:val="0"/>
      <w:divBdr>
        <w:top w:val="none" w:sz="0" w:space="0" w:color="auto"/>
        <w:left w:val="none" w:sz="0" w:space="0" w:color="auto"/>
        <w:bottom w:val="none" w:sz="0" w:space="0" w:color="auto"/>
        <w:right w:val="none" w:sz="0" w:space="0" w:color="auto"/>
      </w:divBdr>
    </w:div>
    <w:div w:id="1425304637">
      <w:bodyDiv w:val="1"/>
      <w:marLeft w:val="0"/>
      <w:marRight w:val="0"/>
      <w:marTop w:val="0"/>
      <w:marBottom w:val="0"/>
      <w:divBdr>
        <w:top w:val="none" w:sz="0" w:space="0" w:color="auto"/>
        <w:left w:val="none" w:sz="0" w:space="0" w:color="auto"/>
        <w:bottom w:val="none" w:sz="0" w:space="0" w:color="auto"/>
        <w:right w:val="none" w:sz="0" w:space="0" w:color="auto"/>
      </w:divBdr>
    </w:div>
    <w:div w:id="1432117879">
      <w:bodyDiv w:val="1"/>
      <w:marLeft w:val="0"/>
      <w:marRight w:val="0"/>
      <w:marTop w:val="0"/>
      <w:marBottom w:val="0"/>
      <w:divBdr>
        <w:top w:val="none" w:sz="0" w:space="0" w:color="auto"/>
        <w:left w:val="none" w:sz="0" w:space="0" w:color="auto"/>
        <w:bottom w:val="none" w:sz="0" w:space="0" w:color="auto"/>
        <w:right w:val="none" w:sz="0" w:space="0" w:color="auto"/>
      </w:divBdr>
    </w:div>
    <w:div w:id="1465006018">
      <w:bodyDiv w:val="1"/>
      <w:marLeft w:val="0"/>
      <w:marRight w:val="0"/>
      <w:marTop w:val="0"/>
      <w:marBottom w:val="0"/>
      <w:divBdr>
        <w:top w:val="none" w:sz="0" w:space="0" w:color="auto"/>
        <w:left w:val="none" w:sz="0" w:space="0" w:color="auto"/>
        <w:bottom w:val="none" w:sz="0" w:space="0" w:color="auto"/>
        <w:right w:val="none" w:sz="0" w:space="0" w:color="auto"/>
      </w:divBdr>
    </w:div>
    <w:div w:id="1677614151">
      <w:bodyDiv w:val="1"/>
      <w:marLeft w:val="0"/>
      <w:marRight w:val="0"/>
      <w:marTop w:val="0"/>
      <w:marBottom w:val="0"/>
      <w:divBdr>
        <w:top w:val="none" w:sz="0" w:space="0" w:color="auto"/>
        <w:left w:val="none" w:sz="0" w:space="0" w:color="auto"/>
        <w:bottom w:val="none" w:sz="0" w:space="0" w:color="auto"/>
        <w:right w:val="none" w:sz="0" w:space="0" w:color="auto"/>
      </w:divBdr>
    </w:div>
    <w:div w:id="1698432764">
      <w:bodyDiv w:val="1"/>
      <w:marLeft w:val="0"/>
      <w:marRight w:val="0"/>
      <w:marTop w:val="0"/>
      <w:marBottom w:val="0"/>
      <w:divBdr>
        <w:top w:val="none" w:sz="0" w:space="0" w:color="auto"/>
        <w:left w:val="none" w:sz="0" w:space="0" w:color="auto"/>
        <w:bottom w:val="none" w:sz="0" w:space="0" w:color="auto"/>
        <w:right w:val="none" w:sz="0" w:space="0" w:color="auto"/>
      </w:divBdr>
    </w:div>
    <w:div w:id="1729913129">
      <w:bodyDiv w:val="1"/>
      <w:marLeft w:val="0"/>
      <w:marRight w:val="0"/>
      <w:marTop w:val="0"/>
      <w:marBottom w:val="0"/>
      <w:divBdr>
        <w:top w:val="none" w:sz="0" w:space="0" w:color="auto"/>
        <w:left w:val="none" w:sz="0" w:space="0" w:color="auto"/>
        <w:bottom w:val="none" w:sz="0" w:space="0" w:color="auto"/>
        <w:right w:val="none" w:sz="0" w:space="0" w:color="auto"/>
      </w:divBdr>
    </w:div>
    <w:div w:id="2045790522">
      <w:bodyDiv w:val="1"/>
      <w:marLeft w:val="0"/>
      <w:marRight w:val="0"/>
      <w:marTop w:val="0"/>
      <w:marBottom w:val="0"/>
      <w:divBdr>
        <w:top w:val="none" w:sz="0" w:space="0" w:color="auto"/>
        <w:left w:val="none" w:sz="0" w:space="0" w:color="auto"/>
        <w:bottom w:val="none" w:sz="0" w:space="0" w:color="auto"/>
        <w:right w:val="none" w:sz="0" w:space="0" w:color="auto"/>
      </w:divBdr>
    </w:div>
    <w:div w:id="21202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organisations/department-for-culture-media-sport" TargetMode="External"/><Relationship Id="rId2" Type="http://schemas.openxmlformats.org/officeDocument/2006/relationships/numbering" Target="numbering.xml"/><Relationship Id="rId16" Type="http://schemas.openxmlformats.org/officeDocument/2006/relationships/hyperlink" Target="https://www.gov.uk/government/organisations/department-for-culture-media-spor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organisations/department-for-culture-media-sport" TargetMode="External"/><Relationship Id="rId10" Type="http://schemas.openxmlformats.org/officeDocument/2006/relationships/header" Target="header1.xml"/><Relationship Id="rId19" Type="http://schemas.openxmlformats.org/officeDocument/2006/relationships/image" Target="cid:image004.png@01CE353E.65A8F8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organisations/department-for-culture-media-s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4D5E-0B0E-4342-AC5C-2E73A650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2013-04-19T15:38:00Z</dcterms:created>
  <dcterms:modified xsi:type="dcterms:W3CDTF">2013-04-23T14:30:00Z</dcterms:modified>
</cp:coreProperties>
</file>